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D8EC5" w14:textId="77777777" w:rsidR="00D33E00" w:rsidRPr="00D33E00" w:rsidRDefault="00D33E00" w:rsidP="00D33E00">
      <w:pPr>
        <w:rPr>
          <w:rFonts w:ascii="Aptos" w:eastAsia="Aptos" w:hAnsi="Aptos" w:cs="Cordia New"/>
          <w:kern w:val="2"/>
          <w14:ligatures w14:val="standardContextual"/>
        </w:rPr>
        <w:sectPr w:rsidR="00D33E00" w:rsidRPr="00D33E00" w:rsidSect="00D33E00">
          <w:headerReference w:type="default" r:id="rId11"/>
          <w:footerReference w:type="even" r:id="rId12"/>
          <w:footerReference w:type="default" r:id="rId13"/>
          <w:footerReference w:type="first" r:id="rId14"/>
          <w:pgSz w:w="12240" w:h="15840"/>
          <w:pgMar w:top="2880" w:right="1440" w:bottom="1440" w:left="1440" w:header="576" w:footer="720" w:gutter="0"/>
          <w:cols w:space="720"/>
          <w:docGrid w:linePitch="360"/>
        </w:sectPr>
      </w:pPr>
    </w:p>
    <w:p w14:paraId="7FCAE2E5" w14:textId="77777777" w:rsidR="00D33E00" w:rsidRPr="00D33E00" w:rsidRDefault="00D33E00" w:rsidP="00D33E00">
      <w:pPr>
        <w:rPr>
          <w:rFonts w:eastAsia="Aptos"/>
          <w:kern w:val="2"/>
          <w14:ligatures w14:val="standardContextual"/>
        </w:rPr>
      </w:pPr>
    </w:p>
    <w:tbl>
      <w:tblPr>
        <w:tblW w:w="9540" w:type="dxa"/>
        <w:jc w:val="center"/>
        <w:tblLayout w:type="fixed"/>
        <w:tblCellMar>
          <w:left w:w="115" w:type="dxa"/>
          <w:right w:w="115" w:type="dxa"/>
        </w:tblCellMar>
        <w:tblLook w:val="00A0" w:firstRow="1" w:lastRow="0" w:firstColumn="1" w:lastColumn="0" w:noHBand="0" w:noVBand="0"/>
      </w:tblPr>
      <w:tblGrid>
        <w:gridCol w:w="9540"/>
      </w:tblGrid>
      <w:tr w:rsidR="00D33E00" w:rsidRPr="00D33E00" w14:paraId="5AF6C46B" w14:textId="77777777" w:rsidTr="00F30321">
        <w:trPr>
          <w:cantSplit/>
          <w:trHeight w:val="200"/>
          <w:jc w:val="center"/>
        </w:trPr>
        <w:tc>
          <w:tcPr>
            <w:tcW w:w="9540" w:type="dxa"/>
            <w:vAlign w:val="bottom"/>
          </w:tcPr>
          <w:p w14:paraId="256F6866" w14:textId="77777777" w:rsidR="00D33E00" w:rsidRPr="00D33E00" w:rsidRDefault="00D33E00" w:rsidP="004E17B2">
            <w:pPr>
              <w:spacing w:line="400" w:lineRule="exact"/>
              <w:rPr>
                <w:rFonts w:ascii="Aptos" w:hAnsi="Aptos"/>
                <w:b/>
                <w:color w:val="000000"/>
                <w:sz w:val="36"/>
              </w:rPr>
            </w:pPr>
            <w:r w:rsidRPr="00D33E00">
              <w:rPr>
                <w:rFonts w:ascii="Aptos" w:hAnsi="Aptos"/>
                <w:b/>
                <w:color w:val="000000"/>
                <w:sz w:val="36"/>
              </w:rPr>
              <w:t xml:space="preserve">Recovery High Schools Legislative Report – </w:t>
            </w:r>
            <w:r w:rsidRPr="00D33E00">
              <w:rPr>
                <w:rFonts w:ascii="Arial" w:hAnsi="Arial"/>
                <w:b/>
                <w:color w:val="000000"/>
                <w:sz w:val="36"/>
              </w:rPr>
              <w:br/>
            </w:r>
            <w:r w:rsidRPr="00D33E00">
              <w:rPr>
                <w:rFonts w:ascii="Aptos" w:hAnsi="Aptos"/>
                <w:b/>
                <w:color w:val="000000"/>
                <w:sz w:val="36"/>
              </w:rPr>
              <w:t>Fiscal Year 2024 </w:t>
            </w:r>
          </w:p>
          <w:p w14:paraId="3E04D89D" w14:textId="77777777" w:rsidR="00D33E00" w:rsidRPr="00D33E00" w:rsidRDefault="00D33E00" w:rsidP="00D33E00">
            <w:pPr>
              <w:rPr>
                <w:rFonts w:ascii="Aptos" w:eastAsia="Aptos" w:hAnsi="Aptos" w:cs="Cordia New"/>
                <w:kern w:val="2"/>
                <w14:ligatures w14:val="standardContextual"/>
              </w:rPr>
            </w:pPr>
          </w:p>
        </w:tc>
      </w:tr>
      <w:tr w:rsidR="00D33E00" w:rsidRPr="00D33E00" w14:paraId="15CB489A" w14:textId="77777777" w:rsidTr="00F30321">
        <w:trPr>
          <w:cantSplit/>
          <w:trHeight w:val="240"/>
          <w:jc w:val="center"/>
        </w:trPr>
        <w:tc>
          <w:tcPr>
            <w:tcW w:w="9540" w:type="dxa"/>
          </w:tcPr>
          <w:p w14:paraId="47DA1E5A" w14:textId="77777777" w:rsidR="00D33E00" w:rsidRPr="00D33E00" w:rsidRDefault="002D2ADE" w:rsidP="00D33E00">
            <w:pPr>
              <w:rPr>
                <w:rFonts w:eastAsia="Aptos"/>
                <w:kern w:val="2"/>
                <w14:ligatures w14:val="standardContextual"/>
              </w:rPr>
            </w:pPr>
            <w:r>
              <w:rPr>
                <w:rFonts w:eastAsia="Aptos"/>
                <w:color w:val="2B579A"/>
                <w:kern w:val="2"/>
                <w:shd w:val="clear" w:color="auto" w:fill="E6E6E6"/>
                <w14:ligatures w14:val="standardContextual"/>
              </w:rPr>
              <w:pict w14:anchorId="4810BCF3">
                <v:rect id="_x0000_i1025" style="width:0;height:1.5pt" o:hrstd="t" o:hr="t" fillcolor="#aaa" stroked="f"/>
              </w:pict>
            </w:r>
          </w:p>
        </w:tc>
      </w:tr>
      <w:tr w:rsidR="00D33E00" w:rsidRPr="00D33E00" w14:paraId="09634BF5" w14:textId="77777777" w:rsidTr="00F30321">
        <w:trPr>
          <w:cantSplit/>
          <w:trHeight w:val="760"/>
          <w:jc w:val="center"/>
        </w:trPr>
        <w:tc>
          <w:tcPr>
            <w:tcW w:w="9540" w:type="dxa"/>
          </w:tcPr>
          <w:p w14:paraId="32ACF09F" w14:textId="77777777" w:rsidR="00D33E00" w:rsidRPr="00D33E00" w:rsidRDefault="00D33E00" w:rsidP="00D33E00">
            <w:pPr>
              <w:rPr>
                <w:rFonts w:ascii="Aptos" w:eastAsia="Aptos" w:hAnsi="Aptos"/>
                <w:kern w:val="2"/>
                <w14:ligatures w14:val="standardContextual"/>
              </w:rPr>
            </w:pPr>
            <w:r w:rsidRPr="00D33E00">
              <w:rPr>
                <w:rFonts w:ascii="Aptos" w:eastAsia="Aptos" w:hAnsi="Aptos"/>
                <w:kern w:val="2"/>
                <w14:ligatures w14:val="standardContextual"/>
              </w:rPr>
              <w:t>This report is submitted pursuant to Chapter 24 of Acts of 2023, line item 7061-9607. The report outlines “(i) the numbers of youths served per high school; (ii) outcomes measured for youths; and (iii) recommendations for new recovery high schools in fiscal year 2024 and fiscal year 2025.” </w:t>
            </w:r>
          </w:p>
          <w:p w14:paraId="2F97D1D7" w14:textId="77777777" w:rsidR="00D33E00" w:rsidRPr="00D33E00" w:rsidRDefault="00D33E00" w:rsidP="00D33E00">
            <w:pPr>
              <w:rPr>
                <w:rFonts w:ascii="Aptos" w:eastAsia="Aptos" w:hAnsi="Aptos"/>
                <w:kern w:val="2"/>
                <w14:ligatures w14:val="standardContextual"/>
              </w:rPr>
            </w:pPr>
          </w:p>
          <w:p w14:paraId="6E59E2EB" w14:textId="77777777" w:rsidR="00D33E00" w:rsidRPr="00D33E00" w:rsidRDefault="00D33E00" w:rsidP="00D33E00">
            <w:pPr>
              <w:rPr>
                <w:rFonts w:ascii="Aptos" w:eastAsia="Aptos" w:hAnsi="Aptos"/>
                <w:kern w:val="2"/>
                <w14:ligatures w14:val="standardContextual"/>
              </w:rPr>
            </w:pPr>
            <w:r w:rsidRPr="00D33E00">
              <w:rPr>
                <w:rFonts w:ascii="Aptos" w:eastAsia="Aptos" w:hAnsi="Aptos"/>
                <w:kern w:val="2"/>
                <w14:ligatures w14:val="standardContextual"/>
              </w:rPr>
              <w:t>November 2024</w:t>
            </w:r>
          </w:p>
        </w:tc>
      </w:tr>
      <w:tr w:rsidR="00D33E00" w:rsidRPr="00D33E00" w14:paraId="1F76E270" w14:textId="77777777" w:rsidTr="00F30321">
        <w:trPr>
          <w:cantSplit/>
          <w:trHeight w:val="4383"/>
          <w:jc w:val="center"/>
        </w:trPr>
        <w:tc>
          <w:tcPr>
            <w:tcW w:w="9540" w:type="dxa"/>
            <w:vAlign w:val="bottom"/>
          </w:tcPr>
          <w:p w14:paraId="4165AFC6" w14:textId="77777777" w:rsidR="00D33E00" w:rsidRPr="00D33E00" w:rsidRDefault="00D33E00" w:rsidP="00D33E00">
            <w:pPr>
              <w:rPr>
                <w:rFonts w:eastAsia="Aptos"/>
                <w:kern w:val="2"/>
                <w14:ligatures w14:val="standardContextual"/>
              </w:rPr>
            </w:pPr>
          </w:p>
          <w:p w14:paraId="75151A7D" w14:textId="77777777" w:rsidR="00D33E00" w:rsidRPr="00D33E00" w:rsidRDefault="00D33E00" w:rsidP="00D33E00">
            <w:pPr>
              <w:rPr>
                <w:rFonts w:eastAsia="Aptos"/>
                <w:kern w:val="2"/>
                <w14:ligatures w14:val="standardContextual"/>
              </w:rPr>
            </w:pPr>
          </w:p>
          <w:p w14:paraId="45A62C44" w14:textId="77777777" w:rsidR="00D33E00" w:rsidRPr="00D33E00" w:rsidRDefault="00D33E00" w:rsidP="00D33E00">
            <w:pPr>
              <w:rPr>
                <w:rFonts w:eastAsia="Aptos"/>
                <w:kern w:val="2"/>
                <w14:ligatures w14:val="standardContextual"/>
              </w:rPr>
            </w:pPr>
          </w:p>
          <w:p w14:paraId="12FCF41D" w14:textId="77777777" w:rsidR="00D33E00" w:rsidRPr="00D33E00" w:rsidRDefault="00D33E00" w:rsidP="00D33E00">
            <w:pPr>
              <w:rPr>
                <w:rFonts w:eastAsia="Aptos"/>
                <w:kern w:val="2"/>
                <w14:ligatures w14:val="standardContextual"/>
              </w:rPr>
            </w:pPr>
          </w:p>
          <w:p w14:paraId="0D2DB3FC" w14:textId="77777777" w:rsidR="00D33E00" w:rsidRPr="00D33E00" w:rsidRDefault="00D33E00" w:rsidP="00D33E00">
            <w:pPr>
              <w:rPr>
                <w:rFonts w:eastAsia="Aptos"/>
                <w:kern w:val="2"/>
                <w14:ligatures w14:val="standardContextual"/>
              </w:rPr>
            </w:pPr>
          </w:p>
          <w:p w14:paraId="2D5E8DE9" w14:textId="77777777" w:rsidR="00D33E00" w:rsidRPr="00D33E00" w:rsidRDefault="00D33E00" w:rsidP="00D33E00">
            <w:pPr>
              <w:rPr>
                <w:rFonts w:eastAsia="Aptos"/>
                <w:kern w:val="2"/>
                <w14:ligatures w14:val="standardContextual"/>
              </w:rPr>
            </w:pPr>
          </w:p>
        </w:tc>
      </w:tr>
    </w:tbl>
    <w:p w14:paraId="2ED99E68" w14:textId="77777777" w:rsidR="00D33E00" w:rsidRPr="00D33E00" w:rsidRDefault="00D33E00" w:rsidP="00D33E00">
      <w:pPr>
        <w:rPr>
          <w:rFonts w:eastAsia="Aptos"/>
          <w:kern w:val="2"/>
          <w14:ligatures w14:val="standardContextual"/>
        </w:rPr>
      </w:pPr>
    </w:p>
    <w:p w14:paraId="6D9ECCB4" w14:textId="77777777" w:rsidR="00D33E00" w:rsidRPr="00D33E00" w:rsidRDefault="00D33E00" w:rsidP="00D33E00">
      <w:pPr>
        <w:rPr>
          <w:rFonts w:eastAsia="Aptos"/>
          <w:kern w:val="2"/>
          <w14:ligatures w14:val="standardContextual"/>
        </w:rPr>
      </w:pPr>
    </w:p>
    <w:p w14:paraId="001FF5D4" w14:textId="77777777" w:rsidR="00D33E00" w:rsidRPr="00D33E00" w:rsidRDefault="00D33E00" w:rsidP="00D33E00">
      <w:pPr>
        <w:rPr>
          <w:rFonts w:eastAsia="Aptos"/>
          <w:kern w:val="2"/>
          <w14:ligatures w14:val="standardContextual"/>
        </w:rPr>
      </w:pPr>
    </w:p>
    <w:p w14:paraId="652670CC" w14:textId="77777777" w:rsidR="00D33E00" w:rsidRPr="00D33E00" w:rsidRDefault="00D33E00" w:rsidP="00D33E00">
      <w:pPr>
        <w:rPr>
          <w:rFonts w:eastAsia="Aptos"/>
          <w:kern w:val="2"/>
          <w14:ligatures w14:val="standardContextual"/>
        </w:rPr>
      </w:pPr>
    </w:p>
    <w:p w14:paraId="0EC23774" w14:textId="77777777" w:rsidR="00D33E00" w:rsidRPr="00D33E00" w:rsidRDefault="00D33E00" w:rsidP="00D33E00">
      <w:pPr>
        <w:rPr>
          <w:rFonts w:eastAsia="Aptos"/>
          <w:kern w:val="2"/>
          <w14:ligatures w14:val="standardContextual"/>
        </w:rPr>
      </w:pPr>
    </w:p>
    <w:p w14:paraId="4BD609DF" w14:textId="77777777" w:rsidR="00D33E00" w:rsidRPr="00D33E00" w:rsidRDefault="00D33E00" w:rsidP="00D33E00">
      <w:pPr>
        <w:rPr>
          <w:rFonts w:eastAsia="Aptos"/>
          <w:kern w:val="2"/>
          <w14:ligatures w14:val="standardContextual"/>
        </w:rPr>
      </w:pPr>
    </w:p>
    <w:p w14:paraId="6D459AB5" w14:textId="77777777" w:rsidR="00D33E00" w:rsidRPr="00D33E00" w:rsidRDefault="00D33E00" w:rsidP="00D33E00">
      <w:pPr>
        <w:rPr>
          <w:rFonts w:eastAsia="Aptos"/>
          <w:kern w:val="2"/>
          <w14:ligatures w14:val="standardContextual"/>
        </w:rPr>
      </w:pPr>
    </w:p>
    <w:p w14:paraId="224D04C5" w14:textId="77777777" w:rsidR="00D33E00" w:rsidRPr="00D33E00" w:rsidRDefault="00D33E00" w:rsidP="00D33E00">
      <w:pPr>
        <w:rPr>
          <w:rFonts w:eastAsia="Aptos"/>
          <w:kern w:val="2"/>
          <w14:ligatures w14:val="standardContextual"/>
        </w:rPr>
      </w:pPr>
    </w:p>
    <w:p w14:paraId="7FBCCC82" w14:textId="77777777" w:rsidR="00D33E00" w:rsidRPr="00D33E00" w:rsidRDefault="00D33E00" w:rsidP="00D33E00">
      <w:pPr>
        <w:rPr>
          <w:rFonts w:eastAsia="Aptos"/>
          <w:kern w:val="2"/>
          <w14:ligatures w14:val="standardContextual"/>
        </w:rPr>
      </w:pPr>
    </w:p>
    <w:p w14:paraId="08FE9A5B" w14:textId="77777777" w:rsidR="00D33E00" w:rsidRPr="00D33E00" w:rsidRDefault="00D33E00" w:rsidP="00D33E00">
      <w:pPr>
        <w:rPr>
          <w:rFonts w:eastAsia="Aptos"/>
          <w:kern w:val="2"/>
          <w14:ligatures w14:val="standardContextual"/>
        </w:rPr>
      </w:pPr>
    </w:p>
    <w:p w14:paraId="2A7443BE" w14:textId="77777777" w:rsidR="00D33E00" w:rsidRPr="00D33E00" w:rsidRDefault="00D33E00" w:rsidP="00D33E00">
      <w:pPr>
        <w:rPr>
          <w:rFonts w:eastAsia="Aptos"/>
          <w:kern w:val="2"/>
          <w14:ligatures w14:val="standardContextual"/>
        </w:rPr>
      </w:pPr>
    </w:p>
    <w:p w14:paraId="495789B8" w14:textId="77777777" w:rsidR="00D33E00" w:rsidRPr="00D33E00" w:rsidRDefault="00D33E00" w:rsidP="00D33E00">
      <w:pPr>
        <w:rPr>
          <w:rFonts w:ascii="Aptos" w:eastAsia="Aptos" w:hAnsi="Aptos"/>
          <w:kern w:val="2"/>
          <w14:ligatures w14:val="standardContextual"/>
        </w:rPr>
      </w:pPr>
    </w:p>
    <w:tbl>
      <w:tblPr>
        <w:tblW w:w="9540" w:type="dxa"/>
        <w:tblInd w:w="810" w:type="dxa"/>
        <w:tblLayout w:type="fixed"/>
        <w:tblLook w:val="00A0" w:firstRow="1" w:lastRow="0" w:firstColumn="1" w:lastColumn="0" w:noHBand="0" w:noVBand="0"/>
      </w:tblPr>
      <w:tblGrid>
        <w:gridCol w:w="9540"/>
      </w:tblGrid>
      <w:tr w:rsidR="00D33E00" w:rsidRPr="00D33E00" w14:paraId="2C343A35" w14:textId="77777777" w:rsidTr="00F30321">
        <w:trPr>
          <w:trHeight w:val="8235"/>
        </w:trPr>
        <w:tc>
          <w:tcPr>
            <w:tcW w:w="9540" w:type="dxa"/>
          </w:tcPr>
          <w:p w14:paraId="3E4B2C70"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lastRenderedPageBreak/>
              <w:t>This document was prepared by the Massachusetts Department of Elementary and Secondary Education</w:t>
            </w:r>
          </w:p>
          <w:p w14:paraId="64F4A14C"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Russell D. Johnston, Acting Commissioner</w:t>
            </w:r>
          </w:p>
          <w:p w14:paraId="17DCCDEF" w14:textId="77777777" w:rsidR="00D33E00" w:rsidRPr="00D33E00" w:rsidRDefault="00D33E00" w:rsidP="00D33E00">
            <w:pPr>
              <w:rPr>
                <w:rFonts w:ascii="Aptos" w:eastAsia="Aptos" w:hAnsi="Aptos"/>
                <w:kern w:val="2"/>
                <w:sz w:val="22"/>
                <w:szCs w:val="22"/>
                <w14:ligatures w14:val="standardContextual"/>
              </w:rPr>
            </w:pPr>
          </w:p>
          <w:p w14:paraId="0CD4FDD4" w14:textId="77777777" w:rsidR="00D33E00" w:rsidRPr="00D33E00" w:rsidRDefault="00D33E00" w:rsidP="00D33E00">
            <w:pPr>
              <w:rPr>
                <w:rFonts w:ascii="Aptos" w:eastAsia="Aptos" w:hAnsi="Aptos"/>
                <w:kern w:val="2"/>
                <w:sz w:val="22"/>
                <w:szCs w:val="22"/>
                <w14:ligatures w14:val="standardContextual"/>
              </w:rPr>
            </w:pPr>
            <w:bookmarkStart w:id="0" w:name="_Hlk169769919"/>
            <w:r w:rsidRPr="00D33E00">
              <w:rPr>
                <w:rFonts w:ascii="Aptos" w:eastAsia="Aptos" w:hAnsi="Aptos"/>
                <w:kern w:val="2"/>
                <w:sz w:val="22"/>
                <w:szCs w:val="22"/>
                <w14:ligatures w14:val="standardContextual"/>
              </w:rPr>
              <w:t>Board of Elementary and Secondary Education Members</w:t>
            </w:r>
          </w:p>
          <w:p w14:paraId="621A63BD"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Ms. Katherine Craven, Chair, Brookline</w:t>
            </w:r>
          </w:p>
          <w:p w14:paraId="29712C91"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Mr. Matt Hills, Vice-Chair, Newton</w:t>
            </w:r>
          </w:p>
          <w:p w14:paraId="75C78785"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Dr. Ericka Fisher, Worcester</w:t>
            </w:r>
          </w:p>
          <w:p w14:paraId="02A6F926"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Mr. Ioannis Asikis, Brookline, Student Member</w:t>
            </w:r>
          </w:p>
          <w:p w14:paraId="5AB0D5C9"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Ms. Dálida Rocha, Worcester</w:t>
            </w:r>
          </w:p>
          <w:p w14:paraId="4D065597"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Ms. Farzana Mohamed, Newton</w:t>
            </w:r>
          </w:p>
          <w:p w14:paraId="070E5CF9"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Mr. Michael Moriarty, Holyoke</w:t>
            </w:r>
          </w:p>
          <w:p w14:paraId="4D116B23"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Ms. Mary Ann Stewart, Lexington</w:t>
            </w:r>
          </w:p>
          <w:p w14:paraId="3047FDC6"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Dr. Patrick Tutwiler, Secretary of Education, Andover</w:t>
            </w:r>
          </w:p>
          <w:p w14:paraId="54DF6986"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Dr. Martin West, Newton</w:t>
            </w:r>
          </w:p>
          <w:bookmarkEnd w:id="0"/>
          <w:p w14:paraId="19E0164B" w14:textId="77777777" w:rsidR="00D33E00" w:rsidRPr="00D33E00" w:rsidRDefault="00D33E00" w:rsidP="00D33E00">
            <w:pPr>
              <w:rPr>
                <w:rFonts w:ascii="Aptos" w:eastAsia="Aptos" w:hAnsi="Aptos"/>
                <w:kern w:val="2"/>
                <w:sz w:val="22"/>
                <w:szCs w:val="22"/>
                <w14:ligatures w14:val="standardContextual"/>
              </w:rPr>
            </w:pPr>
          </w:p>
          <w:p w14:paraId="44C40234"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Russell D. Johnston, Acting Commissioner</w:t>
            </w:r>
          </w:p>
          <w:p w14:paraId="2E955F41"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Secretary to the Board</w:t>
            </w:r>
          </w:p>
          <w:p w14:paraId="33741CB4" w14:textId="77777777" w:rsidR="00D33E00" w:rsidRPr="00D33E00" w:rsidRDefault="00D33E00" w:rsidP="00D33E00">
            <w:pPr>
              <w:rPr>
                <w:rFonts w:ascii="Aptos" w:eastAsia="Aptos" w:hAnsi="Aptos"/>
                <w:kern w:val="2"/>
                <w:sz w:val="22"/>
                <w:szCs w:val="22"/>
                <w14:ligatures w14:val="standardContextual"/>
              </w:rPr>
            </w:pPr>
          </w:p>
          <w:p w14:paraId="087DE1F0"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The Massachusetts Department of Elementary and Secondary Education, an affirmative action employer, is committed to ensuring that all of its programs and facilities are accessible to all members of the public.</w:t>
            </w:r>
          </w:p>
          <w:p w14:paraId="60515EAC"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We do not discriminate on the basis of age, color, disability, national origin, race, religion, sex, gender identity, or sexual orientation.</w:t>
            </w:r>
          </w:p>
          <w:p w14:paraId="2CA9C5F3" w14:textId="77777777" w:rsidR="00D33E00" w:rsidRPr="00D33E00" w:rsidRDefault="00D33E00" w:rsidP="00D33E00">
            <w:pPr>
              <w:rPr>
                <w:rFonts w:ascii="Aptos" w:eastAsia="Aptos" w:hAnsi="Aptos"/>
                <w:kern w:val="2"/>
                <w:sz w:val="22"/>
                <w:szCs w:val="22"/>
                <w14:ligatures w14:val="standardContextual"/>
              </w:rPr>
            </w:pPr>
          </w:p>
          <w:p w14:paraId="081BD079"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Inquiries regarding the Department’s compliance with Title IX and other civil rights laws may be directed to the Human Resources Director, 135 Santilli Highway, Everett, MA 02149. Phone: 781-338-6105.</w:t>
            </w:r>
          </w:p>
          <w:p w14:paraId="2E197997" w14:textId="77777777" w:rsidR="00D33E00" w:rsidRPr="00D33E00" w:rsidRDefault="00D33E00" w:rsidP="00D33E00">
            <w:pPr>
              <w:rPr>
                <w:rFonts w:ascii="Aptos" w:eastAsia="Aptos" w:hAnsi="Aptos"/>
                <w:kern w:val="2"/>
                <w:sz w:val="22"/>
                <w:szCs w:val="22"/>
                <w14:ligatures w14:val="standardContextual"/>
              </w:rPr>
            </w:pPr>
          </w:p>
          <w:p w14:paraId="225A6236"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 2024 Massachusetts Department of Elementary and Secondary Education</w:t>
            </w:r>
          </w:p>
          <w:p w14:paraId="0076689E"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Permission is hereby granted to copy any or all parts of this document for non-commercial educational purposes. Please credit the “Massachusetts Department of Elementary and Secondary Education.”</w:t>
            </w:r>
          </w:p>
          <w:p w14:paraId="59983550" w14:textId="77777777" w:rsidR="00D33E00" w:rsidRPr="00D33E00" w:rsidRDefault="00D33E00" w:rsidP="00D33E00">
            <w:pPr>
              <w:rPr>
                <w:rFonts w:ascii="Aptos" w:eastAsia="Aptos" w:hAnsi="Aptos"/>
                <w:kern w:val="2"/>
                <w:sz w:val="22"/>
                <w:szCs w:val="22"/>
                <w14:ligatures w14:val="standardContextual"/>
              </w:rPr>
            </w:pPr>
          </w:p>
          <w:p w14:paraId="3F421595"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noProof/>
                <w:color w:val="2B579A"/>
                <w:kern w:val="2"/>
                <w:shd w:val="clear" w:color="auto" w:fill="E6E6E6"/>
                <w14:ligatures w14:val="standardContextual"/>
              </w:rPr>
              <w:drawing>
                <wp:anchor distT="0" distB="0" distL="114300" distR="114300" simplePos="0" relativeHeight="251659264" behindDoc="0" locked="0" layoutInCell="1" allowOverlap="1" wp14:anchorId="31EEB811" wp14:editId="76136DBF">
                  <wp:simplePos x="0" y="0"/>
                  <wp:positionH relativeFrom="column">
                    <wp:posOffset>4381500</wp:posOffset>
                  </wp:positionH>
                  <wp:positionV relativeFrom="paragraph">
                    <wp:posOffset>139700</wp:posOffset>
                  </wp:positionV>
                  <wp:extent cx="1028700" cy="100965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w="9525">
                            <a:noFill/>
                            <a:miter lim="800000"/>
                            <a:headEnd/>
                            <a:tailEnd/>
                          </a:ln>
                        </pic:spPr>
                      </pic:pic>
                    </a:graphicData>
                  </a:graphic>
                </wp:anchor>
              </w:drawing>
            </w:r>
            <w:r w:rsidRPr="00D33E00">
              <w:rPr>
                <w:rFonts w:ascii="Aptos" w:eastAsia="Aptos" w:hAnsi="Aptos"/>
                <w:kern w:val="2"/>
                <w:sz w:val="22"/>
                <w:szCs w:val="22"/>
                <w14:ligatures w14:val="standardContextual"/>
              </w:rPr>
              <w:t>This document printed on recycled paper</w:t>
            </w:r>
          </w:p>
          <w:p w14:paraId="6542BA10" w14:textId="77777777" w:rsidR="00D33E00" w:rsidRPr="00D33E00" w:rsidRDefault="00D33E00" w:rsidP="00D33E00">
            <w:pPr>
              <w:rPr>
                <w:rFonts w:ascii="Aptos" w:eastAsia="Aptos" w:hAnsi="Aptos"/>
                <w:kern w:val="2"/>
                <w:sz w:val="22"/>
                <w:szCs w:val="22"/>
                <w14:ligatures w14:val="standardContextual"/>
              </w:rPr>
            </w:pPr>
          </w:p>
          <w:p w14:paraId="4BE8D5D9"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Massachusetts Department of Elementary and Secondary Education</w:t>
            </w:r>
          </w:p>
          <w:p w14:paraId="3E60BE19" w14:textId="77777777" w:rsidR="00D33E00" w:rsidRPr="00D33E00" w:rsidRDefault="00D33E00" w:rsidP="00D33E00">
            <w:pPr>
              <w:rPr>
                <w:rFonts w:ascii="Aptos" w:eastAsia="Aptos" w:hAnsi="Aptos"/>
                <w:kern w:val="2"/>
                <w:sz w:val="22"/>
                <w:szCs w:val="22"/>
                <w14:ligatures w14:val="standardContextual"/>
              </w:rPr>
            </w:pPr>
            <w:r w:rsidRPr="00D33E00">
              <w:rPr>
                <w:rFonts w:ascii="Aptos" w:eastAsia="Aptos" w:hAnsi="Aptos"/>
                <w:kern w:val="2"/>
                <w:sz w:val="22"/>
                <w:szCs w:val="22"/>
                <w14:ligatures w14:val="standardContextual"/>
              </w:rPr>
              <w:t>135 Santilli Highway, Everett, MA 02149</w:t>
            </w:r>
          </w:p>
          <w:p w14:paraId="20699DE0" w14:textId="77777777" w:rsidR="00D33E00" w:rsidRPr="00D33E00" w:rsidRDefault="00D33E00" w:rsidP="00D33E00">
            <w:pPr>
              <w:rPr>
                <w:rFonts w:ascii="Aptos" w:eastAsia="Aptos" w:hAnsi="Aptos"/>
                <w:kern w:val="2"/>
                <w14:ligatures w14:val="standardContextual"/>
              </w:rPr>
            </w:pPr>
            <w:r w:rsidRPr="00D33E00">
              <w:rPr>
                <w:rFonts w:ascii="Aptos" w:eastAsia="Aptos" w:hAnsi="Aptos"/>
                <w:kern w:val="2"/>
                <w14:ligatures w14:val="standardContextual"/>
              </w:rPr>
              <w:t>Phone 781-338-3000  TTY: N.E.T. Relay 800-439-2370</w:t>
            </w:r>
          </w:p>
          <w:p w14:paraId="0EDA5738" w14:textId="77777777" w:rsidR="00D33E00" w:rsidRPr="00D33E00" w:rsidRDefault="00D33E00" w:rsidP="00D33E00">
            <w:pPr>
              <w:rPr>
                <w:rFonts w:ascii="Aptos" w:eastAsia="Aptos" w:hAnsi="Aptos"/>
                <w:kern w:val="2"/>
                <w14:ligatures w14:val="standardContextual"/>
              </w:rPr>
            </w:pPr>
            <w:hyperlink r:id="rId16" w:history="1">
              <w:r w:rsidRPr="00D33E00">
                <w:rPr>
                  <w:rFonts w:ascii="Aptos" w:eastAsia="Aptos" w:hAnsi="Aptos"/>
                  <w:color w:val="0000FF"/>
                  <w:kern w:val="2"/>
                  <w:u w:val="single"/>
                  <w14:ligatures w14:val="standardContextual"/>
                </w:rPr>
                <w:t>www.doe.mass.edu</w:t>
              </w:r>
            </w:hyperlink>
          </w:p>
          <w:p w14:paraId="6950C5B3" w14:textId="77777777" w:rsidR="00D33E00" w:rsidRPr="00D33E00" w:rsidRDefault="00D33E00" w:rsidP="00D33E00">
            <w:pPr>
              <w:rPr>
                <w:rFonts w:ascii="Aptos" w:eastAsia="Aptos" w:hAnsi="Aptos"/>
                <w:kern w:val="2"/>
                <w14:ligatures w14:val="standardContextual"/>
              </w:rPr>
            </w:pPr>
          </w:p>
          <w:p w14:paraId="5ABD535F" w14:textId="77777777" w:rsidR="00D33E00" w:rsidRPr="00D33E00" w:rsidRDefault="00D33E00" w:rsidP="00D33E00">
            <w:pPr>
              <w:rPr>
                <w:rFonts w:ascii="Aptos" w:eastAsia="Aptos" w:hAnsi="Aptos"/>
                <w:kern w:val="2"/>
                <w:sz w:val="18"/>
                <w14:ligatures w14:val="standardContextual"/>
              </w:rPr>
            </w:pPr>
          </w:p>
        </w:tc>
      </w:tr>
    </w:tbl>
    <w:p w14:paraId="6AA9BCCC" w14:textId="77777777" w:rsidR="00D33E00" w:rsidRPr="00D33E00" w:rsidRDefault="00D33E00" w:rsidP="00D33E00">
      <w:pPr>
        <w:ind w:right="720"/>
        <w:rPr>
          <w:rFonts w:eastAsia="Aptos"/>
          <w:kern w:val="2"/>
          <w14:ligatures w14:val="standardContextual"/>
        </w:rPr>
        <w:sectPr w:rsidR="00D33E00" w:rsidRPr="00D33E00" w:rsidSect="00D33E00">
          <w:headerReference w:type="default" r:id="rId17"/>
          <w:footerReference w:type="default" r:id="rId18"/>
          <w:type w:val="continuous"/>
          <w:pgSz w:w="12240" w:h="15840"/>
          <w:pgMar w:top="1440" w:right="1440" w:bottom="1440" w:left="1440" w:header="720" w:footer="720" w:gutter="0"/>
          <w:cols w:space="720"/>
          <w:docGrid w:linePitch="360"/>
        </w:sectPr>
      </w:pPr>
    </w:p>
    <w:p w14:paraId="0CBCCB22" w14:textId="77777777" w:rsidR="00D33E00" w:rsidRPr="00D33E00" w:rsidRDefault="00D33E00" w:rsidP="00D33E00">
      <w:pPr>
        <w:spacing w:before="100" w:beforeAutospacing="1" w:after="100" w:afterAutospacing="1"/>
        <w:rPr>
          <w:color w:val="000000"/>
        </w:rPr>
      </w:pPr>
    </w:p>
    <w:p w14:paraId="41C995D8" w14:textId="77777777" w:rsidR="00D33E00" w:rsidRPr="00D33E00" w:rsidRDefault="00D33E00" w:rsidP="00D33E00">
      <w:pPr>
        <w:rPr>
          <w:rFonts w:ascii="Aptos" w:eastAsia="Aptos" w:hAnsi="Aptos" w:cs="Calibri"/>
          <w:kern w:val="2"/>
          <w14:ligatures w14:val="standardContextual"/>
        </w:rPr>
      </w:pPr>
    </w:p>
    <w:p w14:paraId="6D8645AD" w14:textId="77777777" w:rsidR="00D33E00" w:rsidRPr="00D33E00" w:rsidRDefault="00D33E00" w:rsidP="00D33E00">
      <w:pPr>
        <w:rPr>
          <w:rFonts w:ascii="Aptos" w:eastAsia="Aptos" w:hAnsi="Aptos" w:cs="Calibri"/>
          <w:kern w:val="2"/>
          <w14:ligatures w14:val="standardContextual"/>
        </w:rPr>
      </w:pPr>
    </w:p>
    <w:p w14:paraId="532BDF41" w14:textId="77777777" w:rsidR="00D33E00" w:rsidRPr="00D33E00" w:rsidRDefault="00D33E00" w:rsidP="00D33E00">
      <w:pPr>
        <w:rPr>
          <w:rFonts w:ascii="Aptos" w:eastAsia="Aptos" w:hAnsi="Aptos" w:cs="Sans Serif Collection"/>
          <w:kern w:val="2"/>
          <w14:ligatures w14:val="standardContextual"/>
        </w:rPr>
      </w:pPr>
    </w:p>
    <w:p w14:paraId="55209F8C" w14:textId="36C9BA65" w:rsidR="00D33E00" w:rsidRPr="00D33E00" w:rsidRDefault="00D33E00" w:rsidP="00D33E00">
      <w:pPr>
        <w:rPr>
          <w:rFonts w:ascii="Aptos" w:eastAsia="Aptos" w:hAnsi="Aptos" w:cs="Sans Serif Collection"/>
          <w:kern w:val="2"/>
          <w14:ligatures w14:val="standardContextual"/>
        </w:rPr>
      </w:pPr>
      <w:r w:rsidRPr="00D33E00">
        <w:rPr>
          <w:rFonts w:ascii="Aptos" w:eastAsia="Aptos" w:hAnsi="Aptos" w:cs="Sans Serif Collection"/>
          <w:kern w:val="2"/>
          <w14:ligatures w14:val="standardContextual"/>
        </w:rPr>
        <w:t xml:space="preserve">November </w:t>
      </w:r>
      <w:r w:rsidR="00325890">
        <w:rPr>
          <w:rFonts w:ascii="Aptos" w:eastAsia="Aptos" w:hAnsi="Aptos" w:cs="Sans Serif Collection"/>
          <w:kern w:val="2"/>
          <w14:ligatures w14:val="standardContextual"/>
        </w:rPr>
        <w:t>1</w:t>
      </w:r>
      <w:r w:rsidRPr="00D33E00">
        <w:rPr>
          <w:rFonts w:ascii="Aptos" w:eastAsia="Aptos" w:hAnsi="Aptos" w:cs="Sans Serif Collection"/>
          <w:kern w:val="2"/>
          <w14:ligatures w14:val="standardContextual"/>
        </w:rPr>
        <w:t>2, 2024</w:t>
      </w:r>
    </w:p>
    <w:p w14:paraId="5F959D04" w14:textId="77777777" w:rsidR="00D33E00" w:rsidRPr="00D33E00" w:rsidRDefault="00D33E00" w:rsidP="00D33E00">
      <w:pPr>
        <w:rPr>
          <w:rFonts w:ascii="Aptos" w:eastAsia="Aptos" w:hAnsi="Aptos" w:cs="Sans Serif Collection"/>
          <w:kern w:val="2"/>
          <w14:ligatures w14:val="standardContextual"/>
        </w:rPr>
      </w:pPr>
    </w:p>
    <w:p w14:paraId="09B59685"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Dear Members of the General Court: </w:t>
      </w:r>
    </w:p>
    <w:p w14:paraId="165C2DA8"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 </w:t>
      </w:r>
    </w:p>
    <w:p w14:paraId="6950487E"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 xml:space="preserve">I am pleased to submit this Report to the Legislature: </w:t>
      </w:r>
      <w:r w:rsidRPr="00D33E00">
        <w:rPr>
          <w:rFonts w:ascii="Aptos" w:eastAsia="DengXian Light" w:hAnsi="Aptos"/>
          <w:i/>
          <w:iCs/>
        </w:rPr>
        <w:t>Recovery High School Programs Legislative Report – Fiscal Year 2024</w:t>
      </w:r>
      <w:r w:rsidRPr="00D33E00">
        <w:rPr>
          <w:rFonts w:ascii="Aptos" w:eastAsia="DengXian Light" w:hAnsi="Aptos"/>
        </w:rPr>
        <w:t>. As required by the statute, the enclosed report includes: “(i) the number of youths served per high school; (ii) outcomes measured for youths; and (iii) recommendations for new recovery high schools in fiscal year 2024 and fiscal year 2025.” The data provided in this report was compiled from information submitted by schools to the Massachusetts Department of Elementary and Secondary Education (Department).  </w:t>
      </w:r>
    </w:p>
    <w:p w14:paraId="47F9E808"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 </w:t>
      </w:r>
    </w:p>
    <w:p w14:paraId="59476813"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For adolescents in recovery from a substance use disorder, school is a setting that may result in interactions with peer groups who are actively using alcohol or other drugs. Unfortunately, after treatment, these students may encounter multiple risk factors when returning to the setting where their substance use problems originated. Recovery High School programs play an important role for these students by offering them another option for a school setting – one in which they can feel supported in their recovery while still working towards a high school diploma. </w:t>
      </w:r>
    </w:p>
    <w:p w14:paraId="237093B2"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 </w:t>
      </w:r>
    </w:p>
    <w:p w14:paraId="30DED1A2" w14:textId="77777777" w:rsidR="00D33E00" w:rsidRPr="00D33E00" w:rsidRDefault="00D33E00" w:rsidP="00D33E00">
      <w:pPr>
        <w:rPr>
          <w:rFonts w:ascii="Aptos" w:eastAsia="Aptos" w:hAnsi="Aptos"/>
          <w:kern w:val="2"/>
          <w14:ligatures w14:val="standardContextual"/>
        </w:rPr>
      </w:pPr>
      <w:r w:rsidRPr="00D33E00">
        <w:rPr>
          <w:rFonts w:ascii="Aptos" w:eastAsia="Aptos" w:hAnsi="Aptos"/>
          <w:kern w:val="2"/>
          <w14:ligatures w14:val="standardContextual"/>
        </w:rPr>
        <w:t>If you have any questions about this report, please feel free to contact</w:t>
      </w:r>
      <w:r w:rsidRPr="00D33E00">
        <w:rPr>
          <w:rFonts w:ascii="Aptos" w:eastAsia="DengXian Light" w:hAnsi="Aptos"/>
          <w:kern w:val="2"/>
          <w14:ligatures w14:val="standardContextual"/>
        </w:rPr>
        <w:t xml:space="preserve"> Rachelle Engler Bennett, Associate Commissioner</w:t>
      </w:r>
      <w:r w:rsidRPr="00D33E00">
        <w:rPr>
          <w:rFonts w:ascii="Aptos" w:eastAsia="Aptos" w:hAnsi="Aptos"/>
          <w:kern w:val="2"/>
          <w14:ligatures w14:val="standardContextual"/>
        </w:rPr>
        <w:t xml:space="preserve">, Student and Family Support, via </w:t>
      </w:r>
      <w:hyperlink r:id="rId19" w:history="1">
        <w:r w:rsidRPr="00D33E00">
          <w:rPr>
            <w:rFonts w:ascii="Aptos" w:eastAsia="Aptos" w:hAnsi="Aptos"/>
            <w:color w:val="0000FF"/>
            <w:kern w:val="2"/>
            <w:u w:val="single"/>
            <w14:ligatures w14:val="standardContextual"/>
          </w:rPr>
          <w:t>RachelleEngler.Bennett@mass.gov</w:t>
        </w:r>
      </w:hyperlink>
      <w:r w:rsidRPr="00D33E00">
        <w:rPr>
          <w:rFonts w:ascii="Aptos" w:eastAsia="Aptos" w:hAnsi="Aptos"/>
          <w:kern w:val="2"/>
          <w14:ligatures w14:val="standardContextual"/>
        </w:rPr>
        <w:t>.</w:t>
      </w:r>
    </w:p>
    <w:p w14:paraId="6F1CEFA4" w14:textId="77777777" w:rsidR="00D33E00" w:rsidRPr="00D33E00" w:rsidRDefault="00D33E00" w:rsidP="00D33E00">
      <w:pPr>
        <w:textAlignment w:val="baseline"/>
        <w:rPr>
          <w:rFonts w:ascii="Aptos" w:hAnsi="Aptos"/>
          <w:sz w:val="18"/>
          <w:szCs w:val="18"/>
        </w:rPr>
      </w:pPr>
      <w:r w:rsidRPr="00D33E00">
        <w:rPr>
          <w:rFonts w:ascii="Aptos" w:eastAsia="DengXian Light" w:hAnsi="Aptos"/>
        </w:rPr>
        <w:t xml:space="preserve">   </w:t>
      </w:r>
    </w:p>
    <w:p w14:paraId="442264D5"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Sincerely, </w:t>
      </w:r>
    </w:p>
    <w:p w14:paraId="76831BC3"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 </w:t>
      </w:r>
    </w:p>
    <w:p w14:paraId="1ECD069F"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 </w:t>
      </w:r>
    </w:p>
    <w:p w14:paraId="3A83C220"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 </w:t>
      </w:r>
    </w:p>
    <w:p w14:paraId="6BBB2096"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Russell D Johnston </w:t>
      </w:r>
    </w:p>
    <w:p w14:paraId="04DE07F7" w14:textId="77777777" w:rsidR="00D33E00" w:rsidRPr="00D33E00" w:rsidRDefault="00D33E00" w:rsidP="00D33E00">
      <w:pPr>
        <w:textAlignment w:val="baseline"/>
        <w:rPr>
          <w:rFonts w:ascii="Aptos" w:hAnsi="Aptos" w:cs="Segoe UI"/>
          <w:sz w:val="18"/>
          <w:szCs w:val="18"/>
        </w:rPr>
      </w:pPr>
      <w:r w:rsidRPr="00D33E00">
        <w:rPr>
          <w:rFonts w:ascii="Aptos" w:eastAsia="DengXian Light" w:hAnsi="Aptos"/>
        </w:rPr>
        <w:t>Acting Commissioner of Elementary and Secondary Education </w:t>
      </w:r>
    </w:p>
    <w:p w14:paraId="54E450BE" w14:textId="77777777" w:rsidR="00D33E00" w:rsidRPr="00D33E00" w:rsidRDefault="00D33E00" w:rsidP="00D33E00">
      <w:pPr>
        <w:rPr>
          <w:rFonts w:ascii="Aptos" w:eastAsia="Aptos" w:hAnsi="Aptos" w:cs="Sans Serif Collection"/>
          <w:kern w:val="2"/>
          <w14:ligatures w14:val="standardContextual"/>
        </w:rPr>
      </w:pPr>
    </w:p>
    <w:p w14:paraId="55FA63D6" w14:textId="77777777" w:rsidR="00D33E00" w:rsidRPr="00D33E00" w:rsidRDefault="00D33E00" w:rsidP="00D33E00">
      <w:pPr>
        <w:rPr>
          <w:rFonts w:ascii="Aptos" w:eastAsia="Aptos" w:hAnsi="Aptos" w:cs="Sans Serif Collection"/>
          <w:kern w:val="2"/>
          <w14:ligatures w14:val="standardContextual"/>
        </w:rPr>
      </w:pPr>
    </w:p>
    <w:p w14:paraId="01D4E848" w14:textId="77777777" w:rsidR="00D33E00" w:rsidRPr="00D33E00" w:rsidRDefault="00D33E00" w:rsidP="00D33E00">
      <w:pPr>
        <w:rPr>
          <w:rFonts w:ascii="Aptos" w:eastAsia="Aptos" w:hAnsi="Aptos" w:cs="Sans Serif Collection"/>
          <w:kern w:val="2"/>
          <w14:ligatures w14:val="standardContextual"/>
        </w:rPr>
      </w:pPr>
    </w:p>
    <w:p w14:paraId="37874DE6" w14:textId="77777777" w:rsidR="00E52FDF" w:rsidRDefault="00E52FDF" w:rsidP="00D33E00">
      <w:pPr>
        <w:rPr>
          <w:rFonts w:ascii="Aptos" w:eastAsia="Aptos" w:hAnsi="Aptos" w:cs="Sans Serif Collection"/>
          <w:kern w:val="2"/>
          <w14:ligatures w14:val="standardContextual"/>
        </w:rPr>
        <w:sectPr w:rsidR="00E52FDF" w:rsidSect="00D33E00">
          <w:headerReference w:type="default" r:id="rId20"/>
          <w:footerReference w:type="even" r:id="rId21"/>
          <w:footerReference w:type="default" r:id="rId22"/>
          <w:pgSz w:w="12240" w:h="15840"/>
          <w:pgMar w:top="1440" w:right="1440" w:bottom="1440" w:left="1440" w:header="720" w:footer="720" w:gutter="0"/>
          <w:cols w:space="720"/>
          <w:docGrid w:linePitch="360"/>
        </w:sectPr>
      </w:pPr>
    </w:p>
    <w:p w14:paraId="4CB7C335" w14:textId="77777777" w:rsidR="00F34246" w:rsidRDefault="00F34246" w:rsidP="00D33E00">
      <w:pPr>
        <w:keepNext/>
        <w:keepLines/>
        <w:spacing w:before="360" w:after="80"/>
        <w:outlineLvl w:val="0"/>
        <w:rPr>
          <w:rFonts w:eastAsia="DengXian Light"/>
          <w:color w:val="0F4761"/>
          <w:kern w:val="2"/>
          <w:sz w:val="40"/>
          <w:szCs w:val="40"/>
          <w14:ligatures w14:val="standardContextual"/>
        </w:rPr>
      </w:pPr>
      <w:bookmarkStart w:id="1" w:name="_Toc182937879"/>
    </w:p>
    <w:p w14:paraId="43CC72C9" w14:textId="267AB67E" w:rsidR="00D33E00" w:rsidRPr="00D33E00" w:rsidRDefault="00D33E00" w:rsidP="00D33E00">
      <w:pPr>
        <w:keepNext/>
        <w:keepLines/>
        <w:spacing w:before="360" w:after="80"/>
        <w:outlineLvl w:val="0"/>
        <w:rPr>
          <w:rFonts w:eastAsia="DengXian Light"/>
          <w:color w:val="0F4761"/>
          <w:kern w:val="2"/>
          <w:sz w:val="40"/>
          <w:szCs w:val="40"/>
          <w14:ligatures w14:val="standardContextual"/>
        </w:rPr>
      </w:pPr>
      <w:bookmarkStart w:id="2" w:name="_Toc183203333"/>
      <w:r w:rsidRPr="00D33E00">
        <w:rPr>
          <w:rFonts w:eastAsia="DengXian Light"/>
          <w:color w:val="0F4761"/>
          <w:kern w:val="2"/>
          <w:sz w:val="40"/>
          <w:szCs w:val="40"/>
          <w14:ligatures w14:val="standardContextual"/>
        </w:rPr>
        <w:t>Table of Contents</w:t>
      </w:r>
      <w:bookmarkEnd w:id="1"/>
      <w:bookmarkEnd w:id="2"/>
    </w:p>
    <w:p w14:paraId="5624D8C5" w14:textId="4EA56A6C" w:rsidR="00C539BF" w:rsidRPr="00ED5067" w:rsidRDefault="00D33E00">
      <w:pPr>
        <w:pStyle w:val="TOC1"/>
        <w:rPr>
          <w:rFonts w:ascii="Times New Roman" w:eastAsiaTheme="minorEastAsia" w:hAnsi="Times New Roman"/>
          <w:b w:val="0"/>
          <w:noProof/>
          <w:kern w:val="2"/>
          <w14:ligatures w14:val="standardContextual"/>
        </w:rPr>
      </w:pPr>
      <w:r w:rsidRPr="00D33E00">
        <w:rPr>
          <w:rFonts w:eastAsia="Aptos"/>
          <w:color w:val="2B579A"/>
          <w:kern w:val="2"/>
          <w:shd w:val="clear" w:color="auto" w:fill="E6E6E6"/>
          <w14:ligatures w14:val="standardContextual"/>
        </w:rPr>
        <w:fldChar w:fldCharType="begin"/>
      </w:r>
      <w:r w:rsidRPr="00D33E00">
        <w:rPr>
          <w:rFonts w:eastAsia="Aptos"/>
          <w:kern w:val="2"/>
          <w14:ligatures w14:val="standardContextual"/>
        </w:rPr>
        <w:instrText xml:space="preserve"> TOC \o "1-3" \h \z \u </w:instrText>
      </w:r>
      <w:r w:rsidRPr="00D33E00">
        <w:rPr>
          <w:rFonts w:eastAsia="Aptos"/>
          <w:color w:val="2B579A"/>
          <w:kern w:val="2"/>
          <w:shd w:val="clear" w:color="auto" w:fill="E6E6E6"/>
          <w14:ligatures w14:val="standardContextual"/>
        </w:rPr>
        <w:fldChar w:fldCharType="separate"/>
      </w:r>
      <w:hyperlink w:anchor="_Toc183203334" w:history="1">
        <w:r w:rsidR="00C539BF" w:rsidRPr="00ED5067">
          <w:rPr>
            <w:rStyle w:val="Hyperlink"/>
            <w:rFonts w:ascii="Times New Roman" w:eastAsia="DengXian Light" w:hAnsi="Times New Roman"/>
            <w:noProof/>
          </w:rPr>
          <w:t>Introduction</w:t>
        </w:r>
        <w:r w:rsidR="00C539BF" w:rsidRPr="00ED5067">
          <w:rPr>
            <w:rFonts w:ascii="Times New Roman" w:hAnsi="Times New Roman"/>
            <w:noProof/>
            <w:webHidden/>
          </w:rPr>
          <w:tab/>
        </w:r>
        <w:r w:rsidR="00C539BF" w:rsidRPr="00ED5067">
          <w:rPr>
            <w:rFonts w:ascii="Times New Roman" w:hAnsi="Times New Roman"/>
            <w:noProof/>
            <w:webHidden/>
          </w:rPr>
          <w:fldChar w:fldCharType="begin"/>
        </w:r>
        <w:r w:rsidR="00C539BF" w:rsidRPr="00ED5067">
          <w:rPr>
            <w:rFonts w:ascii="Times New Roman" w:hAnsi="Times New Roman"/>
            <w:noProof/>
            <w:webHidden/>
          </w:rPr>
          <w:instrText xml:space="preserve"> PAGEREF _Toc183203334 \h </w:instrText>
        </w:r>
        <w:r w:rsidR="00C539BF" w:rsidRPr="00ED5067">
          <w:rPr>
            <w:rFonts w:ascii="Times New Roman" w:hAnsi="Times New Roman"/>
            <w:noProof/>
            <w:webHidden/>
          </w:rPr>
        </w:r>
        <w:r w:rsidR="00C539BF" w:rsidRPr="00ED5067">
          <w:rPr>
            <w:rFonts w:ascii="Times New Roman" w:hAnsi="Times New Roman"/>
            <w:noProof/>
            <w:webHidden/>
          </w:rPr>
          <w:fldChar w:fldCharType="separate"/>
        </w:r>
        <w:r w:rsidR="00B14E0F">
          <w:rPr>
            <w:rFonts w:ascii="Times New Roman" w:hAnsi="Times New Roman"/>
            <w:noProof/>
            <w:webHidden/>
          </w:rPr>
          <w:t>1</w:t>
        </w:r>
        <w:r w:rsidR="00C539BF" w:rsidRPr="00ED5067">
          <w:rPr>
            <w:rFonts w:ascii="Times New Roman" w:hAnsi="Times New Roman"/>
            <w:noProof/>
            <w:webHidden/>
          </w:rPr>
          <w:fldChar w:fldCharType="end"/>
        </w:r>
      </w:hyperlink>
    </w:p>
    <w:p w14:paraId="5E9CF1B4" w14:textId="202B15C1" w:rsidR="00C539BF" w:rsidRPr="00ED5067" w:rsidRDefault="00C539BF">
      <w:pPr>
        <w:pStyle w:val="TOC1"/>
        <w:rPr>
          <w:rFonts w:ascii="Times New Roman" w:eastAsiaTheme="minorEastAsia" w:hAnsi="Times New Roman"/>
          <w:b w:val="0"/>
          <w:noProof/>
          <w:kern w:val="2"/>
          <w14:ligatures w14:val="standardContextual"/>
        </w:rPr>
      </w:pPr>
      <w:hyperlink w:anchor="_Toc183203335" w:history="1">
        <w:r w:rsidRPr="00ED5067">
          <w:rPr>
            <w:rStyle w:val="Hyperlink"/>
            <w:rFonts w:ascii="Times New Roman" w:eastAsia="DengXian Light" w:hAnsi="Times New Roman"/>
            <w:noProof/>
          </w:rPr>
          <w:t>The Number of Students Served Per High School</w:t>
        </w:r>
        <w:r w:rsidRPr="00ED5067">
          <w:rPr>
            <w:rFonts w:ascii="Times New Roman" w:hAnsi="Times New Roman"/>
            <w:noProof/>
            <w:webHidden/>
          </w:rPr>
          <w:tab/>
        </w:r>
        <w:r w:rsidRPr="00ED5067">
          <w:rPr>
            <w:rFonts w:ascii="Times New Roman" w:hAnsi="Times New Roman"/>
            <w:noProof/>
            <w:webHidden/>
          </w:rPr>
          <w:fldChar w:fldCharType="begin"/>
        </w:r>
        <w:r w:rsidRPr="00ED5067">
          <w:rPr>
            <w:rFonts w:ascii="Times New Roman" w:hAnsi="Times New Roman"/>
            <w:noProof/>
            <w:webHidden/>
          </w:rPr>
          <w:instrText xml:space="preserve"> PAGEREF _Toc183203335 \h </w:instrText>
        </w:r>
        <w:r w:rsidRPr="00ED5067">
          <w:rPr>
            <w:rFonts w:ascii="Times New Roman" w:hAnsi="Times New Roman"/>
            <w:noProof/>
            <w:webHidden/>
          </w:rPr>
        </w:r>
        <w:r w:rsidRPr="00ED5067">
          <w:rPr>
            <w:rFonts w:ascii="Times New Roman" w:hAnsi="Times New Roman"/>
            <w:noProof/>
            <w:webHidden/>
          </w:rPr>
          <w:fldChar w:fldCharType="separate"/>
        </w:r>
        <w:r w:rsidR="00B14E0F">
          <w:rPr>
            <w:rFonts w:ascii="Times New Roman" w:hAnsi="Times New Roman"/>
            <w:noProof/>
            <w:webHidden/>
          </w:rPr>
          <w:t>2</w:t>
        </w:r>
        <w:r w:rsidRPr="00ED5067">
          <w:rPr>
            <w:rFonts w:ascii="Times New Roman" w:hAnsi="Times New Roman"/>
            <w:noProof/>
            <w:webHidden/>
          </w:rPr>
          <w:fldChar w:fldCharType="end"/>
        </w:r>
      </w:hyperlink>
    </w:p>
    <w:p w14:paraId="45F1750F" w14:textId="66E7FC35" w:rsidR="00C539BF" w:rsidRPr="00ED5067" w:rsidRDefault="00C539BF">
      <w:pPr>
        <w:pStyle w:val="TOC2"/>
        <w:tabs>
          <w:tab w:val="right" w:leader="dot" w:pos="9350"/>
        </w:tabs>
        <w:rPr>
          <w:rFonts w:ascii="Times New Roman" w:eastAsiaTheme="minorEastAsia" w:hAnsi="Times New Roman"/>
          <w:noProof/>
          <w:kern w:val="2"/>
          <w14:ligatures w14:val="standardContextual"/>
        </w:rPr>
      </w:pPr>
      <w:hyperlink w:anchor="_Toc183203336" w:history="1">
        <w:r w:rsidRPr="00ED5067">
          <w:rPr>
            <w:rStyle w:val="Hyperlink"/>
            <w:rFonts w:ascii="Times New Roman" w:eastAsia="DengXian Light" w:hAnsi="Times New Roman"/>
            <w:noProof/>
          </w:rPr>
          <w:t>Table 1: October 2023 Student Enrollment, by Recovery High School</w:t>
        </w:r>
        <w:r w:rsidRPr="00ED5067">
          <w:rPr>
            <w:rFonts w:ascii="Times New Roman" w:hAnsi="Times New Roman"/>
            <w:noProof/>
            <w:webHidden/>
          </w:rPr>
          <w:tab/>
        </w:r>
        <w:r w:rsidRPr="00ED5067">
          <w:rPr>
            <w:rFonts w:ascii="Times New Roman" w:hAnsi="Times New Roman"/>
            <w:noProof/>
            <w:webHidden/>
          </w:rPr>
          <w:fldChar w:fldCharType="begin"/>
        </w:r>
        <w:r w:rsidRPr="00ED5067">
          <w:rPr>
            <w:rFonts w:ascii="Times New Roman" w:hAnsi="Times New Roman"/>
            <w:noProof/>
            <w:webHidden/>
          </w:rPr>
          <w:instrText xml:space="preserve"> PAGEREF _Toc183203336 \h </w:instrText>
        </w:r>
        <w:r w:rsidRPr="00ED5067">
          <w:rPr>
            <w:rFonts w:ascii="Times New Roman" w:hAnsi="Times New Roman"/>
            <w:noProof/>
            <w:webHidden/>
          </w:rPr>
        </w:r>
        <w:r w:rsidRPr="00ED5067">
          <w:rPr>
            <w:rFonts w:ascii="Times New Roman" w:hAnsi="Times New Roman"/>
            <w:noProof/>
            <w:webHidden/>
          </w:rPr>
          <w:fldChar w:fldCharType="separate"/>
        </w:r>
        <w:r w:rsidR="00B14E0F">
          <w:rPr>
            <w:rFonts w:ascii="Times New Roman" w:hAnsi="Times New Roman"/>
            <w:noProof/>
            <w:webHidden/>
          </w:rPr>
          <w:t>2</w:t>
        </w:r>
        <w:r w:rsidRPr="00ED5067">
          <w:rPr>
            <w:rFonts w:ascii="Times New Roman" w:hAnsi="Times New Roman"/>
            <w:noProof/>
            <w:webHidden/>
          </w:rPr>
          <w:fldChar w:fldCharType="end"/>
        </w:r>
      </w:hyperlink>
    </w:p>
    <w:p w14:paraId="5B24A527" w14:textId="21F30BB7" w:rsidR="00C539BF" w:rsidRPr="00ED5067" w:rsidRDefault="00C539BF">
      <w:pPr>
        <w:pStyle w:val="TOC2"/>
        <w:tabs>
          <w:tab w:val="right" w:leader="dot" w:pos="9350"/>
        </w:tabs>
        <w:rPr>
          <w:rFonts w:ascii="Times New Roman" w:eastAsiaTheme="minorEastAsia" w:hAnsi="Times New Roman"/>
          <w:noProof/>
          <w:kern w:val="2"/>
          <w14:ligatures w14:val="standardContextual"/>
        </w:rPr>
      </w:pPr>
      <w:hyperlink w:anchor="_Toc183203337" w:history="1">
        <w:r w:rsidRPr="00ED5067">
          <w:rPr>
            <w:rStyle w:val="Hyperlink"/>
            <w:rFonts w:ascii="Times New Roman" w:eastAsia="DengXian Light" w:hAnsi="Times New Roman"/>
            <w:noProof/>
          </w:rPr>
          <w:t>Table 2: October 2023 Student Enrollment, by Recovery High School and Grade Level</w:t>
        </w:r>
        <w:r w:rsidRPr="00ED5067">
          <w:rPr>
            <w:rFonts w:ascii="Times New Roman" w:hAnsi="Times New Roman"/>
            <w:noProof/>
            <w:webHidden/>
          </w:rPr>
          <w:tab/>
        </w:r>
        <w:r w:rsidRPr="00ED5067">
          <w:rPr>
            <w:rFonts w:ascii="Times New Roman" w:hAnsi="Times New Roman"/>
            <w:noProof/>
            <w:webHidden/>
          </w:rPr>
          <w:fldChar w:fldCharType="begin"/>
        </w:r>
        <w:r w:rsidRPr="00ED5067">
          <w:rPr>
            <w:rFonts w:ascii="Times New Roman" w:hAnsi="Times New Roman"/>
            <w:noProof/>
            <w:webHidden/>
          </w:rPr>
          <w:instrText xml:space="preserve"> PAGEREF _Toc183203337 \h </w:instrText>
        </w:r>
        <w:r w:rsidRPr="00ED5067">
          <w:rPr>
            <w:rFonts w:ascii="Times New Roman" w:hAnsi="Times New Roman"/>
            <w:noProof/>
            <w:webHidden/>
          </w:rPr>
        </w:r>
        <w:r w:rsidRPr="00ED5067">
          <w:rPr>
            <w:rFonts w:ascii="Times New Roman" w:hAnsi="Times New Roman"/>
            <w:noProof/>
            <w:webHidden/>
          </w:rPr>
          <w:fldChar w:fldCharType="separate"/>
        </w:r>
        <w:r w:rsidR="00B14E0F">
          <w:rPr>
            <w:rFonts w:ascii="Times New Roman" w:hAnsi="Times New Roman"/>
            <w:noProof/>
            <w:webHidden/>
          </w:rPr>
          <w:t>3</w:t>
        </w:r>
        <w:r w:rsidRPr="00ED5067">
          <w:rPr>
            <w:rFonts w:ascii="Times New Roman" w:hAnsi="Times New Roman"/>
            <w:noProof/>
            <w:webHidden/>
          </w:rPr>
          <w:fldChar w:fldCharType="end"/>
        </w:r>
      </w:hyperlink>
    </w:p>
    <w:p w14:paraId="27E0A7CE" w14:textId="39C46981" w:rsidR="00C539BF" w:rsidRPr="00ED5067" w:rsidRDefault="00C539BF">
      <w:pPr>
        <w:pStyle w:val="TOC1"/>
        <w:rPr>
          <w:rFonts w:ascii="Times New Roman" w:eastAsiaTheme="minorEastAsia" w:hAnsi="Times New Roman"/>
          <w:b w:val="0"/>
          <w:noProof/>
          <w:kern w:val="2"/>
          <w14:ligatures w14:val="standardContextual"/>
        </w:rPr>
      </w:pPr>
      <w:hyperlink w:anchor="_Toc183203338" w:history="1">
        <w:r w:rsidRPr="00ED5067">
          <w:rPr>
            <w:rStyle w:val="Hyperlink"/>
            <w:rFonts w:ascii="Times New Roman" w:eastAsia="DengXian Light" w:hAnsi="Times New Roman"/>
            <w:noProof/>
          </w:rPr>
          <w:t>Outcomes Measured for Students</w:t>
        </w:r>
        <w:r w:rsidRPr="00ED5067">
          <w:rPr>
            <w:rFonts w:ascii="Times New Roman" w:hAnsi="Times New Roman"/>
            <w:noProof/>
            <w:webHidden/>
          </w:rPr>
          <w:tab/>
        </w:r>
        <w:r w:rsidRPr="00ED5067">
          <w:rPr>
            <w:rFonts w:ascii="Times New Roman" w:hAnsi="Times New Roman"/>
            <w:noProof/>
            <w:webHidden/>
          </w:rPr>
          <w:fldChar w:fldCharType="begin"/>
        </w:r>
        <w:r w:rsidRPr="00ED5067">
          <w:rPr>
            <w:rFonts w:ascii="Times New Roman" w:hAnsi="Times New Roman"/>
            <w:noProof/>
            <w:webHidden/>
          </w:rPr>
          <w:instrText xml:space="preserve"> PAGEREF _Toc183203338 \h </w:instrText>
        </w:r>
        <w:r w:rsidRPr="00ED5067">
          <w:rPr>
            <w:rFonts w:ascii="Times New Roman" w:hAnsi="Times New Roman"/>
            <w:noProof/>
            <w:webHidden/>
          </w:rPr>
        </w:r>
        <w:r w:rsidRPr="00ED5067">
          <w:rPr>
            <w:rFonts w:ascii="Times New Roman" w:hAnsi="Times New Roman"/>
            <w:noProof/>
            <w:webHidden/>
          </w:rPr>
          <w:fldChar w:fldCharType="separate"/>
        </w:r>
        <w:r w:rsidR="00B14E0F">
          <w:rPr>
            <w:rFonts w:ascii="Times New Roman" w:hAnsi="Times New Roman"/>
            <w:noProof/>
            <w:webHidden/>
          </w:rPr>
          <w:t>3</w:t>
        </w:r>
        <w:r w:rsidRPr="00ED5067">
          <w:rPr>
            <w:rFonts w:ascii="Times New Roman" w:hAnsi="Times New Roman"/>
            <w:noProof/>
            <w:webHidden/>
          </w:rPr>
          <w:fldChar w:fldCharType="end"/>
        </w:r>
      </w:hyperlink>
    </w:p>
    <w:p w14:paraId="70924D1E" w14:textId="6EA1C67E" w:rsidR="00C539BF" w:rsidRPr="00ED5067" w:rsidRDefault="00C539BF">
      <w:pPr>
        <w:pStyle w:val="TOC2"/>
        <w:tabs>
          <w:tab w:val="right" w:leader="dot" w:pos="9350"/>
        </w:tabs>
        <w:rPr>
          <w:rFonts w:ascii="Times New Roman" w:eastAsiaTheme="minorEastAsia" w:hAnsi="Times New Roman"/>
          <w:noProof/>
          <w:kern w:val="2"/>
          <w14:ligatures w14:val="standardContextual"/>
        </w:rPr>
      </w:pPr>
      <w:hyperlink w:anchor="_Toc183203339" w:history="1">
        <w:r w:rsidRPr="00ED5067">
          <w:rPr>
            <w:rStyle w:val="Hyperlink"/>
            <w:rFonts w:ascii="Times New Roman" w:eastAsia="DengXian Light" w:hAnsi="Times New Roman"/>
            <w:noProof/>
          </w:rPr>
          <w:t>Table 3: Student Group Percentages at Recovery High Schools Compared with All Districts</w:t>
        </w:r>
        <w:r w:rsidRPr="00ED5067">
          <w:rPr>
            <w:rFonts w:ascii="Times New Roman" w:hAnsi="Times New Roman"/>
            <w:noProof/>
            <w:webHidden/>
          </w:rPr>
          <w:tab/>
        </w:r>
        <w:r w:rsidRPr="00ED5067">
          <w:rPr>
            <w:rFonts w:ascii="Times New Roman" w:hAnsi="Times New Roman"/>
            <w:noProof/>
            <w:webHidden/>
          </w:rPr>
          <w:fldChar w:fldCharType="begin"/>
        </w:r>
        <w:r w:rsidRPr="00ED5067">
          <w:rPr>
            <w:rFonts w:ascii="Times New Roman" w:hAnsi="Times New Roman"/>
            <w:noProof/>
            <w:webHidden/>
          </w:rPr>
          <w:instrText xml:space="preserve"> PAGEREF _Toc183203339 \h </w:instrText>
        </w:r>
        <w:r w:rsidRPr="00ED5067">
          <w:rPr>
            <w:rFonts w:ascii="Times New Roman" w:hAnsi="Times New Roman"/>
            <w:noProof/>
            <w:webHidden/>
          </w:rPr>
        </w:r>
        <w:r w:rsidRPr="00ED5067">
          <w:rPr>
            <w:rFonts w:ascii="Times New Roman" w:hAnsi="Times New Roman"/>
            <w:noProof/>
            <w:webHidden/>
          </w:rPr>
          <w:fldChar w:fldCharType="separate"/>
        </w:r>
        <w:r w:rsidR="00B14E0F">
          <w:rPr>
            <w:rFonts w:ascii="Times New Roman" w:hAnsi="Times New Roman"/>
            <w:noProof/>
            <w:webHidden/>
          </w:rPr>
          <w:t>3</w:t>
        </w:r>
        <w:r w:rsidRPr="00ED5067">
          <w:rPr>
            <w:rFonts w:ascii="Times New Roman" w:hAnsi="Times New Roman"/>
            <w:noProof/>
            <w:webHidden/>
          </w:rPr>
          <w:fldChar w:fldCharType="end"/>
        </w:r>
      </w:hyperlink>
    </w:p>
    <w:p w14:paraId="37A57C73" w14:textId="3725FE28" w:rsidR="00C539BF" w:rsidRPr="00ED5067" w:rsidRDefault="00C539BF">
      <w:pPr>
        <w:pStyle w:val="TOC1"/>
        <w:rPr>
          <w:rFonts w:ascii="Times New Roman" w:eastAsiaTheme="minorEastAsia" w:hAnsi="Times New Roman"/>
          <w:b w:val="0"/>
          <w:noProof/>
          <w:kern w:val="2"/>
          <w14:ligatures w14:val="standardContextual"/>
        </w:rPr>
      </w:pPr>
      <w:hyperlink w:anchor="_Toc183203340" w:history="1">
        <w:r w:rsidRPr="00ED5067">
          <w:rPr>
            <w:rStyle w:val="Hyperlink"/>
            <w:rFonts w:ascii="Times New Roman" w:eastAsia="DengXian Light" w:hAnsi="Times New Roman"/>
            <w:noProof/>
          </w:rPr>
          <w:t>Recommendations for New Recovery High Schools in Fiscal Years 2024 and 2025</w:t>
        </w:r>
        <w:r w:rsidRPr="00ED5067">
          <w:rPr>
            <w:rFonts w:ascii="Times New Roman" w:hAnsi="Times New Roman"/>
            <w:noProof/>
            <w:webHidden/>
          </w:rPr>
          <w:tab/>
        </w:r>
        <w:r w:rsidRPr="00ED5067">
          <w:rPr>
            <w:rFonts w:ascii="Times New Roman" w:hAnsi="Times New Roman"/>
            <w:noProof/>
            <w:webHidden/>
          </w:rPr>
          <w:fldChar w:fldCharType="begin"/>
        </w:r>
        <w:r w:rsidRPr="00ED5067">
          <w:rPr>
            <w:rFonts w:ascii="Times New Roman" w:hAnsi="Times New Roman"/>
            <w:noProof/>
            <w:webHidden/>
          </w:rPr>
          <w:instrText xml:space="preserve"> PAGEREF _Toc183203340 \h </w:instrText>
        </w:r>
        <w:r w:rsidRPr="00ED5067">
          <w:rPr>
            <w:rFonts w:ascii="Times New Roman" w:hAnsi="Times New Roman"/>
            <w:noProof/>
            <w:webHidden/>
          </w:rPr>
        </w:r>
        <w:r w:rsidRPr="00ED5067">
          <w:rPr>
            <w:rFonts w:ascii="Times New Roman" w:hAnsi="Times New Roman"/>
            <w:noProof/>
            <w:webHidden/>
          </w:rPr>
          <w:fldChar w:fldCharType="separate"/>
        </w:r>
        <w:r w:rsidR="00B14E0F">
          <w:rPr>
            <w:rFonts w:ascii="Times New Roman" w:hAnsi="Times New Roman"/>
            <w:noProof/>
            <w:webHidden/>
          </w:rPr>
          <w:t>3</w:t>
        </w:r>
        <w:r w:rsidRPr="00ED5067">
          <w:rPr>
            <w:rFonts w:ascii="Times New Roman" w:hAnsi="Times New Roman"/>
            <w:noProof/>
            <w:webHidden/>
          </w:rPr>
          <w:fldChar w:fldCharType="end"/>
        </w:r>
      </w:hyperlink>
    </w:p>
    <w:p w14:paraId="48ADAD31" w14:textId="62A407B0" w:rsidR="00D33E00" w:rsidRPr="00D33E00" w:rsidRDefault="00D33E00" w:rsidP="00D33E00">
      <w:pPr>
        <w:rPr>
          <w:rFonts w:eastAsia="Aptos"/>
          <w:kern w:val="2"/>
          <w14:ligatures w14:val="standardContextual"/>
        </w:rPr>
      </w:pPr>
      <w:r w:rsidRPr="00D33E00">
        <w:rPr>
          <w:rFonts w:eastAsia="Aptos"/>
          <w:color w:val="2B579A"/>
          <w:kern w:val="2"/>
          <w:shd w:val="clear" w:color="auto" w:fill="E6E6E6"/>
          <w14:ligatures w14:val="standardContextual"/>
        </w:rPr>
        <w:fldChar w:fldCharType="end"/>
      </w:r>
    </w:p>
    <w:p w14:paraId="49DA09BE" w14:textId="77777777" w:rsidR="00D33E00" w:rsidRPr="00D33E00" w:rsidRDefault="00D33E00" w:rsidP="00D33E00">
      <w:pPr>
        <w:rPr>
          <w:rFonts w:ascii="Aptos" w:eastAsia="Aptos" w:hAnsi="Aptos" w:cs="Sans Serif Collection"/>
          <w:kern w:val="2"/>
          <w14:ligatures w14:val="standardContextual"/>
        </w:rPr>
      </w:pPr>
    </w:p>
    <w:p w14:paraId="4CB488CD" w14:textId="77777777" w:rsidR="00D33E00" w:rsidRPr="00D33E00" w:rsidRDefault="00D33E00" w:rsidP="00D33E00">
      <w:pPr>
        <w:rPr>
          <w:rFonts w:ascii="Aptos" w:eastAsia="Aptos" w:hAnsi="Aptos" w:cs="Sans Serif Collection"/>
          <w:kern w:val="2"/>
          <w14:ligatures w14:val="standardContextual"/>
        </w:rPr>
      </w:pPr>
    </w:p>
    <w:p w14:paraId="44F104F4" w14:textId="77777777" w:rsidR="00D33E00" w:rsidRPr="00D33E00" w:rsidRDefault="00D33E00" w:rsidP="00D33E00">
      <w:pPr>
        <w:rPr>
          <w:rFonts w:ascii="Aptos" w:eastAsia="Aptos" w:hAnsi="Aptos" w:cs="Sans Serif Collection"/>
          <w:kern w:val="2"/>
          <w14:ligatures w14:val="standardContextual"/>
        </w:rPr>
      </w:pPr>
    </w:p>
    <w:p w14:paraId="6D57CE5E" w14:textId="77777777" w:rsidR="00D33E00" w:rsidRPr="00D33E00" w:rsidRDefault="00D33E00" w:rsidP="00D33E00">
      <w:pPr>
        <w:rPr>
          <w:rFonts w:ascii="Aptos" w:eastAsia="Aptos" w:hAnsi="Aptos" w:cs="Sans Serif Collection"/>
          <w:kern w:val="2"/>
          <w14:ligatures w14:val="standardContextual"/>
        </w:rPr>
      </w:pPr>
    </w:p>
    <w:p w14:paraId="28EFCFAD" w14:textId="77777777" w:rsidR="00114FE7" w:rsidRDefault="00114FE7" w:rsidP="00D33E00">
      <w:pPr>
        <w:rPr>
          <w:rFonts w:ascii="Aptos" w:eastAsia="Aptos" w:hAnsi="Aptos" w:cs="Sans Serif Collection"/>
          <w:kern w:val="2"/>
          <w14:ligatures w14:val="standardContextual"/>
        </w:rPr>
        <w:sectPr w:rsidR="00114FE7" w:rsidSect="007B0450">
          <w:headerReference w:type="default" r:id="rId23"/>
          <w:footerReference w:type="default" r:id="rId24"/>
          <w:pgSz w:w="12240" w:h="15840"/>
          <w:pgMar w:top="1440" w:right="1440" w:bottom="1440" w:left="1440" w:header="720" w:footer="720" w:gutter="0"/>
          <w:pgNumType w:start="0"/>
          <w:cols w:space="720"/>
          <w:titlePg/>
          <w:docGrid w:linePitch="326"/>
        </w:sectPr>
      </w:pPr>
    </w:p>
    <w:p w14:paraId="156DCD38" w14:textId="77777777" w:rsidR="00D33E00" w:rsidRPr="00D33E00" w:rsidRDefault="00D33E00" w:rsidP="00D33E00">
      <w:pPr>
        <w:keepNext/>
        <w:keepLines/>
        <w:spacing w:before="360" w:after="80"/>
        <w:outlineLvl w:val="0"/>
        <w:rPr>
          <w:rFonts w:ascii="Aptos" w:eastAsia="DengXian Light" w:hAnsi="Aptos"/>
          <w:color w:val="0F4761"/>
          <w:kern w:val="2"/>
          <w:sz w:val="40"/>
          <w:szCs w:val="40"/>
          <w14:ligatures w14:val="standardContextual"/>
        </w:rPr>
      </w:pPr>
      <w:bookmarkStart w:id="3" w:name="_Toc183203334"/>
      <w:r w:rsidRPr="00D33E00">
        <w:rPr>
          <w:rFonts w:ascii="Aptos" w:eastAsia="DengXian Light" w:hAnsi="Aptos"/>
          <w:color w:val="0F4761"/>
          <w:kern w:val="2"/>
          <w:sz w:val="40"/>
          <w:szCs w:val="40"/>
          <w14:ligatures w14:val="standardContextual"/>
        </w:rPr>
        <w:lastRenderedPageBreak/>
        <w:t>Introduction</w:t>
      </w:r>
      <w:bookmarkEnd w:id="3"/>
    </w:p>
    <w:p w14:paraId="3066AAAC" w14:textId="77777777" w:rsidR="00D33E00" w:rsidRPr="00D33E00" w:rsidRDefault="00D33E00" w:rsidP="00D33E00">
      <w:pPr>
        <w:rPr>
          <w:rFonts w:eastAsia="Aptos"/>
          <w:kern w:val="2"/>
          <w14:ligatures w14:val="standardContextual"/>
        </w:rPr>
      </w:pPr>
    </w:p>
    <w:p w14:paraId="6DAE4D57" w14:textId="77777777" w:rsidR="00D33E00" w:rsidRPr="00D33E00" w:rsidRDefault="00D33E00" w:rsidP="00D33E00">
      <w:pPr>
        <w:rPr>
          <w:rFonts w:ascii="Aptos" w:eastAsia="Aptos" w:hAnsi="Aptos" w:cs="Cordia New"/>
          <w:kern w:val="2"/>
          <w14:ligatures w14:val="standardContextual"/>
        </w:rPr>
      </w:pPr>
      <w:r w:rsidRPr="00D33E00">
        <w:rPr>
          <w:rFonts w:ascii="Aptos" w:hAnsi="Aptos"/>
        </w:rPr>
        <w:t xml:space="preserve">The Department of Elementary and Secondary Education (Department) respectfully submits the Report to the Legislature: </w:t>
      </w:r>
      <w:r w:rsidRPr="00D33E00">
        <w:rPr>
          <w:rFonts w:ascii="Aptos" w:hAnsi="Aptos"/>
          <w:i/>
          <w:iCs/>
        </w:rPr>
        <w:t>Recovery High Schools Legislative Report – Fiscal Year 2024</w:t>
      </w:r>
      <w:r w:rsidRPr="00D33E00">
        <w:rPr>
          <w:rFonts w:ascii="Aptos" w:hAnsi="Aptos"/>
        </w:rPr>
        <w:t xml:space="preserve">, pursuant to </w:t>
      </w:r>
      <w:hyperlink r:id="rId25" w:tgtFrame="_blank" w:history="1">
        <w:r w:rsidRPr="00D33E00">
          <w:rPr>
            <w:rFonts w:ascii="Aptos" w:hAnsi="Aptos"/>
            <w:color w:val="0000FF"/>
            <w:u w:val="single"/>
          </w:rPr>
          <w:t>Chapter 24 of the Acts of 2023</w:t>
        </w:r>
      </w:hyperlink>
      <w:r w:rsidRPr="00D33E00">
        <w:rPr>
          <w:rFonts w:ascii="Aptos" w:hAnsi="Aptos"/>
        </w:rPr>
        <w:t xml:space="preserve">, line item </w:t>
      </w:r>
      <w:hyperlink r:id="rId26" w:tgtFrame="_blank" w:history="1">
        <w:r w:rsidRPr="00D33E00">
          <w:rPr>
            <w:rFonts w:ascii="Aptos" w:hAnsi="Aptos"/>
            <w:color w:val="0000FF"/>
            <w:u w:val="single"/>
          </w:rPr>
          <w:t>7061-9607</w:t>
        </w:r>
      </w:hyperlink>
      <w:r w:rsidRPr="00D33E00">
        <w:rPr>
          <w:rFonts w:ascii="Aptos" w:hAnsi="Aptos"/>
        </w:rPr>
        <w:t>, that reads in part: </w:t>
      </w:r>
    </w:p>
    <w:p w14:paraId="52DA0009" w14:textId="77777777" w:rsidR="00D33E00" w:rsidRPr="00D33E00" w:rsidRDefault="00D33E00" w:rsidP="00D33E00">
      <w:pPr>
        <w:textAlignment w:val="baseline"/>
        <w:rPr>
          <w:rFonts w:ascii="Aptos" w:hAnsi="Aptos" w:cs="Segoe UI"/>
          <w:sz w:val="18"/>
          <w:szCs w:val="18"/>
        </w:rPr>
      </w:pPr>
      <w:r w:rsidRPr="00D33E00">
        <w:rPr>
          <w:rFonts w:ascii="Aptos" w:hAnsi="Aptos"/>
        </w:rPr>
        <w:t> </w:t>
      </w:r>
    </w:p>
    <w:p w14:paraId="0A5D0631" w14:textId="4C160B5E" w:rsidR="00D33E00" w:rsidRPr="00D33E00" w:rsidRDefault="00D33E00" w:rsidP="00CF33F0">
      <w:pPr>
        <w:ind w:left="720"/>
        <w:textAlignment w:val="baseline"/>
        <w:rPr>
          <w:rFonts w:ascii="Aptos" w:hAnsi="Aptos" w:cs="Segoe UI"/>
          <w:sz w:val="18"/>
          <w:szCs w:val="18"/>
        </w:rPr>
      </w:pPr>
      <w:r w:rsidRPr="00D33E00">
        <w:rPr>
          <w:rFonts w:ascii="Aptos" w:hAnsi="Aptos"/>
          <w:i/>
          <w:iCs/>
        </w:rPr>
        <w:t>“For …recovery high schools… provided further, that not later than April 1, 2024, the department shall submit a report to the house and senate committees on ways and means that shall include, but not be limited to: (i) the number of youths served per high school; (ii) outcomes measured for the youths; and (iii) recommendations for new recovery high schools in fiscal year 2024 and fiscal year 2025…”</w:t>
      </w:r>
      <w:r w:rsidRPr="00D33E00">
        <w:rPr>
          <w:rFonts w:ascii="Aptos" w:hAnsi="Aptos"/>
        </w:rPr>
        <w:t> </w:t>
      </w:r>
    </w:p>
    <w:p w14:paraId="2DC33DEC" w14:textId="77777777" w:rsidR="00D33E00" w:rsidRPr="00D33E00" w:rsidRDefault="00D33E00" w:rsidP="00D33E00">
      <w:pPr>
        <w:spacing w:beforeAutospacing="1" w:afterAutospacing="1"/>
        <w:textAlignment w:val="baseline"/>
        <w:rPr>
          <w:rFonts w:ascii="Aptos" w:hAnsi="Aptos" w:cs="Segoe UI"/>
          <w:sz w:val="18"/>
          <w:szCs w:val="18"/>
        </w:rPr>
      </w:pPr>
      <w:hyperlink r:id="rId27" w:tgtFrame="_blank" w:history="1">
        <w:r w:rsidRPr="008D0EC0">
          <w:rPr>
            <w:rFonts w:ascii="Aptos" w:hAnsi="Aptos"/>
            <w:color w:val="0000FF"/>
            <w:u w:val="single"/>
          </w:rPr>
          <w:t>Recovery High Schools</w:t>
        </w:r>
      </w:hyperlink>
      <w:r w:rsidRPr="00D33E00">
        <w:rPr>
          <w:rFonts w:ascii="Aptos" w:hAnsi="Aptos"/>
          <w:color w:val="000000"/>
        </w:rPr>
        <w:t xml:space="preserve"> (RHS) are public programs, operated by a school district or an educational collaborative, that serve as</w:t>
      </w:r>
      <w:r w:rsidRPr="00D33E00">
        <w:rPr>
          <w:rFonts w:ascii="Arial" w:hAnsi="Arial" w:cs="Arial"/>
          <w:color w:val="000000"/>
        </w:rPr>
        <w:t> </w:t>
      </w:r>
      <w:r w:rsidRPr="00D33E00">
        <w:rPr>
          <w:rFonts w:ascii="Aptos" w:hAnsi="Aptos"/>
          <w:color w:val="000000"/>
        </w:rPr>
        <w:t>an educational option for students in recovery from a substance use disorder or dependency. They support students in their</w:t>
      </w:r>
      <w:r w:rsidRPr="00D33E00">
        <w:rPr>
          <w:rFonts w:ascii="Arial" w:hAnsi="Arial" w:cs="Arial"/>
          <w:color w:val="000000"/>
        </w:rPr>
        <w:t> </w:t>
      </w:r>
      <w:r w:rsidRPr="00D33E00">
        <w:rPr>
          <w:rFonts w:ascii="Aptos" w:hAnsi="Aptos"/>
          <w:color w:val="000000"/>
        </w:rPr>
        <w:t>recovery while the students are concurrently working towards their high school degrees.</w:t>
      </w:r>
      <w:r w:rsidRPr="00D33E00">
        <w:rPr>
          <w:rFonts w:ascii="Aptos" w:hAnsi="Aptos" w:cs="Aptos"/>
          <w:color w:val="000000"/>
        </w:rPr>
        <w:t> </w:t>
      </w:r>
    </w:p>
    <w:p w14:paraId="362B6273" w14:textId="77777777" w:rsidR="00D33E00" w:rsidRPr="00D33E00" w:rsidRDefault="00D33E00" w:rsidP="00D33E00">
      <w:pPr>
        <w:spacing w:beforeAutospacing="1" w:afterAutospacing="1"/>
        <w:textAlignment w:val="baseline"/>
        <w:rPr>
          <w:rFonts w:ascii="Aptos" w:hAnsi="Aptos" w:cs="Segoe UI"/>
          <w:sz w:val="18"/>
          <w:szCs w:val="18"/>
        </w:rPr>
      </w:pPr>
      <w:r w:rsidRPr="00D33E00">
        <w:rPr>
          <w:rFonts w:ascii="Aptos" w:hAnsi="Aptos"/>
        </w:rPr>
        <w:t>Recovery High School programs were initially established in Massachusetts in 2006 through a grant program administered by the Department of Public Health (DPH), funded through state line item 4512-0211. In 2009,</w:t>
      </w:r>
      <w:r w:rsidRPr="00D33E00">
        <w:rPr>
          <w:rFonts w:ascii="Aptos" w:hAnsi="Aptos"/>
          <w:color w:val="0000FF"/>
        </w:rPr>
        <w:t xml:space="preserve"> </w:t>
      </w:r>
      <w:hyperlink r:id="rId28" w:tgtFrame="_blank" w:history="1">
        <w:r w:rsidRPr="00D33E00">
          <w:rPr>
            <w:rFonts w:ascii="Aptos" w:hAnsi="Aptos"/>
            <w:color w:val="0000FF"/>
            <w:u w:val="single"/>
          </w:rPr>
          <w:t>G.L. c. 71, § 91</w:t>
        </w:r>
      </w:hyperlink>
      <w:r w:rsidRPr="00D33E00">
        <w:rPr>
          <w:rFonts w:ascii="Aptos" w:hAnsi="Aptos"/>
        </w:rPr>
        <w:t xml:space="preserve"> was enacted to clarify several issues relating to these programs, including data reporting and fiscal responsibility. Under G.L. c. 71, § 91, Recovery High School programs receive the state average foundation budget per </w:t>
      </w:r>
      <w:r w:rsidRPr="00D33E00">
        <w:rPr>
          <w:rFonts w:ascii="Aptos" w:hAnsi="Aptos"/>
          <w:color w:val="000000"/>
        </w:rPr>
        <w:t xml:space="preserve">pupil for enrolled students from the students' districts of residence. Regulations related to RHS programs, </w:t>
      </w:r>
      <w:hyperlink r:id="rId29" w:tgtFrame="_blank" w:history="1">
        <w:r w:rsidRPr="00D33E00">
          <w:rPr>
            <w:rFonts w:ascii="Aptos" w:hAnsi="Aptos"/>
            <w:color w:val="0000FF"/>
            <w:u w:val="single"/>
          </w:rPr>
          <w:t>603 CMR 54.00</w:t>
        </w:r>
      </w:hyperlink>
      <w:r w:rsidRPr="00D33E00">
        <w:rPr>
          <w:rFonts w:ascii="Aptos" w:hAnsi="Aptos"/>
          <w:color w:val="000000"/>
        </w:rPr>
        <w:t xml:space="preserve">,  were adopted by the Board of Elementary and Secondary Education in February 2017. An </w:t>
      </w:r>
      <w:hyperlink r:id="rId30" w:tgtFrame="_blank" w:history="1">
        <w:r w:rsidRPr="00D33E00">
          <w:rPr>
            <w:rFonts w:ascii="Aptos" w:hAnsi="Aptos"/>
            <w:color w:val="0000FF"/>
            <w:u w:val="single"/>
          </w:rPr>
          <w:t>advisory</w:t>
        </w:r>
      </w:hyperlink>
      <w:r w:rsidRPr="00D33E00">
        <w:rPr>
          <w:rFonts w:ascii="Aptos" w:hAnsi="Aptos"/>
          <w:color w:val="000000"/>
        </w:rPr>
        <w:t xml:space="preserve"> (SPED 2019-1) was subsequently issued to address special education service delivery for students with Individualized Education Programs (IEPs) who are attending RHS programs. </w:t>
      </w:r>
    </w:p>
    <w:p w14:paraId="396C95D7" w14:textId="77777777" w:rsidR="00D33E00" w:rsidRPr="00D33E00" w:rsidRDefault="00D33E00" w:rsidP="00D33E00">
      <w:pPr>
        <w:spacing w:beforeAutospacing="1" w:afterAutospacing="1"/>
        <w:textAlignment w:val="baseline"/>
        <w:rPr>
          <w:rFonts w:ascii="Aptos" w:hAnsi="Aptos" w:cs="Segoe UI"/>
          <w:sz w:val="18"/>
          <w:szCs w:val="18"/>
        </w:rPr>
      </w:pPr>
      <w:r w:rsidRPr="00D33E00">
        <w:rPr>
          <w:rFonts w:ascii="Aptos" w:hAnsi="Aptos"/>
          <w:color w:val="000000"/>
        </w:rPr>
        <w:t xml:space="preserve">In July 2018, the RHS program initiative was transferred from DPH to the Department, as directed by the Governor and Legislature through the 2019 state budget line item </w:t>
      </w:r>
      <w:hyperlink r:id="rId31" w:tgtFrame="_blank" w:history="1">
        <w:r w:rsidRPr="00D33E00">
          <w:rPr>
            <w:rFonts w:ascii="Aptos" w:hAnsi="Aptos"/>
            <w:color w:val="0000FF"/>
            <w:u w:val="single"/>
          </w:rPr>
          <w:t>7061-9607</w:t>
        </w:r>
      </w:hyperlink>
      <w:r w:rsidRPr="00D33E00">
        <w:rPr>
          <w:rFonts w:ascii="Aptos" w:hAnsi="Aptos"/>
          <w:color w:val="000000"/>
        </w:rPr>
        <w:t>.  </w:t>
      </w:r>
    </w:p>
    <w:p w14:paraId="15BD3E90" w14:textId="77777777" w:rsidR="00D33E00" w:rsidRPr="00D33E00" w:rsidRDefault="00D33E00" w:rsidP="00D33E00">
      <w:pPr>
        <w:spacing w:beforeAutospacing="1" w:afterAutospacing="1"/>
        <w:textAlignment w:val="baseline"/>
        <w:rPr>
          <w:rFonts w:ascii="Aptos" w:hAnsi="Aptos" w:cs="Segoe UI"/>
          <w:sz w:val="18"/>
          <w:szCs w:val="18"/>
        </w:rPr>
      </w:pPr>
      <w:r w:rsidRPr="00D33E00">
        <w:rPr>
          <w:rFonts w:ascii="Aptos" w:hAnsi="Aptos"/>
        </w:rPr>
        <w:t xml:space="preserve">There are currently five </w:t>
      </w:r>
      <w:hyperlink r:id="rId32" w:tgtFrame="_blank" w:history="1">
        <w:r w:rsidRPr="00D33E00">
          <w:rPr>
            <w:rFonts w:ascii="Aptos" w:hAnsi="Aptos"/>
            <w:color w:val="0000FF"/>
            <w:u w:val="single"/>
          </w:rPr>
          <w:t>Recovery High Schools</w:t>
        </w:r>
      </w:hyperlink>
      <w:r w:rsidRPr="00D33E00">
        <w:rPr>
          <w:rFonts w:ascii="Aptos" w:hAnsi="Aptos"/>
        </w:rPr>
        <w:t xml:space="preserve"> in Massachusetts (listed by date of opening): </w:t>
      </w:r>
    </w:p>
    <w:p w14:paraId="1815CB8B" w14:textId="77777777" w:rsidR="00D33E00" w:rsidRPr="00D33E00" w:rsidRDefault="00D33E00" w:rsidP="000122EE">
      <w:pPr>
        <w:numPr>
          <w:ilvl w:val="0"/>
          <w:numId w:val="7"/>
        </w:numPr>
        <w:ind w:left="1080" w:firstLine="0"/>
        <w:textAlignment w:val="baseline"/>
        <w:rPr>
          <w:rFonts w:ascii="Aptos" w:hAnsi="Aptos"/>
        </w:rPr>
      </w:pPr>
      <w:hyperlink r:id="rId33" w:tgtFrame="_blank" w:history="1">
        <w:r w:rsidRPr="00D33E00">
          <w:rPr>
            <w:rFonts w:ascii="Aptos" w:hAnsi="Aptos"/>
            <w:color w:val="0000FF"/>
            <w:u w:val="single"/>
          </w:rPr>
          <w:t>William J. Ostiguy High School</w:t>
        </w:r>
      </w:hyperlink>
      <w:r w:rsidRPr="00D33E00">
        <w:rPr>
          <w:rFonts w:ascii="Aptos" w:hAnsi="Aptos"/>
        </w:rPr>
        <w:t xml:space="preserve"> opened in September 2006 in downtown Boston and is operated in partnership with the </w:t>
      </w:r>
      <w:hyperlink r:id="rId34" w:tgtFrame="_blank" w:history="1">
        <w:r w:rsidRPr="00D33E00">
          <w:rPr>
            <w:rFonts w:ascii="Aptos" w:hAnsi="Aptos"/>
            <w:color w:val="0000FF"/>
            <w:u w:val="single"/>
          </w:rPr>
          <w:t>Boston Public Schools</w:t>
        </w:r>
      </w:hyperlink>
      <w:r w:rsidRPr="00D33E00">
        <w:rPr>
          <w:rFonts w:ascii="Aptos" w:hAnsi="Aptos"/>
        </w:rPr>
        <w:t>. </w:t>
      </w:r>
    </w:p>
    <w:p w14:paraId="172E53F0" w14:textId="77777777" w:rsidR="00D33E00" w:rsidRPr="00D33E00" w:rsidRDefault="00D33E00" w:rsidP="000122EE">
      <w:pPr>
        <w:numPr>
          <w:ilvl w:val="0"/>
          <w:numId w:val="8"/>
        </w:numPr>
        <w:ind w:left="1080" w:firstLine="0"/>
        <w:textAlignment w:val="baseline"/>
        <w:rPr>
          <w:rFonts w:ascii="Aptos" w:hAnsi="Aptos"/>
        </w:rPr>
      </w:pPr>
      <w:hyperlink r:id="rId35" w:tgtFrame="_blank" w:history="1">
        <w:r w:rsidRPr="00D33E00">
          <w:rPr>
            <w:rFonts w:ascii="Aptos" w:hAnsi="Aptos"/>
            <w:color w:val="0000FF"/>
            <w:u w:val="single"/>
          </w:rPr>
          <w:t>Northshore Recovery High School</w:t>
        </w:r>
      </w:hyperlink>
      <w:r w:rsidRPr="00D33E00">
        <w:rPr>
          <w:rFonts w:ascii="Aptos" w:hAnsi="Aptos"/>
        </w:rPr>
        <w:t xml:space="preserve"> opened in September 2007 in Beverly and is operated by </w:t>
      </w:r>
      <w:hyperlink r:id="rId36" w:tgtFrame="_blank" w:history="1">
        <w:r w:rsidRPr="00D33E00">
          <w:rPr>
            <w:rFonts w:ascii="Aptos" w:hAnsi="Aptos"/>
            <w:color w:val="0000FF"/>
            <w:u w:val="single"/>
          </w:rPr>
          <w:t>Northshore Education Consortium</w:t>
        </w:r>
      </w:hyperlink>
      <w:r w:rsidRPr="00D33E00">
        <w:rPr>
          <w:rFonts w:ascii="Aptos" w:hAnsi="Aptos"/>
        </w:rPr>
        <w:t>. </w:t>
      </w:r>
    </w:p>
    <w:p w14:paraId="6756D9C1" w14:textId="77777777" w:rsidR="00D33E00" w:rsidRDefault="00D33E00" w:rsidP="000122EE">
      <w:pPr>
        <w:numPr>
          <w:ilvl w:val="0"/>
          <w:numId w:val="9"/>
        </w:numPr>
        <w:ind w:left="1080" w:firstLine="0"/>
        <w:textAlignment w:val="baseline"/>
        <w:rPr>
          <w:rFonts w:ascii="Aptos" w:hAnsi="Aptos"/>
        </w:rPr>
      </w:pPr>
      <w:hyperlink r:id="rId37" w:tgtFrame="_blank" w:history="1">
        <w:r w:rsidRPr="00D33E00">
          <w:rPr>
            <w:rFonts w:ascii="Aptos" w:hAnsi="Aptos"/>
            <w:color w:val="0000FF"/>
            <w:u w:val="single"/>
          </w:rPr>
          <w:t>Liberty Preparatory</w:t>
        </w:r>
      </w:hyperlink>
      <w:r w:rsidRPr="00D33E00">
        <w:rPr>
          <w:rFonts w:ascii="Aptos" w:hAnsi="Aptos"/>
          <w:color w:val="000000"/>
        </w:rPr>
        <w:t xml:space="preserve"> opened in September 2007 in Springfield and is operated in partnership with the </w:t>
      </w:r>
      <w:hyperlink r:id="rId38" w:tgtFrame="_blank" w:history="1">
        <w:r w:rsidRPr="00D33E00">
          <w:rPr>
            <w:rFonts w:ascii="Aptos" w:hAnsi="Aptos"/>
            <w:color w:val="0000FF"/>
            <w:u w:val="single"/>
          </w:rPr>
          <w:t>Springfield Public Schools</w:t>
        </w:r>
      </w:hyperlink>
      <w:r w:rsidRPr="00D33E00">
        <w:rPr>
          <w:rFonts w:ascii="Aptos" w:hAnsi="Aptos"/>
        </w:rPr>
        <w:t>. </w:t>
      </w:r>
    </w:p>
    <w:p w14:paraId="666559B1" w14:textId="77777777" w:rsidR="007D0CB2" w:rsidRPr="00D33E00" w:rsidRDefault="007D0CB2" w:rsidP="007D0CB2">
      <w:pPr>
        <w:ind w:left="1080"/>
        <w:textAlignment w:val="baseline"/>
        <w:rPr>
          <w:rFonts w:ascii="Aptos" w:hAnsi="Aptos"/>
        </w:rPr>
      </w:pPr>
    </w:p>
    <w:p w14:paraId="0C84C716" w14:textId="77777777" w:rsidR="007D0CB2" w:rsidRPr="007D0CB2" w:rsidRDefault="007D0CB2" w:rsidP="007D0CB2">
      <w:pPr>
        <w:ind w:left="1080"/>
        <w:textAlignment w:val="baseline"/>
        <w:rPr>
          <w:rFonts w:ascii="Aptos" w:hAnsi="Aptos"/>
        </w:rPr>
      </w:pPr>
    </w:p>
    <w:p w14:paraId="09ECAA77" w14:textId="578E6350" w:rsidR="00D33E00" w:rsidRPr="00D33E00" w:rsidRDefault="00D33E00" w:rsidP="000122EE">
      <w:pPr>
        <w:numPr>
          <w:ilvl w:val="0"/>
          <w:numId w:val="10"/>
        </w:numPr>
        <w:ind w:left="1080" w:firstLine="0"/>
        <w:textAlignment w:val="baseline"/>
        <w:rPr>
          <w:rFonts w:ascii="Aptos" w:hAnsi="Aptos"/>
        </w:rPr>
      </w:pPr>
      <w:hyperlink r:id="rId39" w:tgtFrame="_blank" w:history="1">
        <w:r w:rsidRPr="00D33E00">
          <w:rPr>
            <w:rFonts w:ascii="Aptos" w:hAnsi="Aptos"/>
            <w:color w:val="0000FF"/>
            <w:u w:val="single"/>
          </w:rPr>
          <w:t>Independence Academy</w:t>
        </w:r>
      </w:hyperlink>
      <w:r w:rsidRPr="00D33E00">
        <w:rPr>
          <w:rFonts w:ascii="Aptos" w:hAnsi="Aptos"/>
          <w:color w:val="000000"/>
        </w:rPr>
        <w:t xml:space="preserve"> opened in September 2012 in Brockton and is operated by </w:t>
      </w:r>
      <w:hyperlink r:id="rId40" w:tgtFrame="_blank" w:history="1">
        <w:r w:rsidRPr="00D33E00">
          <w:rPr>
            <w:rFonts w:ascii="Aptos" w:hAnsi="Aptos"/>
            <w:color w:val="0000FF"/>
            <w:u w:val="single"/>
          </w:rPr>
          <w:t>North River Collaborative</w:t>
        </w:r>
      </w:hyperlink>
      <w:r w:rsidRPr="00D33E00">
        <w:rPr>
          <w:rFonts w:ascii="Aptos" w:hAnsi="Aptos"/>
        </w:rPr>
        <w:t>. </w:t>
      </w:r>
    </w:p>
    <w:p w14:paraId="5754598A" w14:textId="77777777" w:rsidR="00D33E00" w:rsidRPr="00D33E00" w:rsidRDefault="00D33E00" w:rsidP="000122EE">
      <w:pPr>
        <w:numPr>
          <w:ilvl w:val="0"/>
          <w:numId w:val="11"/>
        </w:numPr>
        <w:ind w:left="1080" w:firstLine="0"/>
        <w:textAlignment w:val="baseline"/>
        <w:rPr>
          <w:rFonts w:ascii="Aptos" w:hAnsi="Aptos"/>
        </w:rPr>
      </w:pPr>
      <w:hyperlink r:id="rId41" w:tgtFrame="_blank" w:history="1">
        <w:r w:rsidRPr="00D33E00">
          <w:rPr>
            <w:rFonts w:ascii="Aptos" w:hAnsi="Aptos"/>
            <w:color w:val="0000FF"/>
            <w:u w:val="single"/>
          </w:rPr>
          <w:t>Rockdale Recovery High School</w:t>
        </w:r>
      </w:hyperlink>
      <w:r w:rsidRPr="00D33E00">
        <w:rPr>
          <w:rFonts w:ascii="Aptos" w:hAnsi="Aptos"/>
          <w:color w:val="000000"/>
        </w:rPr>
        <w:t xml:space="preserve"> opened in September 2015 in Worcester and is operated by </w:t>
      </w:r>
      <w:hyperlink r:id="rId42" w:tgtFrame="_blank" w:history="1">
        <w:r w:rsidRPr="00D33E00">
          <w:rPr>
            <w:rFonts w:ascii="Aptos" w:hAnsi="Aptos"/>
            <w:color w:val="0000FF"/>
            <w:u w:val="single"/>
          </w:rPr>
          <w:t>Central Massachusetts Special Education Collaborative</w:t>
        </w:r>
      </w:hyperlink>
      <w:r w:rsidRPr="00D33E00">
        <w:rPr>
          <w:rFonts w:ascii="Aptos" w:hAnsi="Aptos"/>
        </w:rPr>
        <w:t>. </w:t>
      </w:r>
    </w:p>
    <w:p w14:paraId="59FBF9D1" w14:textId="77777777" w:rsidR="00D33E00" w:rsidRPr="00D33E00" w:rsidRDefault="00D33E00" w:rsidP="00D33E00">
      <w:pPr>
        <w:textAlignment w:val="baseline"/>
        <w:rPr>
          <w:rFonts w:ascii="Aptos" w:hAnsi="Aptos" w:cs="Segoe UI"/>
          <w:sz w:val="18"/>
          <w:szCs w:val="18"/>
        </w:rPr>
      </w:pPr>
      <w:r w:rsidRPr="00D33E00">
        <w:rPr>
          <w:rFonts w:ascii="Aptos" w:hAnsi="Aptos"/>
          <w:color w:val="221E1F"/>
        </w:rPr>
        <w:t> </w:t>
      </w:r>
    </w:p>
    <w:p w14:paraId="32ABBC57" w14:textId="77777777" w:rsidR="00D33E00" w:rsidRPr="00D33E00" w:rsidRDefault="00D33E00" w:rsidP="00D33E00">
      <w:pPr>
        <w:textAlignment w:val="baseline"/>
        <w:rPr>
          <w:rFonts w:ascii="Aptos" w:hAnsi="Aptos"/>
        </w:rPr>
      </w:pPr>
      <w:r w:rsidRPr="00D33E00">
        <w:rPr>
          <w:rFonts w:ascii="Aptos" w:hAnsi="Aptos"/>
          <w:color w:val="221E1F"/>
        </w:rPr>
        <w:t>In the spring of 2019, the Collaborative for Educational Services (CES) was first commissioned by the De</w:t>
      </w:r>
      <w:r w:rsidRPr="00D33E00">
        <w:rPr>
          <w:rFonts w:ascii="Aptos" w:hAnsi="Aptos"/>
        </w:rPr>
        <w:t>partment to conduct an evaluation of the RHS programming. The primary purpose of this study was to help inform the Department of the current practices of RHS programs and assist with the Department’s efforts to better support these programs. Per the recommendations of the initial evaluations, the current phase of this work consists of the refinement of the set guidelines on program expectations in collaboration with the Department and RHS program leaders. The contract with CES, pending appropriation, will continue through June 2025 and will assist the Department with moving this work forward and help further develop best practices within the RHS programs.  </w:t>
      </w:r>
    </w:p>
    <w:p w14:paraId="0165214A" w14:textId="77777777" w:rsidR="00D33E00" w:rsidRPr="00D33E00" w:rsidRDefault="00D33E00" w:rsidP="00D33E00">
      <w:pPr>
        <w:keepNext/>
        <w:keepLines/>
        <w:spacing w:before="360" w:after="80"/>
        <w:outlineLvl w:val="0"/>
        <w:rPr>
          <w:rFonts w:ascii="Aptos" w:eastAsia="DengXian Light" w:hAnsi="Aptos"/>
          <w:color w:val="0F4761"/>
          <w:kern w:val="2"/>
          <w:sz w:val="40"/>
          <w:szCs w:val="40"/>
          <w14:ligatures w14:val="standardContextual"/>
        </w:rPr>
      </w:pPr>
      <w:bookmarkStart w:id="4" w:name="_Toc182832515"/>
      <w:bookmarkStart w:id="5" w:name="_Toc183203335"/>
      <w:r w:rsidRPr="00D33E00">
        <w:rPr>
          <w:rFonts w:ascii="Aptos" w:eastAsia="DengXian Light" w:hAnsi="Aptos"/>
          <w:color w:val="0F4761"/>
          <w:kern w:val="2"/>
          <w:sz w:val="40"/>
          <w:szCs w:val="40"/>
          <w14:ligatures w14:val="standardContextual"/>
        </w:rPr>
        <w:t>The Number of Students Served Per High School</w:t>
      </w:r>
      <w:bookmarkEnd w:id="4"/>
      <w:bookmarkEnd w:id="5"/>
      <w:r w:rsidRPr="00D33E00">
        <w:rPr>
          <w:rFonts w:ascii="Aptos" w:eastAsia="DengXian Light" w:hAnsi="Aptos"/>
          <w:color w:val="0F4761"/>
          <w:kern w:val="2"/>
          <w:sz w:val="40"/>
          <w:szCs w:val="40"/>
          <w14:ligatures w14:val="standardContextual"/>
        </w:rPr>
        <w:t>   </w:t>
      </w:r>
    </w:p>
    <w:p w14:paraId="1FBAB288" w14:textId="77777777" w:rsidR="00D33E00" w:rsidRPr="00D33E00" w:rsidRDefault="00D33E00" w:rsidP="00D33E00">
      <w:pPr>
        <w:textAlignment w:val="baseline"/>
        <w:rPr>
          <w:rFonts w:ascii="Aptos" w:hAnsi="Aptos"/>
        </w:rPr>
      </w:pPr>
      <w:r w:rsidRPr="00D33E00">
        <w:rPr>
          <w:rFonts w:ascii="Aptos" w:hAnsi="Aptos"/>
        </w:rPr>
        <w:t>Enrollment numbers vary among the five RHS programs ranging from a low of three (3) students in one program to a high of thirty-three (33) students in another. The following table includes the number of enrolled students from the October 2023 Student Information Management System (SIMS). </w:t>
      </w:r>
    </w:p>
    <w:p w14:paraId="585FCA0C" w14:textId="77777777" w:rsidR="00D33E00" w:rsidRPr="00D33E00" w:rsidRDefault="00D33E00" w:rsidP="00D33E00">
      <w:pPr>
        <w:textAlignment w:val="baseline"/>
        <w:rPr>
          <w:rFonts w:ascii="Aptos" w:hAnsi="Aptos" w:cs="Segoe UI"/>
          <w:sz w:val="18"/>
          <w:szCs w:val="18"/>
        </w:rPr>
      </w:pPr>
    </w:p>
    <w:p w14:paraId="6DD70E01" w14:textId="77777777" w:rsidR="00D33E00" w:rsidRPr="00D33E00" w:rsidRDefault="00D33E00" w:rsidP="00D33E00">
      <w:pPr>
        <w:keepNext/>
        <w:keepLines/>
        <w:spacing w:before="160" w:after="80"/>
        <w:jc w:val="center"/>
        <w:outlineLvl w:val="1"/>
        <w:rPr>
          <w:rFonts w:ascii="Aptos" w:eastAsia="DengXian Light" w:hAnsi="Aptos"/>
          <w:color w:val="0F4761"/>
          <w:kern w:val="2"/>
          <w14:ligatures w14:val="standardContextual"/>
        </w:rPr>
      </w:pPr>
      <w:bookmarkStart w:id="6" w:name="_Toc182832516"/>
      <w:bookmarkStart w:id="7" w:name="_Toc183203336"/>
      <w:r w:rsidRPr="00D33E00">
        <w:rPr>
          <w:rFonts w:ascii="Aptos" w:eastAsia="DengXian Light" w:hAnsi="Aptos"/>
          <w:color w:val="0F4761"/>
          <w:kern w:val="2"/>
          <w14:ligatures w14:val="standardContextual"/>
        </w:rPr>
        <w:t>Table 1: October 2023 Student Enrollment, by Recovery High School</w:t>
      </w:r>
      <w:bookmarkEnd w:id="6"/>
      <w:bookmarkEnd w:id="7"/>
    </w:p>
    <w:tbl>
      <w:tblPr>
        <w:tblW w:w="66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2790"/>
      </w:tblGrid>
      <w:tr w:rsidR="00D33E00" w:rsidRPr="00D33E00" w14:paraId="54172287" w14:textId="77777777" w:rsidTr="00F30321">
        <w:trPr>
          <w:trHeight w:val="300"/>
          <w:jc w:val="center"/>
        </w:trPr>
        <w:tc>
          <w:tcPr>
            <w:tcW w:w="6645" w:type="dxa"/>
            <w:gridSpan w:val="2"/>
            <w:tcBorders>
              <w:top w:val="single" w:sz="6" w:space="0" w:color="auto"/>
              <w:left w:val="single" w:sz="6" w:space="0" w:color="auto"/>
              <w:bottom w:val="single" w:sz="6" w:space="0" w:color="auto"/>
              <w:right w:val="single" w:sz="6" w:space="0" w:color="auto"/>
            </w:tcBorders>
            <w:shd w:val="clear" w:color="auto" w:fill="95B3D7"/>
            <w:hideMark/>
          </w:tcPr>
          <w:p w14:paraId="6E412436" w14:textId="77777777" w:rsidR="00D33E00" w:rsidRPr="00D33E00" w:rsidRDefault="00D33E00" w:rsidP="00D33E00">
            <w:pPr>
              <w:jc w:val="center"/>
              <w:textAlignment w:val="baseline"/>
              <w:rPr>
                <w:rFonts w:ascii="Aptos" w:hAnsi="Aptos"/>
              </w:rPr>
            </w:pPr>
            <w:r w:rsidRPr="00D33E00">
              <w:rPr>
                <w:rFonts w:ascii="Aptos" w:hAnsi="Aptos"/>
                <w:b/>
                <w:bCs/>
                <w:color w:val="333333"/>
                <w:sz w:val="20"/>
                <w:szCs w:val="20"/>
              </w:rPr>
              <w:t>October 2023 Enrollment</w:t>
            </w:r>
            <w:r w:rsidRPr="00D33E00">
              <w:rPr>
                <w:rFonts w:ascii="Aptos" w:hAnsi="Aptos"/>
                <w:color w:val="333333"/>
                <w:sz w:val="20"/>
                <w:szCs w:val="20"/>
              </w:rPr>
              <w:t> </w:t>
            </w:r>
          </w:p>
        </w:tc>
      </w:tr>
      <w:tr w:rsidR="00D33E00" w:rsidRPr="00D33E00" w14:paraId="6042B773" w14:textId="77777777" w:rsidTr="00F30321">
        <w:trPr>
          <w:trHeight w:val="300"/>
          <w:jc w:val="center"/>
        </w:trPr>
        <w:tc>
          <w:tcPr>
            <w:tcW w:w="3855" w:type="dxa"/>
            <w:tcBorders>
              <w:top w:val="single" w:sz="6" w:space="0" w:color="auto"/>
              <w:left w:val="single" w:sz="6" w:space="0" w:color="auto"/>
              <w:bottom w:val="single" w:sz="6" w:space="0" w:color="auto"/>
              <w:right w:val="single" w:sz="6" w:space="0" w:color="auto"/>
            </w:tcBorders>
            <w:shd w:val="clear" w:color="auto" w:fill="B8CCE4"/>
            <w:hideMark/>
          </w:tcPr>
          <w:p w14:paraId="16947913" w14:textId="77777777" w:rsidR="00D33E00" w:rsidRPr="00D33E00" w:rsidRDefault="00D33E00" w:rsidP="00D33E00">
            <w:pPr>
              <w:jc w:val="center"/>
              <w:textAlignment w:val="baseline"/>
              <w:rPr>
                <w:rFonts w:ascii="Aptos" w:hAnsi="Aptos"/>
              </w:rPr>
            </w:pPr>
            <w:r w:rsidRPr="00D33E00">
              <w:rPr>
                <w:rFonts w:ascii="Aptos" w:hAnsi="Aptos"/>
                <w:b/>
                <w:bCs/>
                <w:color w:val="333333"/>
                <w:sz w:val="20"/>
                <w:szCs w:val="20"/>
              </w:rPr>
              <w:t>Recovery High School</w:t>
            </w:r>
            <w:r w:rsidRPr="00D33E00">
              <w:rPr>
                <w:rFonts w:ascii="Aptos" w:hAnsi="Aptos"/>
                <w:color w:val="333333"/>
                <w:sz w:val="20"/>
                <w:szCs w:val="20"/>
              </w:rPr>
              <w:t> </w:t>
            </w:r>
          </w:p>
        </w:tc>
        <w:tc>
          <w:tcPr>
            <w:tcW w:w="2790" w:type="dxa"/>
            <w:tcBorders>
              <w:top w:val="single" w:sz="6" w:space="0" w:color="auto"/>
              <w:left w:val="single" w:sz="6" w:space="0" w:color="auto"/>
              <w:bottom w:val="single" w:sz="6" w:space="0" w:color="auto"/>
              <w:right w:val="single" w:sz="6" w:space="0" w:color="auto"/>
            </w:tcBorders>
            <w:shd w:val="clear" w:color="auto" w:fill="B8CCE4"/>
            <w:hideMark/>
          </w:tcPr>
          <w:p w14:paraId="58F5942F" w14:textId="77777777" w:rsidR="00D33E00" w:rsidRPr="00D33E00" w:rsidRDefault="00D33E00" w:rsidP="00D33E00">
            <w:pPr>
              <w:jc w:val="center"/>
              <w:textAlignment w:val="baseline"/>
              <w:rPr>
                <w:rFonts w:ascii="Aptos" w:hAnsi="Aptos"/>
              </w:rPr>
            </w:pPr>
            <w:r w:rsidRPr="00D33E00">
              <w:rPr>
                <w:rFonts w:ascii="Aptos" w:hAnsi="Aptos"/>
                <w:b/>
                <w:bCs/>
                <w:color w:val="333333"/>
                <w:sz w:val="20"/>
                <w:szCs w:val="20"/>
              </w:rPr>
              <w:t>Students</w:t>
            </w:r>
            <w:r w:rsidRPr="00D33E00">
              <w:rPr>
                <w:rFonts w:ascii="Aptos" w:hAnsi="Aptos"/>
                <w:color w:val="333333"/>
                <w:sz w:val="20"/>
                <w:szCs w:val="20"/>
              </w:rPr>
              <w:t> </w:t>
            </w:r>
          </w:p>
        </w:tc>
      </w:tr>
      <w:tr w:rsidR="00D33E00" w:rsidRPr="00D33E00" w14:paraId="7C241F94" w14:textId="77777777" w:rsidTr="00F30321">
        <w:trPr>
          <w:trHeight w:val="300"/>
          <w:jc w:val="center"/>
        </w:trPr>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7A849196"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Independence Academy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AD22D64" w14:textId="6EFBD877" w:rsidR="00D33E00" w:rsidRPr="00D33E00" w:rsidRDefault="00D33E00" w:rsidP="00ED5067">
            <w:pPr>
              <w:jc w:val="right"/>
              <w:textAlignment w:val="baseline"/>
              <w:rPr>
                <w:rFonts w:ascii="Aptos" w:hAnsi="Aptos"/>
              </w:rPr>
            </w:pPr>
            <w:r w:rsidRPr="00D33E00">
              <w:rPr>
                <w:rFonts w:ascii="Aptos" w:hAnsi="Aptos"/>
                <w:color w:val="333333"/>
                <w:sz w:val="20"/>
                <w:szCs w:val="20"/>
              </w:rPr>
              <w:t>8</w:t>
            </w:r>
            <w:r w:rsidR="002E57C8">
              <w:rPr>
                <w:rFonts w:ascii="Aptos" w:hAnsi="Aptos"/>
                <w:color w:val="333333"/>
                <w:sz w:val="20"/>
                <w:szCs w:val="20"/>
              </w:rPr>
              <w:t xml:space="preserve">                                 </w:t>
            </w:r>
            <w:r w:rsidRPr="00D33E00">
              <w:rPr>
                <w:rFonts w:ascii="Aptos" w:hAnsi="Aptos"/>
                <w:color w:val="333333"/>
                <w:sz w:val="20"/>
                <w:szCs w:val="20"/>
              </w:rPr>
              <w:t> </w:t>
            </w:r>
          </w:p>
        </w:tc>
      </w:tr>
      <w:tr w:rsidR="00D33E00" w:rsidRPr="00D33E00" w14:paraId="3E315502" w14:textId="77777777" w:rsidTr="00F30321">
        <w:trPr>
          <w:trHeight w:val="300"/>
          <w:jc w:val="center"/>
        </w:trPr>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10DC7132"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Liberty Preparatory School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3EF4B86" w14:textId="3EF05D70" w:rsidR="00D33E00" w:rsidRPr="00D33E00" w:rsidRDefault="00D33E00" w:rsidP="00ED5067">
            <w:pPr>
              <w:jc w:val="right"/>
              <w:textAlignment w:val="baseline"/>
              <w:rPr>
                <w:rFonts w:ascii="Aptos" w:hAnsi="Aptos"/>
              </w:rPr>
            </w:pPr>
            <w:r w:rsidRPr="00D33E00">
              <w:rPr>
                <w:rFonts w:ascii="Aptos" w:hAnsi="Aptos"/>
                <w:color w:val="333333"/>
                <w:sz w:val="20"/>
                <w:szCs w:val="20"/>
              </w:rPr>
              <w:t>7</w:t>
            </w:r>
            <w:r w:rsidR="002E57C8">
              <w:rPr>
                <w:rFonts w:ascii="Aptos" w:hAnsi="Aptos"/>
                <w:color w:val="333333"/>
                <w:sz w:val="20"/>
                <w:szCs w:val="20"/>
              </w:rPr>
              <w:t xml:space="preserve">                                 </w:t>
            </w:r>
            <w:r w:rsidRPr="00D33E00">
              <w:rPr>
                <w:rFonts w:ascii="Aptos" w:hAnsi="Aptos"/>
                <w:color w:val="333333"/>
                <w:sz w:val="20"/>
                <w:szCs w:val="20"/>
              </w:rPr>
              <w:t> </w:t>
            </w:r>
          </w:p>
        </w:tc>
      </w:tr>
      <w:tr w:rsidR="00D33E00" w:rsidRPr="00D33E00" w14:paraId="5FF7F5D6" w14:textId="77777777" w:rsidTr="00F30321">
        <w:trPr>
          <w:trHeight w:val="300"/>
          <w:jc w:val="center"/>
        </w:trPr>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0596F4FD"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Northshore Education Consortium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B41376D" w14:textId="263D78CA" w:rsidR="00D33E00" w:rsidRPr="00D33E00" w:rsidRDefault="00D33E00" w:rsidP="00ED5067">
            <w:pPr>
              <w:jc w:val="right"/>
              <w:textAlignment w:val="baseline"/>
              <w:rPr>
                <w:rFonts w:ascii="Aptos" w:hAnsi="Aptos"/>
              </w:rPr>
            </w:pPr>
            <w:r w:rsidRPr="00D33E00">
              <w:rPr>
                <w:rFonts w:ascii="Aptos" w:hAnsi="Aptos"/>
                <w:color w:val="333333"/>
                <w:sz w:val="20"/>
                <w:szCs w:val="20"/>
              </w:rPr>
              <w:t>33</w:t>
            </w:r>
            <w:r w:rsidR="002E57C8">
              <w:rPr>
                <w:rFonts w:ascii="Aptos" w:hAnsi="Aptos"/>
                <w:color w:val="333333"/>
                <w:sz w:val="20"/>
                <w:szCs w:val="20"/>
              </w:rPr>
              <w:t xml:space="preserve">                                 </w:t>
            </w:r>
            <w:r w:rsidRPr="00D33E00">
              <w:rPr>
                <w:rFonts w:ascii="Aptos" w:hAnsi="Aptos"/>
                <w:color w:val="333333"/>
                <w:sz w:val="20"/>
                <w:szCs w:val="20"/>
              </w:rPr>
              <w:t> </w:t>
            </w:r>
          </w:p>
        </w:tc>
      </w:tr>
      <w:tr w:rsidR="00D33E00" w:rsidRPr="00D33E00" w14:paraId="4639A172" w14:textId="77777777" w:rsidTr="00F30321">
        <w:trPr>
          <w:trHeight w:val="300"/>
          <w:jc w:val="center"/>
        </w:trPr>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469EF725"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Rockdale Recovery High School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B7C2F90" w14:textId="1F4FB4D4" w:rsidR="00D33E00" w:rsidRPr="00D33E00" w:rsidRDefault="00D33E00" w:rsidP="00ED5067">
            <w:pPr>
              <w:jc w:val="right"/>
              <w:textAlignment w:val="baseline"/>
              <w:rPr>
                <w:rFonts w:ascii="Aptos" w:hAnsi="Aptos"/>
              </w:rPr>
            </w:pPr>
            <w:r w:rsidRPr="00D33E00">
              <w:rPr>
                <w:rFonts w:ascii="Aptos" w:hAnsi="Aptos"/>
                <w:color w:val="333333"/>
                <w:sz w:val="20"/>
                <w:szCs w:val="20"/>
              </w:rPr>
              <w:t>3</w:t>
            </w:r>
            <w:r w:rsidR="002E57C8">
              <w:rPr>
                <w:rFonts w:ascii="Aptos" w:hAnsi="Aptos"/>
                <w:color w:val="333333"/>
                <w:sz w:val="20"/>
                <w:szCs w:val="20"/>
              </w:rPr>
              <w:t xml:space="preserve">                                 </w:t>
            </w:r>
            <w:r w:rsidRPr="00D33E00">
              <w:rPr>
                <w:rFonts w:ascii="Aptos" w:hAnsi="Aptos"/>
                <w:color w:val="333333"/>
                <w:sz w:val="20"/>
                <w:szCs w:val="20"/>
              </w:rPr>
              <w:t> </w:t>
            </w:r>
          </w:p>
        </w:tc>
      </w:tr>
      <w:tr w:rsidR="00D33E00" w:rsidRPr="00D33E00" w14:paraId="76D340C0" w14:textId="77777777" w:rsidTr="00F30321">
        <w:trPr>
          <w:trHeight w:val="300"/>
          <w:jc w:val="center"/>
        </w:trPr>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2BF36F1A"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William J. Ostiguy High School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4FA065F" w14:textId="4FD8DB84" w:rsidR="00D33E00" w:rsidRPr="00D33E00" w:rsidRDefault="00D33E00" w:rsidP="00ED5067">
            <w:pPr>
              <w:jc w:val="right"/>
              <w:textAlignment w:val="baseline"/>
              <w:rPr>
                <w:rFonts w:ascii="Aptos" w:hAnsi="Aptos"/>
              </w:rPr>
            </w:pPr>
            <w:r w:rsidRPr="00D33E00">
              <w:rPr>
                <w:rFonts w:ascii="Aptos" w:hAnsi="Aptos"/>
                <w:color w:val="333333"/>
                <w:sz w:val="20"/>
                <w:szCs w:val="20"/>
              </w:rPr>
              <w:t>10</w:t>
            </w:r>
            <w:r w:rsidR="002E57C8">
              <w:rPr>
                <w:rFonts w:ascii="Aptos" w:hAnsi="Aptos"/>
                <w:color w:val="333333"/>
                <w:sz w:val="20"/>
                <w:szCs w:val="20"/>
              </w:rPr>
              <w:t xml:space="preserve">                                 </w:t>
            </w:r>
            <w:r w:rsidRPr="00D33E00">
              <w:rPr>
                <w:rFonts w:ascii="Aptos" w:hAnsi="Aptos"/>
                <w:color w:val="333333"/>
                <w:sz w:val="20"/>
                <w:szCs w:val="20"/>
              </w:rPr>
              <w:t> </w:t>
            </w:r>
          </w:p>
        </w:tc>
      </w:tr>
    </w:tbl>
    <w:p w14:paraId="21680894" w14:textId="77777777" w:rsidR="00D33E00" w:rsidRPr="00D33E00" w:rsidRDefault="00D33E00" w:rsidP="00D33E00">
      <w:pPr>
        <w:textAlignment w:val="baseline"/>
        <w:rPr>
          <w:rFonts w:ascii="Aptos" w:hAnsi="Aptos" w:cs="Segoe UI"/>
          <w:sz w:val="18"/>
          <w:szCs w:val="18"/>
        </w:rPr>
      </w:pPr>
      <w:r w:rsidRPr="00D33E00">
        <w:rPr>
          <w:rFonts w:ascii="Aptos" w:hAnsi="Aptos"/>
          <w:color w:val="333333"/>
        </w:rPr>
        <w:t>  </w:t>
      </w:r>
    </w:p>
    <w:p w14:paraId="2F1DCEF0" w14:textId="4F8ED74A" w:rsidR="00D33E00" w:rsidRPr="00D33E00" w:rsidRDefault="00D33E00" w:rsidP="00D33E00">
      <w:pPr>
        <w:textAlignment w:val="baseline"/>
        <w:rPr>
          <w:rFonts w:ascii="Aptos" w:hAnsi="Aptos" w:cs="Segoe UI"/>
          <w:sz w:val="18"/>
          <w:szCs w:val="18"/>
        </w:rPr>
      </w:pPr>
      <w:r w:rsidRPr="00D33E00">
        <w:rPr>
          <w:rFonts w:ascii="Aptos" w:hAnsi="Aptos"/>
          <w:color w:val="000000"/>
        </w:rPr>
        <w:t>The table on the next page includes the October 2023 SIMS by grade level, with the greatest number of students being identified as 12</w:t>
      </w:r>
      <w:r w:rsidRPr="00D33E00">
        <w:rPr>
          <w:rFonts w:ascii="Aptos" w:hAnsi="Aptos"/>
          <w:color w:val="000000"/>
          <w:sz w:val="19"/>
          <w:szCs w:val="19"/>
          <w:vertAlign w:val="superscript"/>
        </w:rPr>
        <w:t>th</w:t>
      </w:r>
      <w:r w:rsidRPr="00D33E00">
        <w:rPr>
          <w:rFonts w:ascii="Aptos" w:hAnsi="Aptos"/>
          <w:color w:val="000000"/>
        </w:rPr>
        <w:t xml:space="preserve"> graders</w:t>
      </w:r>
      <w:r w:rsidRPr="00D33E00">
        <w:rPr>
          <w:rFonts w:ascii="Aptos" w:hAnsi="Aptos"/>
          <w:color w:val="000000"/>
          <w:kern w:val="2"/>
          <w14:ligatures w14:val="standardContextual"/>
        </w:rPr>
        <w:t xml:space="preserve">. </w:t>
      </w:r>
      <w:r w:rsidR="001015C2">
        <w:rPr>
          <w:rFonts w:ascii="Aptos" w:hAnsi="Aptos"/>
          <w:color w:val="000000"/>
          <w:kern w:val="2"/>
          <w14:ligatures w14:val="standardContextual"/>
        </w:rPr>
        <w:t>[</w:t>
      </w:r>
      <w:r w:rsidRPr="00D33E00">
        <w:rPr>
          <w:rFonts w:ascii="Aptos" w:hAnsi="Aptos"/>
          <w:color w:val="000000"/>
        </w:rPr>
        <w:t xml:space="preserve">NOTE: an asterisk (*) in Table 2 </w:t>
      </w:r>
      <w:r w:rsidRPr="00D33E00">
        <w:rPr>
          <w:rFonts w:ascii="Aptos" w:hAnsi="Aptos"/>
          <w:color w:val="000000"/>
          <w:kern w:val="2"/>
          <w14:ligatures w14:val="standardContextual"/>
        </w:rPr>
        <w:t>indicates</w:t>
      </w:r>
      <w:r w:rsidRPr="00D33E00">
        <w:rPr>
          <w:rFonts w:ascii="Aptos" w:hAnsi="Aptos"/>
          <w:color w:val="000000"/>
        </w:rPr>
        <w:t xml:space="preserve"> where grade level numbers are suppressed due to a total school enrollment of less than 6.</w:t>
      </w:r>
      <w:r w:rsidR="001015C2">
        <w:rPr>
          <w:rFonts w:ascii="Aptos" w:hAnsi="Aptos"/>
          <w:color w:val="000000"/>
        </w:rPr>
        <w:t>]</w:t>
      </w:r>
      <w:r w:rsidRPr="00D33E00">
        <w:rPr>
          <w:rFonts w:ascii="Aptos" w:hAnsi="Aptos"/>
          <w:color w:val="000000"/>
        </w:rPr>
        <w:t> </w:t>
      </w:r>
    </w:p>
    <w:p w14:paraId="2598975E" w14:textId="77777777" w:rsidR="00D33E00" w:rsidRPr="00D33E00" w:rsidRDefault="00D33E00" w:rsidP="00D33E00">
      <w:pPr>
        <w:ind w:right="-270"/>
        <w:jc w:val="center"/>
        <w:textAlignment w:val="baseline"/>
        <w:rPr>
          <w:rFonts w:ascii="Aptos" w:hAnsi="Aptos"/>
          <w:b/>
          <w:bCs/>
        </w:rPr>
      </w:pPr>
    </w:p>
    <w:p w14:paraId="69F3C43E" w14:textId="77777777" w:rsidR="00D33E00" w:rsidRPr="00D33E00" w:rsidRDefault="00D33E00" w:rsidP="00D33E00">
      <w:pPr>
        <w:rPr>
          <w:rFonts w:ascii="Aptos" w:eastAsia="DengXian Light" w:hAnsi="Aptos"/>
          <w:color w:val="0F4761"/>
          <w:kern w:val="2"/>
          <w14:ligatures w14:val="standardContextual"/>
        </w:rPr>
      </w:pPr>
      <w:bookmarkStart w:id="8" w:name="_Toc182832517"/>
      <w:r w:rsidRPr="00D33E00">
        <w:rPr>
          <w:rFonts w:ascii="Aptos" w:eastAsia="Aptos" w:hAnsi="Aptos"/>
          <w:kern w:val="2"/>
          <w14:ligatures w14:val="standardContextual"/>
        </w:rPr>
        <w:br w:type="page"/>
      </w:r>
    </w:p>
    <w:p w14:paraId="72FE742F" w14:textId="77777777" w:rsidR="007D0CB2" w:rsidRDefault="007D0CB2" w:rsidP="00D33E00">
      <w:pPr>
        <w:keepNext/>
        <w:keepLines/>
        <w:spacing w:before="160" w:after="80"/>
        <w:jc w:val="center"/>
        <w:outlineLvl w:val="1"/>
        <w:rPr>
          <w:rFonts w:ascii="Aptos" w:eastAsia="DengXian Light" w:hAnsi="Aptos"/>
          <w:color w:val="0F4761"/>
          <w:kern w:val="2"/>
          <w14:ligatures w14:val="standardContextual"/>
        </w:rPr>
      </w:pPr>
      <w:bookmarkStart w:id="9" w:name="_Toc183203337"/>
    </w:p>
    <w:p w14:paraId="47BC6939" w14:textId="592EC9BE" w:rsidR="00D33E00" w:rsidRPr="00D33E00" w:rsidRDefault="00D33E00" w:rsidP="00D33E00">
      <w:pPr>
        <w:keepNext/>
        <w:keepLines/>
        <w:spacing w:before="160" w:after="80"/>
        <w:jc w:val="center"/>
        <w:outlineLvl w:val="1"/>
        <w:rPr>
          <w:rFonts w:ascii="Aptos" w:eastAsia="DengXian Light" w:hAnsi="Aptos"/>
          <w:color w:val="0F4761"/>
          <w:kern w:val="2"/>
          <w14:ligatures w14:val="standardContextual"/>
        </w:rPr>
      </w:pPr>
      <w:r w:rsidRPr="00D33E00">
        <w:rPr>
          <w:rFonts w:ascii="Aptos" w:eastAsia="DengXian Light" w:hAnsi="Aptos"/>
          <w:color w:val="0F4761"/>
          <w:kern w:val="2"/>
          <w14:ligatures w14:val="standardContextual"/>
        </w:rPr>
        <w:t>Table 2: October 2023 Student Enrollment, by Recovery High School and Grade Level</w:t>
      </w:r>
      <w:bookmarkEnd w:id="8"/>
      <w:bookmarkEnd w:id="9"/>
    </w:p>
    <w:tbl>
      <w:tblPr>
        <w:tblW w:w="85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975"/>
        <w:gridCol w:w="975"/>
        <w:gridCol w:w="975"/>
        <w:gridCol w:w="975"/>
        <w:gridCol w:w="1680"/>
      </w:tblGrid>
      <w:tr w:rsidR="00D33E00" w:rsidRPr="00D33E00" w14:paraId="789D1B09" w14:textId="77777777" w:rsidTr="00F3032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95B3D7"/>
            <w:hideMark/>
          </w:tcPr>
          <w:p w14:paraId="221D7C5C"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 </w:t>
            </w:r>
          </w:p>
        </w:tc>
        <w:tc>
          <w:tcPr>
            <w:tcW w:w="5580" w:type="dxa"/>
            <w:gridSpan w:val="5"/>
            <w:tcBorders>
              <w:top w:val="single" w:sz="6" w:space="0" w:color="auto"/>
              <w:left w:val="single" w:sz="6" w:space="0" w:color="auto"/>
              <w:bottom w:val="single" w:sz="6" w:space="0" w:color="auto"/>
              <w:right w:val="single" w:sz="6" w:space="0" w:color="auto"/>
            </w:tcBorders>
            <w:shd w:val="clear" w:color="auto" w:fill="95B3D7"/>
            <w:hideMark/>
          </w:tcPr>
          <w:p w14:paraId="6038A84A" w14:textId="77777777" w:rsidR="00D33E00" w:rsidRPr="00D33E00" w:rsidRDefault="00D33E00" w:rsidP="00D33E00">
            <w:pPr>
              <w:jc w:val="center"/>
              <w:textAlignment w:val="baseline"/>
              <w:rPr>
                <w:rFonts w:ascii="Aptos" w:hAnsi="Aptos"/>
              </w:rPr>
            </w:pPr>
            <w:r w:rsidRPr="00D33E00">
              <w:rPr>
                <w:rFonts w:ascii="Aptos" w:hAnsi="Aptos"/>
                <w:b/>
                <w:bCs/>
                <w:color w:val="333333"/>
                <w:sz w:val="20"/>
                <w:szCs w:val="20"/>
              </w:rPr>
              <w:t>October 2023 Enrollment</w:t>
            </w:r>
            <w:r w:rsidRPr="00D33E00">
              <w:rPr>
                <w:rFonts w:ascii="Aptos" w:hAnsi="Aptos"/>
                <w:color w:val="333333"/>
                <w:sz w:val="20"/>
                <w:szCs w:val="20"/>
              </w:rPr>
              <w:t> </w:t>
            </w:r>
          </w:p>
        </w:tc>
      </w:tr>
      <w:tr w:rsidR="00D33E00" w:rsidRPr="00D33E00" w14:paraId="3023682E" w14:textId="77777777" w:rsidTr="00F3032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3E2327A6" w14:textId="77777777" w:rsidR="00D33E00" w:rsidRPr="00D33E00" w:rsidRDefault="00D33E00" w:rsidP="00D33E00">
            <w:pPr>
              <w:jc w:val="center"/>
              <w:textAlignment w:val="baseline"/>
              <w:rPr>
                <w:rFonts w:ascii="Aptos" w:hAnsi="Aptos"/>
              </w:rPr>
            </w:pPr>
            <w:r w:rsidRPr="00D33E00">
              <w:rPr>
                <w:rFonts w:ascii="Aptos" w:hAnsi="Aptos"/>
                <w:b/>
                <w:bCs/>
                <w:color w:val="333333"/>
                <w:sz w:val="20"/>
                <w:szCs w:val="20"/>
              </w:rPr>
              <w:t>Recovery High School</w:t>
            </w:r>
            <w:r w:rsidRPr="00D33E00">
              <w:rPr>
                <w:rFonts w:ascii="Aptos" w:hAnsi="Aptos"/>
                <w:color w:val="333333"/>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5B4DD0D" w14:textId="77777777" w:rsidR="00D33E00" w:rsidRPr="00D33E00" w:rsidRDefault="00D33E00" w:rsidP="00D33E00">
            <w:pPr>
              <w:jc w:val="center"/>
              <w:textAlignment w:val="baseline"/>
              <w:rPr>
                <w:rFonts w:ascii="Aptos" w:hAnsi="Aptos"/>
              </w:rPr>
            </w:pPr>
            <w:r w:rsidRPr="00D33E00">
              <w:rPr>
                <w:rFonts w:ascii="Aptos" w:hAnsi="Aptos"/>
                <w:b/>
                <w:bCs/>
                <w:color w:val="333333"/>
                <w:sz w:val="16"/>
                <w:szCs w:val="16"/>
              </w:rPr>
              <w:t>9</w:t>
            </w:r>
            <w:r w:rsidRPr="00D33E00">
              <w:rPr>
                <w:rFonts w:ascii="Aptos" w:hAnsi="Aptos"/>
                <w:b/>
                <w:bCs/>
                <w:color w:val="333333"/>
                <w:sz w:val="12"/>
                <w:szCs w:val="12"/>
                <w:vertAlign w:val="superscript"/>
              </w:rPr>
              <w:t>th</w:t>
            </w:r>
            <w:r w:rsidRPr="00D33E00">
              <w:rPr>
                <w:rFonts w:ascii="Aptos" w:hAnsi="Aptos"/>
                <w:b/>
                <w:bCs/>
                <w:color w:val="333333"/>
                <w:sz w:val="16"/>
                <w:szCs w:val="16"/>
              </w:rPr>
              <w:t xml:space="preserve"> Grade</w:t>
            </w:r>
            <w:r w:rsidRPr="00D33E00">
              <w:rPr>
                <w:rFonts w:ascii="Aptos" w:hAnsi="Aptos"/>
                <w:color w:val="333333"/>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6911C14" w14:textId="77777777" w:rsidR="00D33E00" w:rsidRPr="00D33E00" w:rsidRDefault="00D33E00" w:rsidP="00D33E00">
            <w:pPr>
              <w:jc w:val="center"/>
              <w:textAlignment w:val="baseline"/>
              <w:rPr>
                <w:rFonts w:ascii="Aptos" w:hAnsi="Aptos"/>
              </w:rPr>
            </w:pPr>
            <w:r w:rsidRPr="00D33E00">
              <w:rPr>
                <w:rFonts w:ascii="Aptos" w:hAnsi="Aptos"/>
                <w:b/>
                <w:bCs/>
                <w:color w:val="333333"/>
                <w:sz w:val="16"/>
                <w:szCs w:val="16"/>
              </w:rPr>
              <w:t>10</w:t>
            </w:r>
            <w:r w:rsidRPr="00D33E00">
              <w:rPr>
                <w:rFonts w:ascii="Aptos" w:hAnsi="Aptos"/>
                <w:b/>
                <w:bCs/>
                <w:color w:val="333333"/>
                <w:sz w:val="12"/>
                <w:szCs w:val="12"/>
                <w:vertAlign w:val="superscript"/>
              </w:rPr>
              <w:t>th</w:t>
            </w:r>
            <w:r w:rsidRPr="00D33E00">
              <w:rPr>
                <w:rFonts w:ascii="Aptos" w:hAnsi="Aptos"/>
                <w:b/>
                <w:bCs/>
                <w:color w:val="333333"/>
                <w:sz w:val="16"/>
                <w:szCs w:val="16"/>
              </w:rPr>
              <w:t xml:space="preserve"> Grade</w:t>
            </w:r>
            <w:r w:rsidRPr="00D33E00">
              <w:rPr>
                <w:rFonts w:ascii="Aptos" w:hAnsi="Aptos"/>
                <w:color w:val="333333"/>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67EF1BBB" w14:textId="77777777" w:rsidR="00D33E00" w:rsidRPr="00D33E00" w:rsidRDefault="00D33E00" w:rsidP="00D33E00">
            <w:pPr>
              <w:jc w:val="center"/>
              <w:textAlignment w:val="baseline"/>
              <w:rPr>
                <w:rFonts w:ascii="Aptos" w:hAnsi="Aptos"/>
              </w:rPr>
            </w:pPr>
            <w:r w:rsidRPr="00D33E00">
              <w:rPr>
                <w:rFonts w:ascii="Aptos" w:hAnsi="Aptos"/>
                <w:b/>
                <w:bCs/>
                <w:color w:val="333333"/>
                <w:sz w:val="16"/>
                <w:szCs w:val="16"/>
              </w:rPr>
              <w:t>11</w:t>
            </w:r>
            <w:r w:rsidRPr="00D33E00">
              <w:rPr>
                <w:rFonts w:ascii="Aptos" w:hAnsi="Aptos"/>
                <w:b/>
                <w:bCs/>
                <w:color w:val="333333"/>
                <w:sz w:val="12"/>
                <w:szCs w:val="12"/>
                <w:vertAlign w:val="superscript"/>
              </w:rPr>
              <w:t>th</w:t>
            </w:r>
            <w:r w:rsidRPr="00D33E00">
              <w:rPr>
                <w:rFonts w:ascii="Aptos" w:hAnsi="Aptos"/>
                <w:b/>
                <w:bCs/>
                <w:color w:val="333333"/>
                <w:sz w:val="16"/>
                <w:szCs w:val="16"/>
              </w:rPr>
              <w:t xml:space="preserve"> Grade</w:t>
            </w:r>
            <w:r w:rsidRPr="00D33E00">
              <w:rPr>
                <w:rFonts w:ascii="Aptos" w:hAnsi="Aptos"/>
                <w:color w:val="333333"/>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B07C76C" w14:textId="77777777" w:rsidR="00D33E00" w:rsidRPr="00D33E00" w:rsidRDefault="00D33E00" w:rsidP="00D33E00">
            <w:pPr>
              <w:jc w:val="center"/>
              <w:textAlignment w:val="baseline"/>
              <w:rPr>
                <w:rFonts w:ascii="Aptos" w:hAnsi="Aptos"/>
              </w:rPr>
            </w:pPr>
            <w:r w:rsidRPr="00D33E00">
              <w:rPr>
                <w:rFonts w:ascii="Aptos" w:hAnsi="Aptos"/>
                <w:b/>
                <w:bCs/>
                <w:color w:val="333333"/>
                <w:sz w:val="16"/>
                <w:szCs w:val="16"/>
              </w:rPr>
              <w:t>12</w:t>
            </w:r>
            <w:r w:rsidRPr="00D33E00">
              <w:rPr>
                <w:rFonts w:ascii="Aptos" w:hAnsi="Aptos"/>
                <w:b/>
                <w:bCs/>
                <w:color w:val="333333"/>
                <w:sz w:val="12"/>
                <w:szCs w:val="12"/>
                <w:vertAlign w:val="superscript"/>
              </w:rPr>
              <w:t>th</w:t>
            </w:r>
            <w:r w:rsidRPr="00D33E00">
              <w:rPr>
                <w:rFonts w:ascii="Aptos" w:hAnsi="Aptos"/>
                <w:b/>
                <w:bCs/>
                <w:color w:val="333333"/>
                <w:sz w:val="16"/>
                <w:szCs w:val="16"/>
              </w:rPr>
              <w:t xml:space="preserve"> Grade</w:t>
            </w:r>
            <w:r w:rsidRPr="00D33E00">
              <w:rPr>
                <w:rFonts w:ascii="Aptos" w:hAnsi="Aptos"/>
                <w:color w:val="333333"/>
                <w:sz w:val="16"/>
                <w:szCs w:val="16"/>
              </w:rPr>
              <w:t> </w:t>
            </w:r>
          </w:p>
        </w:tc>
        <w:tc>
          <w:tcPr>
            <w:tcW w:w="1680" w:type="dxa"/>
            <w:tcBorders>
              <w:top w:val="single" w:sz="6" w:space="0" w:color="auto"/>
              <w:left w:val="single" w:sz="6" w:space="0" w:color="auto"/>
              <w:bottom w:val="single" w:sz="6" w:space="0" w:color="auto"/>
              <w:right w:val="single" w:sz="6" w:space="0" w:color="auto"/>
            </w:tcBorders>
            <w:shd w:val="clear" w:color="auto" w:fill="B8CCE4"/>
            <w:vAlign w:val="center"/>
            <w:hideMark/>
          </w:tcPr>
          <w:p w14:paraId="547A690D" w14:textId="77777777" w:rsidR="00D33E00" w:rsidRPr="00D33E00" w:rsidRDefault="00D33E00" w:rsidP="00D33E00">
            <w:pPr>
              <w:jc w:val="center"/>
              <w:textAlignment w:val="baseline"/>
              <w:rPr>
                <w:rFonts w:ascii="Aptos" w:hAnsi="Aptos"/>
              </w:rPr>
            </w:pPr>
            <w:r w:rsidRPr="00D33E00">
              <w:rPr>
                <w:rFonts w:ascii="Aptos" w:hAnsi="Aptos"/>
                <w:b/>
                <w:bCs/>
                <w:color w:val="333333"/>
                <w:sz w:val="16"/>
                <w:szCs w:val="16"/>
              </w:rPr>
              <w:t>Special</w:t>
            </w:r>
            <w:r w:rsidRPr="00D33E00">
              <w:rPr>
                <w:rFonts w:ascii="Aptos" w:hAnsi="Aptos"/>
                <w:color w:val="333333"/>
                <w:sz w:val="16"/>
                <w:szCs w:val="16"/>
              </w:rPr>
              <w:t> </w:t>
            </w:r>
          </w:p>
          <w:p w14:paraId="771D0A5C" w14:textId="77777777" w:rsidR="00D33E00" w:rsidRPr="00D33E00" w:rsidRDefault="00D33E00" w:rsidP="00D33E00">
            <w:pPr>
              <w:jc w:val="center"/>
              <w:textAlignment w:val="baseline"/>
              <w:rPr>
                <w:rFonts w:ascii="Aptos" w:hAnsi="Aptos"/>
              </w:rPr>
            </w:pPr>
            <w:r w:rsidRPr="00D33E00">
              <w:rPr>
                <w:rFonts w:ascii="Aptos" w:hAnsi="Aptos"/>
                <w:b/>
                <w:bCs/>
                <w:color w:val="333333"/>
                <w:sz w:val="16"/>
                <w:szCs w:val="16"/>
              </w:rPr>
              <w:t>Education Student Beyond 12</w:t>
            </w:r>
            <w:r w:rsidRPr="00D33E00">
              <w:rPr>
                <w:rFonts w:ascii="Aptos" w:hAnsi="Aptos"/>
                <w:b/>
                <w:bCs/>
                <w:color w:val="333333"/>
                <w:sz w:val="12"/>
                <w:szCs w:val="12"/>
                <w:vertAlign w:val="superscript"/>
              </w:rPr>
              <w:t>th</w:t>
            </w:r>
            <w:r w:rsidRPr="00D33E00">
              <w:rPr>
                <w:rFonts w:ascii="Aptos" w:hAnsi="Aptos"/>
                <w:b/>
                <w:bCs/>
                <w:color w:val="333333"/>
                <w:sz w:val="16"/>
                <w:szCs w:val="16"/>
              </w:rPr>
              <w:t xml:space="preserve"> Grade</w:t>
            </w:r>
            <w:r w:rsidRPr="00D33E00">
              <w:rPr>
                <w:rFonts w:ascii="Aptos" w:hAnsi="Aptos"/>
                <w:color w:val="333333"/>
                <w:sz w:val="16"/>
                <w:szCs w:val="16"/>
              </w:rPr>
              <w:t> </w:t>
            </w:r>
          </w:p>
        </w:tc>
      </w:tr>
      <w:tr w:rsidR="00D33E00" w:rsidRPr="00D33E00" w14:paraId="05DEE302" w14:textId="77777777" w:rsidTr="00F30321">
        <w:trPr>
          <w:trHeight w:val="285"/>
          <w:jc w:val="center"/>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96070D2"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Independence Academy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3D50666"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1 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E635649"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1 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3F2298D"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4 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C30E9F4" w14:textId="53AD5D47" w:rsidR="00D33E00" w:rsidRPr="00D33E00" w:rsidRDefault="001015C2" w:rsidP="00D33E00">
            <w:pPr>
              <w:jc w:val="center"/>
              <w:textAlignment w:val="baseline"/>
              <w:rPr>
                <w:rFonts w:ascii="Aptos" w:hAnsi="Aptos"/>
              </w:rPr>
            </w:pPr>
            <w:r>
              <w:rPr>
                <w:rFonts w:ascii="Aptos" w:hAnsi="Aptos"/>
                <w:color w:val="333333"/>
                <w:sz w:val="20"/>
                <w:szCs w:val="20"/>
              </w:rPr>
              <w:t xml:space="preserve"> </w:t>
            </w:r>
            <w:r w:rsidR="00D33E00" w:rsidRPr="00D33E00">
              <w:rPr>
                <w:rFonts w:ascii="Aptos" w:hAnsi="Aptos"/>
                <w:color w:val="333333"/>
                <w:sz w:val="20"/>
                <w:szCs w:val="20"/>
              </w:rPr>
              <w:t>2 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B8C066A"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0 </w:t>
            </w:r>
          </w:p>
        </w:tc>
      </w:tr>
      <w:tr w:rsidR="00D33E00" w:rsidRPr="00D33E00" w14:paraId="510AAB3E" w14:textId="77777777" w:rsidTr="00F30321">
        <w:trPr>
          <w:trHeight w:val="285"/>
          <w:jc w:val="center"/>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2B776AD"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Liberty Preparatory School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350B877"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2 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AC1A378"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2 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1A8FE32"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2 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B2CA892" w14:textId="35E6007C" w:rsidR="00D33E00" w:rsidRPr="00D33E00" w:rsidRDefault="001015C2" w:rsidP="00D33E00">
            <w:pPr>
              <w:jc w:val="center"/>
              <w:textAlignment w:val="baseline"/>
              <w:rPr>
                <w:rFonts w:ascii="Aptos" w:hAnsi="Aptos"/>
              </w:rPr>
            </w:pPr>
            <w:r>
              <w:rPr>
                <w:rFonts w:ascii="Aptos" w:hAnsi="Aptos"/>
                <w:color w:val="333333"/>
                <w:sz w:val="20"/>
                <w:szCs w:val="20"/>
              </w:rPr>
              <w:t xml:space="preserve"> </w:t>
            </w:r>
            <w:r w:rsidR="00D33E00" w:rsidRPr="00D33E00">
              <w:rPr>
                <w:rFonts w:ascii="Aptos" w:hAnsi="Aptos"/>
                <w:color w:val="333333"/>
                <w:sz w:val="20"/>
                <w:szCs w:val="20"/>
              </w:rPr>
              <w:t>1 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B4BABCC"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0 </w:t>
            </w:r>
          </w:p>
        </w:tc>
      </w:tr>
      <w:tr w:rsidR="00D33E00" w:rsidRPr="00D33E00" w14:paraId="7ABC3281" w14:textId="77777777" w:rsidTr="00F30321">
        <w:trPr>
          <w:trHeight w:val="285"/>
          <w:jc w:val="center"/>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158465D"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Northshore Education Consortium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2901348"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C40A584"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6 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71ABC87"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9 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7BF5F62"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16 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3BB125C"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2 </w:t>
            </w:r>
          </w:p>
        </w:tc>
      </w:tr>
      <w:tr w:rsidR="00D33E00" w:rsidRPr="00D33E00" w14:paraId="6020D984" w14:textId="77777777" w:rsidTr="00F30321">
        <w:trPr>
          <w:trHeight w:val="285"/>
          <w:jc w:val="center"/>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0EA6BF6"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Rockdale Recovery High School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C3C81D3"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84D641B"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C061B39"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14F5B7C"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C756E9A"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 </w:t>
            </w:r>
          </w:p>
        </w:tc>
      </w:tr>
      <w:tr w:rsidR="00D33E00" w:rsidRPr="00D33E00" w14:paraId="5056B804" w14:textId="77777777" w:rsidTr="00F30321">
        <w:trPr>
          <w:trHeight w:val="285"/>
          <w:jc w:val="center"/>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7459968"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William J. Ostiguy High School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41B1FAB"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F9ACABF"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1 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060E352"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5 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FFD83C7" w14:textId="45BDE81E" w:rsidR="00D33E00" w:rsidRPr="00D33E00" w:rsidRDefault="001015C2" w:rsidP="00D33E00">
            <w:pPr>
              <w:jc w:val="center"/>
              <w:textAlignment w:val="baseline"/>
              <w:rPr>
                <w:rFonts w:ascii="Aptos" w:hAnsi="Aptos"/>
              </w:rPr>
            </w:pPr>
            <w:r>
              <w:rPr>
                <w:rFonts w:ascii="Aptos" w:hAnsi="Aptos"/>
                <w:color w:val="333333"/>
                <w:sz w:val="20"/>
                <w:szCs w:val="20"/>
              </w:rPr>
              <w:t xml:space="preserve"> </w:t>
            </w:r>
            <w:r w:rsidR="00D33E00" w:rsidRPr="00D33E00">
              <w:rPr>
                <w:rFonts w:ascii="Aptos" w:hAnsi="Aptos"/>
                <w:color w:val="333333"/>
                <w:sz w:val="20"/>
                <w:szCs w:val="20"/>
              </w:rPr>
              <w:t>4 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BB52B9B"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0 </w:t>
            </w:r>
          </w:p>
        </w:tc>
      </w:tr>
    </w:tbl>
    <w:p w14:paraId="29DE6212" w14:textId="77777777" w:rsidR="00D33E00" w:rsidRPr="00D33E00" w:rsidRDefault="00D33E00" w:rsidP="00D33E00">
      <w:pPr>
        <w:keepNext/>
        <w:keepLines/>
        <w:spacing w:before="360" w:after="80"/>
        <w:outlineLvl w:val="0"/>
        <w:rPr>
          <w:rFonts w:ascii="Aptos" w:eastAsia="DengXian Light" w:hAnsi="Aptos"/>
          <w:color w:val="0F4761"/>
          <w:kern w:val="2"/>
          <w:sz w:val="40"/>
          <w:szCs w:val="40"/>
          <w14:ligatures w14:val="standardContextual"/>
        </w:rPr>
      </w:pPr>
      <w:bookmarkStart w:id="10" w:name="_Toc182832518"/>
      <w:bookmarkStart w:id="11" w:name="_Toc183203338"/>
      <w:r w:rsidRPr="00D33E00">
        <w:rPr>
          <w:rFonts w:ascii="Aptos" w:eastAsia="DengXian Light" w:hAnsi="Aptos"/>
          <w:color w:val="0F4761"/>
          <w:kern w:val="2"/>
          <w:sz w:val="40"/>
          <w:szCs w:val="40"/>
          <w14:ligatures w14:val="standardContextual"/>
        </w:rPr>
        <w:t>Outcomes Measured for Students</w:t>
      </w:r>
      <w:bookmarkEnd w:id="10"/>
      <w:bookmarkEnd w:id="11"/>
      <w:r w:rsidRPr="00D33E00">
        <w:rPr>
          <w:rFonts w:ascii="Aptos" w:eastAsia="DengXian Light" w:hAnsi="Aptos"/>
          <w:color w:val="0F4761"/>
          <w:kern w:val="2"/>
          <w:sz w:val="40"/>
          <w:szCs w:val="40"/>
          <w14:ligatures w14:val="standardContextual"/>
        </w:rPr>
        <w:t> </w:t>
      </w:r>
    </w:p>
    <w:p w14:paraId="5365269A" w14:textId="77777777" w:rsidR="00D33E00" w:rsidRPr="00D33E00" w:rsidRDefault="00D33E00" w:rsidP="00D33E00">
      <w:pPr>
        <w:textAlignment w:val="baseline"/>
        <w:rPr>
          <w:rFonts w:ascii="Aptos" w:hAnsi="Aptos" w:cs="Segoe UI"/>
          <w:b/>
          <w:bCs/>
          <w:sz w:val="18"/>
          <w:szCs w:val="18"/>
        </w:rPr>
      </w:pPr>
    </w:p>
    <w:p w14:paraId="6A86C885" w14:textId="77777777" w:rsidR="00D33E00" w:rsidRPr="00D33E00" w:rsidRDefault="00D33E00" w:rsidP="00D33E00">
      <w:pPr>
        <w:textAlignment w:val="baseline"/>
        <w:rPr>
          <w:rFonts w:ascii="Aptos" w:hAnsi="Aptos"/>
        </w:rPr>
      </w:pPr>
      <w:r w:rsidRPr="00D33E00">
        <w:rPr>
          <w:rFonts w:ascii="Aptos" w:hAnsi="Aptos"/>
        </w:rPr>
        <w:t xml:space="preserve">Recovery High School programs serve a complex population of students </w:t>
      </w:r>
      <w:r w:rsidRPr="00D33E00">
        <w:rPr>
          <w:rFonts w:ascii="Aptos" w:hAnsi="Aptos"/>
          <w:color w:val="221E1F"/>
        </w:rPr>
        <w:t>that require a specialized approach to balance students’ unique academic and therapeutic programming needs</w:t>
      </w:r>
      <w:r w:rsidRPr="00D33E00">
        <w:rPr>
          <w:rFonts w:ascii="Aptos" w:hAnsi="Aptos"/>
        </w:rPr>
        <w:t xml:space="preserve">. These programs enroll a significantly higher number of students with disabilities, and those who are considered low-income and high needs, as compared to </w:t>
      </w:r>
      <w:hyperlink r:id="rId43" w:tgtFrame="_blank" w:history="1">
        <w:r w:rsidRPr="00D33E00">
          <w:rPr>
            <w:rFonts w:ascii="Aptos" w:hAnsi="Aptos"/>
            <w:color w:val="0000FF"/>
            <w:u w:val="single"/>
          </w:rPr>
          <w:t>state average</w:t>
        </w:r>
      </w:hyperlink>
      <w:r w:rsidRPr="00D33E00">
        <w:rPr>
          <w:rFonts w:ascii="Aptos" w:hAnsi="Aptos"/>
          <w:color w:val="0000FF"/>
          <w:u w:val="single"/>
        </w:rPr>
        <w:t>s</w:t>
      </w:r>
      <w:r w:rsidRPr="00D33E00">
        <w:rPr>
          <w:rFonts w:ascii="Aptos" w:hAnsi="Aptos"/>
        </w:rPr>
        <w:t xml:space="preserve"> for those identities. Those factors, combined with the inherent issues of a school composed of students diagnosed with a substance use disorder, create particular challenges to addressing each student’s needs. Recovery High School programs support these individual needs by developing and following an individualized recovery plan while providing a comprehensive four-year high school education that supports students to reach success in their academic and personal lives.  </w:t>
      </w:r>
    </w:p>
    <w:p w14:paraId="4FC789B5" w14:textId="77777777" w:rsidR="00D33E00" w:rsidRPr="00D33E00" w:rsidRDefault="00D33E00" w:rsidP="00D33E00">
      <w:pPr>
        <w:textAlignment w:val="baseline"/>
        <w:rPr>
          <w:rFonts w:ascii="Segoe UI" w:hAnsi="Segoe UI" w:cs="Segoe UI"/>
          <w:sz w:val="18"/>
          <w:szCs w:val="18"/>
        </w:rPr>
      </w:pPr>
    </w:p>
    <w:p w14:paraId="34FAB41B" w14:textId="77777777" w:rsidR="00D33E00" w:rsidRPr="00D33E00" w:rsidRDefault="00D33E00" w:rsidP="00D33E00">
      <w:pPr>
        <w:keepNext/>
        <w:keepLines/>
        <w:spacing w:before="160" w:after="80"/>
        <w:jc w:val="center"/>
        <w:outlineLvl w:val="1"/>
        <w:rPr>
          <w:rFonts w:ascii="Aptos" w:eastAsia="DengXian Light" w:hAnsi="Aptos"/>
          <w:color w:val="0F4761"/>
          <w:kern w:val="2"/>
          <w14:ligatures w14:val="standardContextual"/>
        </w:rPr>
      </w:pPr>
      <w:bookmarkStart w:id="12" w:name="_Toc182832519"/>
      <w:bookmarkStart w:id="13" w:name="_Toc183203339"/>
      <w:r w:rsidRPr="00D33E00">
        <w:rPr>
          <w:rFonts w:ascii="Aptos" w:eastAsia="DengXian Light" w:hAnsi="Aptos"/>
          <w:color w:val="0F4761"/>
          <w:kern w:val="2"/>
          <w14:ligatures w14:val="standardContextual"/>
        </w:rPr>
        <w:t>Table 3: Student Group Percentages at Recovery High Schools Compared with All Districts</w:t>
      </w:r>
      <w:bookmarkEnd w:id="12"/>
      <w:bookmarkEnd w:id="13"/>
    </w:p>
    <w:tbl>
      <w:tblPr>
        <w:tblW w:w="93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3330"/>
        <w:gridCol w:w="3225"/>
      </w:tblGrid>
      <w:tr w:rsidR="00D33E00" w:rsidRPr="00D33E00" w14:paraId="02C34923" w14:textId="77777777" w:rsidTr="00F30321">
        <w:trPr>
          <w:trHeight w:val="300"/>
          <w:jc w:val="center"/>
        </w:trPr>
        <w:tc>
          <w:tcPr>
            <w:tcW w:w="2775" w:type="dxa"/>
            <w:tcBorders>
              <w:top w:val="single" w:sz="6" w:space="0" w:color="auto"/>
              <w:left w:val="single" w:sz="6" w:space="0" w:color="auto"/>
              <w:bottom w:val="single" w:sz="6" w:space="0" w:color="auto"/>
              <w:right w:val="single" w:sz="6" w:space="0" w:color="auto"/>
            </w:tcBorders>
            <w:shd w:val="clear" w:color="auto" w:fill="95B3D7"/>
            <w:hideMark/>
          </w:tcPr>
          <w:p w14:paraId="10DC3100" w14:textId="77777777" w:rsidR="00D33E00" w:rsidRPr="00D33E00" w:rsidRDefault="00D33E00" w:rsidP="00D33E00">
            <w:pPr>
              <w:textAlignment w:val="baseline"/>
              <w:rPr>
                <w:rFonts w:ascii="Aptos" w:hAnsi="Aptos"/>
              </w:rPr>
            </w:pPr>
            <w:r w:rsidRPr="00D33E00">
              <w:rPr>
                <w:rFonts w:ascii="Aptos" w:hAnsi="Aptos"/>
                <w:color w:val="333333"/>
              </w:rPr>
              <w:t> </w:t>
            </w:r>
          </w:p>
        </w:tc>
        <w:tc>
          <w:tcPr>
            <w:tcW w:w="3330" w:type="dxa"/>
            <w:tcBorders>
              <w:top w:val="single" w:sz="6" w:space="0" w:color="auto"/>
              <w:left w:val="single" w:sz="6" w:space="0" w:color="auto"/>
              <w:bottom w:val="single" w:sz="6" w:space="0" w:color="auto"/>
              <w:right w:val="single" w:sz="6" w:space="0" w:color="auto"/>
            </w:tcBorders>
            <w:shd w:val="clear" w:color="auto" w:fill="95B3D7"/>
            <w:hideMark/>
          </w:tcPr>
          <w:p w14:paraId="6A508186" w14:textId="77777777" w:rsidR="00D33E00" w:rsidRPr="00D33E00" w:rsidRDefault="00D33E00" w:rsidP="00D33E00">
            <w:pPr>
              <w:jc w:val="center"/>
              <w:textAlignment w:val="baseline"/>
              <w:rPr>
                <w:rFonts w:ascii="Aptos" w:hAnsi="Aptos"/>
              </w:rPr>
            </w:pPr>
            <w:r w:rsidRPr="00D33E00">
              <w:rPr>
                <w:rFonts w:ascii="Aptos" w:hAnsi="Aptos"/>
                <w:b/>
                <w:bCs/>
                <w:color w:val="333333"/>
                <w:sz w:val="20"/>
                <w:szCs w:val="20"/>
              </w:rPr>
              <w:t>Recovery High Schools</w:t>
            </w:r>
            <w:r w:rsidRPr="00D33E00">
              <w:rPr>
                <w:rFonts w:ascii="Aptos" w:hAnsi="Aptos"/>
                <w:color w:val="333333"/>
                <w:sz w:val="20"/>
                <w:szCs w:val="20"/>
              </w:rPr>
              <w:t> </w:t>
            </w:r>
          </w:p>
        </w:tc>
        <w:tc>
          <w:tcPr>
            <w:tcW w:w="3225" w:type="dxa"/>
            <w:tcBorders>
              <w:top w:val="single" w:sz="6" w:space="0" w:color="auto"/>
              <w:left w:val="single" w:sz="6" w:space="0" w:color="auto"/>
              <w:bottom w:val="single" w:sz="6" w:space="0" w:color="auto"/>
              <w:right w:val="single" w:sz="6" w:space="0" w:color="auto"/>
            </w:tcBorders>
            <w:shd w:val="clear" w:color="auto" w:fill="95B3D7"/>
            <w:hideMark/>
          </w:tcPr>
          <w:p w14:paraId="2D85D82F" w14:textId="77777777" w:rsidR="00D33E00" w:rsidRPr="00D33E00" w:rsidRDefault="00D33E00" w:rsidP="00D33E00">
            <w:pPr>
              <w:jc w:val="center"/>
              <w:textAlignment w:val="baseline"/>
              <w:rPr>
                <w:rFonts w:ascii="Aptos" w:hAnsi="Aptos"/>
              </w:rPr>
            </w:pPr>
            <w:r w:rsidRPr="00D33E00">
              <w:rPr>
                <w:rFonts w:ascii="Aptos" w:hAnsi="Aptos"/>
                <w:b/>
                <w:bCs/>
                <w:color w:val="333333"/>
                <w:sz w:val="20"/>
                <w:szCs w:val="20"/>
              </w:rPr>
              <w:t>All Massachusetts School Districts (Average)</w:t>
            </w:r>
            <w:r w:rsidRPr="00D33E00">
              <w:rPr>
                <w:rFonts w:ascii="Aptos" w:hAnsi="Aptos"/>
                <w:color w:val="333333"/>
                <w:sz w:val="20"/>
                <w:szCs w:val="20"/>
              </w:rPr>
              <w:t> </w:t>
            </w:r>
          </w:p>
        </w:tc>
      </w:tr>
      <w:tr w:rsidR="00D33E00" w:rsidRPr="00D33E00" w14:paraId="2C09AE9F" w14:textId="77777777" w:rsidTr="00F30321">
        <w:trPr>
          <w:trHeight w:val="300"/>
          <w:jc w:val="center"/>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8D970D3"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Low-income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8CA0F77" w14:textId="4556DB1E" w:rsidR="00D33E00" w:rsidRPr="00D33E00" w:rsidRDefault="00D33E00" w:rsidP="00D33E00">
            <w:pPr>
              <w:jc w:val="center"/>
              <w:textAlignment w:val="baseline"/>
              <w:rPr>
                <w:rFonts w:ascii="Aptos" w:hAnsi="Aptos"/>
              </w:rPr>
            </w:pPr>
            <w:r w:rsidRPr="00D33E00">
              <w:rPr>
                <w:rFonts w:ascii="Aptos" w:hAnsi="Aptos"/>
                <w:color w:val="333333"/>
                <w:sz w:val="20"/>
                <w:szCs w:val="20"/>
              </w:rPr>
              <w:t>82%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AC03DA5"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42.2% </w:t>
            </w:r>
          </w:p>
        </w:tc>
      </w:tr>
      <w:tr w:rsidR="00D33E00" w:rsidRPr="00D33E00" w14:paraId="577CE550" w14:textId="77777777" w:rsidTr="00F30321">
        <w:trPr>
          <w:trHeight w:val="300"/>
          <w:jc w:val="center"/>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A7CCEC6"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Students with Disabilities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71154091" w14:textId="52E784AA" w:rsidR="00D33E00" w:rsidRPr="00D33E00" w:rsidRDefault="008376C7" w:rsidP="00D33E00">
            <w:pPr>
              <w:jc w:val="center"/>
              <w:textAlignment w:val="baseline"/>
              <w:rPr>
                <w:rFonts w:ascii="Aptos" w:hAnsi="Aptos"/>
              </w:rPr>
            </w:pPr>
            <w:r>
              <w:rPr>
                <w:rFonts w:ascii="Aptos" w:hAnsi="Aptos"/>
                <w:color w:val="333333"/>
                <w:sz w:val="20"/>
                <w:szCs w:val="20"/>
              </w:rPr>
              <w:t xml:space="preserve">   </w:t>
            </w:r>
            <w:r w:rsidR="00D33E00" w:rsidRPr="00D33E00">
              <w:rPr>
                <w:rFonts w:ascii="Aptos" w:hAnsi="Aptos"/>
                <w:color w:val="333333"/>
                <w:sz w:val="20"/>
                <w:szCs w:val="20"/>
              </w:rPr>
              <w:t>54.1%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75AF52F"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20.2% </w:t>
            </w:r>
          </w:p>
        </w:tc>
      </w:tr>
      <w:tr w:rsidR="00D33E00" w:rsidRPr="00D33E00" w14:paraId="3B094DA8" w14:textId="77777777" w:rsidTr="00F30321">
        <w:trPr>
          <w:trHeight w:val="300"/>
          <w:jc w:val="center"/>
        </w:trPr>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D7614B6"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High Needs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6058479"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89%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CB8079F" w14:textId="77777777" w:rsidR="00D33E00" w:rsidRPr="00D33E00" w:rsidRDefault="00D33E00" w:rsidP="00D33E00">
            <w:pPr>
              <w:jc w:val="center"/>
              <w:textAlignment w:val="baseline"/>
              <w:rPr>
                <w:rFonts w:ascii="Aptos" w:hAnsi="Aptos"/>
              </w:rPr>
            </w:pPr>
            <w:r w:rsidRPr="00D33E00">
              <w:rPr>
                <w:rFonts w:ascii="Aptos" w:hAnsi="Aptos"/>
                <w:color w:val="333333"/>
                <w:sz w:val="20"/>
                <w:szCs w:val="20"/>
              </w:rPr>
              <w:t>55.8% </w:t>
            </w:r>
          </w:p>
        </w:tc>
      </w:tr>
    </w:tbl>
    <w:p w14:paraId="6EF4F946" w14:textId="77777777" w:rsidR="00D33E00" w:rsidRPr="00D33E00" w:rsidRDefault="00D33E00" w:rsidP="00D33E00">
      <w:pPr>
        <w:keepNext/>
        <w:keepLines/>
        <w:spacing w:before="360" w:after="80"/>
        <w:outlineLvl w:val="0"/>
        <w:rPr>
          <w:rFonts w:ascii="Aptos" w:eastAsia="DengXian Light" w:hAnsi="Aptos"/>
          <w:color w:val="0F4761"/>
          <w:kern w:val="2"/>
          <w:sz w:val="40"/>
          <w:szCs w:val="40"/>
          <w14:ligatures w14:val="standardContextual"/>
        </w:rPr>
      </w:pPr>
      <w:bookmarkStart w:id="14" w:name="_Toc182832520"/>
      <w:bookmarkStart w:id="15" w:name="_Toc183203340"/>
      <w:r w:rsidRPr="00D33E00">
        <w:rPr>
          <w:rFonts w:ascii="Aptos" w:eastAsia="DengXian Light" w:hAnsi="Aptos"/>
          <w:color w:val="0F4761"/>
          <w:kern w:val="2"/>
          <w:sz w:val="40"/>
          <w:szCs w:val="40"/>
          <w14:ligatures w14:val="standardContextual"/>
        </w:rPr>
        <w:t>Recommendations for New Recovery High Schools in Fiscal Years 2024 and 2025</w:t>
      </w:r>
      <w:bookmarkEnd w:id="14"/>
      <w:bookmarkEnd w:id="15"/>
      <w:r w:rsidRPr="00D33E00">
        <w:rPr>
          <w:rFonts w:ascii="Aptos" w:eastAsia="DengXian Light" w:hAnsi="Aptos"/>
          <w:color w:val="0F4761"/>
          <w:kern w:val="2"/>
          <w:sz w:val="40"/>
          <w:szCs w:val="40"/>
          <w14:ligatures w14:val="standardContextual"/>
        </w:rPr>
        <w:t> </w:t>
      </w:r>
    </w:p>
    <w:p w14:paraId="470BEB10" w14:textId="77777777" w:rsidR="00D33E00" w:rsidRPr="00D33E00" w:rsidRDefault="00D33E00" w:rsidP="00D33E00">
      <w:pPr>
        <w:ind w:right="-270"/>
        <w:textAlignment w:val="baseline"/>
        <w:rPr>
          <w:rFonts w:ascii="Aptos" w:hAnsi="Aptos" w:cs="Segoe UI"/>
          <w:b/>
          <w:bCs/>
          <w:sz w:val="18"/>
          <w:szCs w:val="18"/>
        </w:rPr>
      </w:pPr>
    </w:p>
    <w:p w14:paraId="332D74B4" w14:textId="42F1F69B" w:rsidR="00AA2AF8" w:rsidRPr="007D0CB2" w:rsidRDefault="00D33E00" w:rsidP="007D0CB2">
      <w:pPr>
        <w:textAlignment w:val="baseline"/>
        <w:rPr>
          <w:rFonts w:ascii="Aptos" w:hAnsi="Aptos"/>
        </w:rPr>
      </w:pPr>
      <w:r w:rsidRPr="00D33E00">
        <w:rPr>
          <w:rFonts w:ascii="Aptos" w:hAnsi="Aptos"/>
        </w:rPr>
        <w:t>The Department is currently in discussions with school districts, RHS programs, and other partners to determine how, collectively, to best meet the needs of students with a substance use disorder. At this time, a new RHS program is not recommended as the Department continues to evaluate these programs and establish best practices through the process referenced earlier in this report.</w:t>
      </w:r>
    </w:p>
    <w:sectPr w:rsidR="00AA2AF8" w:rsidRPr="007D0CB2" w:rsidSect="00114FE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E78E5" w14:textId="77777777" w:rsidR="00796295" w:rsidRDefault="00796295" w:rsidP="00FD2C86">
      <w:r>
        <w:separator/>
      </w:r>
    </w:p>
  </w:endnote>
  <w:endnote w:type="continuationSeparator" w:id="0">
    <w:p w14:paraId="7A8CF256" w14:textId="77777777" w:rsidR="00796295" w:rsidRDefault="00796295" w:rsidP="00FD2C86">
      <w:r>
        <w:continuationSeparator/>
      </w:r>
    </w:p>
  </w:endnote>
  <w:endnote w:type="continuationNotice" w:id="1">
    <w:p w14:paraId="1FF02726" w14:textId="77777777" w:rsidR="00796295" w:rsidRDefault="00796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ans Serif Collection">
    <w:panose1 w:val="020B0502040504020204"/>
    <w:charset w:val="00"/>
    <w:family w:val="swiss"/>
    <w:pitch w:val="variable"/>
    <w:sig w:usb0="E057A3FF" w:usb1="4200605F" w:usb2="291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1459101"/>
      <w:docPartObj>
        <w:docPartGallery w:val="Page Numbers (Bottom of Page)"/>
        <w:docPartUnique/>
      </w:docPartObj>
    </w:sdtPr>
    <w:sdtEndPr>
      <w:rPr>
        <w:rStyle w:val="PageNumber"/>
      </w:rPr>
    </w:sdtEndPr>
    <w:sdtContent>
      <w:p w14:paraId="570BD115" w14:textId="77777777" w:rsidR="00D33E00" w:rsidRDefault="00D33E00" w:rsidP="00B830F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60FAC7" w14:textId="77777777" w:rsidR="00D33E00" w:rsidRDefault="00D33E00" w:rsidP="00B83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D049" w14:textId="77777777" w:rsidR="00D33E00" w:rsidRPr="00ED5501" w:rsidRDefault="00D33E00" w:rsidP="00B830F6">
    <w:pPr>
      <w:pStyle w:val="Footer"/>
    </w:pPr>
    <w:r>
      <w:rPr>
        <w:shd w:val="clear" w:color="auto" w:fill="E6E6E6"/>
      </w:rPr>
      <w:drawing>
        <wp:anchor distT="0" distB="0" distL="114300" distR="114300" simplePos="0" relativeHeight="251660288" behindDoc="1" locked="0" layoutInCell="1" allowOverlap="1" wp14:anchorId="32D3F914" wp14:editId="09072FFD">
          <wp:simplePos x="0" y="0"/>
          <wp:positionH relativeFrom="column">
            <wp:posOffset>-939800</wp:posOffset>
          </wp:positionH>
          <wp:positionV relativeFrom="paragraph">
            <wp:posOffset>-169545</wp:posOffset>
          </wp:positionV>
          <wp:extent cx="7806055" cy="739775"/>
          <wp:effectExtent l="0" t="0" r="0" b="0"/>
          <wp:wrapNone/>
          <wp:docPr id="1311776125" name="Picture 1" descr="Page footer. 135 Santilli Highway, Everett, Massachusetts, 02149. Phone number, 781-228-3000. TTY: N.E.T. Relay 1-800-439-2370. web address: 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6125" name="Picture 1" descr="Page footer. 135 Santilli Highway, Everett, Massachusetts, 02149. Phone number, 781-228-3000. TTY: N.E.T. Relay 1-800-439-2370. web address: 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250772936"/>
      <w:docPartObj>
        <w:docPartGallery w:val="Page Numbers (Bottom of Page)"/>
        <w:docPartUnique/>
      </w:docPartObj>
    </w:sdtPr>
    <w:sdtEndPr>
      <w:rPr>
        <w:noProof/>
      </w:rPr>
    </w:sdtEndPr>
    <w:sdtContent>
      <w:p w14:paraId="21618480" w14:textId="68CD4115" w:rsidR="00114FE7" w:rsidRDefault="00114FE7">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B48C2AF" w14:textId="77777777" w:rsidR="00114FE7" w:rsidRDefault="00114F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794257"/>
      <w:docPartObj>
        <w:docPartGallery w:val="Page Numbers (Bottom of Page)"/>
        <w:docPartUnique/>
      </w:docPartObj>
    </w:sdtPr>
    <w:sdtEndPr/>
    <w:sdtContent>
      <w:p w14:paraId="28340FAA" w14:textId="77777777" w:rsidR="00D33E00" w:rsidRDefault="00D33E00" w:rsidP="00B830F6">
        <w:pPr>
          <w:pStyle w:val="Footer"/>
        </w:pPr>
      </w:p>
      <w:p w14:paraId="7049A40D" w14:textId="77777777" w:rsidR="00D33E00" w:rsidRDefault="002D2ADE" w:rsidP="00B830F6">
        <w:pPr>
          <w:pStyle w:val="Footer"/>
        </w:pPr>
      </w:p>
    </w:sdtContent>
  </w:sdt>
  <w:p w14:paraId="542788DF" w14:textId="77777777" w:rsidR="00D33E00" w:rsidRPr="00ED5501" w:rsidRDefault="00D33E00" w:rsidP="00B830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44320916"/>
      <w:docPartObj>
        <w:docPartGallery w:val="Page Numbers (Bottom of Page)"/>
        <w:docPartUnique/>
      </w:docPartObj>
    </w:sdtPr>
    <w:sdtEndPr>
      <w:rPr>
        <w:rStyle w:val="PageNumber"/>
      </w:rPr>
    </w:sdtEndPr>
    <w:sdtContent>
      <w:p w14:paraId="77A500FB" w14:textId="77777777" w:rsidR="00D33E00" w:rsidRDefault="00D33E00" w:rsidP="00B830F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38D81" w14:textId="77777777" w:rsidR="00D33E00" w:rsidRDefault="00D33E00" w:rsidP="00B830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D65A7" w14:textId="77777777" w:rsidR="00D33E00" w:rsidRPr="00ED5501" w:rsidRDefault="00D33E00" w:rsidP="00B830F6">
    <w:pPr>
      <w:pStyle w:val="Footer"/>
    </w:pPr>
    <w:r>
      <w:rPr>
        <w:shd w:val="clear" w:color="auto" w:fill="E6E6E6"/>
      </w:rPr>
      <w:drawing>
        <wp:anchor distT="0" distB="0" distL="114300" distR="114300" simplePos="0" relativeHeight="251662336" behindDoc="1" locked="0" layoutInCell="1" allowOverlap="1" wp14:anchorId="2EC1E8B1" wp14:editId="2220C88A">
          <wp:simplePos x="0" y="0"/>
          <wp:positionH relativeFrom="column">
            <wp:posOffset>-939800</wp:posOffset>
          </wp:positionH>
          <wp:positionV relativeFrom="paragraph">
            <wp:posOffset>-169545</wp:posOffset>
          </wp:positionV>
          <wp:extent cx="7806055" cy="739775"/>
          <wp:effectExtent l="0" t="0" r="0" b="0"/>
          <wp:wrapNone/>
          <wp:docPr id="902189799" name="Picture 1" descr="DESE letterhead footer&#10;135 Santilli Hwy, Everett MA 02149&#10;Ph: 781-338-3000&#10;TTY: 1-800-439-2370&#10;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9799" name="Picture 1" descr="DESE letterhead footer&#10;135 Santilli Hwy, Everett MA 02149&#10;Ph: 781-338-3000&#10;TTY: 1-800-439-2370&#10;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395FB" w14:textId="77777777" w:rsidR="007012FA" w:rsidRPr="00B830F6" w:rsidRDefault="007012FA" w:rsidP="00B830F6">
    <w:pPr>
      <w:pStyle w:val="Footer"/>
    </w:pPr>
    <w:r>
      <w:tab/>
    </w:r>
    <w:r w:rsidR="00782514" w:rsidRPr="00B830F6">
      <w:rPr>
        <w:noProof w:val="0"/>
        <w:color w:val="2B579A"/>
        <w:shd w:val="clear" w:color="auto" w:fill="E6E6E6"/>
      </w:rPr>
      <w:fldChar w:fldCharType="begin"/>
    </w:r>
    <w:r w:rsidR="00782514" w:rsidRPr="00B830F6">
      <w:instrText xml:space="preserve"> PAGE   \* MERGEFORMAT </w:instrText>
    </w:r>
    <w:r w:rsidR="00782514" w:rsidRPr="00B830F6">
      <w:rPr>
        <w:noProof w:val="0"/>
        <w:color w:val="2B579A"/>
        <w:shd w:val="clear" w:color="auto" w:fill="E6E6E6"/>
      </w:rPr>
      <w:fldChar w:fldCharType="separate"/>
    </w:r>
    <w:r w:rsidR="00397FCF" w:rsidRPr="00B830F6">
      <w:t>1</w:t>
    </w:r>
    <w:r w:rsidR="00782514" w:rsidRPr="00B830F6">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6BBCE" w14:textId="77777777" w:rsidR="00796295" w:rsidRDefault="00796295" w:rsidP="00FD2C86">
      <w:r>
        <w:separator/>
      </w:r>
    </w:p>
  </w:footnote>
  <w:footnote w:type="continuationSeparator" w:id="0">
    <w:p w14:paraId="4D8504FE" w14:textId="77777777" w:rsidR="00796295" w:rsidRDefault="00796295" w:rsidP="00FD2C86">
      <w:r>
        <w:continuationSeparator/>
      </w:r>
    </w:p>
  </w:footnote>
  <w:footnote w:type="continuationNotice" w:id="1">
    <w:p w14:paraId="1A00A114" w14:textId="77777777" w:rsidR="00796295" w:rsidRDefault="00796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59EB" w14:textId="77777777" w:rsidR="00D33E00" w:rsidRDefault="00D33E00">
    <w:pPr>
      <w:pStyle w:val="Header"/>
    </w:pPr>
    <w:r>
      <w:rPr>
        <w:noProof/>
        <w:color w:val="2B579A"/>
        <w:shd w:val="clear" w:color="auto" w:fill="E6E6E6"/>
      </w:rPr>
      <w:drawing>
        <wp:anchor distT="0" distB="0" distL="114300" distR="114300" simplePos="0" relativeHeight="251659264" behindDoc="1" locked="0" layoutInCell="1" allowOverlap="1" wp14:anchorId="4DB4977F" wp14:editId="2424CCDD">
          <wp:simplePos x="0" y="0"/>
          <wp:positionH relativeFrom="page">
            <wp:posOffset>-29845</wp:posOffset>
          </wp:positionH>
          <wp:positionV relativeFrom="paragraph">
            <wp:posOffset>-505460</wp:posOffset>
          </wp:positionV>
          <wp:extent cx="7810500" cy="1590675"/>
          <wp:effectExtent l="0" t="0" r="0" b="0"/>
          <wp:wrapNone/>
          <wp:docPr id="52748680" name="Picture 1" descr="Department of Elementary and Secondary Education letterhead. Russell D. Johston, Acting Commissioner.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partment of Elementary and Secondary Education letterhead. Russell D. Johston, Acting Commissioner. Massachusetts state seal."/>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2FF61" w14:textId="77777777" w:rsidR="00D33E00" w:rsidRDefault="00D33E00">
    <w:pPr>
      <w:pStyle w:val="Header"/>
    </w:pPr>
  </w:p>
  <w:p w14:paraId="233BF226" w14:textId="77777777" w:rsidR="00D33E00" w:rsidRDefault="00D33E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716FD" w14:textId="77777777" w:rsidR="00D33E00" w:rsidRDefault="00D33E00">
    <w:pPr>
      <w:pStyle w:val="Header"/>
    </w:pPr>
    <w:r>
      <w:rPr>
        <w:noProof/>
        <w:color w:val="2B579A"/>
        <w:shd w:val="clear" w:color="auto" w:fill="E6E6E6"/>
      </w:rPr>
      <w:drawing>
        <wp:anchor distT="0" distB="0" distL="114300" distR="114300" simplePos="0" relativeHeight="251661312" behindDoc="1" locked="0" layoutInCell="1" allowOverlap="1" wp14:anchorId="73C8A777" wp14:editId="340D1CB7">
          <wp:simplePos x="0" y="0"/>
          <wp:positionH relativeFrom="page">
            <wp:posOffset>-29845</wp:posOffset>
          </wp:positionH>
          <wp:positionV relativeFrom="paragraph">
            <wp:posOffset>-505460</wp:posOffset>
          </wp:positionV>
          <wp:extent cx="7810500" cy="1590675"/>
          <wp:effectExtent l="0" t="0" r="0" b="0"/>
          <wp:wrapNone/>
          <wp:docPr id="898207894" name="Picture 1" descr="DES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07894" name="Picture 1" descr="DESE Letterhead"/>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06EB3" w14:textId="7801BE26" w:rsidR="00F34246" w:rsidRDefault="00F34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1120254F"/>
    <w:multiLevelType w:val="multilevel"/>
    <w:tmpl w:val="0E90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48896AE6"/>
    <w:multiLevelType w:val="multilevel"/>
    <w:tmpl w:val="842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5"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4312DED"/>
    <w:multiLevelType w:val="multilevel"/>
    <w:tmpl w:val="41E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8361F1D"/>
    <w:multiLevelType w:val="multilevel"/>
    <w:tmpl w:val="8044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B76640"/>
    <w:multiLevelType w:val="multilevel"/>
    <w:tmpl w:val="CF2E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334276">
    <w:abstractNumId w:val="0"/>
  </w:num>
  <w:num w:numId="2" w16cid:durableId="647246229">
    <w:abstractNumId w:val="8"/>
  </w:num>
  <w:num w:numId="3" w16cid:durableId="1952130707">
    <w:abstractNumId w:val="5"/>
  </w:num>
  <w:num w:numId="4" w16cid:durableId="383212545">
    <w:abstractNumId w:val="4"/>
  </w:num>
  <w:num w:numId="5" w16cid:durableId="2147043525">
    <w:abstractNumId w:val="2"/>
  </w:num>
  <w:num w:numId="6" w16cid:durableId="743259868">
    <w:abstractNumId w:val="7"/>
  </w:num>
  <w:num w:numId="7" w16cid:durableId="387650632">
    <w:abstractNumId w:val="10"/>
  </w:num>
  <w:num w:numId="8" w16cid:durableId="374427696">
    <w:abstractNumId w:val="3"/>
  </w:num>
  <w:num w:numId="9" w16cid:durableId="1854227217">
    <w:abstractNumId w:val="1"/>
  </w:num>
  <w:num w:numId="10" w16cid:durableId="171183351">
    <w:abstractNumId w:val="9"/>
  </w:num>
  <w:num w:numId="11" w16cid:durableId="170567173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BA"/>
    <w:rsid w:val="00005278"/>
    <w:rsid w:val="00011732"/>
    <w:rsid w:val="000122EE"/>
    <w:rsid w:val="00025CE1"/>
    <w:rsid w:val="00027A00"/>
    <w:rsid w:val="0003317E"/>
    <w:rsid w:val="000433D6"/>
    <w:rsid w:val="00047DF6"/>
    <w:rsid w:val="000506EE"/>
    <w:rsid w:val="00051DB7"/>
    <w:rsid w:val="000711BA"/>
    <w:rsid w:val="00071FEC"/>
    <w:rsid w:val="00076BD2"/>
    <w:rsid w:val="00091A5F"/>
    <w:rsid w:val="00091AB3"/>
    <w:rsid w:val="00092A27"/>
    <w:rsid w:val="000A7F57"/>
    <w:rsid w:val="000B5EC8"/>
    <w:rsid w:val="000C321B"/>
    <w:rsid w:val="000C3B85"/>
    <w:rsid w:val="000C5AF1"/>
    <w:rsid w:val="000D0E81"/>
    <w:rsid w:val="000D1FA5"/>
    <w:rsid w:val="000D6136"/>
    <w:rsid w:val="000E178C"/>
    <w:rsid w:val="000E215F"/>
    <w:rsid w:val="000F1D2F"/>
    <w:rsid w:val="0010001F"/>
    <w:rsid w:val="00100600"/>
    <w:rsid w:val="001015C2"/>
    <w:rsid w:val="001042D1"/>
    <w:rsid w:val="00112CE2"/>
    <w:rsid w:val="00114A93"/>
    <w:rsid w:val="00114FE7"/>
    <w:rsid w:val="00132907"/>
    <w:rsid w:val="0013726F"/>
    <w:rsid w:val="00137B48"/>
    <w:rsid w:val="0014102A"/>
    <w:rsid w:val="00144CB4"/>
    <w:rsid w:val="00147F76"/>
    <w:rsid w:val="00152CC8"/>
    <w:rsid w:val="00154761"/>
    <w:rsid w:val="00161A3F"/>
    <w:rsid w:val="0017022D"/>
    <w:rsid w:val="00172169"/>
    <w:rsid w:val="00184ACF"/>
    <w:rsid w:val="00184CA8"/>
    <w:rsid w:val="00187373"/>
    <w:rsid w:val="00191705"/>
    <w:rsid w:val="00197AB6"/>
    <w:rsid w:val="001A028D"/>
    <w:rsid w:val="001A5519"/>
    <w:rsid w:val="001B0849"/>
    <w:rsid w:val="001B25AC"/>
    <w:rsid w:val="001B330D"/>
    <w:rsid w:val="001B68F1"/>
    <w:rsid w:val="001C1CF3"/>
    <w:rsid w:val="001C1E0E"/>
    <w:rsid w:val="001C4CCD"/>
    <w:rsid w:val="001F32FD"/>
    <w:rsid w:val="001F3A34"/>
    <w:rsid w:val="001F46B7"/>
    <w:rsid w:val="002034A0"/>
    <w:rsid w:val="0020780F"/>
    <w:rsid w:val="002172D2"/>
    <w:rsid w:val="00220FDE"/>
    <w:rsid w:val="00247105"/>
    <w:rsid w:val="002625B1"/>
    <w:rsid w:val="00262779"/>
    <w:rsid w:val="00266DB2"/>
    <w:rsid w:val="00270FB2"/>
    <w:rsid w:val="00271731"/>
    <w:rsid w:val="002718F2"/>
    <w:rsid w:val="00272C35"/>
    <w:rsid w:val="00273170"/>
    <w:rsid w:val="00274356"/>
    <w:rsid w:val="00294DFB"/>
    <w:rsid w:val="00295AAF"/>
    <w:rsid w:val="002A5B12"/>
    <w:rsid w:val="002A5C97"/>
    <w:rsid w:val="002C120B"/>
    <w:rsid w:val="002C2113"/>
    <w:rsid w:val="002D1F95"/>
    <w:rsid w:val="002D411F"/>
    <w:rsid w:val="002D750F"/>
    <w:rsid w:val="002D7BF7"/>
    <w:rsid w:val="002E57C8"/>
    <w:rsid w:val="002E7476"/>
    <w:rsid w:val="002F201B"/>
    <w:rsid w:val="002F2D01"/>
    <w:rsid w:val="00300E80"/>
    <w:rsid w:val="00313DEF"/>
    <w:rsid w:val="003151B0"/>
    <w:rsid w:val="00324E05"/>
    <w:rsid w:val="00325890"/>
    <w:rsid w:val="00345DE2"/>
    <w:rsid w:val="00351DE2"/>
    <w:rsid w:val="0038158B"/>
    <w:rsid w:val="00397FCF"/>
    <w:rsid w:val="003B1D70"/>
    <w:rsid w:val="003D0635"/>
    <w:rsid w:val="003D3773"/>
    <w:rsid w:val="003D40D2"/>
    <w:rsid w:val="003E01D3"/>
    <w:rsid w:val="003E69F3"/>
    <w:rsid w:val="003F3636"/>
    <w:rsid w:val="00403AE9"/>
    <w:rsid w:val="00426714"/>
    <w:rsid w:val="00426D86"/>
    <w:rsid w:val="00440BAB"/>
    <w:rsid w:val="00441F51"/>
    <w:rsid w:val="0044758D"/>
    <w:rsid w:val="00447791"/>
    <w:rsid w:val="00452287"/>
    <w:rsid w:val="0045314C"/>
    <w:rsid w:val="00464491"/>
    <w:rsid w:val="00484A33"/>
    <w:rsid w:val="004977B2"/>
    <w:rsid w:val="004C1FFA"/>
    <w:rsid w:val="004C27C3"/>
    <w:rsid w:val="004C65DA"/>
    <w:rsid w:val="004D3A72"/>
    <w:rsid w:val="004D3CD6"/>
    <w:rsid w:val="004D4229"/>
    <w:rsid w:val="004D45D4"/>
    <w:rsid w:val="004E0CA6"/>
    <w:rsid w:val="004E17B2"/>
    <w:rsid w:val="004E5242"/>
    <w:rsid w:val="004F1C4B"/>
    <w:rsid w:val="004F70F5"/>
    <w:rsid w:val="0050117D"/>
    <w:rsid w:val="00502713"/>
    <w:rsid w:val="00502E84"/>
    <w:rsid w:val="0050404D"/>
    <w:rsid w:val="005068CC"/>
    <w:rsid w:val="005152E7"/>
    <w:rsid w:val="00522BFB"/>
    <w:rsid w:val="005350D7"/>
    <w:rsid w:val="00542096"/>
    <w:rsid w:val="00543117"/>
    <w:rsid w:val="00543C6D"/>
    <w:rsid w:val="005442DB"/>
    <w:rsid w:val="00584F22"/>
    <w:rsid w:val="00595540"/>
    <w:rsid w:val="005A0983"/>
    <w:rsid w:val="005A2E70"/>
    <w:rsid w:val="005A367D"/>
    <w:rsid w:val="005B30C7"/>
    <w:rsid w:val="005C61BB"/>
    <w:rsid w:val="005D0A19"/>
    <w:rsid w:val="005D5852"/>
    <w:rsid w:val="005D6E47"/>
    <w:rsid w:val="005E6ACA"/>
    <w:rsid w:val="005E7464"/>
    <w:rsid w:val="005F037D"/>
    <w:rsid w:val="005F152D"/>
    <w:rsid w:val="005F1897"/>
    <w:rsid w:val="005F3853"/>
    <w:rsid w:val="00603BD5"/>
    <w:rsid w:val="006075BA"/>
    <w:rsid w:val="00612CD7"/>
    <w:rsid w:val="00622048"/>
    <w:rsid w:val="00637EBE"/>
    <w:rsid w:val="00642129"/>
    <w:rsid w:val="006539E1"/>
    <w:rsid w:val="0065736C"/>
    <w:rsid w:val="0066221E"/>
    <w:rsid w:val="00675B1B"/>
    <w:rsid w:val="00685255"/>
    <w:rsid w:val="0069558B"/>
    <w:rsid w:val="006A1DF1"/>
    <w:rsid w:val="006A279B"/>
    <w:rsid w:val="006A2CE7"/>
    <w:rsid w:val="006B5927"/>
    <w:rsid w:val="006C5ACA"/>
    <w:rsid w:val="006C6F88"/>
    <w:rsid w:val="006D02D7"/>
    <w:rsid w:val="006D1B5E"/>
    <w:rsid w:val="006F4CF2"/>
    <w:rsid w:val="006F7E53"/>
    <w:rsid w:val="007012FA"/>
    <w:rsid w:val="007102D5"/>
    <w:rsid w:val="00712E66"/>
    <w:rsid w:val="007204A2"/>
    <w:rsid w:val="007218D1"/>
    <w:rsid w:val="007335A9"/>
    <w:rsid w:val="0073544A"/>
    <w:rsid w:val="00740C0D"/>
    <w:rsid w:val="00741DF2"/>
    <w:rsid w:val="00755977"/>
    <w:rsid w:val="00763DDA"/>
    <w:rsid w:val="00765318"/>
    <w:rsid w:val="0077336E"/>
    <w:rsid w:val="007771D5"/>
    <w:rsid w:val="0077761F"/>
    <w:rsid w:val="00782514"/>
    <w:rsid w:val="007848DF"/>
    <w:rsid w:val="00793C8A"/>
    <w:rsid w:val="00796295"/>
    <w:rsid w:val="007A5145"/>
    <w:rsid w:val="007B0450"/>
    <w:rsid w:val="007C0D4A"/>
    <w:rsid w:val="007C3083"/>
    <w:rsid w:val="007C32B8"/>
    <w:rsid w:val="007D0CB2"/>
    <w:rsid w:val="007E28A0"/>
    <w:rsid w:val="007E6DA4"/>
    <w:rsid w:val="00815A2C"/>
    <w:rsid w:val="00824A16"/>
    <w:rsid w:val="00825EB0"/>
    <w:rsid w:val="00826061"/>
    <w:rsid w:val="00830AF3"/>
    <w:rsid w:val="00832115"/>
    <w:rsid w:val="008376C7"/>
    <w:rsid w:val="00840662"/>
    <w:rsid w:val="0086117B"/>
    <w:rsid w:val="00871349"/>
    <w:rsid w:val="008734A6"/>
    <w:rsid w:val="00876A58"/>
    <w:rsid w:val="0088258A"/>
    <w:rsid w:val="0088357F"/>
    <w:rsid w:val="00884567"/>
    <w:rsid w:val="008926B0"/>
    <w:rsid w:val="008C575C"/>
    <w:rsid w:val="008C65E5"/>
    <w:rsid w:val="008D0EC0"/>
    <w:rsid w:val="008E260F"/>
    <w:rsid w:val="008E5111"/>
    <w:rsid w:val="00900BF3"/>
    <w:rsid w:val="00901891"/>
    <w:rsid w:val="00907BC7"/>
    <w:rsid w:val="00917329"/>
    <w:rsid w:val="00944B5D"/>
    <w:rsid w:val="00960FD7"/>
    <w:rsid w:val="00975F4D"/>
    <w:rsid w:val="00976882"/>
    <w:rsid w:val="00991816"/>
    <w:rsid w:val="00992913"/>
    <w:rsid w:val="0099682E"/>
    <w:rsid w:val="009A3016"/>
    <w:rsid w:val="009A5EBB"/>
    <w:rsid w:val="009C4322"/>
    <w:rsid w:val="009C550C"/>
    <w:rsid w:val="009C7281"/>
    <w:rsid w:val="009D1266"/>
    <w:rsid w:val="009D7BA2"/>
    <w:rsid w:val="009E45FA"/>
    <w:rsid w:val="009E52E7"/>
    <w:rsid w:val="009F7647"/>
    <w:rsid w:val="00A03535"/>
    <w:rsid w:val="00A11174"/>
    <w:rsid w:val="00A159E2"/>
    <w:rsid w:val="00A16AE7"/>
    <w:rsid w:val="00A25F11"/>
    <w:rsid w:val="00A32783"/>
    <w:rsid w:val="00A35451"/>
    <w:rsid w:val="00A368A5"/>
    <w:rsid w:val="00A476CE"/>
    <w:rsid w:val="00A5157F"/>
    <w:rsid w:val="00A51C1E"/>
    <w:rsid w:val="00A60B29"/>
    <w:rsid w:val="00A71B39"/>
    <w:rsid w:val="00A72209"/>
    <w:rsid w:val="00A72DB3"/>
    <w:rsid w:val="00A73051"/>
    <w:rsid w:val="00A9536C"/>
    <w:rsid w:val="00A965D3"/>
    <w:rsid w:val="00AA2AF8"/>
    <w:rsid w:val="00AB0D8E"/>
    <w:rsid w:val="00AD0A1F"/>
    <w:rsid w:val="00AD298F"/>
    <w:rsid w:val="00AD72FC"/>
    <w:rsid w:val="00AE264E"/>
    <w:rsid w:val="00AE53BE"/>
    <w:rsid w:val="00AF0BB5"/>
    <w:rsid w:val="00AF1106"/>
    <w:rsid w:val="00AF15C6"/>
    <w:rsid w:val="00AF1841"/>
    <w:rsid w:val="00AF51D1"/>
    <w:rsid w:val="00AF7FC3"/>
    <w:rsid w:val="00B129CE"/>
    <w:rsid w:val="00B14E0F"/>
    <w:rsid w:val="00B205B5"/>
    <w:rsid w:val="00B206F3"/>
    <w:rsid w:val="00B24DF4"/>
    <w:rsid w:val="00B316B3"/>
    <w:rsid w:val="00B37A8F"/>
    <w:rsid w:val="00B42CA2"/>
    <w:rsid w:val="00B55562"/>
    <w:rsid w:val="00B601E6"/>
    <w:rsid w:val="00B616AF"/>
    <w:rsid w:val="00B61B2F"/>
    <w:rsid w:val="00B7278D"/>
    <w:rsid w:val="00B76C87"/>
    <w:rsid w:val="00B81EF9"/>
    <w:rsid w:val="00B830F6"/>
    <w:rsid w:val="00B87F39"/>
    <w:rsid w:val="00B9061D"/>
    <w:rsid w:val="00B95FE8"/>
    <w:rsid w:val="00B97EA1"/>
    <w:rsid w:val="00BA12E2"/>
    <w:rsid w:val="00BB0868"/>
    <w:rsid w:val="00BB2B16"/>
    <w:rsid w:val="00BC227D"/>
    <w:rsid w:val="00BE39EF"/>
    <w:rsid w:val="00BF38C8"/>
    <w:rsid w:val="00BF5D59"/>
    <w:rsid w:val="00C052D1"/>
    <w:rsid w:val="00C0573F"/>
    <w:rsid w:val="00C118B2"/>
    <w:rsid w:val="00C34A6B"/>
    <w:rsid w:val="00C444A9"/>
    <w:rsid w:val="00C47493"/>
    <w:rsid w:val="00C52D45"/>
    <w:rsid w:val="00C539BF"/>
    <w:rsid w:val="00C56EEC"/>
    <w:rsid w:val="00C65476"/>
    <w:rsid w:val="00C6738A"/>
    <w:rsid w:val="00C73C1E"/>
    <w:rsid w:val="00C850EA"/>
    <w:rsid w:val="00C868DA"/>
    <w:rsid w:val="00C87B1B"/>
    <w:rsid w:val="00CA070C"/>
    <w:rsid w:val="00CA455D"/>
    <w:rsid w:val="00CB3873"/>
    <w:rsid w:val="00CB5EE8"/>
    <w:rsid w:val="00CC22F1"/>
    <w:rsid w:val="00CC2D56"/>
    <w:rsid w:val="00CC7AED"/>
    <w:rsid w:val="00CD5012"/>
    <w:rsid w:val="00CE1085"/>
    <w:rsid w:val="00CF33F0"/>
    <w:rsid w:val="00CF6B07"/>
    <w:rsid w:val="00D00313"/>
    <w:rsid w:val="00D0214B"/>
    <w:rsid w:val="00D035DF"/>
    <w:rsid w:val="00D0485D"/>
    <w:rsid w:val="00D152B0"/>
    <w:rsid w:val="00D16C52"/>
    <w:rsid w:val="00D17627"/>
    <w:rsid w:val="00D3078C"/>
    <w:rsid w:val="00D33E00"/>
    <w:rsid w:val="00D37639"/>
    <w:rsid w:val="00D40A4A"/>
    <w:rsid w:val="00D42AD8"/>
    <w:rsid w:val="00D53B5E"/>
    <w:rsid w:val="00D674EF"/>
    <w:rsid w:val="00D72BD5"/>
    <w:rsid w:val="00D769F8"/>
    <w:rsid w:val="00D95C96"/>
    <w:rsid w:val="00D97241"/>
    <w:rsid w:val="00DA3427"/>
    <w:rsid w:val="00DB1893"/>
    <w:rsid w:val="00DC2200"/>
    <w:rsid w:val="00DC4F89"/>
    <w:rsid w:val="00DD07C4"/>
    <w:rsid w:val="00DD4A21"/>
    <w:rsid w:val="00DE0201"/>
    <w:rsid w:val="00DE1217"/>
    <w:rsid w:val="00E04B8E"/>
    <w:rsid w:val="00E068D5"/>
    <w:rsid w:val="00E130FD"/>
    <w:rsid w:val="00E176D4"/>
    <w:rsid w:val="00E253B2"/>
    <w:rsid w:val="00E309C2"/>
    <w:rsid w:val="00E31A52"/>
    <w:rsid w:val="00E33793"/>
    <w:rsid w:val="00E34296"/>
    <w:rsid w:val="00E3460D"/>
    <w:rsid w:val="00E41D17"/>
    <w:rsid w:val="00E52FDF"/>
    <w:rsid w:val="00E53ECD"/>
    <w:rsid w:val="00E72815"/>
    <w:rsid w:val="00E82FB7"/>
    <w:rsid w:val="00E94E92"/>
    <w:rsid w:val="00E97B6A"/>
    <w:rsid w:val="00EA5CC8"/>
    <w:rsid w:val="00EA66DB"/>
    <w:rsid w:val="00EB1F6F"/>
    <w:rsid w:val="00EB21ED"/>
    <w:rsid w:val="00EB344E"/>
    <w:rsid w:val="00EB7F04"/>
    <w:rsid w:val="00EC4160"/>
    <w:rsid w:val="00ED25CF"/>
    <w:rsid w:val="00ED5067"/>
    <w:rsid w:val="00ED55E0"/>
    <w:rsid w:val="00EE43EC"/>
    <w:rsid w:val="00EF7418"/>
    <w:rsid w:val="00F03CB1"/>
    <w:rsid w:val="00F13965"/>
    <w:rsid w:val="00F1446E"/>
    <w:rsid w:val="00F34246"/>
    <w:rsid w:val="00F36062"/>
    <w:rsid w:val="00F364C2"/>
    <w:rsid w:val="00F37C4E"/>
    <w:rsid w:val="00F37C71"/>
    <w:rsid w:val="00F44C7B"/>
    <w:rsid w:val="00F47C49"/>
    <w:rsid w:val="00F51365"/>
    <w:rsid w:val="00F57640"/>
    <w:rsid w:val="00F65234"/>
    <w:rsid w:val="00F66EB7"/>
    <w:rsid w:val="00F67E40"/>
    <w:rsid w:val="00F7310B"/>
    <w:rsid w:val="00F7387F"/>
    <w:rsid w:val="00F80753"/>
    <w:rsid w:val="00F81FE7"/>
    <w:rsid w:val="00F83C1E"/>
    <w:rsid w:val="00FA0025"/>
    <w:rsid w:val="00FA1E0B"/>
    <w:rsid w:val="00FA2A3D"/>
    <w:rsid w:val="00FA355E"/>
    <w:rsid w:val="00FA37DE"/>
    <w:rsid w:val="00FA4B44"/>
    <w:rsid w:val="00FC06EE"/>
    <w:rsid w:val="00FD2C86"/>
    <w:rsid w:val="00FD69E2"/>
    <w:rsid w:val="00FD72F8"/>
    <w:rsid w:val="00FF314A"/>
    <w:rsid w:val="00FF3254"/>
    <w:rsid w:val="081983E2"/>
    <w:rsid w:val="0A26FF6C"/>
    <w:rsid w:val="0A7E1D79"/>
    <w:rsid w:val="11779B78"/>
    <w:rsid w:val="19A5D099"/>
    <w:rsid w:val="1BD15054"/>
    <w:rsid w:val="1FAB8DFB"/>
    <w:rsid w:val="2737B6C3"/>
    <w:rsid w:val="2C4758E8"/>
    <w:rsid w:val="2EDE4D84"/>
    <w:rsid w:val="32C5E93A"/>
    <w:rsid w:val="334867F0"/>
    <w:rsid w:val="40C7443A"/>
    <w:rsid w:val="458CFC6C"/>
    <w:rsid w:val="47A78266"/>
    <w:rsid w:val="49F86E12"/>
    <w:rsid w:val="4C4C4CF5"/>
    <w:rsid w:val="4E502CDE"/>
    <w:rsid w:val="600340FE"/>
    <w:rsid w:val="6485A7B5"/>
    <w:rsid w:val="656F4E81"/>
    <w:rsid w:val="69E2B021"/>
    <w:rsid w:val="6B3CAE12"/>
    <w:rsid w:val="6FAE4E76"/>
    <w:rsid w:val="7288548D"/>
    <w:rsid w:val="776340E2"/>
    <w:rsid w:val="7C16691B"/>
    <w:rsid w:val="7EA6F5DE"/>
    <w:rsid w:val="7F552A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EAFA6E"/>
  <w15:docId w15:val="{7CBBB2B8-6C87-4D54-B5C4-59CC822D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13"/>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B830F6"/>
    <w:pPr>
      <w:tabs>
        <w:tab w:val="right" w:pos="9360"/>
      </w:tabs>
    </w:pPr>
    <w:rPr>
      <w:rFonts w:ascii="Aptos" w:hAnsi="Aptos"/>
      <w:iCs/>
      <w:noProof/>
    </w:rPr>
  </w:style>
  <w:style w:type="character" w:customStyle="1" w:styleId="FooterChar">
    <w:name w:val="Footer Char"/>
    <w:link w:val="Footer"/>
    <w:uiPriority w:val="99"/>
    <w:rsid w:val="00B830F6"/>
    <w:rPr>
      <w:rFonts w:ascii="Aptos" w:hAnsi="Aptos"/>
      <w:iCs/>
      <w:noProof/>
      <w:sz w:val="24"/>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Marlett" w:hAnsi="Marlett"/>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paragraph" w:styleId="NormalWeb">
    <w:name w:val="Normal (Web)"/>
    <w:basedOn w:val="Normal"/>
    <w:uiPriority w:val="99"/>
    <w:semiHidden/>
    <w:unhideWhenUsed/>
    <w:rsid w:val="00F67E40"/>
    <w:pPr>
      <w:spacing w:before="100" w:beforeAutospacing="1" w:after="100" w:afterAutospacing="1"/>
    </w:pPr>
  </w:style>
  <w:style w:type="character" w:styleId="UnresolvedMention">
    <w:name w:val="Unresolved Mention"/>
    <w:basedOn w:val="DefaultParagraphFont"/>
    <w:uiPriority w:val="99"/>
    <w:semiHidden/>
    <w:unhideWhenUsed/>
    <w:rsid w:val="001C4CCD"/>
    <w:rPr>
      <w:color w:val="605E5C"/>
      <w:shd w:val="clear" w:color="auto" w:fill="E1DFDD"/>
    </w:rPr>
  </w:style>
  <w:style w:type="character" w:styleId="FollowedHyperlink">
    <w:name w:val="FollowedHyperlink"/>
    <w:basedOn w:val="DefaultParagraphFont"/>
    <w:semiHidden/>
    <w:unhideWhenUsed/>
    <w:rsid w:val="00071FEC"/>
    <w:rPr>
      <w:color w:val="800080" w:themeColor="followedHyperlink"/>
      <w:u w:val="single"/>
    </w:rPr>
  </w:style>
  <w:style w:type="character" w:styleId="CommentReference">
    <w:name w:val="annotation reference"/>
    <w:basedOn w:val="DefaultParagraphFont"/>
    <w:semiHidden/>
    <w:unhideWhenUsed/>
    <w:rsid w:val="00AF0BB5"/>
    <w:rPr>
      <w:sz w:val="16"/>
      <w:szCs w:val="16"/>
    </w:rPr>
  </w:style>
  <w:style w:type="paragraph" w:styleId="CommentText">
    <w:name w:val="annotation text"/>
    <w:basedOn w:val="Normal"/>
    <w:link w:val="CommentTextChar"/>
    <w:semiHidden/>
    <w:unhideWhenUsed/>
    <w:rsid w:val="00AF0BB5"/>
    <w:rPr>
      <w:sz w:val="20"/>
      <w:szCs w:val="20"/>
    </w:rPr>
  </w:style>
  <w:style w:type="character" w:customStyle="1" w:styleId="CommentTextChar">
    <w:name w:val="Comment Text Char"/>
    <w:basedOn w:val="DefaultParagraphFont"/>
    <w:link w:val="CommentText"/>
    <w:semiHidden/>
    <w:rsid w:val="00AF0BB5"/>
  </w:style>
  <w:style w:type="paragraph" w:styleId="CommentSubject">
    <w:name w:val="annotation subject"/>
    <w:basedOn w:val="CommentText"/>
    <w:next w:val="CommentText"/>
    <w:link w:val="CommentSubjectChar"/>
    <w:semiHidden/>
    <w:unhideWhenUsed/>
    <w:rsid w:val="00AF0BB5"/>
    <w:rPr>
      <w:b/>
      <w:bCs/>
    </w:rPr>
  </w:style>
  <w:style w:type="character" w:customStyle="1" w:styleId="CommentSubjectChar">
    <w:name w:val="Comment Subject Char"/>
    <w:basedOn w:val="CommentTextChar"/>
    <w:link w:val="CommentSubject"/>
    <w:semiHidden/>
    <w:rsid w:val="00AF0BB5"/>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825EB0"/>
    <w:rPr>
      <w:sz w:val="24"/>
      <w:szCs w:val="24"/>
    </w:rPr>
  </w:style>
  <w:style w:type="character" w:styleId="PageNumber">
    <w:name w:val="page number"/>
    <w:basedOn w:val="DefaultParagraphFont"/>
    <w:uiPriority w:val="99"/>
    <w:semiHidden/>
    <w:unhideWhenUsed/>
    <w:rsid w:val="00D3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416707055">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017927314">
      <w:bodyDiv w:val="1"/>
      <w:marLeft w:val="0"/>
      <w:marRight w:val="0"/>
      <w:marTop w:val="0"/>
      <w:marBottom w:val="0"/>
      <w:divBdr>
        <w:top w:val="none" w:sz="0" w:space="0" w:color="auto"/>
        <w:left w:val="none" w:sz="0" w:space="0" w:color="auto"/>
        <w:bottom w:val="none" w:sz="0" w:space="0" w:color="auto"/>
        <w:right w:val="none" w:sz="0" w:space="0" w:color="auto"/>
      </w:divBdr>
      <w:divsChild>
        <w:div w:id="29691378">
          <w:marLeft w:val="0"/>
          <w:marRight w:val="0"/>
          <w:marTop w:val="0"/>
          <w:marBottom w:val="0"/>
          <w:divBdr>
            <w:top w:val="none" w:sz="0" w:space="0" w:color="auto"/>
            <w:left w:val="none" w:sz="0" w:space="0" w:color="auto"/>
            <w:bottom w:val="none" w:sz="0" w:space="0" w:color="auto"/>
            <w:right w:val="none" w:sz="0" w:space="0" w:color="auto"/>
          </w:divBdr>
        </w:div>
        <w:div w:id="34736974">
          <w:marLeft w:val="0"/>
          <w:marRight w:val="0"/>
          <w:marTop w:val="0"/>
          <w:marBottom w:val="0"/>
          <w:divBdr>
            <w:top w:val="none" w:sz="0" w:space="0" w:color="auto"/>
            <w:left w:val="none" w:sz="0" w:space="0" w:color="auto"/>
            <w:bottom w:val="none" w:sz="0" w:space="0" w:color="auto"/>
            <w:right w:val="none" w:sz="0" w:space="0" w:color="auto"/>
          </w:divBdr>
        </w:div>
        <w:div w:id="135146542">
          <w:marLeft w:val="0"/>
          <w:marRight w:val="0"/>
          <w:marTop w:val="0"/>
          <w:marBottom w:val="0"/>
          <w:divBdr>
            <w:top w:val="none" w:sz="0" w:space="0" w:color="auto"/>
            <w:left w:val="none" w:sz="0" w:space="0" w:color="auto"/>
            <w:bottom w:val="none" w:sz="0" w:space="0" w:color="auto"/>
            <w:right w:val="none" w:sz="0" w:space="0" w:color="auto"/>
          </w:divBdr>
        </w:div>
        <w:div w:id="144396399">
          <w:marLeft w:val="0"/>
          <w:marRight w:val="0"/>
          <w:marTop w:val="0"/>
          <w:marBottom w:val="0"/>
          <w:divBdr>
            <w:top w:val="none" w:sz="0" w:space="0" w:color="auto"/>
            <w:left w:val="none" w:sz="0" w:space="0" w:color="auto"/>
            <w:bottom w:val="none" w:sz="0" w:space="0" w:color="auto"/>
            <w:right w:val="none" w:sz="0" w:space="0" w:color="auto"/>
          </w:divBdr>
        </w:div>
        <w:div w:id="397747786">
          <w:marLeft w:val="0"/>
          <w:marRight w:val="0"/>
          <w:marTop w:val="0"/>
          <w:marBottom w:val="0"/>
          <w:divBdr>
            <w:top w:val="none" w:sz="0" w:space="0" w:color="auto"/>
            <w:left w:val="none" w:sz="0" w:space="0" w:color="auto"/>
            <w:bottom w:val="none" w:sz="0" w:space="0" w:color="auto"/>
            <w:right w:val="none" w:sz="0" w:space="0" w:color="auto"/>
          </w:divBdr>
        </w:div>
        <w:div w:id="784275736">
          <w:marLeft w:val="0"/>
          <w:marRight w:val="0"/>
          <w:marTop w:val="0"/>
          <w:marBottom w:val="0"/>
          <w:divBdr>
            <w:top w:val="none" w:sz="0" w:space="0" w:color="auto"/>
            <w:left w:val="none" w:sz="0" w:space="0" w:color="auto"/>
            <w:bottom w:val="none" w:sz="0" w:space="0" w:color="auto"/>
            <w:right w:val="none" w:sz="0" w:space="0" w:color="auto"/>
          </w:divBdr>
        </w:div>
        <w:div w:id="995382174">
          <w:marLeft w:val="0"/>
          <w:marRight w:val="0"/>
          <w:marTop w:val="0"/>
          <w:marBottom w:val="0"/>
          <w:divBdr>
            <w:top w:val="none" w:sz="0" w:space="0" w:color="auto"/>
            <w:left w:val="none" w:sz="0" w:space="0" w:color="auto"/>
            <w:bottom w:val="none" w:sz="0" w:space="0" w:color="auto"/>
            <w:right w:val="none" w:sz="0" w:space="0" w:color="auto"/>
          </w:divBdr>
        </w:div>
        <w:div w:id="1070470741">
          <w:marLeft w:val="0"/>
          <w:marRight w:val="0"/>
          <w:marTop w:val="0"/>
          <w:marBottom w:val="0"/>
          <w:divBdr>
            <w:top w:val="none" w:sz="0" w:space="0" w:color="auto"/>
            <w:left w:val="none" w:sz="0" w:space="0" w:color="auto"/>
            <w:bottom w:val="none" w:sz="0" w:space="0" w:color="auto"/>
            <w:right w:val="none" w:sz="0" w:space="0" w:color="auto"/>
          </w:divBdr>
        </w:div>
        <w:div w:id="1226912682">
          <w:marLeft w:val="0"/>
          <w:marRight w:val="0"/>
          <w:marTop w:val="0"/>
          <w:marBottom w:val="0"/>
          <w:divBdr>
            <w:top w:val="none" w:sz="0" w:space="0" w:color="auto"/>
            <w:left w:val="none" w:sz="0" w:space="0" w:color="auto"/>
            <w:bottom w:val="none" w:sz="0" w:space="0" w:color="auto"/>
            <w:right w:val="none" w:sz="0" w:space="0" w:color="auto"/>
          </w:divBdr>
        </w:div>
        <w:div w:id="1254365307">
          <w:marLeft w:val="0"/>
          <w:marRight w:val="0"/>
          <w:marTop w:val="0"/>
          <w:marBottom w:val="0"/>
          <w:divBdr>
            <w:top w:val="none" w:sz="0" w:space="0" w:color="auto"/>
            <w:left w:val="none" w:sz="0" w:space="0" w:color="auto"/>
            <w:bottom w:val="none" w:sz="0" w:space="0" w:color="auto"/>
            <w:right w:val="none" w:sz="0" w:space="0" w:color="auto"/>
          </w:divBdr>
        </w:div>
        <w:div w:id="1280801275">
          <w:marLeft w:val="0"/>
          <w:marRight w:val="0"/>
          <w:marTop w:val="0"/>
          <w:marBottom w:val="0"/>
          <w:divBdr>
            <w:top w:val="none" w:sz="0" w:space="0" w:color="auto"/>
            <w:left w:val="none" w:sz="0" w:space="0" w:color="auto"/>
            <w:bottom w:val="none" w:sz="0" w:space="0" w:color="auto"/>
            <w:right w:val="none" w:sz="0" w:space="0" w:color="auto"/>
          </w:divBdr>
        </w:div>
        <w:div w:id="1688363962">
          <w:marLeft w:val="0"/>
          <w:marRight w:val="0"/>
          <w:marTop w:val="0"/>
          <w:marBottom w:val="0"/>
          <w:divBdr>
            <w:top w:val="none" w:sz="0" w:space="0" w:color="auto"/>
            <w:left w:val="none" w:sz="0" w:space="0" w:color="auto"/>
            <w:bottom w:val="none" w:sz="0" w:space="0" w:color="auto"/>
            <w:right w:val="none" w:sz="0" w:space="0" w:color="auto"/>
          </w:divBdr>
        </w:div>
        <w:div w:id="2012021091">
          <w:marLeft w:val="0"/>
          <w:marRight w:val="0"/>
          <w:marTop w:val="0"/>
          <w:marBottom w:val="0"/>
          <w:divBdr>
            <w:top w:val="none" w:sz="0" w:space="0" w:color="auto"/>
            <w:left w:val="none" w:sz="0" w:space="0" w:color="auto"/>
            <w:bottom w:val="none" w:sz="0" w:space="0" w:color="auto"/>
            <w:right w:val="none" w:sz="0" w:space="0" w:color="auto"/>
          </w:divBdr>
        </w:div>
        <w:div w:id="2129740674">
          <w:marLeft w:val="0"/>
          <w:marRight w:val="0"/>
          <w:marTop w:val="0"/>
          <w:marBottom w:val="0"/>
          <w:divBdr>
            <w:top w:val="none" w:sz="0" w:space="0" w:color="auto"/>
            <w:left w:val="none" w:sz="0" w:space="0" w:color="auto"/>
            <w:bottom w:val="none" w:sz="0" w:space="0" w:color="auto"/>
            <w:right w:val="none" w:sz="0" w:space="0" w:color="auto"/>
          </w:divBdr>
        </w:div>
      </w:divsChild>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696352759">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213008012">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20231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budget.digital.mass.gov/summary/fy24/enacted/education/education-k-12/70619607/" TargetMode="External"/><Relationship Id="rId39" Type="http://schemas.openxmlformats.org/officeDocument/2006/relationships/hyperlink" Target="http://iarecoveryhs.org/" TargetMode="External"/><Relationship Id="rId21" Type="http://schemas.openxmlformats.org/officeDocument/2006/relationships/footer" Target="footer5.xml"/><Relationship Id="rId34" Type="http://schemas.openxmlformats.org/officeDocument/2006/relationships/hyperlink" Target="https://profiles.doe.mass.edu/general/general.aspx?topNavID=1&amp;leftNavId=100&amp;orgcode=00350000&amp;orgtypecode=5" TargetMode="External"/><Relationship Id="rId42" Type="http://schemas.openxmlformats.org/officeDocument/2006/relationships/hyperlink" Target="https://profiles.doe.mass.edu/profiles/general.aspx?topNavId=9001&amp;orgcode=05180000&amp;orgtypecode=3&am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oe.mass.edu" TargetMode="External"/><Relationship Id="rId29" Type="http://schemas.openxmlformats.org/officeDocument/2006/relationships/hyperlink" Target="http://www.doe.mass.edu/lawsregs/603cmr5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s://www.doe.mass.edu/sfs/rhs/rhs-overview.pdf" TargetMode="External"/><Relationship Id="rId37" Type="http://schemas.openxmlformats.org/officeDocument/2006/relationships/hyperlink" Target="https://libertyprep.springfieldpublicschools.com/" TargetMode="External"/><Relationship Id="rId40" Type="http://schemas.openxmlformats.org/officeDocument/2006/relationships/hyperlink" Target="https://profiles.doe.mass.edu/profiles/general.aspx?topNavId=9001&amp;orgcode=05440000&amp;orgtypecode=3&am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yperlink" Target="https://malegislature.gov/Laws/GeneralLaws/PartI/TitleXII/Chapter71/Section91" TargetMode="External"/><Relationship Id="rId36" Type="http://schemas.openxmlformats.org/officeDocument/2006/relationships/hyperlink" Target="https://profiles.doe.mass.edu/profiles/general.aspx?topNavID=1&amp;orgcode=05460005&amp;orgtypecode=4" TargetMode="External"/><Relationship Id="rId10" Type="http://schemas.openxmlformats.org/officeDocument/2006/relationships/endnotes" Target="endnotes.xml"/><Relationship Id="rId19" Type="http://schemas.openxmlformats.org/officeDocument/2006/relationships/hyperlink" Target="mailto:RachelleEngler.Bennett@mass.gov" TargetMode="External"/><Relationship Id="rId31" Type="http://schemas.openxmlformats.org/officeDocument/2006/relationships/hyperlink" Target="https://budget.digital.mass.gov/bb/gaa/fy2019/app_19/act_19/h70619607.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s://www.doe.mass.edu/sfs/rhs/" TargetMode="External"/><Relationship Id="rId30" Type="http://schemas.openxmlformats.org/officeDocument/2006/relationships/hyperlink" Target="http://www.doe.mass.edu/sped/advisories/2019-1.html" TargetMode="External"/><Relationship Id="rId35" Type="http://schemas.openxmlformats.org/officeDocument/2006/relationships/hyperlink" Target="https://www.nsedu.org/schools/northshore-recovery-high-school/" TargetMode="External"/><Relationship Id="rId43" Type="http://schemas.openxmlformats.org/officeDocument/2006/relationships/hyperlink" Target="https://profiles.doe.mass.edu/profiles/student.aspx?orgcode=00000000&amp;orgtypecode=0&amp;leftNavId=305&am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malegislature.gov/Budget/FY2024/FinalBudget" TargetMode="External"/><Relationship Id="rId33" Type="http://schemas.openxmlformats.org/officeDocument/2006/relationships/hyperlink" Target="http://ostiguyhigh.org/" TargetMode="External"/><Relationship Id="rId38" Type="http://schemas.openxmlformats.org/officeDocument/2006/relationships/hyperlink" Target="https://profiles.doe.mass.edu/general/general.aspx?topNavID=1&amp;leftNavId=100&amp;orgcode=02810000&amp;orgtypecode=5" TargetMode="External"/><Relationship Id="rId20" Type="http://schemas.openxmlformats.org/officeDocument/2006/relationships/header" Target="header3.xml"/><Relationship Id="rId41" Type="http://schemas.openxmlformats.org/officeDocument/2006/relationships/hyperlink" Target="https://www.cmasscollaborative.org/programs_services/rockdale_high_schoo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x\OneDrive%20-%20Commonwealth%20of%20Massachusetts\REPORTS\2023%20Legislative%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26" ma:contentTypeDescription="Create a new document." ma:contentTypeScope="" ma:versionID="fb81f147875db8bafe20469bb40a5bee">
  <xsd:schema xmlns:xsd="http://www.w3.org/2001/XMLSchema" xmlns:xs="http://www.w3.org/2001/XMLSchema" xmlns:p="http://schemas.microsoft.com/office/2006/metadata/properties" xmlns:ns1="http://schemas.microsoft.com/sharepoint/v3" xmlns:ns2="21f01d7f-4442-4f78-81a7-673acdc1a863" xmlns:ns3="d2723c30-6204-4949-b924-d29eb2d07b24" xmlns:ns4="http://schemas.microsoft.com/sharepoint/v3/fields" targetNamespace="http://schemas.microsoft.com/office/2006/metadata/properties" ma:root="true" ma:fieldsID="4dc33f33db8b728af94d879b6d4ef1f1" ns1:_="" ns2:_="" ns3:_="" ns4:_="">
    <xsd:import namespace="http://schemas.microsoft.com/sharepoint/v3"/>
    <xsd:import namespace="21f01d7f-4442-4f78-81a7-673acdc1a863"/>
    <xsd:import namespace="d2723c30-6204-4949-b924-d29eb2d07b24"/>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3:TaxKeywordTaxHTField" minOccurs="0"/>
                <xsd:element ref="ns3:TaxCatchAll" minOccurs="0"/>
                <xsd:element ref="ns4:_ResourceType"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aed6f143-e760-4025-b6a3-52caca8c1370}"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23" nillable="true" ma:displayName="Resource Type" ma:description="A set of categories, functions, genres or aggregation levels" ma:format="Dropdown" ma:indexed="true" ma:internalName="_ResourceType">
      <xsd:simpleType>
        <xsd:restriction base="dms:Choice">
          <xsd:enumeration value="Appointment Letter"/>
          <xsd:enumeration value="Attorney Letter"/>
          <xsd:enumeration value="Comptroller Required Form"/>
          <xsd:enumeration value="Constituent Correspondence"/>
          <xsd:enumeration value="Designee Letter"/>
          <xsd:enumeration value="Disclosure Form"/>
          <xsd:enumeration value="Expendable Trust"/>
          <xsd:enumeration value="Grant Support Letter"/>
          <xsd:enumeration value="ID Request Form"/>
          <xsd:enumeration value="Income Withholding Coupon (New Hampshire Child Support Regional Processing Center)"/>
          <xsd:enumeration value="Interdepartmental Service Agreement (ISA)"/>
          <xsd:enumeration value="Internal Control Plan"/>
          <xsd:enumeration value="John and Abigail Adams Scholarship Thank You Letter"/>
          <xsd:enumeration value="Key State Finance Law Compliance Roles and Responsibilities Update Form"/>
          <xsd:enumeration value="Lack of Work Notification"/>
          <xsd:enumeration value="Packing List"/>
          <xsd:enumeration value="Records Conservation Board Letter"/>
          <xsd:enumeration value="Secretary of the Commonwealth Correspondence"/>
          <xsd:enumeration value="Travel Authorization and Disclosure Forms"/>
          <xsd:enumeration value="Travel Authorization Form"/>
          <xsd:enumeration value="Thank You Let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2723c30-6204-4949-b924-d29eb2d07b24">
      <UserInfo>
        <DisplayName>Sheehan, Marie T (DESE)</DisplayName>
        <AccountId>393</AccountId>
        <AccountType/>
      </UserInfo>
      <UserInfo>
        <DisplayName>Leitz, Jessica (DESE)</DisplayName>
        <AccountId>496</AccountId>
        <AccountType/>
      </UserInfo>
    </SharedWithUsers>
    <_ip_UnifiedCompliancePolicyUIAction xmlns="http://schemas.microsoft.com/sharepoint/v3" xsi:nil="true"/>
    <TaxCatchAll xmlns="d2723c30-6204-4949-b924-d29eb2d07b24" xsi:nil="true"/>
    <_ip_UnifiedCompliancePolicyProperties xmlns="http://schemas.microsoft.com/sharepoint/v3" xsi:nil="true"/>
    <_ResourceType xmlns="http://schemas.microsoft.com/sharepoint/v3/fields" xsi:nil="true"/>
    <TaxKeywordTaxHTField xmlns="d2723c30-6204-4949-b924-d29eb2d07b24">
      <Terms xmlns="http://schemas.microsoft.com/office/infopath/2007/PartnerControls"/>
    </TaxKeywordTaxHTField>
    <lcf76f155ced4ddcb4097134ff3c332f xmlns="21f01d7f-4442-4f78-81a7-673acdc1a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E8FED-F6E3-4BDB-89D6-5B206645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B3329-1B43-43E9-9AD2-F3AFF164B9A7}">
  <ds:schemaRefs>
    <ds:schemaRef ds:uri="http://schemas.microsoft.com/sharepoint/v3/contenttype/forms"/>
  </ds:schemaRefs>
</ds:datastoreItem>
</file>

<file path=customXml/itemProps3.xml><?xml version="1.0" encoding="utf-8"?>
<ds:datastoreItem xmlns:ds="http://schemas.openxmlformats.org/officeDocument/2006/customXml" ds:itemID="{E7EE4E3E-7650-4449-B51A-FD1E175A37C9}">
  <ds:schemaRefs>
    <ds:schemaRef ds:uri="http://schemas.openxmlformats.org/officeDocument/2006/bibliography"/>
  </ds:schemaRefs>
</ds:datastoreItem>
</file>

<file path=customXml/itemProps4.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d2723c30-6204-4949-b924-d29eb2d07b24"/>
    <ds:schemaRef ds:uri="http://schemas.microsoft.com/sharepoint/v3"/>
    <ds:schemaRef ds:uri="http://schemas.microsoft.com/sharepoint/v3/fields"/>
    <ds:schemaRef ds:uri="21f01d7f-4442-4f78-81a7-673acdc1a86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2023 Legislative Report Template.dotx</Template>
  <TotalTime>20</TotalTime>
  <Pages>7</Pages>
  <Words>1959</Words>
  <Characters>11030</Characters>
  <Application>Microsoft Office Word</Application>
  <DocSecurity>0</DocSecurity>
  <Lines>367</Lines>
  <Paragraphs>191</Paragraphs>
  <ScaleCrop>false</ScaleCrop>
  <HeadingPairs>
    <vt:vector size="2" baseType="variant">
      <vt:variant>
        <vt:lpstr>Title</vt:lpstr>
      </vt:variant>
      <vt:variant>
        <vt:i4>1</vt:i4>
      </vt:variant>
    </vt:vector>
  </HeadingPairs>
  <TitlesOfParts>
    <vt:vector size="1" baseType="lpstr">
      <vt:lpstr>DESE Legislative Report - Recovery High Schools - FY24 (Spring 2024) FINAL 1325</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Legislative Report - Recovery High Schools - FY24 (Spring 2024) FINAL 1325</dc:title>
  <dc:subject/>
  <dc:creator>DESE</dc:creator>
  <cp:keywords/>
  <cp:lastModifiedBy>Zou, Dong (EOE)</cp:lastModifiedBy>
  <cp:revision>29</cp:revision>
  <cp:lastPrinted>2025-01-03T18:14:00Z</cp:lastPrinted>
  <dcterms:created xsi:type="dcterms:W3CDTF">2024-11-12T19:11:00Z</dcterms:created>
  <dcterms:modified xsi:type="dcterms:W3CDTF">2025-01-07T22:26:00Z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2025 12:00AM</vt:lpwstr>
  </property>
</Properties>
</file>