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26" w:rsidRPr="0082422E" w:rsidRDefault="00F92A26" w:rsidP="00FD5CB8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Calibri" w:hAnsi="Calibri" w:cs="Arial"/>
                <w:b/>
                <w:sz w:val="28"/>
                <w:szCs w:val="28"/>
              </w:rPr>
              <w:t>Webster</w:t>
            </w:r>
          </w:smartTag>
          <w:r>
            <w:rPr>
              <w:rFonts w:ascii="Calibri" w:hAnsi="Calibri" w:cs="Arial"/>
              <w:b/>
              <w:sz w:val="28"/>
              <w:szCs w:val="28"/>
            </w:rPr>
            <w:t xml:space="preserve"> </w:t>
          </w:r>
          <w:smartTag w:uri="urn:schemas-microsoft-com:office:smarttags" w:element="PlaceName">
            <w:r>
              <w:rPr>
                <w:rFonts w:ascii="Calibri" w:hAnsi="Calibri" w:cs="Arial"/>
                <w:b/>
                <w:sz w:val="28"/>
                <w:szCs w:val="28"/>
              </w:rPr>
              <w:t>Public Schools</w:t>
            </w:r>
          </w:smartTag>
        </w:smartTag>
      </w:smartTag>
      <w:r>
        <w:rPr>
          <w:rFonts w:ascii="Calibri" w:hAnsi="Calibri" w:cs="Arial"/>
          <w:b/>
          <w:sz w:val="28"/>
          <w:szCs w:val="28"/>
        </w:rPr>
        <w:t>:</w:t>
      </w:r>
      <w:r w:rsidRPr="0082422E">
        <w:rPr>
          <w:rFonts w:ascii="Calibri" w:hAnsi="Calibri" w:cs="Arial"/>
          <w:b/>
          <w:sz w:val="28"/>
          <w:szCs w:val="28"/>
        </w:rPr>
        <w:t xml:space="preserve"> District Plan </w:t>
      </w:r>
      <w:r>
        <w:rPr>
          <w:rFonts w:ascii="Calibri" w:hAnsi="Calibri" w:cs="Arial"/>
          <w:b/>
          <w:sz w:val="28"/>
          <w:szCs w:val="28"/>
        </w:rPr>
        <w:t xml:space="preserve">Overview </w:t>
      </w:r>
      <w:r w:rsidRPr="0082422E">
        <w:rPr>
          <w:rFonts w:ascii="Calibri" w:hAnsi="Calibri" w:cs="Arial"/>
          <w:b/>
          <w:sz w:val="28"/>
          <w:szCs w:val="28"/>
        </w:rPr>
        <w:t>2015-2018</w:t>
      </w:r>
    </w:p>
    <w:p w:rsidR="00F92A26" w:rsidRDefault="00F92A26" w:rsidP="00FD5CB8">
      <w:pPr>
        <w:spacing w:after="0" w:line="240" w:lineRule="auto"/>
        <w:jc w:val="center"/>
        <w:rPr>
          <w:rFonts w:ascii="Calibri" w:hAnsi="Calibri" w:cs="Arial"/>
          <w:b/>
          <w:i/>
          <w:szCs w:val="6"/>
        </w:rPr>
      </w:pPr>
      <w:r>
        <w:rPr>
          <w:rFonts w:ascii="Calibri" w:hAnsi="Calibri" w:cs="Arial"/>
          <w:b/>
          <w:i/>
          <w:szCs w:val="6"/>
        </w:rPr>
        <w:t>DRAFT 10.29.15</w:t>
      </w:r>
    </w:p>
    <w:p w:rsidR="00F92A26" w:rsidRPr="0082422E" w:rsidRDefault="00F92A26" w:rsidP="0082422E">
      <w:pPr>
        <w:spacing w:after="0" w:line="240" w:lineRule="auto"/>
        <w:rPr>
          <w:rFonts w:ascii="Calibri" w:hAnsi="Calibri" w:cs="Arial"/>
          <w:b/>
          <w:i/>
          <w:szCs w:val="6"/>
        </w:rPr>
      </w:pPr>
    </w:p>
    <w:tbl>
      <w:tblPr>
        <w:tblW w:w="10602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2"/>
        <w:gridCol w:w="3420"/>
        <w:gridCol w:w="3600"/>
      </w:tblGrid>
      <w:tr w:rsidR="00F92A26" w:rsidRPr="00314D97">
        <w:trPr>
          <w:trHeight w:val="278"/>
        </w:trPr>
        <w:tc>
          <w:tcPr>
            <w:tcW w:w="10602" w:type="dxa"/>
            <w:gridSpan w:val="3"/>
            <w:shd w:val="clear" w:color="auto" w:fill="E6E6E6"/>
          </w:tcPr>
          <w:p w:rsidR="00F92A26" w:rsidRPr="00314D97" w:rsidRDefault="00F92A26" w:rsidP="00C70C11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</w:rPr>
            </w:pPr>
            <w:smartTag w:uri="urn:schemas-microsoft-com:office:smarttags" w:element="City">
              <w:smartTag w:uri="urn:schemas-microsoft-com:office:smarttags" w:element="place">
                <w:r w:rsidRPr="00314D97">
                  <w:rPr>
                    <w:rFonts w:ascii="Calibri" w:hAnsi="Calibri" w:cs="Arial"/>
                    <w:b/>
                    <w:i/>
                  </w:rPr>
                  <w:t>Mission</w:t>
                </w:r>
              </w:smartTag>
            </w:smartTag>
          </w:p>
        </w:tc>
      </w:tr>
      <w:tr w:rsidR="00F92A26" w:rsidRPr="00314D97">
        <w:trPr>
          <w:trHeight w:val="269"/>
        </w:trPr>
        <w:tc>
          <w:tcPr>
            <w:tcW w:w="10602" w:type="dxa"/>
            <w:gridSpan w:val="3"/>
          </w:tcPr>
          <w:p w:rsidR="00F92A26" w:rsidRPr="00314D97" w:rsidRDefault="00F92A26" w:rsidP="00A625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14"/>
                <w:highlight w:val="yellow"/>
              </w:rPr>
            </w:pPr>
            <w:r w:rsidRPr="00E13E72">
              <w:rPr>
                <w:rFonts w:ascii="Calibri" w:hAnsi="Calibri"/>
                <w:color w:val="000000"/>
                <w:sz w:val="20"/>
                <w:szCs w:val="24"/>
              </w:rPr>
              <w:t>Our mission is to provide a quality education and safe learning environment for all students and empower them to succeed as responsible, productive citizens in an ever-changing global society.</w:t>
            </w:r>
          </w:p>
        </w:tc>
      </w:tr>
      <w:tr w:rsidR="00F92A26" w:rsidRPr="00314D97">
        <w:trPr>
          <w:trHeight w:val="278"/>
        </w:trPr>
        <w:tc>
          <w:tcPr>
            <w:tcW w:w="10602" w:type="dxa"/>
            <w:gridSpan w:val="3"/>
            <w:shd w:val="clear" w:color="auto" w:fill="E6E6E6"/>
          </w:tcPr>
          <w:p w:rsidR="00F92A26" w:rsidRPr="00314D97" w:rsidRDefault="00F92A26" w:rsidP="001B2876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Cs w:val="6"/>
              </w:rPr>
            </w:pPr>
            <w:r w:rsidRPr="00314D97">
              <w:rPr>
                <w:rFonts w:ascii="Calibri" w:hAnsi="Calibri" w:cs="Arial"/>
                <w:b/>
                <w:i/>
                <w:szCs w:val="6"/>
              </w:rPr>
              <w:t>Core Values</w:t>
            </w:r>
          </w:p>
        </w:tc>
      </w:tr>
      <w:tr w:rsidR="00F92A26" w:rsidRPr="00314D97">
        <w:trPr>
          <w:trHeight w:val="278"/>
        </w:trPr>
        <w:tc>
          <w:tcPr>
            <w:tcW w:w="10602" w:type="dxa"/>
            <w:gridSpan w:val="3"/>
          </w:tcPr>
          <w:p w:rsidR="00F92A26" w:rsidRPr="00314D97" w:rsidRDefault="00F92A26" w:rsidP="00E13E72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/>
                <w:color w:val="000000"/>
                <w:sz w:val="20"/>
                <w:szCs w:val="27"/>
                <w:shd w:val="clear" w:color="auto" w:fill="FFFFFF"/>
              </w:rPr>
            </w:pPr>
            <w:r w:rsidRPr="00314D97">
              <w:rPr>
                <w:rFonts w:ascii="Calibri" w:hAnsi="Calibri"/>
                <w:color w:val="000000"/>
                <w:sz w:val="20"/>
                <w:szCs w:val="27"/>
                <w:shd w:val="clear" w:color="auto" w:fill="FFFFFF"/>
              </w:rPr>
              <w:t>All students can learn, and we welcome the responsibility to teach all students.</w:t>
            </w:r>
          </w:p>
          <w:p w:rsidR="00F92A26" w:rsidRPr="00314D97" w:rsidRDefault="00F92A26" w:rsidP="00E13E72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/>
                <w:color w:val="000000"/>
                <w:sz w:val="20"/>
                <w:szCs w:val="27"/>
                <w:shd w:val="clear" w:color="auto" w:fill="FFFFFF"/>
              </w:rPr>
            </w:pPr>
            <w:r w:rsidRPr="00314D97">
              <w:rPr>
                <w:rFonts w:ascii="Calibri" w:hAnsi="Calibri"/>
                <w:color w:val="000000"/>
                <w:sz w:val="20"/>
                <w:szCs w:val="27"/>
                <w:shd w:val="clear" w:color="auto" w:fill="FFFFFF"/>
              </w:rPr>
              <w:t>All students have the right to a safe and academically rich learning environment characterized by rigorous expectations, effective instruction, and respect for diversity.</w:t>
            </w:r>
          </w:p>
          <w:p w:rsidR="00F92A26" w:rsidRPr="00314D97" w:rsidRDefault="00F92A26" w:rsidP="00E13E72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/>
                <w:color w:val="000000"/>
                <w:sz w:val="20"/>
                <w:szCs w:val="27"/>
                <w:shd w:val="clear" w:color="auto" w:fill="FFFFFF"/>
              </w:rPr>
            </w:pPr>
            <w:r w:rsidRPr="00314D97">
              <w:rPr>
                <w:rFonts w:ascii="Calibri" w:hAnsi="Calibri"/>
                <w:color w:val="000000"/>
                <w:sz w:val="20"/>
                <w:szCs w:val="27"/>
                <w:shd w:val="clear" w:color="auto" w:fill="FFFFFF"/>
              </w:rPr>
              <w:t>The work of educators is complex and best accomplished through collaboration for the purpose of improving instructional practice and student learning.</w:t>
            </w:r>
          </w:p>
          <w:p w:rsidR="00F92A26" w:rsidRPr="00314D97" w:rsidRDefault="00F92A26" w:rsidP="00E13E72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/>
                <w:color w:val="000000"/>
                <w:sz w:val="20"/>
                <w:szCs w:val="27"/>
                <w:shd w:val="clear" w:color="auto" w:fill="FFFFFF"/>
              </w:rPr>
            </w:pPr>
            <w:r w:rsidRPr="00314D97">
              <w:rPr>
                <w:rFonts w:ascii="Calibri" w:hAnsi="Calibri"/>
                <w:color w:val="000000"/>
                <w:sz w:val="20"/>
                <w:szCs w:val="27"/>
                <w:shd w:val="clear" w:color="auto" w:fill="FFFFFF"/>
              </w:rPr>
              <w:t>Ownership of educational progress and sustainability of improvement are achieved through shared leadership.</w:t>
            </w:r>
          </w:p>
        </w:tc>
      </w:tr>
      <w:tr w:rsidR="00F92A26" w:rsidRPr="00314D97">
        <w:trPr>
          <w:trHeight w:val="278"/>
        </w:trPr>
        <w:tc>
          <w:tcPr>
            <w:tcW w:w="10602" w:type="dxa"/>
            <w:gridSpan w:val="3"/>
            <w:shd w:val="clear" w:color="auto" w:fill="E6E6E6"/>
          </w:tcPr>
          <w:p w:rsidR="00F92A26" w:rsidRPr="00314D97" w:rsidRDefault="00F92A26" w:rsidP="001B2876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Cs w:val="6"/>
              </w:rPr>
            </w:pPr>
            <w:r w:rsidRPr="00314D97">
              <w:rPr>
                <w:rFonts w:ascii="Calibri" w:hAnsi="Calibri" w:cs="Arial"/>
                <w:b/>
                <w:i/>
                <w:szCs w:val="6"/>
              </w:rPr>
              <w:t>Theory of Action</w:t>
            </w:r>
          </w:p>
        </w:tc>
      </w:tr>
      <w:tr w:rsidR="00F92A26" w:rsidRPr="00314D97">
        <w:trPr>
          <w:trHeight w:val="278"/>
        </w:trPr>
        <w:tc>
          <w:tcPr>
            <w:tcW w:w="10602" w:type="dxa"/>
            <w:gridSpan w:val="3"/>
          </w:tcPr>
          <w:p w:rsidR="00F92A26" w:rsidRPr="00314D97" w:rsidRDefault="00F92A26" w:rsidP="00997FE6">
            <w:pPr>
              <w:spacing w:after="0" w:line="240" w:lineRule="auto"/>
              <w:rPr>
                <w:rFonts w:ascii="Calibri" w:hAnsi="Calibri" w:cs="Arial"/>
                <w:i/>
                <w:sz w:val="20"/>
                <w:szCs w:val="6"/>
              </w:rPr>
            </w:pPr>
            <w:r w:rsidRPr="00314D97">
              <w:rPr>
                <w:rFonts w:ascii="Calibri" w:hAnsi="Calibri" w:cs="Arial"/>
                <w:i/>
                <w:sz w:val="20"/>
                <w:szCs w:val="6"/>
              </w:rPr>
              <w:t>If…</w:t>
            </w:r>
          </w:p>
          <w:p w:rsidR="00F92A26" w:rsidRPr="00314D97" w:rsidRDefault="00F92A26" w:rsidP="00C64E1C">
            <w:pPr>
              <w:spacing w:after="0" w:line="240" w:lineRule="auto"/>
              <w:rPr>
                <w:rFonts w:ascii="Calibri" w:hAnsi="Calibri" w:cs="Arial"/>
                <w:sz w:val="20"/>
                <w:szCs w:val="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314D97">
                    <w:rPr>
                      <w:rFonts w:ascii="Calibri" w:hAnsi="Calibri" w:cs="Arial"/>
                      <w:sz w:val="20"/>
                      <w:szCs w:val="6"/>
                    </w:rPr>
                    <w:t>Webster</w:t>
                  </w:r>
                </w:smartTag>
                <w:r w:rsidRPr="00314D97">
                  <w:rPr>
                    <w:rFonts w:ascii="Calibri" w:hAnsi="Calibri" w:cs="Arial"/>
                    <w:sz w:val="20"/>
                    <w:szCs w:val="6"/>
                  </w:rPr>
                  <w:t xml:space="preserve"> </w:t>
                </w:r>
                <w:smartTag w:uri="urn:schemas-microsoft-com:office:smarttags" w:element="PlaceName">
                  <w:r w:rsidRPr="00314D97">
                    <w:rPr>
                      <w:rFonts w:ascii="Calibri" w:hAnsi="Calibri" w:cs="Arial"/>
                      <w:sz w:val="20"/>
                      <w:szCs w:val="6"/>
                    </w:rPr>
                    <w:t>Public Schools</w:t>
                  </w:r>
                </w:smartTag>
              </w:smartTag>
            </w:smartTag>
            <w:r w:rsidRPr="00314D97">
              <w:rPr>
                <w:rFonts w:ascii="Calibri" w:hAnsi="Calibri" w:cs="Arial"/>
                <w:sz w:val="20"/>
                <w:szCs w:val="6"/>
              </w:rPr>
              <w:t xml:space="preserve"> has a prekindergarten through grade 12, system, which effectively transitions every student between classrooms, grade levels, and schools by connecting high quality instruction with learning,</w:t>
            </w:r>
          </w:p>
          <w:p w:rsidR="00F92A26" w:rsidRPr="00314D97" w:rsidRDefault="00F92A26" w:rsidP="00997FE6">
            <w:pPr>
              <w:spacing w:after="0" w:line="240" w:lineRule="auto"/>
              <w:rPr>
                <w:rFonts w:ascii="Calibri" w:hAnsi="Calibri" w:cs="Arial"/>
                <w:i/>
                <w:sz w:val="20"/>
                <w:szCs w:val="6"/>
              </w:rPr>
            </w:pPr>
            <w:r w:rsidRPr="00314D97">
              <w:rPr>
                <w:rFonts w:ascii="Calibri" w:hAnsi="Calibri" w:cs="Arial"/>
                <w:i/>
                <w:sz w:val="20"/>
                <w:szCs w:val="6"/>
              </w:rPr>
              <w:t>Then…</w:t>
            </w:r>
          </w:p>
          <w:p w:rsidR="00F92A26" w:rsidRPr="00314D97" w:rsidRDefault="00F92A26" w:rsidP="00C64E1C">
            <w:pPr>
              <w:spacing w:after="0" w:line="240" w:lineRule="auto"/>
              <w:rPr>
                <w:rFonts w:ascii="Calibri" w:hAnsi="Calibri" w:cs="Arial"/>
                <w:sz w:val="20"/>
                <w:szCs w:val="6"/>
                <w:highlight w:val="yellow"/>
              </w:rPr>
            </w:pPr>
            <w:r w:rsidRPr="00314D97">
              <w:rPr>
                <w:rFonts w:ascii="Calibri" w:hAnsi="Calibri" w:cs="Arial"/>
                <w:sz w:val="20"/>
                <w:szCs w:val="6"/>
              </w:rPr>
              <w:t>The students will have continued success beyond graduation.</w:t>
            </w:r>
          </w:p>
        </w:tc>
      </w:tr>
      <w:tr w:rsidR="00F92A26" w:rsidRPr="00314D97">
        <w:trPr>
          <w:trHeight w:val="278"/>
        </w:trPr>
        <w:tc>
          <w:tcPr>
            <w:tcW w:w="10602" w:type="dxa"/>
            <w:gridSpan w:val="3"/>
            <w:shd w:val="clear" w:color="auto" w:fill="E6E6E6"/>
          </w:tcPr>
          <w:p w:rsidR="00F92A26" w:rsidRPr="00314D97" w:rsidRDefault="00F92A26" w:rsidP="00D5191B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Cs w:val="20"/>
              </w:rPr>
            </w:pPr>
            <w:r w:rsidRPr="00314D97">
              <w:rPr>
                <w:rFonts w:ascii="Calibri" w:hAnsi="Calibri" w:cs="Arial"/>
                <w:b/>
                <w:i/>
                <w:szCs w:val="20"/>
              </w:rPr>
              <w:t>Strategic Objectives and Initiatives</w:t>
            </w:r>
          </w:p>
        </w:tc>
      </w:tr>
      <w:tr w:rsidR="00F92A26" w:rsidRPr="00314D97" w:rsidTr="00D54FFD">
        <w:trPr>
          <w:trHeight w:val="584"/>
        </w:trPr>
        <w:tc>
          <w:tcPr>
            <w:tcW w:w="3582" w:type="dxa"/>
          </w:tcPr>
          <w:p w:rsidR="00F92A26" w:rsidRPr="00314D97" w:rsidRDefault="00F92A26" w:rsidP="009F4E3E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0"/>
                <w:szCs w:val="6"/>
              </w:rPr>
            </w:pPr>
            <w:r w:rsidRPr="00314D97">
              <w:rPr>
                <w:rFonts w:ascii="Calibri" w:hAnsi="Calibri"/>
                <w:b/>
                <w:i/>
                <w:sz w:val="20"/>
              </w:rPr>
              <w:t>1. Academic Engagement</w:t>
            </w:r>
          </w:p>
        </w:tc>
        <w:tc>
          <w:tcPr>
            <w:tcW w:w="3420" w:type="dxa"/>
            <w:shd w:val="clear" w:color="auto" w:fill="E6E6E6"/>
          </w:tcPr>
          <w:p w:rsidR="00F92A26" w:rsidRPr="00314D97" w:rsidRDefault="00F92A26" w:rsidP="00C731C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314D97">
              <w:rPr>
                <w:rFonts w:ascii="Calibri" w:hAnsi="Calibri"/>
                <w:b/>
                <w:i/>
                <w:sz w:val="20"/>
              </w:rPr>
              <w:t>2. Attainment of Diploma</w:t>
            </w:r>
          </w:p>
          <w:p w:rsidR="00F92A26" w:rsidRPr="00314D97" w:rsidRDefault="00F92A26" w:rsidP="00C731C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314D97">
              <w:rPr>
                <w:rFonts w:ascii="Calibri" w:hAnsi="Calibri"/>
                <w:b/>
                <w:i/>
                <w:sz w:val="20"/>
              </w:rPr>
              <w:t>for College and Career Readiness</w:t>
            </w:r>
          </w:p>
          <w:p w:rsidR="00F92A26" w:rsidRPr="00314D97" w:rsidRDefault="00F92A26" w:rsidP="00C731C0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0"/>
                <w:szCs w:val="18"/>
              </w:rPr>
            </w:pPr>
          </w:p>
        </w:tc>
        <w:tc>
          <w:tcPr>
            <w:tcW w:w="3600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314D97">
              <w:rPr>
                <w:rFonts w:ascii="Calibri" w:hAnsi="Calibri"/>
                <w:b/>
                <w:i/>
                <w:sz w:val="20"/>
              </w:rPr>
              <w:t>3. Accessing and Engaging Family and Community Partners</w:t>
            </w:r>
          </w:p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314D97">
              <w:rPr>
                <w:rFonts w:ascii="Calibri" w:hAnsi="Calibri"/>
                <w:b/>
                <w:i/>
                <w:sz w:val="20"/>
              </w:rPr>
              <w:t xml:space="preserve"> </w:t>
            </w:r>
          </w:p>
        </w:tc>
      </w:tr>
      <w:tr w:rsidR="00F92A26" w:rsidRPr="00314D97" w:rsidTr="00D54FFD">
        <w:tc>
          <w:tcPr>
            <w:tcW w:w="3582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Develop and implement tiered systems for academic and social/emotional support</w:t>
            </w:r>
          </w:p>
        </w:tc>
        <w:tc>
          <w:tcPr>
            <w:tcW w:w="3420" w:type="dxa"/>
            <w:shd w:val="clear" w:color="auto" w:fill="E6E6E6"/>
          </w:tcPr>
          <w:p w:rsidR="00F92A26" w:rsidRPr="00314D97" w:rsidRDefault="00F92A26" w:rsidP="00DA4E95">
            <w:pPr>
              <w:tabs>
                <w:tab w:val="left" w:pos="640"/>
              </w:tabs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Implement a district-wide attendance policy and re</w:t>
            </w:r>
            <w:r>
              <w:rPr>
                <w:rFonts w:ascii="Calibri" w:hAnsi="Calibri"/>
                <w:i/>
                <w:sz w:val="20"/>
              </w:rPr>
              <w:t>-</w:t>
            </w:r>
            <w:r w:rsidRPr="00314D97">
              <w:rPr>
                <w:rFonts w:ascii="Calibri" w:hAnsi="Calibri"/>
                <w:i/>
                <w:sz w:val="20"/>
              </w:rPr>
              <w:t>establish the district-wide Attendance Committee</w:t>
            </w:r>
          </w:p>
        </w:tc>
        <w:tc>
          <w:tcPr>
            <w:tcW w:w="3600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 xml:space="preserve">Research and develop a plan for the creation of a </w:t>
            </w:r>
            <w:smartTag w:uri="urn:schemas-microsoft-com:office:smarttags" w:element="place">
              <w:smartTag w:uri="urn:schemas-microsoft-com:office:smarttags" w:element="PlaceName">
                <w:r w:rsidRPr="00314D97">
                  <w:rPr>
                    <w:rFonts w:ascii="Calibri" w:hAnsi="Calibri"/>
                    <w:i/>
                    <w:sz w:val="20"/>
                  </w:rPr>
                  <w:t>Fa</w:t>
                </w:r>
                <w:r>
                  <w:rPr>
                    <w:rFonts w:ascii="Calibri" w:hAnsi="Calibri"/>
                    <w:i/>
                    <w:sz w:val="20"/>
                  </w:rPr>
                  <w:t>mily</w:t>
                </w:r>
              </w:smartTag>
              <w:r>
                <w:rPr>
                  <w:rFonts w:ascii="Calibri" w:hAnsi="Calibri"/>
                  <w:i/>
                  <w:sz w:val="20"/>
                </w:rPr>
                <w:t xml:space="preserve"> </w:t>
              </w:r>
              <w:smartTag w:uri="urn:schemas-microsoft-com:office:smarttags" w:element="place">
                <w:r>
                  <w:rPr>
                    <w:rFonts w:ascii="Calibri" w:hAnsi="Calibri"/>
                    <w:i/>
                    <w:sz w:val="20"/>
                  </w:rPr>
                  <w:t>Center</w:t>
                </w:r>
              </w:smartTag>
            </w:smartTag>
            <w:r>
              <w:rPr>
                <w:rFonts w:ascii="Calibri" w:hAnsi="Calibri"/>
                <w:i/>
                <w:sz w:val="20"/>
              </w:rPr>
              <w:t xml:space="preserve"> </w:t>
            </w:r>
            <w:r w:rsidRPr="00314D97">
              <w:rPr>
                <w:rFonts w:ascii="Calibri" w:hAnsi="Calibri"/>
                <w:i/>
                <w:sz w:val="20"/>
              </w:rPr>
              <w:t>to provide a resource and welcome center for families (entering and existing)</w:t>
            </w:r>
          </w:p>
        </w:tc>
      </w:tr>
      <w:tr w:rsidR="00F92A26" w:rsidRPr="00314D97" w:rsidTr="00D54FFD">
        <w:tc>
          <w:tcPr>
            <w:tcW w:w="3582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Implement a professional learning system for instructional improvement (ex. 21</w:t>
            </w:r>
            <w:r w:rsidRPr="00314D97">
              <w:rPr>
                <w:rFonts w:ascii="Calibri" w:hAnsi="Calibri"/>
                <w:i/>
                <w:sz w:val="20"/>
                <w:vertAlign w:val="superscript"/>
              </w:rPr>
              <w:t>st</w:t>
            </w:r>
            <w:r w:rsidRPr="00314D97">
              <w:rPr>
                <w:rFonts w:ascii="Calibri" w:hAnsi="Calibri"/>
                <w:i/>
                <w:sz w:val="20"/>
              </w:rPr>
              <w:t xml:space="preserve"> century learning skills; NGSS science practices)</w:t>
            </w:r>
          </w:p>
        </w:tc>
        <w:tc>
          <w:tcPr>
            <w:tcW w:w="3420" w:type="dxa"/>
            <w:shd w:val="clear" w:color="auto" w:fill="E6E6E6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Create a K-12 transition plan and refine and develop programming (such as STRONG)</w:t>
            </w:r>
          </w:p>
        </w:tc>
        <w:tc>
          <w:tcPr>
            <w:tcW w:w="3600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Create a plan and</w:t>
            </w:r>
            <w:r>
              <w:rPr>
                <w:rFonts w:ascii="Calibri" w:hAnsi="Calibri"/>
                <w:i/>
                <w:sz w:val="20"/>
              </w:rPr>
              <w:t xml:space="preserve"> support</w:t>
            </w:r>
            <w:r w:rsidRPr="00314D97">
              <w:rPr>
                <w:rFonts w:ascii="Calibri" w:hAnsi="Calibri"/>
                <w:i/>
                <w:sz w:val="20"/>
              </w:rPr>
              <w:t xml:space="preserve"> advocacy to improve/increase access to in-district and out-of-district programs/services for families (including after school, ABE, etc)</w:t>
            </w:r>
          </w:p>
        </w:tc>
      </w:tr>
      <w:tr w:rsidR="00F92A26" w:rsidRPr="00314D97" w:rsidTr="00D54FFD">
        <w:tc>
          <w:tcPr>
            <w:tcW w:w="3582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Increase participation and opportunities for accelerated educational pathways</w:t>
            </w:r>
          </w:p>
        </w:tc>
        <w:tc>
          <w:tcPr>
            <w:tcW w:w="3420" w:type="dxa"/>
            <w:shd w:val="clear" w:color="auto" w:fill="E6E6E6"/>
          </w:tcPr>
          <w:p w:rsidR="00F92A26" w:rsidRPr="00314D97" w:rsidRDefault="00F92A26" w:rsidP="007D245D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 xml:space="preserve">Create a plan for community resource partnerships </w:t>
            </w:r>
          </w:p>
        </w:tc>
        <w:tc>
          <w:tcPr>
            <w:tcW w:w="3600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Assess current summer programming and conduct a needs assessment for expansion of summer program opportunities</w:t>
            </w:r>
          </w:p>
        </w:tc>
      </w:tr>
      <w:tr w:rsidR="00F92A26" w:rsidRPr="00314D97" w:rsidTr="00D54FFD">
        <w:tc>
          <w:tcPr>
            <w:tcW w:w="3582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Effectively use data to inform curriculum and instruction</w:t>
            </w:r>
          </w:p>
        </w:tc>
        <w:tc>
          <w:tcPr>
            <w:tcW w:w="3420" w:type="dxa"/>
            <w:shd w:val="clear" w:color="auto" w:fill="E6E6E6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Improve and expand Alternative Pathways (such as QUEST, STAR, Credit Recovery)</w:t>
            </w:r>
          </w:p>
        </w:tc>
        <w:tc>
          <w:tcPr>
            <w:tcW w:w="3600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 xml:space="preserve">Create a volunteer program, disseminating opportunities available within schools to parents. Provide training programs for volunteers. Identify community volunteerism opportunities for families/students, and conduct outreach to businesses, creating mentorships </w:t>
            </w:r>
          </w:p>
        </w:tc>
      </w:tr>
      <w:tr w:rsidR="00F92A26" w:rsidRPr="00314D97" w:rsidTr="00D54FFD">
        <w:tc>
          <w:tcPr>
            <w:tcW w:w="3582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3420" w:type="dxa"/>
            <w:shd w:val="clear" w:color="auto" w:fill="E6E6E6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3600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 xml:space="preserve">Establish a process for </w:t>
            </w:r>
            <w:r>
              <w:rPr>
                <w:rFonts w:ascii="Calibri" w:hAnsi="Calibri"/>
                <w:i/>
                <w:sz w:val="20"/>
              </w:rPr>
              <w:t xml:space="preserve">the </w:t>
            </w:r>
            <w:r w:rsidRPr="00314D97">
              <w:rPr>
                <w:rFonts w:ascii="Calibri" w:hAnsi="Calibri"/>
                <w:i/>
                <w:sz w:val="20"/>
              </w:rPr>
              <w:t>development of student-driven clubs and community service learning opportunities. Recruit and secure community partners.</w:t>
            </w:r>
          </w:p>
        </w:tc>
      </w:tr>
      <w:tr w:rsidR="00F92A26" w:rsidRPr="00314D97" w:rsidTr="00D54FFD">
        <w:tc>
          <w:tcPr>
            <w:tcW w:w="3582" w:type="dxa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3420" w:type="dxa"/>
            <w:shd w:val="clear" w:color="auto" w:fill="E6E6E6"/>
          </w:tcPr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3600" w:type="dxa"/>
          </w:tcPr>
          <w:p w:rsidR="00F92A26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  <w:r w:rsidRPr="00314D97">
              <w:rPr>
                <w:rFonts w:ascii="Calibri" w:hAnsi="Calibri"/>
                <w:i/>
                <w:sz w:val="20"/>
              </w:rPr>
              <w:t>Develop and implement a public relations plan</w:t>
            </w:r>
          </w:p>
          <w:p w:rsidR="00F92A26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</w:p>
          <w:p w:rsidR="00F92A26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</w:p>
          <w:p w:rsidR="00F92A26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</w:p>
          <w:p w:rsidR="00F92A26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</w:p>
          <w:p w:rsidR="00F92A26" w:rsidRPr="00314D97" w:rsidRDefault="00F92A26" w:rsidP="00DA4E95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</w:rPr>
            </w:pPr>
          </w:p>
        </w:tc>
      </w:tr>
      <w:tr w:rsidR="00F92A26" w:rsidRPr="00314D97">
        <w:trPr>
          <w:trHeight w:val="341"/>
        </w:trPr>
        <w:tc>
          <w:tcPr>
            <w:tcW w:w="10602" w:type="dxa"/>
            <w:gridSpan w:val="3"/>
            <w:shd w:val="clear" w:color="auto" w:fill="E6E6E6"/>
          </w:tcPr>
          <w:p w:rsidR="00F92A26" w:rsidRPr="00314D97" w:rsidRDefault="00F92A26" w:rsidP="0082422E">
            <w:pPr>
              <w:spacing w:after="0"/>
              <w:jc w:val="center"/>
              <w:rPr>
                <w:rFonts w:ascii="Calibri" w:hAnsi="Calibri"/>
                <w:b/>
                <w:i/>
              </w:rPr>
            </w:pPr>
            <w:r w:rsidRPr="00314D97">
              <w:rPr>
                <w:rFonts w:ascii="Calibri" w:hAnsi="Calibri"/>
                <w:b/>
                <w:i/>
              </w:rPr>
              <w:lastRenderedPageBreak/>
              <w:t>Outcomes: Achievement</w:t>
            </w:r>
          </w:p>
        </w:tc>
      </w:tr>
      <w:tr w:rsidR="00F92A26" w:rsidRPr="00314D97">
        <w:trPr>
          <w:trHeight w:val="530"/>
        </w:trPr>
        <w:tc>
          <w:tcPr>
            <w:tcW w:w="10602" w:type="dxa"/>
            <w:gridSpan w:val="3"/>
          </w:tcPr>
          <w:p w:rsidR="00F92A26" w:rsidRPr="00FD584E" w:rsidRDefault="00F92A26" w:rsidP="00F11C8B">
            <w:pPr>
              <w:numPr>
                <w:ilvl w:val="0"/>
                <w:numId w:val="18"/>
              </w:numPr>
              <w:spacing w:after="0" w:line="240" w:lineRule="auto"/>
            </w:pPr>
            <w:r>
              <w:t>Increase the 4 year graduation by 10%; Decrease the annual dropout rate by 2.0</w:t>
            </w:r>
          </w:p>
          <w:p w:rsidR="00F92A26" w:rsidRPr="00FD584E" w:rsidRDefault="00F92A26" w:rsidP="008C4BC7">
            <w:pPr>
              <w:numPr>
                <w:ilvl w:val="0"/>
                <w:numId w:val="18"/>
              </w:numPr>
              <w:spacing w:after="0" w:line="240" w:lineRule="auto"/>
            </w:pPr>
            <w:r w:rsidRPr="00FD584E">
              <w:t xml:space="preserve">Increase the percent of students </w:t>
            </w:r>
            <w:r>
              <w:t xml:space="preserve">demonstrating proficient </w:t>
            </w:r>
            <w:r w:rsidRPr="00FD584E">
              <w:t xml:space="preserve">reading </w:t>
            </w:r>
            <w:r>
              <w:t xml:space="preserve">for </w:t>
            </w:r>
            <w:r w:rsidRPr="00FD584E">
              <w:t xml:space="preserve">comprehension </w:t>
            </w:r>
            <w:r>
              <w:t>by the end of grade 3</w:t>
            </w:r>
            <w:r w:rsidRPr="00FD584E">
              <w:t xml:space="preserve"> to 80%</w:t>
            </w:r>
          </w:p>
          <w:p w:rsidR="00F92A26" w:rsidRPr="00FD584E" w:rsidRDefault="00F92A26" w:rsidP="008C4BC7">
            <w:pPr>
              <w:numPr>
                <w:ilvl w:val="0"/>
                <w:numId w:val="18"/>
              </w:numPr>
              <w:spacing w:after="0" w:line="240" w:lineRule="auto"/>
            </w:pPr>
            <w:r w:rsidRPr="00FD584E">
              <w:t xml:space="preserve">Increase the percent of students </w:t>
            </w:r>
            <w:r>
              <w:t xml:space="preserve">demonstrating proficient writing by the end of grade 7 to </w:t>
            </w:r>
            <w:r w:rsidRPr="00FD584E">
              <w:t>80%</w:t>
            </w:r>
          </w:p>
          <w:p w:rsidR="00F92A26" w:rsidRPr="00F11C8B" w:rsidRDefault="00F92A26" w:rsidP="00F11C8B">
            <w:pPr>
              <w:numPr>
                <w:ilvl w:val="0"/>
                <w:numId w:val="18"/>
              </w:numPr>
              <w:spacing w:after="0" w:line="240" w:lineRule="auto"/>
            </w:pPr>
            <w:r w:rsidRPr="00FD584E">
              <w:t xml:space="preserve">Increase the percent of students </w:t>
            </w:r>
            <w:r>
              <w:t>demonstrating proficient algebra readiness</w:t>
            </w:r>
            <w:r w:rsidRPr="00FD584E">
              <w:t xml:space="preserve"> by </w:t>
            </w:r>
            <w:r>
              <w:t>the end of grade 8</w:t>
            </w:r>
            <w:r w:rsidRPr="00FD584E">
              <w:t xml:space="preserve"> to 50%</w:t>
            </w:r>
          </w:p>
          <w:p w:rsidR="00F92A26" w:rsidRPr="00314D97" w:rsidRDefault="00F92A26" w:rsidP="00317BED">
            <w:pPr>
              <w:spacing w:after="0"/>
              <w:rPr>
                <w:rFonts w:ascii="Calibri" w:hAnsi="Calibri"/>
                <w:sz w:val="20"/>
              </w:rPr>
            </w:pPr>
          </w:p>
          <w:p w:rsidR="00F92A26" w:rsidRPr="00314D97" w:rsidRDefault="00F92A26" w:rsidP="00317BED">
            <w:pPr>
              <w:spacing w:after="0"/>
              <w:rPr>
                <w:rFonts w:ascii="Calibri" w:hAnsi="Calibri"/>
                <w:sz w:val="20"/>
              </w:rPr>
            </w:pPr>
          </w:p>
          <w:p w:rsidR="00F92A26" w:rsidRPr="00314D97" w:rsidRDefault="00F92A26" w:rsidP="00317BED">
            <w:pPr>
              <w:spacing w:after="0"/>
              <w:rPr>
                <w:rFonts w:ascii="Calibri" w:hAnsi="Calibri"/>
                <w:sz w:val="20"/>
              </w:rPr>
            </w:pPr>
          </w:p>
        </w:tc>
      </w:tr>
    </w:tbl>
    <w:p w:rsidR="00F92A26" w:rsidRPr="00BB0518" w:rsidRDefault="00F92A26">
      <w:pPr>
        <w:rPr>
          <w:rFonts w:ascii="Calibri" w:hAnsi="Calibri"/>
        </w:rPr>
      </w:pPr>
    </w:p>
    <w:sectPr w:rsidR="00F92A26" w:rsidRPr="00BB0518" w:rsidSect="001B2876">
      <w:footerReference w:type="even" r:id="rId11"/>
      <w:footerReference w:type="default" r:id="rId12"/>
      <w:footerReference w:type="first" r:id="rId13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AD7" w:rsidRDefault="005E4AD7" w:rsidP="00902522">
      <w:pPr>
        <w:spacing w:after="0" w:line="240" w:lineRule="auto"/>
      </w:pPr>
      <w:r>
        <w:separator/>
      </w:r>
    </w:p>
  </w:endnote>
  <w:endnote w:type="continuationSeparator" w:id="0">
    <w:p w:rsidR="005E4AD7" w:rsidRDefault="005E4AD7" w:rsidP="0090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26" w:rsidRDefault="00A3156B" w:rsidP="00E645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2A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2A26" w:rsidRDefault="00F92A26" w:rsidP="0043361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26" w:rsidRDefault="00A3156B" w:rsidP="00E645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2A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7983">
      <w:rPr>
        <w:rStyle w:val="PageNumber"/>
        <w:noProof/>
      </w:rPr>
      <w:t>1</w:t>
    </w:r>
    <w:r>
      <w:rPr>
        <w:rStyle w:val="PageNumber"/>
      </w:rPr>
      <w:fldChar w:fldCharType="end"/>
    </w:r>
  </w:p>
  <w:p w:rsidR="00F92A26" w:rsidRDefault="00F92A26" w:rsidP="0043361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26" w:rsidRDefault="00F92A26">
    <w:pPr>
      <w:pStyle w:val="Footer"/>
      <w:pBdr>
        <w:top w:val="single" w:sz="4" w:space="1" w:color="D9D9D9"/>
      </w:pBdr>
      <w:rPr>
        <w:b/>
        <w:bCs/>
      </w:rPr>
    </w:pPr>
  </w:p>
  <w:p w:rsidR="00F92A26" w:rsidRDefault="00F92A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AD7" w:rsidRDefault="005E4AD7" w:rsidP="00902522">
      <w:pPr>
        <w:spacing w:after="0" w:line="240" w:lineRule="auto"/>
      </w:pPr>
      <w:r>
        <w:separator/>
      </w:r>
    </w:p>
  </w:footnote>
  <w:footnote w:type="continuationSeparator" w:id="0">
    <w:p w:rsidR="005E4AD7" w:rsidRDefault="005E4AD7" w:rsidP="0090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EC0"/>
    <w:multiLevelType w:val="hybridMultilevel"/>
    <w:tmpl w:val="E5B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449EC"/>
    <w:multiLevelType w:val="hybridMultilevel"/>
    <w:tmpl w:val="312832DA"/>
    <w:lvl w:ilvl="0" w:tplc="04769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90B15"/>
    <w:multiLevelType w:val="hybridMultilevel"/>
    <w:tmpl w:val="8B1AF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44154"/>
    <w:multiLevelType w:val="hybridMultilevel"/>
    <w:tmpl w:val="E5B6162C"/>
    <w:lvl w:ilvl="0" w:tplc="DB722B7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766519B"/>
    <w:multiLevelType w:val="hybridMultilevel"/>
    <w:tmpl w:val="40D222D0"/>
    <w:lvl w:ilvl="0" w:tplc="E7A8A030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30861"/>
    <w:multiLevelType w:val="hybridMultilevel"/>
    <w:tmpl w:val="4650D1E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2F006F2"/>
    <w:multiLevelType w:val="hybridMultilevel"/>
    <w:tmpl w:val="E5B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364D4"/>
    <w:multiLevelType w:val="hybridMultilevel"/>
    <w:tmpl w:val="B142B6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E157BD3"/>
    <w:multiLevelType w:val="hybridMultilevel"/>
    <w:tmpl w:val="3D901068"/>
    <w:lvl w:ilvl="0" w:tplc="A2CE64F6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F11F8"/>
    <w:multiLevelType w:val="hybridMultilevel"/>
    <w:tmpl w:val="2A5C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D4688B"/>
    <w:multiLevelType w:val="hybridMultilevel"/>
    <w:tmpl w:val="665C5082"/>
    <w:lvl w:ilvl="0" w:tplc="7E7CBB56">
      <w:start w:val="1"/>
      <w:numFmt w:val="lowerLetter"/>
      <w:lvlText w:val="%1."/>
      <w:lvlJc w:val="left"/>
      <w:pPr>
        <w:ind w:left="792" w:hanging="360"/>
      </w:pPr>
      <w:rPr>
        <w:rFonts w:cs="Times New Roman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1">
    <w:nsid w:val="54854C33"/>
    <w:multiLevelType w:val="hybridMultilevel"/>
    <w:tmpl w:val="E5B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D1135"/>
    <w:multiLevelType w:val="hybridMultilevel"/>
    <w:tmpl w:val="2A5C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86633A"/>
    <w:multiLevelType w:val="hybridMultilevel"/>
    <w:tmpl w:val="E56AD9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CDB0FF1"/>
    <w:multiLevelType w:val="hybridMultilevel"/>
    <w:tmpl w:val="955088D6"/>
    <w:lvl w:ilvl="0" w:tplc="F4D2DA9C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C1AB7"/>
    <w:multiLevelType w:val="hybridMultilevel"/>
    <w:tmpl w:val="2D9AF2F2"/>
    <w:lvl w:ilvl="0" w:tplc="0409000F">
      <w:start w:val="1"/>
      <w:numFmt w:val="decimal"/>
      <w:lvlText w:val="%1."/>
      <w:lvlJc w:val="left"/>
      <w:pPr>
        <w:ind w:left="773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>
    <w:nsid w:val="66291064"/>
    <w:multiLevelType w:val="hybridMultilevel"/>
    <w:tmpl w:val="F01C22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FD329D"/>
    <w:multiLevelType w:val="hybridMultilevel"/>
    <w:tmpl w:val="CE60B0FA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15"/>
  </w:num>
  <w:num w:numId="10">
    <w:abstractNumId w:val="9"/>
  </w:num>
  <w:num w:numId="11">
    <w:abstractNumId w:val="12"/>
  </w:num>
  <w:num w:numId="12">
    <w:abstractNumId w:val="11"/>
  </w:num>
  <w:num w:numId="13">
    <w:abstractNumId w:val="0"/>
  </w:num>
  <w:num w:numId="14">
    <w:abstractNumId w:val="6"/>
  </w:num>
  <w:num w:numId="15">
    <w:abstractNumId w:val="16"/>
  </w:num>
  <w:num w:numId="16">
    <w:abstractNumId w:val="17"/>
  </w:num>
  <w:num w:numId="17">
    <w:abstractNumId w:val="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C11"/>
    <w:rsid w:val="00013E7E"/>
    <w:rsid w:val="0003058F"/>
    <w:rsid w:val="000400BD"/>
    <w:rsid w:val="000428EE"/>
    <w:rsid w:val="00093BF0"/>
    <w:rsid w:val="000B124A"/>
    <w:rsid w:val="000C7ED9"/>
    <w:rsid w:val="000F0F10"/>
    <w:rsid w:val="0010210E"/>
    <w:rsid w:val="00102926"/>
    <w:rsid w:val="00122380"/>
    <w:rsid w:val="00133F96"/>
    <w:rsid w:val="00145944"/>
    <w:rsid w:val="001465E2"/>
    <w:rsid w:val="00150290"/>
    <w:rsid w:val="001507FD"/>
    <w:rsid w:val="00152A1B"/>
    <w:rsid w:val="00184D6C"/>
    <w:rsid w:val="001B2876"/>
    <w:rsid w:val="001F06F2"/>
    <w:rsid w:val="002066B0"/>
    <w:rsid w:val="0021643D"/>
    <w:rsid w:val="0024598D"/>
    <w:rsid w:val="00255847"/>
    <w:rsid w:val="00286DA1"/>
    <w:rsid w:val="0029184A"/>
    <w:rsid w:val="002A191F"/>
    <w:rsid w:val="002C4BE2"/>
    <w:rsid w:val="002F76CB"/>
    <w:rsid w:val="00307A5E"/>
    <w:rsid w:val="00314D97"/>
    <w:rsid w:val="00317BED"/>
    <w:rsid w:val="00343036"/>
    <w:rsid w:val="003713AC"/>
    <w:rsid w:val="00394E0A"/>
    <w:rsid w:val="00405539"/>
    <w:rsid w:val="00422922"/>
    <w:rsid w:val="00433613"/>
    <w:rsid w:val="004352C3"/>
    <w:rsid w:val="00443393"/>
    <w:rsid w:val="0044563C"/>
    <w:rsid w:val="004A5096"/>
    <w:rsid w:val="004E7D36"/>
    <w:rsid w:val="004F166F"/>
    <w:rsid w:val="0050082B"/>
    <w:rsid w:val="00500FC3"/>
    <w:rsid w:val="0053029B"/>
    <w:rsid w:val="005402B1"/>
    <w:rsid w:val="005411E7"/>
    <w:rsid w:val="00575A05"/>
    <w:rsid w:val="005B67D2"/>
    <w:rsid w:val="005E4AD7"/>
    <w:rsid w:val="005E6E36"/>
    <w:rsid w:val="006101CC"/>
    <w:rsid w:val="00631E79"/>
    <w:rsid w:val="00642594"/>
    <w:rsid w:val="0066072A"/>
    <w:rsid w:val="006847BB"/>
    <w:rsid w:val="006934A1"/>
    <w:rsid w:val="006D3C48"/>
    <w:rsid w:val="006F270B"/>
    <w:rsid w:val="007063B3"/>
    <w:rsid w:val="00724D1B"/>
    <w:rsid w:val="00764508"/>
    <w:rsid w:val="007915BE"/>
    <w:rsid w:val="007D245D"/>
    <w:rsid w:val="007D5252"/>
    <w:rsid w:val="00800767"/>
    <w:rsid w:val="0082422E"/>
    <w:rsid w:val="008630EB"/>
    <w:rsid w:val="008C4BC7"/>
    <w:rsid w:val="008F12F4"/>
    <w:rsid w:val="00902522"/>
    <w:rsid w:val="00922687"/>
    <w:rsid w:val="00931695"/>
    <w:rsid w:val="009353FF"/>
    <w:rsid w:val="00975CF6"/>
    <w:rsid w:val="00987D70"/>
    <w:rsid w:val="0099077D"/>
    <w:rsid w:val="0099483A"/>
    <w:rsid w:val="00997FE6"/>
    <w:rsid w:val="009A63D1"/>
    <w:rsid w:val="009D4FE5"/>
    <w:rsid w:val="009F4E3E"/>
    <w:rsid w:val="00A14744"/>
    <w:rsid w:val="00A3156B"/>
    <w:rsid w:val="00A32216"/>
    <w:rsid w:val="00A47983"/>
    <w:rsid w:val="00A55DFD"/>
    <w:rsid w:val="00A6253E"/>
    <w:rsid w:val="00A6504E"/>
    <w:rsid w:val="00AA3685"/>
    <w:rsid w:val="00AD75EB"/>
    <w:rsid w:val="00AE1A2D"/>
    <w:rsid w:val="00AE4969"/>
    <w:rsid w:val="00AF0F81"/>
    <w:rsid w:val="00B01AEB"/>
    <w:rsid w:val="00B13797"/>
    <w:rsid w:val="00B13F1E"/>
    <w:rsid w:val="00B23A30"/>
    <w:rsid w:val="00B46AB3"/>
    <w:rsid w:val="00B765B6"/>
    <w:rsid w:val="00BB0518"/>
    <w:rsid w:val="00BD13B5"/>
    <w:rsid w:val="00BE258B"/>
    <w:rsid w:val="00C27051"/>
    <w:rsid w:val="00C328E4"/>
    <w:rsid w:val="00C342D7"/>
    <w:rsid w:val="00C60415"/>
    <w:rsid w:val="00C62239"/>
    <w:rsid w:val="00C64E1C"/>
    <w:rsid w:val="00C70C11"/>
    <w:rsid w:val="00C731C0"/>
    <w:rsid w:val="00C936B2"/>
    <w:rsid w:val="00CB375C"/>
    <w:rsid w:val="00CD0DD6"/>
    <w:rsid w:val="00CD41F8"/>
    <w:rsid w:val="00CD717F"/>
    <w:rsid w:val="00CE76B7"/>
    <w:rsid w:val="00D47947"/>
    <w:rsid w:val="00D5191B"/>
    <w:rsid w:val="00D53B39"/>
    <w:rsid w:val="00D54FFD"/>
    <w:rsid w:val="00D67168"/>
    <w:rsid w:val="00D84D28"/>
    <w:rsid w:val="00DA4E95"/>
    <w:rsid w:val="00DD4674"/>
    <w:rsid w:val="00E13E72"/>
    <w:rsid w:val="00E16EE7"/>
    <w:rsid w:val="00E64526"/>
    <w:rsid w:val="00E94203"/>
    <w:rsid w:val="00ED18B1"/>
    <w:rsid w:val="00EE6B1A"/>
    <w:rsid w:val="00EF55C8"/>
    <w:rsid w:val="00F11C8B"/>
    <w:rsid w:val="00F123E6"/>
    <w:rsid w:val="00F13407"/>
    <w:rsid w:val="00F26E50"/>
    <w:rsid w:val="00F30C0B"/>
    <w:rsid w:val="00F8526E"/>
    <w:rsid w:val="00F92A26"/>
    <w:rsid w:val="00FB1DAB"/>
    <w:rsid w:val="00FD584E"/>
    <w:rsid w:val="00FD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zh-CN" w:bidi="km-K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11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0C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7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70C11"/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791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15BE"/>
    <w:rPr>
      <w:rFonts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7063B3"/>
    <w:rPr>
      <w:rFonts w:cs="Times New Roman"/>
    </w:rPr>
  </w:style>
  <w:style w:type="character" w:styleId="PageNumber">
    <w:name w:val="page number"/>
    <w:basedOn w:val="DefaultParagraphFont"/>
    <w:uiPriority w:val="99"/>
    <w:rsid w:val="00433613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E13E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5252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13E7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13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25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DESE-231-20671</_dlc_DocId>
    <_dlc_DocIdUrl xmlns="733efe1c-5bbe-4968-87dc-d400e65c879f">
      <Url>https://sharepoint.doemass.org/ese/webteam/cps/_layouts/DocIdRedir.aspx?ID=DESE-231-20671</Url>
      <Description>DESE-231-20671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50BFC33E-B7D8-4DD0-874C-D9F65C2084FA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C29691F0-F800-4A04-80DB-66C17BF44B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787D23-32C7-4ED3-A2E9-A585454E3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96761-5199-45AF-AC7D-62BE5932E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Public Schools: District Plan Overview </vt:lpstr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Public Schools: District Plan Overview</dc:title>
  <dc:creator>ESE</dc:creator>
  <cp:lastModifiedBy>dzou</cp:lastModifiedBy>
  <cp:revision>2</cp:revision>
  <cp:lastPrinted>2015-06-04T14:30:00Z</cp:lastPrinted>
  <dcterms:created xsi:type="dcterms:W3CDTF">2015-10-29T21:26:00Z</dcterms:created>
  <dcterms:modified xsi:type="dcterms:W3CDTF">2015-10-29T21:26:00Z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29 2015</vt:lpwstr>
  </property>
</Properties>
</file>