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D5070" w14:textId="77777777" w:rsidR="003943FB" w:rsidRDefault="003943FB" w:rsidP="003943FB">
      <w:pPr>
        <w:jc w:val="center"/>
        <w:rPr>
          <w:rFonts w:asciiTheme="majorHAnsi" w:hAnsiTheme="majorHAnsi"/>
          <w:b/>
          <w:sz w:val="28"/>
        </w:rPr>
      </w:pPr>
      <w:bookmarkStart w:id="0" w:name="_GoBack"/>
      <w:bookmarkEnd w:id="0"/>
    </w:p>
    <w:p w14:paraId="3403C961" w14:textId="77777777" w:rsidR="003943FB" w:rsidRDefault="00077D76" w:rsidP="003943FB">
      <w:pPr>
        <w:jc w:val="center"/>
        <w:rPr>
          <w:rFonts w:asciiTheme="majorHAnsi" w:hAnsiTheme="majorHAnsi"/>
          <w:b/>
          <w:sz w:val="28"/>
        </w:rPr>
      </w:pPr>
      <w:r>
        <w:rPr>
          <w:rFonts w:asciiTheme="majorHAnsi" w:hAnsiTheme="majorHAnsi"/>
          <w:b/>
          <w:sz w:val="28"/>
        </w:rPr>
        <w:t>Community</w:t>
      </w:r>
      <w:r w:rsidR="00AF052D">
        <w:rPr>
          <w:rFonts w:asciiTheme="majorHAnsi" w:hAnsiTheme="majorHAnsi"/>
          <w:b/>
          <w:sz w:val="28"/>
        </w:rPr>
        <w:t xml:space="preserve"> </w:t>
      </w:r>
      <w:r w:rsidR="008C30E4">
        <w:rPr>
          <w:rFonts w:asciiTheme="majorHAnsi" w:hAnsiTheme="majorHAnsi"/>
          <w:b/>
          <w:sz w:val="28"/>
        </w:rPr>
        <w:t>Feedback: Common Themes Worksheet</w:t>
      </w:r>
    </w:p>
    <w:p w14:paraId="10516F46" w14:textId="77777777" w:rsidR="003943FB" w:rsidRPr="00D65C99" w:rsidRDefault="003943FB" w:rsidP="003943FB">
      <w:pPr>
        <w:contextualSpacing/>
        <w:rPr>
          <w:rFonts w:asciiTheme="majorHAnsi" w:hAnsiTheme="majorHAnsi"/>
          <w:i/>
        </w:rPr>
      </w:pPr>
      <w:r>
        <w:rPr>
          <w:rFonts w:asciiTheme="majorHAnsi" w:hAnsiTheme="majorHAnsi"/>
          <w:b/>
          <w:i/>
        </w:rPr>
        <w:t xml:space="preserve"> </w:t>
      </w:r>
    </w:p>
    <w:p w14:paraId="1F268C86" w14:textId="77777777" w:rsidR="003943FB" w:rsidRDefault="003943FB" w:rsidP="003943FB">
      <w:pPr>
        <w:contextualSpacing/>
        <w:rPr>
          <w:rFonts w:asciiTheme="majorHAnsi" w:hAnsiTheme="majorHAnsi"/>
        </w:rPr>
      </w:pPr>
      <w:r w:rsidRPr="003B7BF0">
        <w:rPr>
          <w:rFonts w:asciiTheme="majorHAnsi" w:hAnsiTheme="majorHAnsi"/>
          <w:i/>
        </w:rPr>
        <w:t>Purpose:</w:t>
      </w:r>
      <w:r>
        <w:rPr>
          <w:rFonts w:asciiTheme="majorHAnsi" w:hAnsiTheme="majorHAnsi"/>
        </w:rPr>
        <w:t xml:space="preserve"> This w</w:t>
      </w:r>
      <w:r w:rsidR="00B61087">
        <w:rPr>
          <w:rFonts w:asciiTheme="majorHAnsi" w:hAnsiTheme="majorHAnsi"/>
        </w:rPr>
        <w:t>orksheet is designed for planning team use as members</w:t>
      </w:r>
      <w:r>
        <w:rPr>
          <w:rFonts w:asciiTheme="majorHAnsi" w:hAnsiTheme="majorHAnsi"/>
        </w:rPr>
        <w:t xml:space="preserve"> synth</w:t>
      </w:r>
      <w:r w:rsidR="00042ADF">
        <w:rPr>
          <w:rFonts w:asciiTheme="majorHAnsi" w:hAnsiTheme="majorHAnsi"/>
        </w:rPr>
        <w:t xml:space="preserve">esize visioning </w:t>
      </w:r>
      <w:r w:rsidR="00AF052D">
        <w:rPr>
          <w:rFonts w:asciiTheme="majorHAnsi" w:hAnsiTheme="majorHAnsi"/>
        </w:rPr>
        <w:t xml:space="preserve">feedback. </w:t>
      </w:r>
      <w:r w:rsidR="00B52F09">
        <w:rPr>
          <w:rFonts w:asciiTheme="majorHAnsi" w:hAnsiTheme="majorHAnsi"/>
        </w:rPr>
        <w:t xml:space="preserve">Complete one worksheet for each visioning question. </w:t>
      </w:r>
      <w:r>
        <w:rPr>
          <w:rFonts w:asciiTheme="majorHAnsi" w:hAnsiTheme="majorHAnsi"/>
        </w:rPr>
        <w:t xml:space="preserve">Begin by identifying categories across all </w:t>
      </w:r>
      <w:r w:rsidR="00B61087">
        <w:rPr>
          <w:rFonts w:asciiTheme="majorHAnsi" w:hAnsiTheme="majorHAnsi"/>
        </w:rPr>
        <w:t xml:space="preserve">stakeholder </w:t>
      </w:r>
      <w:r>
        <w:rPr>
          <w:rFonts w:asciiTheme="majorHAnsi" w:hAnsiTheme="majorHAnsi"/>
        </w:rPr>
        <w:t>responses</w:t>
      </w:r>
      <w:r w:rsidR="00B52F09">
        <w:rPr>
          <w:rFonts w:asciiTheme="majorHAnsi" w:hAnsiTheme="majorHAnsi"/>
        </w:rPr>
        <w:t xml:space="preserve"> for that </w:t>
      </w:r>
      <w:r w:rsidR="00BC770D">
        <w:rPr>
          <w:rFonts w:asciiTheme="majorHAnsi" w:hAnsiTheme="majorHAnsi"/>
        </w:rPr>
        <w:t>question</w:t>
      </w:r>
      <w:r w:rsidR="00A72B8B">
        <w:rPr>
          <w:rFonts w:asciiTheme="majorHAnsi" w:hAnsiTheme="majorHAnsi"/>
        </w:rPr>
        <w:t xml:space="preserve">. Then write a </w:t>
      </w:r>
      <w:r>
        <w:rPr>
          <w:rFonts w:asciiTheme="majorHAnsi" w:hAnsiTheme="majorHAnsi"/>
        </w:rPr>
        <w:t xml:space="preserve">descriptive statement </w:t>
      </w:r>
      <w:r w:rsidR="00042ADF">
        <w:rPr>
          <w:rFonts w:asciiTheme="majorHAnsi" w:hAnsiTheme="majorHAnsi"/>
        </w:rPr>
        <w:t xml:space="preserve">or bulleted list </w:t>
      </w:r>
      <w:r>
        <w:rPr>
          <w:rFonts w:asciiTheme="majorHAnsi" w:hAnsiTheme="majorHAnsi"/>
        </w:rPr>
        <w:t>for each category that reflects the meaning of a majo</w:t>
      </w:r>
      <w:r w:rsidR="00AF052D">
        <w:rPr>
          <w:rFonts w:asciiTheme="majorHAnsi" w:hAnsiTheme="majorHAnsi"/>
        </w:rPr>
        <w:t>rity of responses</w:t>
      </w:r>
      <w:r w:rsidR="00B61087">
        <w:rPr>
          <w:rFonts w:asciiTheme="majorHAnsi" w:hAnsiTheme="majorHAnsi"/>
        </w:rPr>
        <w:t xml:space="preserve"> in that category</w:t>
      </w:r>
      <w:r w:rsidR="00AF052D">
        <w:rPr>
          <w:rFonts w:asciiTheme="majorHAnsi" w:hAnsiTheme="majorHAnsi"/>
        </w:rPr>
        <w:t xml:space="preserve">. </w:t>
      </w:r>
      <w:r w:rsidR="00B61087">
        <w:rPr>
          <w:rFonts w:asciiTheme="majorHAnsi" w:hAnsiTheme="majorHAnsi"/>
        </w:rPr>
        <w:t xml:space="preserve">Use “Other” as a category to record meaningful outliers. </w:t>
      </w:r>
      <w:r w:rsidR="00B52F09">
        <w:rPr>
          <w:rFonts w:asciiTheme="majorHAnsi" w:hAnsiTheme="majorHAnsi"/>
        </w:rPr>
        <w:t xml:space="preserve"> </w:t>
      </w:r>
    </w:p>
    <w:p w14:paraId="24E9BE15" w14:textId="77777777" w:rsidR="003943FB" w:rsidRDefault="003943FB" w:rsidP="003943FB">
      <w:pPr>
        <w:contextualSpacing/>
        <w:rPr>
          <w:rFonts w:asciiTheme="majorHAnsi" w:hAnsiTheme="majorHAnsi"/>
        </w:rPr>
      </w:pPr>
    </w:p>
    <w:p w14:paraId="362DF775" w14:textId="77777777" w:rsidR="003943FB" w:rsidRPr="00AE076F" w:rsidRDefault="003943FB" w:rsidP="003943FB">
      <w:pPr>
        <w:contextualSpacing/>
        <w:rPr>
          <w:rFonts w:asciiTheme="majorHAnsi" w:hAnsiTheme="majorHAnsi"/>
        </w:rPr>
      </w:pPr>
      <w:r>
        <w:rPr>
          <w:rFonts w:asciiTheme="majorHAnsi" w:hAnsiTheme="majorHAnsi"/>
        </w:rPr>
        <w:t>Envisioning Question: ________________________________________________________________</w:t>
      </w:r>
      <w:r w:rsidR="00AF052D">
        <w:rPr>
          <w:rFonts w:asciiTheme="majorHAnsi" w:hAnsiTheme="majorHAnsi"/>
        </w:rPr>
        <w:t>__________________</w:t>
      </w:r>
      <w:r>
        <w:rPr>
          <w:rFonts w:asciiTheme="majorHAnsi" w:hAnsiTheme="majorHAnsi"/>
        </w:rPr>
        <w:t>_</w:t>
      </w:r>
    </w:p>
    <w:p w14:paraId="1C7B1674" w14:textId="77777777" w:rsidR="003943FB" w:rsidRPr="003943FB" w:rsidRDefault="003943FB" w:rsidP="003943FB">
      <w:pPr>
        <w:contextualSpacing/>
        <w:rPr>
          <w:rFonts w:asciiTheme="majorHAnsi" w:hAnsiTheme="majorHAnsi"/>
          <w:b/>
        </w:rPr>
      </w:pPr>
      <w:r>
        <w:rPr>
          <w:rFonts w:asciiTheme="majorHAnsi" w:hAnsiTheme="majorHAnsi"/>
          <w:b/>
        </w:rPr>
        <w:t xml:space="preserve"> </w:t>
      </w:r>
    </w:p>
    <w:tbl>
      <w:tblPr>
        <w:tblStyle w:val="TableGrid"/>
        <w:tblW w:w="13248" w:type="dxa"/>
        <w:tblLook w:val="00A0" w:firstRow="1" w:lastRow="0" w:firstColumn="1" w:lastColumn="0" w:noHBand="0" w:noVBand="0"/>
        <w:tblCaption w:val="Community Feedback: Common Themes Worksheet"/>
        <w:tblDescription w:val="This worksheet is designed for planning team use as members synthesize visioning feedback. Complete one worksheet for each visioning question. Begin by identifying categories across all stakeholder responses for that question. Then write a descriptive statement or bulleted list for each category that reflects the meaning of a majority of responses in that category. Use “Other” as a category to record meaningful outliers.  &#10;"/>
      </w:tblPr>
      <w:tblGrid>
        <w:gridCol w:w="3798"/>
        <w:gridCol w:w="9450"/>
      </w:tblGrid>
      <w:tr w:rsidR="003943FB" w:rsidRPr="00074231" w14:paraId="1ED84599" w14:textId="77777777">
        <w:trPr>
          <w:tblHeader/>
        </w:trPr>
        <w:tc>
          <w:tcPr>
            <w:tcW w:w="3798" w:type="dxa"/>
            <w:tcBorders>
              <w:bottom w:val="single" w:sz="4" w:space="0" w:color="000000" w:themeColor="text1"/>
            </w:tcBorders>
          </w:tcPr>
          <w:p w14:paraId="3919168A" w14:textId="77777777" w:rsidR="003943FB" w:rsidRPr="000B331D" w:rsidRDefault="003943FB" w:rsidP="008C30E4">
            <w:pPr>
              <w:contextualSpacing/>
              <w:rPr>
                <w:rFonts w:asciiTheme="majorHAnsi" w:hAnsiTheme="majorHAnsi"/>
                <w:b/>
                <w:sz w:val="22"/>
              </w:rPr>
            </w:pPr>
            <w:r w:rsidRPr="000B331D">
              <w:rPr>
                <w:rFonts w:asciiTheme="majorHAnsi" w:hAnsiTheme="majorHAnsi"/>
                <w:b/>
                <w:sz w:val="22"/>
              </w:rPr>
              <w:t>Categories</w:t>
            </w:r>
          </w:p>
        </w:tc>
        <w:tc>
          <w:tcPr>
            <w:tcW w:w="9450" w:type="dxa"/>
            <w:tcBorders>
              <w:bottom w:val="single" w:sz="4" w:space="0" w:color="000000" w:themeColor="text1"/>
            </w:tcBorders>
          </w:tcPr>
          <w:p w14:paraId="12828108" w14:textId="77777777" w:rsidR="00AF052D" w:rsidRPr="000B331D" w:rsidRDefault="003943FB" w:rsidP="008C30E4">
            <w:pPr>
              <w:contextualSpacing/>
              <w:rPr>
                <w:rFonts w:asciiTheme="majorHAnsi" w:hAnsiTheme="majorHAnsi"/>
                <w:b/>
                <w:sz w:val="22"/>
              </w:rPr>
            </w:pPr>
            <w:r w:rsidRPr="000B331D">
              <w:rPr>
                <w:rFonts w:asciiTheme="majorHAnsi" w:hAnsiTheme="majorHAnsi"/>
                <w:b/>
                <w:sz w:val="22"/>
              </w:rPr>
              <w:t>Com</w:t>
            </w:r>
            <w:r w:rsidR="00A72B8B" w:rsidRPr="000B331D">
              <w:rPr>
                <w:rFonts w:asciiTheme="majorHAnsi" w:hAnsiTheme="majorHAnsi"/>
                <w:b/>
                <w:sz w:val="22"/>
              </w:rPr>
              <w:t xml:space="preserve">mon Theme </w:t>
            </w:r>
          </w:p>
          <w:p w14:paraId="339CBBAA" w14:textId="77777777" w:rsidR="003943FB" w:rsidRPr="000B331D" w:rsidRDefault="00AF052D" w:rsidP="00D74F30">
            <w:pPr>
              <w:contextualSpacing/>
              <w:rPr>
                <w:rFonts w:asciiTheme="majorHAnsi" w:hAnsiTheme="majorHAnsi"/>
                <w:i/>
                <w:sz w:val="22"/>
              </w:rPr>
            </w:pPr>
            <w:r w:rsidRPr="000B331D">
              <w:rPr>
                <w:rFonts w:asciiTheme="majorHAnsi" w:hAnsiTheme="majorHAnsi"/>
                <w:i/>
                <w:sz w:val="22"/>
              </w:rPr>
              <w:t>A d</w:t>
            </w:r>
            <w:r w:rsidR="00A72B8B" w:rsidRPr="000B331D">
              <w:rPr>
                <w:rFonts w:asciiTheme="majorHAnsi" w:hAnsiTheme="majorHAnsi"/>
                <w:i/>
                <w:sz w:val="22"/>
              </w:rPr>
              <w:t>escriptive statement</w:t>
            </w:r>
            <w:r w:rsidR="00D74F30" w:rsidRPr="000B331D">
              <w:rPr>
                <w:rFonts w:asciiTheme="majorHAnsi" w:hAnsiTheme="majorHAnsi"/>
                <w:i/>
                <w:sz w:val="22"/>
              </w:rPr>
              <w:t xml:space="preserve"> that can stand alone or a bulleted list, if preferred. </w:t>
            </w:r>
            <w:r w:rsidRPr="000B331D">
              <w:rPr>
                <w:rFonts w:asciiTheme="majorHAnsi" w:hAnsiTheme="majorHAnsi"/>
                <w:i/>
                <w:sz w:val="22"/>
              </w:rPr>
              <w:t xml:space="preserve"> </w:t>
            </w:r>
            <w:r w:rsidR="00D74F30" w:rsidRPr="000B331D">
              <w:rPr>
                <w:rFonts w:asciiTheme="majorHAnsi" w:hAnsiTheme="majorHAnsi"/>
                <w:i/>
                <w:sz w:val="22"/>
              </w:rPr>
              <w:t xml:space="preserve"> </w:t>
            </w:r>
          </w:p>
        </w:tc>
      </w:tr>
      <w:tr w:rsidR="003943FB" w:rsidRPr="00074231" w14:paraId="787598B2" w14:textId="77777777">
        <w:trPr>
          <w:tblHeader/>
        </w:trPr>
        <w:tc>
          <w:tcPr>
            <w:tcW w:w="3798" w:type="dxa"/>
            <w:shd w:val="clear" w:color="auto" w:fill="E6E6E6"/>
          </w:tcPr>
          <w:p w14:paraId="69F2B414" w14:textId="77777777" w:rsidR="003943FB" w:rsidRPr="000B331D" w:rsidRDefault="000B331D" w:rsidP="008C30E4">
            <w:pPr>
              <w:contextualSpacing/>
              <w:rPr>
                <w:rFonts w:asciiTheme="majorHAnsi" w:hAnsiTheme="majorHAnsi"/>
                <w:i/>
                <w:sz w:val="22"/>
              </w:rPr>
            </w:pPr>
            <w:r>
              <w:rPr>
                <w:rFonts w:asciiTheme="majorHAnsi" w:hAnsiTheme="majorHAnsi"/>
                <w:i/>
                <w:sz w:val="22"/>
              </w:rPr>
              <w:t>Example: Curriculum</w:t>
            </w:r>
          </w:p>
        </w:tc>
        <w:tc>
          <w:tcPr>
            <w:tcW w:w="9450" w:type="dxa"/>
            <w:shd w:val="clear" w:color="auto" w:fill="E6E6E6"/>
          </w:tcPr>
          <w:p w14:paraId="1EF357A2" w14:textId="77777777" w:rsidR="003943FB" w:rsidRPr="000B331D" w:rsidRDefault="003943FB" w:rsidP="004308DC">
            <w:pPr>
              <w:rPr>
                <w:rFonts w:asciiTheme="majorHAnsi" w:hAnsiTheme="majorHAnsi"/>
                <w:i/>
                <w:sz w:val="22"/>
              </w:rPr>
            </w:pPr>
            <w:r w:rsidRPr="000B331D">
              <w:rPr>
                <w:rFonts w:asciiTheme="majorHAnsi" w:hAnsiTheme="majorHAnsi"/>
                <w:i/>
                <w:sz w:val="22"/>
              </w:rPr>
              <w:t>Example:</w:t>
            </w:r>
            <w:r w:rsidRPr="000B331D">
              <w:rPr>
                <w:rFonts w:asciiTheme="majorHAnsi" w:hAnsiTheme="majorHAnsi"/>
                <w:b/>
                <w:i/>
                <w:sz w:val="22"/>
              </w:rPr>
              <w:t xml:space="preserve"> </w:t>
            </w:r>
            <w:r w:rsidR="00C42C8F">
              <w:rPr>
                <w:rFonts w:asciiTheme="majorHAnsi" w:hAnsiTheme="majorHAnsi"/>
                <w:i/>
                <w:sz w:val="22"/>
              </w:rPr>
              <w:t>Curriculum reflects s</w:t>
            </w:r>
            <w:r w:rsidR="000B331D" w:rsidRPr="000B331D">
              <w:rPr>
                <w:rFonts w:asciiTheme="majorHAnsi" w:hAnsiTheme="majorHAnsi"/>
                <w:i/>
                <w:sz w:val="22"/>
              </w:rPr>
              <w:t>tudent voi</w:t>
            </w:r>
            <w:r w:rsidR="00C42C8F">
              <w:rPr>
                <w:rFonts w:asciiTheme="majorHAnsi" w:hAnsiTheme="majorHAnsi"/>
                <w:i/>
                <w:sz w:val="22"/>
              </w:rPr>
              <w:t>ce and includes interdisciplinary projects and</w:t>
            </w:r>
            <w:r w:rsidR="000B331D" w:rsidRPr="000B331D">
              <w:rPr>
                <w:rFonts w:asciiTheme="majorHAnsi" w:hAnsiTheme="majorHAnsi"/>
                <w:i/>
                <w:sz w:val="22"/>
              </w:rPr>
              <w:t xml:space="preserve"> authentic learning experiences both in</w:t>
            </w:r>
            <w:r w:rsidR="000B331D">
              <w:rPr>
                <w:rFonts w:asciiTheme="majorHAnsi" w:hAnsiTheme="majorHAnsi"/>
                <w:i/>
                <w:sz w:val="22"/>
              </w:rPr>
              <w:t>side</w:t>
            </w:r>
            <w:r w:rsidR="000B331D" w:rsidRPr="000B331D">
              <w:rPr>
                <w:rFonts w:asciiTheme="majorHAnsi" w:hAnsiTheme="majorHAnsi"/>
                <w:i/>
                <w:sz w:val="22"/>
              </w:rPr>
              <w:t xml:space="preserve"> and outsi</w:t>
            </w:r>
            <w:r w:rsidR="000B331D">
              <w:rPr>
                <w:rFonts w:asciiTheme="majorHAnsi" w:hAnsiTheme="majorHAnsi"/>
                <w:i/>
                <w:sz w:val="22"/>
              </w:rPr>
              <w:t>de the school building</w:t>
            </w:r>
            <w:r w:rsidR="004308DC">
              <w:rPr>
                <w:rFonts w:asciiTheme="majorHAnsi" w:hAnsiTheme="majorHAnsi"/>
                <w:i/>
                <w:sz w:val="22"/>
              </w:rPr>
              <w:t>.</w:t>
            </w:r>
          </w:p>
        </w:tc>
      </w:tr>
      <w:tr w:rsidR="003943FB" w:rsidRPr="00074231" w14:paraId="13DFD15E" w14:textId="77777777">
        <w:tc>
          <w:tcPr>
            <w:tcW w:w="3798" w:type="dxa"/>
          </w:tcPr>
          <w:p w14:paraId="526FE35E" w14:textId="77777777" w:rsidR="003943FB" w:rsidRDefault="003943FB" w:rsidP="008C30E4">
            <w:pPr>
              <w:contextualSpacing/>
              <w:rPr>
                <w:rFonts w:asciiTheme="majorHAnsi" w:hAnsiTheme="majorHAnsi"/>
                <w:b/>
              </w:rPr>
            </w:pPr>
          </w:p>
          <w:p w14:paraId="29726CFC" w14:textId="77777777" w:rsidR="003943FB" w:rsidRDefault="003943FB" w:rsidP="008C30E4">
            <w:pPr>
              <w:contextualSpacing/>
              <w:rPr>
                <w:rFonts w:asciiTheme="majorHAnsi" w:hAnsiTheme="majorHAnsi"/>
                <w:b/>
              </w:rPr>
            </w:pPr>
            <w:r>
              <w:rPr>
                <w:rFonts w:asciiTheme="majorHAnsi" w:hAnsiTheme="majorHAnsi"/>
                <w:b/>
              </w:rPr>
              <w:t>1.</w:t>
            </w:r>
          </w:p>
          <w:p w14:paraId="25CBBF3D" w14:textId="77777777" w:rsidR="003943FB" w:rsidRPr="00074231" w:rsidRDefault="003943FB" w:rsidP="008C30E4">
            <w:pPr>
              <w:contextualSpacing/>
              <w:rPr>
                <w:rFonts w:asciiTheme="majorHAnsi" w:hAnsiTheme="majorHAnsi"/>
                <w:b/>
              </w:rPr>
            </w:pPr>
          </w:p>
        </w:tc>
        <w:tc>
          <w:tcPr>
            <w:tcW w:w="9450" w:type="dxa"/>
          </w:tcPr>
          <w:p w14:paraId="147449C6" w14:textId="77777777" w:rsidR="003943FB" w:rsidRDefault="003943FB" w:rsidP="008C30E4">
            <w:pPr>
              <w:contextualSpacing/>
              <w:rPr>
                <w:rFonts w:asciiTheme="majorHAnsi" w:hAnsiTheme="majorHAnsi"/>
                <w:b/>
              </w:rPr>
            </w:pPr>
          </w:p>
          <w:p w14:paraId="4C3EF6C3" w14:textId="77777777" w:rsidR="003943FB" w:rsidRDefault="003943FB" w:rsidP="008C30E4">
            <w:pPr>
              <w:contextualSpacing/>
              <w:rPr>
                <w:rFonts w:asciiTheme="majorHAnsi" w:hAnsiTheme="majorHAnsi"/>
                <w:b/>
              </w:rPr>
            </w:pPr>
          </w:p>
          <w:p w14:paraId="268D7BC5" w14:textId="77777777" w:rsidR="003943FB" w:rsidRDefault="003943FB" w:rsidP="008C30E4">
            <w:pPr>
              <w:contextualSpacing/>
              <w:rPr>
                <w:rFonts w:asciiTheme="majorHAnsi" w:hAnsiTheme="majorHAnsi"/>
                <w:b/>
              </w:rPr>
            </w:pPr>
          </w:p>
          <w:p w14:paraId="1CD201BF" w14:textId="77777777" w:rsidR="00AF052D" w:rsidRDefault="00AF052D" w:rsidP="008C30E4">
            <w:pPr>
              <w:contextualSpacing/>
              <w:rPr>
                <w:rFonts w:asciiTheme="majorHAnsi" w:hAnsiTheme="majorHAnsi"/>
                <w:b/>
              </w:rPr>
            </w:pPr>
          </w:p>
          <w:p w14:paraId="3F99B34F" w14:textId="77777777" w:rsidR="00AF052D" w:rsidRDefault="00AF052D" w:rsidP="008C30E4">
            <w:pPr>
              <w:contextualSpacing/>
              <w:rPr>
                <w:rFonts w:asciiTheme="majorHAnsi" w:hAnsiTheme="majorHAnsi"/>
                <w:b/>
              </w:rPr>
            </w:pPr>
          </w:p>
          <w:p w14:paraId="0680BD03" w14:textId="77777777" w:rsidR="003943FB" w:rsidRPr="00074231" w:rsidRDefault="003943FB" w:rsidP="008C30E4">
            <w:pPr>
              <w:contextualSpacing/>
              <w:rPr>
                <w:rFonts w:asciiTheme="majorHAnsi" w:hAnsiTheme="majorHAnsi"/>
                <w:b/>
              </w:rPr>
            </w:pPr>
          </w:p>
        </w:tc>
      </w:tr>
      <w:tr w:rsidR="003943FB" w:rsidRPr="00074231" w14:paraId="033AF1E4" w14:textId="77777777">
        <w:tc>
          <w:tcPr>
            <w:tcW w:w="3798" w:type="dxa"/>
          </w:tcPr>
          <w:p w14:paraId="0C6FBC3F" w14:textId="77777777" w:rsidR="003943FB" w:rsidRDefault="003943FB" w:rsidP="008C30E4">
            <w:pPr>
              <w:contextualSpacing/>
              <w:rPr>
                <w:rFonts w:asciiTheme="majorHAnsi" w:hAnsiTheme="majorHAnsi"/>
                <w:b/>
              </w:rPr>
            </w:pPr>
          </w:p>
          <w:p w14:paraId="35958019" w14:textId="77777777" w:rsidR="003943FB" w:rsidRPr="00074231" w:rsidRDefault="003943FB" w:rsidP="008C30E4">
            <w:pPr>
              <w:tabs>
                <w:tab w:val="right" w:pos="3312"/>
              </w:tabs>
              <w:contextualSpacing/>
              <w:rPr>
                <w:rFonts w:asciiTheme="majorHAnsi" w:hAnsiTheme="majorHAnsi"/>
                <w:b/>
              </w:rPr>
            </w:pPr>
            <w:r>
              <w:rPr>
                <w:rFonts w:asciiTheme="majorHAnsi" w:hAnsiTheme="majorHAnsi"/>
                <w:b/>
              </w:rPr>
              <w:t>2.</w:t>
            </w:r>
            <w:r>
              <w:rPr>
                <w:rFonts w:asciiTheme="majorHAnsi" w:hAnsiTheme="majorHAnsi"/>
                <w:b/>
              </w:rPr>
              <w:tab/>
            </w:r>
          </w:p>
        </w:tc>
        <w:tc>
          <w:tcPr>
            <w:tcW w:w="9450" w:type="dxa"/>
          </w:tcPr>
          <w:p w14:paraId="4360164C" w14:textId="77777777" w:rsidR="003943FB" w:rsidRDefault="003943FB" w:rsidP="008C30E4">
            <w:pPr>
              <w:contextualSpacing/>
              <w:rPr>
                <w:rFonts w:asciiTheme="majorHAnsi" w:hAnsiTheme="majorHAnsi"/>
                <w:b/>
              </w:rPr>
            </w:pPr>
          </w:p>
          <w:p w14:paraId="58444BEE" w14:textId="77777777" w:rsidR="003943FB" w:rsidRDefault="003943FB" w:rsidP="008C30E4">
            <w:pPr>
              <w:contextualSpacing/>
              <w:rPr>
                <w:rFonts w:asciiTheme="majorHAnsi" w:hAnsiTheme="majorHAnsi"/>
                <w:b/>
              </w:rPr>
            </w:pPr>
          </w:p>
          <w:p w14:paraId="4F21DFFF" w14:textId="77777777" w:rsidR="00AF052D" w:rsidRDefault="00AF052D" w:rsidP="008C30E4">
            <w:pPr>
              <w:contextualSpacing/>
              <w:rPr>
                <w:rFonts w:asciiTheme="majorHAnsi" w:hAnsiTheme="majorHAnsi"/>
                <w:b/>
              </w:rPr>
            </w:pPr>
          </w:p>
          <w:p w14:paraId="619B211C" w14:textId="77777777" w:rsidR="00AF052D" w:rsidRDefault="00AF052D" w:rsidP="008C30E4">
            <w:pPr>
              <w:contextualSpacing/>
              <w:rPr>
                <w:rFonts w:asciiTheme="majorHAnsi" w:hAnsiTheme="majorHAnsi"/>
                <w:b/>
              </w:rPr>
            </w:pPr>
          </w:p>
          <w:p w14:paraId="17522975" w14:textId="77777777" w:rsidR="00AF052D" w:rsidRDefault="00AF052D" w:rsidP="008C30E4">
            <w:pPr>
              <w:contextualSpacing/>
              <w:rPr>
                <w:rFonts w:asciiTheme="majorHAnsi" w:hAnsiTheme="majorHAnsi"/>
                <w:b/>
              </w:rPr>
            </w:pPr>
          </w:p>
          <w:p w14:paraId="460D31C3" w14:textId="77777777" w:rsidR="003943FB" w:rsidRPr="00074231" w:rsidRDefault="003943FB" w:rsidP="008C30E4">
            <w:pPr>
              <w:contextualSpacing/>
              <w:rPr>
                <w:rFonts w:asciiTheme="majorHAnsi" w:hAnsiTheme="majorHAnsi"/>
                <w:b/>
              </w:rPr>
            </w:pPr>
          </w:p>
        </w:tc>
      </w:tr>
      <w:tr w:rsidR="003943FB" w:rsidRPr="00074231" w14:paraId="2CA93237" w14:textId="77777777">
        <w:tc>
          <w:tcPr>
            <w:tcW w:w="3798" w:type="dxa"/>
          </w:tcPr>
          <w:p w14:paraId="075E6876" w14:textId="77777777" w:rsidR="003943FB" w:rsidRDefault="003943FB" w:rsidP="008C30E4">
            <w:pPr>
              <w:contextualSpacing/>
              <w:rPr>
                <w:rFonts w:asciiTheme="majorHAnsi" w:hAnsiTheme="majorHAnsi"/>
                <w:b/>
              </w:rPr>
            </w:pPr>
          </w:p>
          <w:p w14:paraId="4BDA25ED" w14:textId="77777777" w:rsidR="003943FB" w:rsidRPr="00074231" w:rsidRDefault="003943FB" w:rsidP="008C30E4">
            <w:pPr>
              <w:contextualSpacing/>
              <w:rPr>
                <w:rFonts w:asciiTheme="majorHAnsi" w:hAnsiTheme="majorHAnsi"/>
                <w:b/>
              </w:rPr>
            </w:pPr>
            <w:r>
              <w:rPr>
                <w:rFonts w:asciiTheme="majorHAnsi" w:hAnsiTheme="majorHAnsi"/>
                <w:b/>
              </w:rPr>
              <w:t>3.</w:t>
            </w:r>
          </w:p>
        </w:tc>
        <w:tc>
          <w:tcPr>
            <w:tcW w:w="9450" w:type="dxa"/>
          </w:tcPr>
          <w:p w14:paraId="0AEDC245" w14:textId="77777777" w:rsidR="003943FB" w:rsidRDefault="003943FB" w:rsidP="008C30E4">
            <w:pPr>
              <w:contextualSpacing/>
              <w:rPr>
                <w:rFonts w:asciiTheme="majorHAnsi" w:hAnsiTheme="majorHAnsi"/>
                <w:b/>
              </w:rPr>
            </w:pPr>
          </w:p>
          <w:p w14:paraId="5E4278B4" w14:textId="77777777" w:rsidR="003943FB" w:rsidRDefault="003943FB" w:rsidP="008C30E4">
            <w:pPr>
              <w:contextualSpacing/>
              <w:rPr>
                <w:rFonts w:asciiTheme="majorHAnsi" w:hAnsiTheme="majorHAnsi"/>
                <w:b/>
              </w:rPr>
            </w:pPr>
          </w:p>
          <w:p w14:paraId="371D6E9A" w14:textId="77777777" w:rsidR="00AF052D" w:rsidRDefault="00AF052D" w:rsidP="008C30E4">
            <w:pPr>
              <w:contextualSpacing/>
              <w:rPr>
                <w:rFonts w:asciiTheme="majorHAnsi" w:hAnsiTheme="majorHAnsi"/>
                <w:b/>
              </w:rPr>
            </w:pPr>
          </w:p>
          <w:p w14:paraId="7F28E248" w14:textId="77777777" w:rsidR="003943FB" w:rsidRDefault="003943FB" w:rsidP="008C30E4">
            <w:pPr>
              <w:contextualSpacing/>
              <w:rPr>
                <w:rFonts w:asciiTheme="majorHAnsi" w:hAnsiTheme="majorHAnsi"/>
                <w:b/>
              </w:rPr>
            </w:pPr>
          </w:p>
          <w:p w14:paraId="5E7DEA47" w14:textId="77777777" w:rsidR="00AF052D" w:rsidRDefault="00AF052D" w:rsidP="008C30E4">
            <w:pPr>
              <w:contextualSpacing/>
              <w:rPr>
                <w:rFonts w:asciiTheme="majorHAnsi" w:hAnsiTheme="majorHAnsi"/>
                <w:b/>
              </w:rPr>
            </w:pPr>
          </w:p>
          <w:p w14:paraId="1F918507" w14:textId="77777777" w:rsidR="003943FB" w:rsidRPr="00074231" w:rsidRDefault="003943FB" w:rsidP="008C30E4">
            <w:pPr>
              <w:contextualSpacing/>
              <w:rPr>
                <w:rFonts w:asciiTheme="majorHAnsi" w:hAnsiTheme="majorHAnsi"/>
                <w:b/>
              </w:rPr>
            </w:pPr>
          </w:p>
        </w:tc>
      </w:tr>
      <w:tr w:rsidR="003943FB" w:rsidRPr="00074231" w14:paraId="081872BA" w14:textId="77777777">
        <w:tc>
          <w:tcPr>
            <w:tcW w:w="3798" w:type="dxa"/>
          </w:tcPr>
          <w:p w14:paraId="71F82532" w14:textId="77777777" w:rsidR="003943FB" w:rsidRDefault="003943FB" w:rsidP="008C30E4">
            <w:pPr>
              <w:contextualSpacing/>
              <w:rPr>
                <w:rFonts w:asciiTheme="majorHAnsi" w:hAnsiTheme="majorHAnsi"/>
                <w:b/>
              </w:rPr>
            </w:pPr>
          </w:p>
          <w:p w14:paraId="57B7D85D" w14:textId="77777777" w:rsidR="003943FB" w:rsidRPr="00074231" w:rsidRDefault="003943FB" w:rsidP="008C30E4">
            <w:pPr>
              <w:contextualSpacing/>
              <w:rPr>
                <w:rFonts w:asciiTheme="majorHAnsi" w:hAnsiTheme="majorHAnsi"/>
                <w:b/>
              </w:rPr>
            </w:pPr>
            <w:r>
              <w:rPr>
                <w:rFonts w:asciiTheme="majorHAnsi" w:hAnsiTheme="majorHAnsi"/>
                <w:b/>
              </w:rPr>
              <w:t>4.</w:t>
            </w:r>
          </w:p>
        </w:tc>
        <w:tc>
          <w:tcPr>
            <w:tcW w:w="9450" w:type="dxa"/>
          </w:tcPr>
          <w:p w14:paraId="42F44286" w14:textId="77777777" w:rsidR="003943FB" w:rsidRDefault="003943FB" w:rsidP="008C30E4">
            <w:pPr>
              <w:contextualSpacing/>
              <w:rPr>
                <w:rFonts w:asciiTheme="majorHAnsi" w:hAnsiTheme="majorHAnsi"/>
                <w:b/>
              </w:rPr>
            </w:pPr>
          </w:p>
          <w:p w14:paraId="2FA8E73F" w14:textId="77777777" w:rsidR="00AF052D" w:rsidRDefault="00AF052D" w:rsidP="008C30E4">
            <w:pPr>
              <w:contextualSpacing/>
              <w:rPr>
                <w:rFonts w:asciiTheme="majorHAnsi" w:hAnsiTheme="majorHAnsi"/>
                <w:b/>
              </w:rPr>
            </w:pPr>
          </w:p>
          <w:p w14:paraId="7DBC2A2F" w14:textId="77777777" w:rsidR="00AF052D" w:rsidRDefault="00AF052D" w:rsidP="008C30E4">
            <w:pPr>
              <w:contextualSpacing/>
              <w:rPr>
                <w:rFonts w:asciiTheme="majorHAnsi" w:hAnsiTheme="majorHAnsi"/>
                <w:b/>
              </w:rPr>
            </w:pPr>
          </w:p>
          <w:p w14:paraId="36AB4629" w14:textId="77777777" w:rsidR="00AF052D" w:rsidRDefault="00AF052D" w:rsidP="008C30E4">
            <w:pPr>
              <w:contextualSpacing/>
              <w:rPr>
                <w:rFonts w:asciiTheme="majorHAnsi" w:hAnsiTheme="majorHAnsi"/>
                <w:b/>
              </w:rPr>
            </w:pPr>
          </w:p>
          <w:p w14:paraId="63AF5AC0" w14:textId="77777777" w:rsidR="003943FB" w:rsidRDefault="003943FB" w:rsidP="008C30E4">
            <w:pPr>
              <w:contextualSpacing/>
              <w:rPr>
                <w:rFonts w:asciiTheme="majorHAnsi" w:hAnsiTheme="majorHAnsi"/>
                <w:b/>
              </w:rPr>
            </w:pPr>
          </w:p>
          <w:p w14:paraId="59395901" w14:textId="77777777" w:rsidR="003943FB" w:rsidRPr="00074231" w:rsidRDefault="003943FB" w:rsidP="008C30E4">
            <w:pPr>
              <w:contextualSpacing/>
              <w:rPr>
                <w:rFonts w:asciiTheme="majorHAnsi" w:hAnsiTheme="majorHAnsi"/>
                <w:b/>
              </w:rPr>
            </w:pPr>
          </w:p>
        </w:tc>
      </w:tr>
      <w:tr w:rsidR="003943FB" w:rsidRPr="00074231" w14:paraId="79E80830" w14:textId="77777777">
        <w:tc>
          <w:tcPr>
            <w:tcW w:w="3798" w:type="dxa"/>
          </w:tcPr>
          <w:p w14:paraId="2CF60A9C" w14:textId="77777777" w:rsidR="003943FB" w:rsidRDefault="003943FB" w:rsidP="008C30E4">
            <w:pPr>
              <w:contextualSpacing/>
              <w:rPr>
                <w:rFonts w:asciiTheme="majorHAnsi" w:hAnsiTheme="majorHAnsi"/>
                <w:b/>
              </w:rPr>
            </w:pPr>
          </w:p>
          <w:p w14:paraId="7601CF9F" w14:textId="77777777" w:rsidR="003943FB" w:rsidRPr="00074231" w:rsidRDefault="003943FB" w:rsidP="008C30E4">
            <w:pPr>
              <w:contextualSpacing/>
              <w:rPr>
                <w:rFonts w:asciiTheme="majorHAnsi" w:hAnsiTheme="majorHAnsi"/>
                <w:b/>
              </w:rPr>
            </w:pPr>
            <w:r>
              <w:rPr>
                <w:rFonts w:asciiTheme="majorHAnsi" w:hAnsiTheme="majorHAnsi"/>
                <w:b/>
              </w:rPr>
              <w:t>5.</w:t>
            </w:r>
          </w:p>
        </w:tc>
        <w:tc>
          <w:tcPr>
            <w:tcW w:w="9450" w:type="dxa"/>
          </w:tcPr>
          <w:p w14:paraId="3E86F582" w14:textId="77777777" w:rsidR="003943FB" w:rsidRDefault="003943FB" w:rsidP="008C30E4">
            <w:pPr>
              <w:contextualSpacing/>
              <w:rPr>
                <w:rFonts w:asciiTheme="majorHAnsi" w:hAnsiTheme="majorHAnsi"/>
                <w:b/>
              </w:rPr>
            </w:pPr>
          </w:p>
          <w:p w14:paraId="5A8541AF" w14:textId="77777777" w:rsidR="003943FB" w:rsidRDefault="003943FB" w:rsidP="008C30E4">
            <w:pPr>
              <w:contextualSpacing/>
              <w:rPr>
                <w:rFonts w:asciiTheme="majorHAnsi" w:hAnsiTheme="majorHAnsi"/>
                <w:b/>
              </w:rPr>
            </w:pPr>
          </w:p>
          <w:p w14:paraId="4535BF06" w14:textId="77777777" w:rsidR="003943FB" w:rsidRDefault="003943FB" w:rsidP="008C30E4">
            <w:pPr>
              <w:contextualSpacing/>
              <w:rPr>
                <w:rFonts w:asciiTheme="majorHAnsi" w:hAnsiTheme="majorHAnsi"/>
                <w:b/>
              </w:rPr>
            </w:pPr>
          </w:p>
          <w:p w14:paraId="39EE2AF6" w14:textId="77777777" w:rsidR="00AF052D" w:rsidRDefault="00AF052D" w:rsidP="008C30E4">
            <w:pPr>
              <w:contextualSpacing/>
              <w:rPr>
                <w:rFonts w:asciiTheme="majorHAnsi" w:hAnsiTheme="majorHAnsi"/>
                <w:b/>
              </w:rPr>
            </w:pPr>
          </w:p>
          <w:p w14:paraId="00F2FAC9" w14:textId="77777777" w:rsidR="00AF052D" w:rsidRDefault="00AF052D" w:rsidP="008C30E4">
            <w:pPr>
              <w:contextualSpacing/>
              <w:rPr>
                <w:rFonts w:asciiTheme="majorHAnsi" w:hAnsiTheme="majorHAnsi"/>
                <w:b/>
              </w:rPr>
            </w:pPr>
          </w:p>
          <w:p w14:paraId="048B9537" w14:textId="77777777" w:rsidR="003943FB" w:rsidRPr="00074231" w:rsidRDefault="003943FB" w:rsidP="008C30E4">
            <w:pPr>
              <w:contextualSpacing/>
              <w:rPr>
                <w:rFonts w:asciiTheme="majorHAnsi" w:hAnsiTheme="majorHAnsi"/>
                <w:b/>
              </w:rPr>
            </w:pPr>
          </w:p>
        </w:tc>
      </w:tr>
      <w:tr w:rsidR="003943FB" w:rsidRPr="00074231" w14:paraId="11C0B88A" w14:textId="77777777">
        <w:tc>
          <w:tcPr>
            <w:tcW w:w="3798" w:type="dxa"/>
          </w:tcPr>
          <w:p w14:paraId="558F2164" w14:textId="77777777" w:rsidR="003943FB" w:rsidRDefault="003943FB" w:rsidP="008C30E4">
            <w:pPr>
              <w:contextualSpacing/>
              <w:rPr>
                <w:rFonts w:asciiTheme="majorHAnsi" w:hAnsiTheme="majorHAnsi"/>
                <w:b/>
              </w:rPr>
            </w:pPr>
          </w:p>
          <w:p w14:paraId="6F00CEF8" w14:textId="77777777" w:rsidR="003943FB" w:rsidRDefault="003943FB" w:rsidP="008C30E4">
            <w:pPr>
              <w:contextualSpacing/>
              <w:rPr>
                <w:rFonts w:asciiTheme="majorHAnsi" w:hAnsiTheme="majorHAnsi"/>
                <w:b/>
              </w:rPr>
            </w:pPr>
            <w:r>
              <w:rPr>
                <w:rFonts w:asciiTheme="majorHAnsi" w:hAnsiTheme="majorHAnsi"/>
                <w:b/>
              </w:rPr>
              <w:t>6.</w:t>
            </w:r>
          </w:p>
          <w:p w14:paraId="0D10F18A" w14:textId="77777777" w:rsidR="003474EB" w:rsidRDefault="003474EB" w:rsidP="008C30E4">
            <w:pPr>
              <w:contextualSpacing/>
              <w:rPr>
                <w:rFonts w:asciiTheme="majorHAnsi" w:hAnsiTheme="majorHAnsi"/>
                <w:b/>
              </w:rPr>
            </w:pPr>
          </w:p>
          <w:p w14:paraId="5E0EEEE8" w14:textId="77777777" w:rsidR="003943FB" w:rsidRPr="00074231" w:rsidRDefault="003943FB" w:rsidP="008C30E4">
            <w:pPr>
              <w:contextualSpacing/>
              <w:rPr>
                <w:rFonts w:asciiTheme="majorHAnsi" w:hAnsiTheme="majorHAnsi"/>
                <w:b/>
              </w:rPr>
            </w:pPr>
          </w:p>
        </w:tc>
        <w:tc>
          <w:tcPr>
            <w:tcW w:w="9450" w:type="dxa"/>
          </w:tcPr>
          <w:p w14:paraId="7DF027D3" w14:textId="77777777" w:rsidR="00AF052D" w:rsidRDefault="00AF052D" w:rsidP="008C30E4">
            <w:pPr>
              <w:contextualSpacing/>
              <w:rPr>
                <w:rFonts w:asciiTheme="majorHAnsi" w:hAnsiTheme="majorHAnsi"/>
                <w:b/>
              </w:rPr>
            </w:pPr>
          </w:p>
          <w:p w14:paraId="0134B8ED" w14:textId="77777777" w:rsidR="00AF052D" w:rsidRDefault="00AF052D" w:rsidP="008C30E4">
            <w:pPr>
              <w:contextualSpacing/>
              <w:rPr>
                <w:rFonts w:asciiTheme="majorHAnsi" w:hAnsiTheme="majorHAnsi"/>
                <w:b/>
              </w:rPr>
            </w:pPr>
          </w:p>
          <w:p w14:paraId="5EA70588" w14:textId="77777777" w:rsidR="00AF052D" w:rsidRDefault="00AF052D" w:rsidP="008C30E4">
            <w:pPr>
              <w:contextualSpacing/>
              <w:rPr>
                <w:rFonts w:asciiTheme="majorHAnsi" w:hAnsiTheme="majorHAnsi"/>
                <w:b/>
              </w:rPr>
            </w:pPr>
          </w:p>
          <w:p w14:paraId="488C1D68" w14:textId="77777777" w:rsidR="00AF052D" w:rsidRDefault="00AF052D" w:rsidP="008C30E4">
            <w:pPr>
              <w:contextualSpacing/>
              <w:rPr>
                <w:rFonts w:asciiTheme="majorHAnsi" w:hAnsiTheme="majorHAnsi"/>
                <w:b/>
              </w:rPr>
            </w:pPr>
          </w:p>
          <w:p w14:paraId="4250EC68" w14:textId="77777777" w:rsidR="00AF052D" w:rsidRDefault="00AF052D" w:rsidP="008C30E4">
            <w:pPr>
              <w:contextualSpacing/>
              <w:rPr>
                <w:rFonts w:asciiTheme="majorHAnsi" w:hAnsiTheme="majorHAnsi"/>
                <w:b/>
              </w:rPr>
            </w:pPr>
          </w:p>
          <w:p w14:paraId="358A3284" w14:textId="77777777" w:rsidR="003943FB" w:rsidRPr="00074231" w:rsidRDefault="003943FB" w:rsidP="008C30E4">
            <w:pPr>
              <w:contextualSpacing/>
              <w:rPr>
                <w:rFonts w:asciiTheme="majorHAnsi" w:hAnsiTheme="majorHAnsi"/>
                <w:b/>
              </w:rPr>
            </w:pPr>
          </w:p>
        </w:tc>
      </w:tr>
    </w:tbl>
    <w:p w14:paraId="29743DA8" w14:textId="77777777" w:rsidR="006F48DE" w:rsidRDefault="006F48DE" w:rsidP="003474EB"/>
    <w:sectPr w:rsidR="006F48DE" w:rsidSect="00B649B4">
      <w:headerReference w:type="default" r:id="rId11"/>
      <w:footerReference w:type="even" r:id="rId12"/>
      <w:footerReference w:type="default" r:id="rId13"/>
      <w:pgSz w:w="15840" w:h="12240" w:orient="landscape"/>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746BD" w14:textId="77777777" w:rsidR="00C6683C" w:rsidRDefault="00C6683C" w:rsidP="00E50BB0">
      <w:r>
        <w:separator/>
      </w:r>
    </w:p>
  </w:endnote>
  <w:endnote w:type="continuationSeparator" w:id="0">
    <w:p w14:paraId="049E73BA" w14:textId="77777777" w:rsidR="00C6683C" w:rsidRDefault="00C6683C" w:rsidP="00E5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CD4C8" w14:textId="77777777" w:rsidR="0066653B" w:rsidRDefault="0066653B" w:rsidP="00A774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6BA3FE" w14:textId="77777777" w:rsidR="0066653B" w:rsidRDefault="0066653B" w:rsidP="00A774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9EF48" w14:textId="7AE24FD1" w:rsidR="0066653B" w:rsidRDefault="0066653B" w:rsidP="00A774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571A">
      <w:rPr>
        <w:rStyle w:val="PageNumber"/>
        <w:noProof/>
      </w:rPr>
      <w:t>2</w:t>
    </w:r>
    <w:r>
      <w:rPr>
        <w:rStyle w:val="PageNumber"/>
      </w:rPr>
      <w:fldChar w:fldCharType="end"/>
    </w:r>
  </w:p>
  <w:p w14:paraId="419D7B6B" w14:textId="77777777" w:rsidR="0066653B" w:rsidRDefault="0066653B" w:rsidP="00A7745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012D8" w14:textId="77777777" w:rsidR="00C6683C" w:rsidRDefault="00C6683C" w:rsidP="00E50BB0">
      <w:r>
        <w:separator/>
      </w:r>
    </w:p>
  </w:footnote>
  <w:footnote w:type="continuationSeparator" w:id="0">
    <w:p w14:paraId="79921C1B" w14:textId="77777777" w:rsidR="00C6683C" w:rsidRDefault="00C6683C" w:rsidP="00E50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011F3" w14:textId="77777777" w:rsidR="0066653B" w:rsidRDefault="00E465CF">
    <w:pPr>
      <w:pStyle w:val="Header"/>
    </w:pPr>
    <w:r>
      <w:rPr>
        <w:noProof/>
        <w:lang w:eastAsia="zh-CN"/>
      </w:rPr>
      <mc:AlternateContent>
        <mc:Choice Requires="wps">
          <w:drawing>
            <wp:anchor distT="0" distB="0" distL="114300" distR="114300" simplePos="0" relativeHeight="251660288" behindDoc="0" locked="0" layoutInCell="1" allowOverlap="1" wp14:anchorId="6DFB428B" wp14:editId="2545B364">
              <wp:simplePos x="0" y="0"/>
              <wp:positionH relativeFrom="column">
                <wp:posOffset>7086600</wp:posOffset>
              </wp:positionH>
              <wp:positionV relativeFrom="paragraph">
                <wp:posOffset>-91440</wp:posOffset>
              </wp:positionV>
              <wp:extent cx="1600200" cy="452120"/>
              <wp:effectExtent l="0" t="0" r="0" b="0"/>
              <wp:wrapTight wrapText="bothSides">
                <wp:wrapPolygon edited="0">
                  <wp:start x="-129" y="-455"/>
                  <wp:lineTo x="-129" y="21600"/>
                  <wp:lineTo x="21857" y="21600"/>
                  <wp:lineTo x="21857" y="-455"/>
                  <wp:lineTo x="-129" y="-455"/>
                </wp:wrapPolygon>
              </wp:wrapTight>
              <wp:docPr id="1" name="Text Box 1" descr="Logo.&#10;" title="Planning for Success in Massachuset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E36C0A"/>
                            </a:solidFill>
                            <a:miter lim="800000"/>
                            <a:headEnd/>
                            <a:tailEnd/>
                          </a14:hiddenLine>
                        </a:ext>
                      </a:extLst>
                    </wps:spPr>
                    <wps:txbx>
                      <w:txbxContent>
                        <w:p w14:paraId="533D4F91" w14:textId="77777777" w:rsidR="0066653B" w:rsidRPr="00647973" w:rsidRDefault="0066653B" w:rsidP="006F48DE">
                          <w:pPr>
                            <w:jc w:val="center"/>
                            <w:rPr>
                              <w:rFonts w:ascii="Century Gothic" w:hAnsi="Century Gothic"/>
                              <w:b/>
                              <w:i/>
                              <w:color w:val="FF6600"/>
                              <w:sz w:val="18"/>
                            </w:rPr>
                          </w:pPr>
                          <w:r w:rsidRPr="00647973">
                            <w:rPr>
                              <w:rFonts w:ascii="Century Gothic" w:hAnsi="Century Gothic"/>
                              <w:b/>
                              <w:i/>
                              <w:color w:val="FF6600"/>
                              <w:sz w:val="18"/>
                            </w:rPr>
                            <w:t>Planning for Success</w:t>
                          </w:r>
                        </w:p>
                        <w:p w14:paraId="72225945" w14:textId="77777777" w:rsidR="0066653B" w:rsidRPr="00634A5B" w:rsidRDefault="0066653B" w:rsidP="006F48DE">
                          <w:pPr>
                            <w:jc w:val="center"/>
                            <w:rPr>
                              <w:rFonts w:ascii="Century Gothic" w:hAnsi="Century Gothic"/>
                              <w:b/>
                              <w:i/>
                              <w:color w:val="1F497D"/>
                              <w:sz w:val="16"/>
                            </w:rPr>
                          </w:pPr>
                          <w:r w:rsidRPr="00634A5B">
                            <w:rPr>
                              <w:rFonts w:ascii="Century Gothic" w:hAnsi="Century Gothic"/>
                              <w:b/>
                              <w:i/>
                              <w:color w:val="1F497D"/>
                              <w:sz w:val="16"/>
                            </w:rPr>
                            <w:t>In Massachusetts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FB428B" id="_x0000_t202" coordsize="21600,21600" o:spt="202" path="m,l,21600r21600,l21600,xe">
              <v:stroke joinstyle="miter"/>
              <v:path gradientshapeok="t" o:connecttype="rect"/>
            </v:shapetype>
            <v:shape id="Text Box 1" o:spid="_x0000_s1026" type="#_x0000_t202" alt="Title: Planning for Success in Massachusetts - Description: Logo.&#10;" style="position:absolute;margin-left:558pt;margin-top:-7.2pt;width:126pt;height:3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" filled="f" stroked="f" strokecolor="#e36c0a" strokeweight="2.25pt">
              <v:path arrowok="t"/>
              <v:textbox inset=",7.2pt,,7.2pt">
                <w:txbxContent>
                  <w:p w14:paraId="533D4F91" w14:textId="77777777" w:rsidR="0066653B" w:rsidRPr="00647973" w:rsidRDefault="0066653B" w:rsidP="006F48DE">
                    <w:pPr>
                      <w:jc w:val="center"/>
                      <w:rPr>
                        <w:rFonts w:ascii="Century Gothic" w:hAnsi="Century Gothic"/>
                        <w:b/>
                        <w:i/>
                        <w:color w:val="FF6600"/>
                        <w:sz w:val="18"/>
                      </w:rPr>
                    </w:pPr>
                    <w:r w:rsidRPr="00647973">
                      <w:rPr>
                        <w:rFonts w:ascii="Century Gothic" w:hAnsi="Century Gothic"/>
                        <w:b/>
                        <w:i/>
                        <w:color w:val="FF6600"/>
                        <w:sz w:val="18"/>
                      </w:rPr>
                      <w:t>Planning for Success</w:t>
                    </w:r>
                  </w:p>
                  <w:p w14:paraId="72225945" w14:textId="77777777" w:rsidR="0066653B" w:rsidRPr="00634A5B" w:rsidRDefault="0066653B" w:rsidP="006F48DE">
                    <w:pPr>
                      <w:jc w:val="center"/>
                      <w:rPr>
                        <w:rFonts w:ascii="Century Gothic" w:hAnsi="Century Gothic"/>
                        <w:b/>
                        <w:i/>
                        <w:color w:val="1F497D"/>
                        <w:sz w:val="16"/>
                      </w:rPr>
                    </w:pPr>
                    <w:r w:rsidRPr="00634A5B">
                      <w:rPr>
                        <w:rFonts w:ascii="Century Gothic" w:hAnsi="Century Gothic"/>
                        <w:b/>
                        <w:i/>
                        <w:color w:val="1F497D"/>
                        <w:sz w:val="16"/>
                      </w:rPr>
                      <w:t>In Massachusetts</w:t>
                    </w:r>
                  </w:p>
                </w:txbxContent>
              </v:textbox>
              <w10:wrap type="tight"/>
            </v:shape>
          </w:pict>
        </mc:Fallback>
      </mc:AlternateContent>
    </w:r>
    <w:r w:rsidR="0066653B">
      <w:rPr>
        <w:noProof/>
        <w:lang w:eastAsia="zh-CN"/>
      </w:rPr>
      <w:drawing>
        <wp:anchor distT="0" distB="0" distL="114300" distR="114300" simplePos="0" relativeHeight="251659264" behindDoc="0" locked="0" layoutInCell="1" allowOverlap="1" wp14:anchorId="0F69CEB6" wp14:editId="0C3369CB">
          <wp:simplePos x="0" y="0"/>
          <wp:positionH relativeFrom="column">
            <wp:posOffset>-414655</wp:posOffset>
          </wp:positionH>
          <wp:positionV relativeFrom="paragraph">
            <wp:posOffset>-186055</wp:posOffset>
          </wp:positionV>
          <wp:extent cx="1100455" cy="525145"/>
          <wp:effectExtent l="0" t="0" r="4445" b="0"/>
          <wp:wrapSquare wrapText="bothSides"/>
          <wp:docPr id="8" name="Picture 7" descr="ESE Logo" title="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1"/>
                  <a:srcRect/>
                  <a:stretch>
                    <a:fillRect/>
                  </a:stretch>
                </pic:blipFill>
                <pic:spPr bwMode="auto">
                  <a:xfrm>
                    <a:off x="0" y="0"/>
                    <a:ext cx="1100455" cy="5251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25C16"/>
    <w:multiLevelType w:val="hybridMultilevel"/>
    <w:tmpl w:val="EB5CD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5753C"/>
    <w:multiLevelType w:val="hybridMultilevel"/>
    <w:tmpl w:val="CAFE1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573BB"/>
    <w:multiLevelType w:val="hybridMultilevel"/>
    <w:tmpl w:val="4470CA76"/>
    <w:lvl w:ilvl="0" w:tplc="0409000F">
      <w:start w:val="1"/>
      <w:numFmt w:val="decimal"/>
      <w:lvlText w:val="%1."/>
      <w:lvlJc w:val="left"/>
      <w:pPr>
        <w:ind w:left="720" w:hanging="360"/>
      </w:pPr>
    </w:lvl>
    <w:lvl w:ilvl="1" w:tplc="EEBC489E">
      <w:start w:val="1"/>
      <w:numFmt w:val="bullet"/>
      <w:lvlText w:val=""/>
      <w:lvlJc w:val="left"/>
      <w:pPr>
        <w:ind w:left="1152" w:hanging="72"/>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F6204"/>
    <w:multiLevelType w:val="hybridMultilevel"/>
    <w:tmpl w:val="FDC4ED70"/>
    <w:lvl w:ilvl="0" w:tplc="CD2211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14105"/>
    <w:multiLevelType w:val="hybridMultilevel"/>
    <w:tmpl w:val="1D189C48"/>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A3E65"/>
    <w:multiLevelType w:val="hybridMultilevel"/>
    <w:tmpl w:val="D4DC874E"/>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57212"/>
    <w:multiLevelType w:val="hybridMultilevel"/>
    <w:tmpl w:val="88F0E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437D7"/>
    <w:multiLevelType w:val="multilevel"/>
    <w:tmpl w:val="AF049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3F48FD"/>
    <w:multiLevelType w:val="hybridMultilevel"/>
    <w:tmpl w:val="AF049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82867"/>
    <w:multiLevelType w:val="multilevel"/>
    <w:tmpl w:val="CAFE13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765568"/>
    <w:multiLevelType w:val="hybridMultilevel"/>
    <w:tmpl w:val="807CB978"/>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5EB4030"/>
    <w:multiLevelType w:val="hybridMultilevel"/>
    <w:tmpl w:val="43E07DB6"/>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A91205"/>
    <w:multiLevelType w:val="hybridMultilevel"/>
    <w:tmpl w:val="0046EAF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E3442D"/>
    <w:multiLevelType w:val="hybridMultilevel"/>
    <w:tmpl w:val="562E8DB8"/>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AC6F93"/>
    <w:multiLevelType w:val="hybridMultilevel"/>
    <w:tmpl w:val="4CA60046"/>
    <w:lvl w:ilvl="0" w:tplc="CD2211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215F4F"/>
    <w:multiLevelType w:val="multilevel"/>
    <w:tmpl w:val="0046EAF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F608FE"/>
    <w:multiLevelType w:val="multilevel"/>
    <w:tmpl w:val="D02CB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E7222C"/>
    <w:multiLevelType w:val="hybridMultilevel"/>
    <w:tmpl w:val="737E035E"/>
    <w:lvl w:ilvl="0" w:tplc="0409000F">
      <w:start w:val="1"/>
      <w:numFmt w:val="decimal"/>
      <w:lvlText w:val="%1."/>
      <w:lvlJc w:val="left"/>
      <w:pPr>
        <w:ind w:left="720" w:hanging="360"/>
      </w:pPr>
    </w:lvl>
    <w:lvl w:ilvl="1" w:tplc="EEBC489E">
      <w:start w:val="1"/>
      <w:numFmt w:val="bullet"/>
      <w:lvlText w:val=""/>
      <w:lvlJc w:val="left"/>
      <w:pPr>
        <w:ind w:left="1152" w:hanging="72"/>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3014B0"/>
    <w:multiLevelType w:val="hybridMultilevel"/>
    <w:tmpl w:val="65E69F38"/>
    <w:lvl w:ilvl="0" w:tplc="04090001">
      <w:start w:val="1"/>
      <w:numFmt w:val="bullet"/>
      <w:lvlText w:val=""/>
      <w:lvlJc w:val="left"/>
      <w:pPr>
        <w:ind w:left="720" w:hanging="360"/>
      </w:pPr>
      <w:rPr>
        <w:rFonts w:ascii="Symbol" w:hAnsi="Symbol" w:hint="default"/>
      </w:rPr>
    </w:lvl>
    <w:lvl w:ilvl="1" w:tplc="C7FA7FE0">
      <w:numFmt w:val="bullet"/>
      <w:lvlText w:val="–"/>
      <w:lvlJc w:val="left"/>
      <w:pPr>
        <w:ind w:left="1440" w:hanging="360"/>
      </w:pPr>
      <w:rPr>
        <w:rFonts w:ascii="Calibri" w:eastAsia="Cambria"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5F769E"/>
    <w:multiLevelType w:val="hybridMultilevel"/>
    <w:tmpl w:val="AE6608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B53E25"/>
    <w:multiLevelType w:val="hybridMultilevel"/>
    <w:tmpl w:val="7E82DD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325827"/>
    <w:multiLevelType w:val="hybridMultilevel"/>
    <w:tmpl w:val="274611FA"/>
    <w:lvl w:ilvl="0" w:tplc="CD2211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131474"/>
    <w:multiLevelType w:val="hybridMultilevel"/>
    <w:tmpl w:val="D02CBF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8E6529"/>
    <w:multiLevelType w:val="multilevel"/>
    <w:tmpl w:val="7E82DD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75840B0"/>
    <w:multiLevelType w:val="multilevel"/>
    <w:tmpl w:val="7E82DD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EF01E67"/>
    <w:multiLevelType w:val="hybridMultilevel"/>
    <w:tmpl w:val="F3861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21"/>
  </w:num>
  <w:num w:numId="4">
    <w:abstractNumId w:val="14"/>
  </w:num>
  <w:num w:numId="5">
    <w:abstractNumId w:val="3"/>
  </w:num>
  <w:num w:numId="6">
    <w:abstractNumId w:val="5"/>
  </w:num>
  <w:num w:numId="7">
    <w:abstractNumId w:val="10"/>
  </w:num>
  <w:num w:numId="8">
    <w:abstractNumId w:val="19"/>
  </w:num>
  <w:num w:numId="9">
    <w:abstractNumId w:val="25"/>
  </w:num>
  <w:num w:numId="10">
    <w:abstractNumId w:val="1"/>
  </w:num>
  <w:num w:numId="11">
    <w:abstractNumId w:val="9"/>
  </w:num>
  <w:num w:numId="12">
    <w:abstractNumId w:val="12"/>
  </w:num>
  <w:num w:numId="13">
    <w:abstractNumId w:val="22"/>
  </w:num>
  <w:num w:numId="14">
    <w:abstractNumId w:val="18"/>
  </w:num>
  <w:num w:numId="15">
    <w:abstractNumId w:val="0"/>
  </w:num>
  <w:num w:numId="16">
    <w:abstractNumId w:val="15"/>
  </w:num>
  <w:num w:numId="17">
    <w:abstractNumId w:val="8"/>
  </w:num>
  <w:num w:numId="18">
    <w:abstractNumId w:val="16"/>
  </w:num>
  <w:num w:numId="19">
    <w:abstractNumId w:val="11"/>
  </w:num>
  <w:num w:numId="20">
    <w:abstractNumId w:val="7"/>
  </w:num>
  <w:num w:numId="21">
    <w:abstractNumId w:val="20"/>
  </w:num>
  <w:num w:numId="22">
    <w:abstractNumId w:val="6"/>
  </w:num>
  <w:num w:numId="23">
    <w:abstractNumId w:val="24"/>
  </w:num>
  <w:num w:numId="24">
    <w:abstractNumId w:val="17"/>
  </w:num>
  <w:num w:numId="25">
    <w:abstractNumId w:val="2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B4"/>
    <w:rsid w:val="0001555B"/>
    <w:rsid w:val="000164C2"/>
    <w:rsid w:val="000179FB"/>
    <w:rsid w:val="00024480"/>
    <w:rsid w:val="000272D1"/>
    <w:rsid w:val="00040FB5"/>
    <w:rsid w:val="00042ADF"/>
    <w:rsid w:val="000523B5"/>
    <w:rsid w:val="00060504"/>
    <w:rsid w:val="00077D76"/>
    <w:rsid w:val="000B331D"/>
    <w:rsid w:val="000B33FD"/>
    <w:rsid w:val="000B7E2E"/>
    <w:rsid w:val="000C19A7"/>
    <w:rsid w:val="000E27B8"/>
    <w:rsid w:val="00106FE4"/>
    <w:rsid w:val="0013057A"/>
    <w:rsid w:val="00145658"/>
    <w:rsid w:val="00150E8B"/>
    <w:rsid w:val="00154C6C"/>
    <w:rsid w:val="001710BC"/>
    <w:rsid w:val="00174DD8"/>
    <w:rsid w:val="00181F66"/>
    <w:rsid w:val="00183566"/>
    <w:rsid w:val="00185364"/>
    <w:rsid w:val="00187B8C"/>
    <w:rsid w:val="001930B6"/>
    <w:rsid w:val="00196FF8"/>
    <w:rsid w:val="001B049E"/>
    <w:rsid w:val="001C2233"/>
    <w:rsid w:val="001D16B6"/>
    <w:rsid w:val="00205C2D"/>
    <w:rsid w:val="00207D25"/>
    <w:rsid w:val="002157B3"/>
    <w:rsid w:val="00216958"/>
    <w:rsid w:val="0023656D"/>
    <w:rsid w:val="00250549"/>
    <w:rsid w:val="00261B6E"/>
    <w:rsid w:val="002638B6"/>
    <w:rsid w:val="002669F3"/>
    <w:rsid w:val="002739B9"/>
    <w:rsid w:val="00276B41"/>
    <w:rsid w:val="0028060B"/>
    <w:rsid w:val="00294A7E"/>
    <w:rsid w:val="0029551A"/>
    <w:rsid w:val="002A445A"/>
    <w:rsid w:val="002B6297"/>
    <w:rsid w:val="002B7996"/>
    <w:rsid w:val="002D6CB4"/>
    <w:rsid w:val="002E1DB8"/>
    <w:rsid w:val="0030262E"/>
    <w:rsid w:val="00314CED"/>
    <w:rsid w:val="003278E1"/>
    <w:rsid w:val="003355AF"/>
    <w:rsid w:val="00335FCB"/>
    <w:rsid w:val="00341036"/>
    <w:rsid w:val="00346FF2"/>
    <w:rsid w:val="003474EB"/>
    <w:rsid w:val="0035259A"/>
    <w:rsid w:val="00355D3A"/>
    <w:rsid w:val="00381D9F"/>
    <w:rsid w:val="003943FB"/>
    <w:rsid w:val="0039498A"/>
    <w:rsid w:val="003A279F"/>
    <w:rsid w:val="003B158A"/>
    <w:rsid w:val="003B5453"/>
    <w:rsid w:val="003E1117"/>
    <w:rsid w:val="00414169"/>
    <w:rsid w:val="004308DC"/>
    <w:rsid w:val="00435071"/>
    <w:rsid w:val="00443362"/>
    <w:rsid w:val="0045081C"/>
    <w:rsid w:val="00452207"/>
    <w:rsid w:val="004A25AB"/>
    <w:rsid w:val="004C4C5C"/>
    <w:rsid w:val="004D7993"/>
    <w:rsid w:val="004F2BD0"/>
    <w:rsid w:val="00537AF5"/>
    <w:rsid w:val="00540E2A"/>
    <w:rsid w:val="0055144C"/>
    <w:rsid w:val="005526B6"/>
    <w:rsid w:val="00555ECB"/>
    <w:rsid w:val="00581639"/>
    <w:rsid w:val="00583ECD"/>
    <w:rsid w:val="0059467A"/>
    <w:rsid w:val="005A75B8"/>
    <w:rsid w:val="005B447D"/>
    <w:rsid w:val="005D33FE"/>
    <w:rsid w:val="005D7DC6"/>
    <w:rsid w:val="005E18B9"/>
    <w:rsid w:val="0061545A"/>
    <w:rsid w:val="006168FF"/>
    <w:rsid w:val="00634A5B"/>
    <w:rsid w:val="0066571A"/>
    <w:rsid w:val="0066653B"/>
    <w:rsid w:val="0067018E"/>
    <w:rsid w:val="00687347"/>
    <w:rsid w:val="00690922"/>
    <w:rsid w:val="006A36D4"/>
    <w:rsid w:val="006B00DE"/>
    <w:rsid w:val="006B0B24"/>
    <w:rsid w:val="006B54A4"/>
    <w:rsid w:val="006C525C"/>
    <w:rsid w:val="006E5FFC"/>
    <w:rsid w:val="006F48DE"/>
    <w:rsid w:val="006F6A37"/>
    <w:rsid w:val="00722E91"/>
    <w:rsid w:val="007407B6"/>
    <w:rsid w:val="007454B4"/>
    <w:rsid w:val="00753DFC"/>
    <w:rsid w:val="007553B7"/>
    <w:rsid w:val="00765A6D"/>
    <w:rsid w:val="00780C81"/>
    <w:rsid w:val="00797700"/>
    <w:rsid w:val="007B4EB7"/>
    <w:rsid w:val="007C3E59"/>
    <w:rsid w:val="007D4E57"/>
    <w:rsid w:val="007E2B84"/>
    <w:rsid w:val="008013E1"/>
    <w:rsid w:val="00812856"/>
    <w:rsid w:val="00812DBA"/>
    <w:rsid w:val="00843BB7"/>
    <w:rsid w:val="00846753"/>
    <w:rsid w:val="00847785"/>
    <w:rsid w:val="00853C70"/>
    <w:rsid w:val="0087094C"/>
    <w:rsid w:val="00872B5C"/>
    <w:rsid w:val="00880D4E"/>
    <w:rsid w:val="008820EC"/>
    <w:rsid w:val="008948FD"/>
    <w:rsid w:val="008A169E"/>
    <w:rsid w:val="008A257E"/>
    <w:rsid w:val="008B76B6"/>
    <w:rsid w:val="008C30E4"/>
    <w:rsid w:val="008E486A"/>
    <w:rsid w:val="008E48A7"/>
    <w:rsid w:val="008E5012"/>
    <w:rsid w:val="00910E51"/>
    <w:rsid w:val="00981EDD"/>
    <w:rsid w:val="009B52D7"/>
    <w:rsid w:val="009E3923"/>
    <w:rsid w:val="009E49C7"/>
    <w:rsid w:val="00A04333"/>
    <w:rsid w:val="00A24544"/>
    <w:rsid w:val="00A2685E"/>
    <w:rsid w:val="00A3487F"/>
    <w:rsid w:val="00A6092C"/>
    <w:rsid w:val="00A610EE"/>
    <w:rsid w:val="00A72B8B"/>
    <w:rsid w:val="00A7507C"/>
    <w:rsid w:val="00A77458"/>
    <w:rsid w:val="00A83D8F"/>
    <w:rsid w:val="00A9040D"/>
    <w:rsid w:val="00A957DF"/>
    <w:rsid w:val="00AB294B"/>
    <w:rsid w:val="00AB67F9"/>
    <w:rsid w:val="00AC11CD"/>
    <w:rsid w:val="00AC42B7"/>
    <w:rsid w:val="00AC6E08"/>
    <w:rsid w:val="00AF052D"/>
    <w:rsid w:val="00B11CF4"/>
    <w:rsid w:val="00B2662A"/>
    <w:rsid w:val="00B26F5A"/>
    <w:rsid w:val="00B355FD"/>
    <w:rsid w:val="00B52F09"/>
    <w:rsid w:val="00B61087"/>
    <w:rsid w:val="00B62E6A"/>
    <w:rsid w:val="00B649B4"/>
    <w:rsid w:val="00B81912"/>
    <w:rsid w:val="00B81E4D"/>
    <w:rsid w:val="00BC4915"/>
    <w:rsid w:val="00BC5382"/>
    <w:rsid w:val="00BC770D"/>
    <w:rsid w:val="00BE2F73"/>
    <w:rsid w:val="00C101CC"/>
    <w:rsid w:val="00C14424"/>
    <w:rsid w:val="00C1718E"/>
    <w:rsid w:val="00C267F4"/>
    <w:rsid w:val="00C35946"/>
    <w:rsid w:val="00C42C8F"/>
    <w:rsid w:val="00C45D74"/>
    <w:rsid w:val="00C55913"/>
    <w:rsid w:val="00C6683C"/>
    <w:rsid w:val="00C72767"/>
    <w:rsid w:val="00C76095"/>
    <w:rsid w:val="00C775B3"/>
    <w:rsid w:val="00CA2E9A"/>
    <w:rsid w:val="00CB6A2F"/>
    <w:rsid w:val="00CC02A8"/>
    <w:rsid w:val="00CD143A"/>
    <w:rsid w:val="00CF7F93"/>
    <w:rsid w:val="00D26C1E"/>
    <w:rsid w:val="00D3006E"/>
    <w:rsid w:val="00D30F70"/>
    <w:rsid w:val="00D3335B"/>
    <w:rsid w:val="00D74F30"/>
    <w:rsid w:val="00D757C6"/>
    <w:rsid w:val="00D9105A"/>
    <w:rsid w:val="00DB4590"/>
    <w:rsid w:val="00DD2B24"/>
    <w:rsid w:val="00DE4611"/>
    <w:rsid w:val="00DF2E83"/>
    <w:rsid w:val="00E10A2D"/>
    <w:rsid w:val="00E31E40"/>
    <w:rsid w:val="00E34884"/>
    <w:rsid w:val="00E465CF"/>
    <w:rsid w:val="00E50BB0"/>
    <w:rsid w:val="00E56ACB"/>
    <w:rsid w:val="00E60FF4"/>
    <w:rsid w:val="00E750AE"/>
    <w:rsid w:val="00E820DD"/>
    <w:rsid w:val="00E90AC3"/>
    <w:rsid w:val="00E94136"/>
    <w:rsid w:val="00E96EA6"/>
    <w:rsid w:val="00EB0871"/>
    <w:rsid w:val="00EB4D87"/>
    <w:rsid w:val="00ED03AD"/>
    <w:rsid w:val="00ED03DD"/>
    <w:rsid w:val="00ED7FF9"/>
    <w:rsid w:val="00EE1913"/>
    <w:rsid w:val="00EF476F"/>
    <w:rsid w:val="00EF5A3C"/>
    <w:rsid w:val="00F0748F"/>
    <w:rsid w:val="00F32A31"/>
    <w:rsid w:val="00F6470C"/>
    <w:rsid w:val="00F654C3"/>
    <w:rsid w:val="00F81181"/>
    <w:rsid w:val="00FA40BA"/>
    <w:rsid w:val="00FC33E9"/>
    <w:rsid w:val="00FD7089"/>
    <w:rsid w:val="00FE4256"/>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499CE"/>
  <w15:docId w15:val="{4D30D2DD-9AC6-354C-B3BE-B3316AE8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8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48DE"/>
    <w:pPr>
      <w:tabs>
        <w:tab w:val="center" w:pos="4320"/>
        <w:tab w:val="right" w:pos="8640"/>
      </w:tabs>
    </w:pPr>
  </w:style>
  <w:style w:type="character" w:customStyle="1" w:styleId="HeaderChar">
    <w:name w:val="Header Char"/>
    <w:basedOn w:val="DefaultParagraphFont"/>
    <w:link w:val="Header"/>
    <w:uiPriority w:val="99"/>
    <w:semiHidden/>
    <w:rsid w:val="006F48DE"/>
  </w:style>
  <w:style w:type="paragraph" w:styleId="Footer">
    <w:name w:val="footer"/>
    <w:basedOn w:val="Normal"/>
    <w:link w:val="FooterChar"/>
    <w:uiPriority w:val="99"/>
    <w:semiHidden/>
    <w:unhideWhenUsed/>
    <w:rsid w:val="006F48DE"/>
    <w:pPr>
      <w:tabs>
        <w:tab w:val="center" w:pos="4320"/>
        <w:tab w:val="right" w:pos="8640"/>
      </w:tabs>
    </w:pPr>
  </w:style>
  <w:style w:type="character" w:customStyle="1" w:styleId="FooterChar">
    <w:name w:val="Footer Char"/>
    <w:basedOn w:val="DefaultParagraphFont"/>
    <w:link w:val="Footer"/>
    <w:uiPriority w:val="99"/>
    <w:semiHidden/>
    <w:rsid w:val="006F48DE"/>
  </w:style>
  <w:style w:type="paragraph" w:styleId="BalloonText">
    <w:name w:val="Balloon Text"/>
    <w:basedOn w:val="Normal"/>
    <w:link w:val="BalloonTextChar"/>
    <w:uiPriority w:val="99"/>
    <w:semiHidden/>
    <w:unhideWhenUsed/>
    <w:rsid w:val="00145658"/>
    <w:rPr>
      <w:rFonts w:ascii="Lucida Grande" w:hAnsi="Lucida Grande"/>
      <w:sz w:val="18"/>
      <w:szCs w:val="18"/>
    </w:rPr>
  </w:style>
  <w:style w:type="character" w:customStyle="1" w:styleId="BalloonTextChar">
    <w:name w:val="Balloon Text Char"/>
    <w:basedOn w:val="DefaultParagraphFont"/>
    <w:link w:val="BalloonText"/>
    <w:uiPriority w:val="99"/>
    <w:semiHidden/>
    <w:rsid w:val="00145658"/>
    <w:rPr>
      <w:rFonts w:ascii="Lucida Grande" w:hAnsi="Lucida Grande"/>
      <w:sz w:val="18"/>
      <w:szCs w:val="18"/>
    </w:rPr>
  </w:style>
  <w:style w:type="paragraph" w:styleId="ListParagraph">
    <w:name w:val="List Paragraph"/>
    <w:basedOn w:val="Normal"/>
    <w:uiPriority w:val="34"/>
    <w:qFormat/>
    <w:rsid w:val="006B0B24"/>
    <w:pPr>
      <w:ind w:left="720"/>
      <w:contextualSpacing/>
    </w:pPr>
  </w:style>
  <w:style w:type="character" w:styleId="PageNumber">
    <w:name w:val="page number"/>
    <w:basedOn w:val="DefaultParagraphFont"/>
    <w:uiPriority w:val="99"/>
    <w:semiHidden/>
    <w:unhideWhenUsed/>
    <w:rsid w:val="00A77458"/>
  </w:style>
  <w:style w:type="character" w:styleId="Hyperlink">
    <w:name w:val="Hyperlink"/>
    <w:basedOn w:val="DefaultParagraphFont"/>
    <w:uiPriority w:val="99"/>
    <w:semiHidden/>
    <w:unhideWhenUsed/>
    <w:rsid w:val="00A77458"/>
    <w:rPr>
      <w:color w:val="0000FF"/>
      <w:u w:val="single"/>
    </w:rPr>
  </w:style>
  <w:style w:type="character" w:styleId="CommentReference">
    <w:name w:val="annotation reference"/>
    <w:basedOn w:val="DefaultParagraphFont"/>
    <w:rsid w:val="008E5012"/>
    <w:rPr>
      <w:sz w:val="16"/>
      <w:szCs w:val="16"/>
    </w:rPr>
  </w:style>
  <w:style w:type="paragraph" w:styleId="CommentText">
    <w:name w:val="annotation text"/>
    <w:basedOn w:val="Normal"/>
    <w:link w:val="CommentTextChar"/>
    <w:rsid w:val="008E5012"/>
    <w:rPr>
      <w:sz w:val="20"/>
      <w:szCs w:val="20"/>
    </w:rPr>
  </w:style>
  <w:style w:type="character" w:customStyle="1" w:styleId="CommentTextChar">
    <w:name w:val="Comment Text Char"/>
    <w:basedOn w:val="DefaultParagraphFont"/>
    <w:link w:val="CommentText"/>
    <w:rsid w:val="008E5012"/>
    <w:rPr>
      <w:sz w:val="20"/>
      <w:szCs w:val="20"/>
    </w:rPr>
  </w:style>
  <w:style w:type="paragraph" w:styleId="CommentSubject">
    <w:name w:val="annotation subject"/>
    <w:basedOn w:val="CommentText"/>
    <w:next w:val="CommentText"/>
    <w:link w:val="CommentSubjectChar"/>
    <w:rsid w:val="008E5012"/>
    <w:rPr>
      <w:b/>
      <w:bCs/>
    </w:rPr>
  </w:style>
  <w:style w:type="character" w:customStyle="1" w:styleId="CommentSubjectChar">
    <w:name w:val="Comment Subject Char"/>
    <w:basedOn w:val="CommentTextChar"/>
    <w:link w:val="CommentSubject"/>
    <w:rsid w:val="008E5012"/>
    <w:rPr>
      <w:b/>
      <w:bCs/>
      <w:sz w:val="20"/>
      <w:szCs w:val="20"/>
    </w:rPr>
  </w:style>
  <w:style w:type="table" w:styleId="TableGrid">
    <w:name w:val="Table Grid"/>
    <w:basedOn w:val="TableNormal"/>
    <w:uiPriority w:val="59"/>
    <w:rsid w:val="003943FB"/>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2761">
      <w:bodyDiv w:val="1"/>
      <w:marLeft w:val="0"/>
      <w:marRight w:val="0"/>
      <w:marTop w:val="0"/>
      <w:marBottom w:val="0"/>
      <w:divBdr>
        <w:top w:val="none" w:sz="0" w:space="0" w:color="auto"/>
        <w:left w:val="none" w:sz="0" w:space="0" w:color="auto"/>
        <w:bottom w:val="none" w:sz="0" w:space="0" w:color="auto"/>
        <w:right w:val="none" w:sz="0" w:space="0" w:color="auto"/>
      </w:divBdr>
      <w:divsChild>
        <w:div w:id="2043090341">
          <w:marLeft w:val="547"/>
          <w:marRight w:val="0"/>
          <w:marTop w:val="0"/>
          <w:marBottom w:val="0"/>
          <w:divBdr>
            <w:top w:val="none" w:sz="0" w:space="0" w:color="auto"/>
            <w:left w:val="none" w:sz="0" w:space="0" w:color="auto"/>
            <w:bottom w:val="none" w:sz="0" w:space="0" w:color="auto"/>
            <w:right w:val="none" w:sz="0" w:space="0" w:color="auto"/>
          </w:divBdr>
        </w:div>
        <w:div w:id="1593776707">
          <w:marLeft w:val="1166"/>
          <w:marRight w:val="0"/>
          <w:marTop w:val="0"/>
          <w:marBottom w:val="0"/>
          <w:divBdr>
            <w:top w:val="none" w:sz="0" w:space="0" w:color="auto"/>
            <w:left w:val="none" w:sz="0" w:space="0" w:color="auto"/>
            <w:bottom w:val="none" w:sz="0" w:space="0" w:color="auto"/>
            <w:right w:val="none" w:sz="0" w:space="0" w:color="auto"/>
          </w:divBdr>
        </w:div>
        <w:div w:id="2051949620">
          <w:marLeft w:val="547"/>
          <w:marRight w:val="0"/>
          <w:marTop w:val="0"/>
          <w:marBottom w:val="0"/>
          <w:divBdr>
            <w:top w:val="none" w:sz="0" w:space="0" w:color="auto"/>
            <w:left w:val="none" w:sz="0" w:space="0" w:color="auto"/>
            <w:bottom w:val="none" w:sz="0" w:space="0" w:color="auto"/>
            <w:right w:val="none" w:sz="0" w:space="0" w:color="auto"/>
          </w:divBdr>
        </w:div>
        <w:div w:id="195584158">
          <w:marLeft w:val="547"/>
          <w:marRight w:val="0"/>
          <w:marTop w:val="0"/>
          <w:marBottom w:val="0"/>
          <w:divBdr>
            <w:top w:val="none" w:sz="0" w:space="0" w:color="auto"/>
            <w:left w:val="none" w:sz="0" w:space="0" w:color="auto"/>
            <w:bottom w:val="none" w:sz="0" w:space="0" w:color="auto"/>
            <w:right w:val="none" w:sz="0" w:space="0" w:color="auto"/>
          </w:divBdr>
        </w:div>
        <w:div w:id="632833633">
          <w:marLeft w:val="1166"/>
          <w:marRight w:val="0"/>
          <w:marTop w:val="0"/>
          <w:marBottom w:val="0"/>
          <w:divBdr>
            <w:top w:val="none" w:sz="0" w:space="0" w:color="auto"/>
            <w:left w:val="none" w:sz="0" w:space="0" w:color="auto"/>
            <w:bottom w:val="none" w:sz="0" w:space="0" w:color="auto"/>
            <w:right w:val="none" w:sz="0" w:space="0" w:color="auto"/>
          </w:divBdr>
        </w:div>
      </w:divsChild>
    </w:div>
    <w:div w:id="253247221">
      <w:bodyDiv w:val="1"/>
      <w:marLeft w:val="0"/>
      <w:marRight w:val="0"/>
      <w:marTop w:val="0"/>
      <w:marBottom w:val="0"/>
      <w:divBdr>
        <w:top w:val="none" w:sz="0" w:space="0" w:color="auto"/>
        <w:left w:val="none" w:sz="0" w:space="0" w:color="auto"/>
        <w:bottom w:val="none" w:sz="0" w:space="0" w:color="auto"/>
        <w:right w:val="none" w:sz="0" w:space="0" w:color="auto"/>
      </w:divBdr>
      <w:divsChild>
        <w:div w:id="1057900226">
          <w:marLeft w:val="806"/>
          <w:marRight w:val="0"/>
          <w:marTop w:val="0"/>
          <w:marBottom w:val="0"/>
          <w:divBdr>
            <w:top w:val="none" w:sz="0" w:space="0" w:color="auto"/>
            <w:left w:val="none" w:sz="0" w:space="0" w:color="auto"/>
            <w:bottom w:val="none" w:sz="0" w:space="0" w:color="auto"/>
            <w:right w:val="none" w:sz="0" w:space="0" w:color="auto"/>
          </w:divBdr>
        </w:div>
        <w:div w:id="635068190">
          <w:marLeft w:val="806"/>
          <w:marRight w:val="0"/>
          <w:marTop w:val="0"/>
          <w:marBottom w:val="0"/>
          <w:divBdr>
            <w:top w:val="none" w:sz="0" w:space="0" w:color="auto"/>
            <w:left w:val="none" w:sz="0" w:space="0" w:color="auto"/>
            <w:bottom w:val="none" w:sz="0" w:space="0" w:color="auto"/>
            <w:right w:val="none" w:sz="0" w:space="0" w:color="auto"/>
          </w:divBdr>
        </w:div>
        <w:div w:id="574777339">
          <w:marLeft w:val="1440"/>
          <w:marRight w:val="0"/>
          <w:marTop w:val="0"/>
          <w:marBottom w:val="0"/>
          <w:divBdr>
            <w:top w:val="none" w:sz="0" w:space="0" w:color="auto"/>
            <w:left w:val="none" w:sz="0" w:space="0" w:color="auto"/>
            <w:bottom w:val="none" w:sz="0" w:space="0" w:color="auto"/>
            <w:right w:val="none" w:sz="0" w:space="0" w:color="auto"/>
          </w:divBdr>
        </w:div>
        <w:div w:id="711735686">
          <w:marLeft w:val="806"/>
          <w:marRight w:val="0"/>
          <w:marTop w:val="0"/>
          <w:marBottom w:val="0"/>
          <w:divBdr>
            <w:top w:val="none" w:sz="0" w:space="0" w:color="auto"/>
            <w:left w:val="none" w:sz="0" w:space="0" w:color="auto"/>
            <w:bottom w:val="none" w:sz="0" w:space="0" w:color="auto"/>
            <w:right w:val="none" w:sz="0" w:space="0" w:color="auto"/>
          </w:divBdr>
        </w:div>
        <w:div w:id="1928801796">
          <w:marLeft w:val="806"/>
          <w:marRight w:val="0"/>
          <w:marTop w:val="0"/>
          <w:marBottom w:val="0"/>
          <w:divBdr>
            <w:top w:val="none" w:sz="0" w:space="0" w:color="auto"/>
            <w:left w:val="none" w:sz="0" w:space="0" w:color="auto"/>
            <w:bottom w:val="none" w:sz="0" w:space="0" w:color="auto"/>
            <w:right w:val="none" w:sz="0" w:space="0" w:color="auto"/>
          </w:divBdr>
        </w:div>
        <w:div w:id="1648898281">
          <w:marLeft w:val="1440"/>
          <w:marRight w:val="0"/>
          <w:marTop w:val="0"/>
          <w:marBottom w:val="0"/>
          <w:divBdr>
            <w:top w:val="none" w:sz="0" w:space="0" w:color="auto"/>
            <w:left w:val="none" w:sz="0" w:space="0" w:color="auto"/>
            <w:bottom w:val="none" w:sz="0" w:space="0" w:color="auto"/>
            <w:right w:val="none" w:sz="0" w:space="0" w:color="auto"/>
          </w:divBdr>
        </w:div>
        <w:div w:id="1715080870">
          <w:marLeft w:val="1440"/>
          <w:marRight w:val="0"/>
          <w:marTop w:val="0"/>
          <w:marBottom w:val="0"/>
          <w:divBdr>
            <w:top w:val="none" w:sz="0" w:space="0" w:color="auto"/>
            <w:left w:val="none" w:sz="0" w:space="0" w:color="auto"/>
            <w:bottom w:val="none" w:sz="0" w:space="0" w:color="auto"/>
            <w:right w:val="none" w:sz="0" w:space="0" w:color="auto"/>
          </w:divBdr>
        </w:div>
      </w:divsChild>
    </w:div>
    <w:div w:id="374816027">
      <w:bodyDiv w:val="1"/>
      <w:marLeft w:val="0"/>
      <w:marRight w:val="0"/>
      <w:marTop w:val="0"/>
      <w:marBottom w:val="0"/>
      <w:divBdr>
        <w:top w:val="none" w:sz="0" w:space="0" w:color="auto"/>
        <w:left w:val="none" w:sz="0" w:space="0" w:color="auto"/>
        <w:bottom w:val="none" w:sz="0" w:space="0" w:color="auto"/>
        <w:right w:val="none" w:sz="0" w:space="0" w:color="auto"/>
      </w:divBdr>
      <w:divsChild>
        <w:div w:id="1455052981">
          <w:marLeft w:val="547"/>
          <w:marRight w:val="0"/>
          <w:marTop w:val="0"/>
          <w:marBottom w:val="0"/>
          <w:divBdr>
            <w:top w:val="none" w:sz="0" w:space="0" w:color="auto"/>
            <w:left w:val="none" w:sz="0" w:space="0" w:color="auto"/>
            <w:bottom w:val="none" w:sz="0" w:space="0" w:color="auto"/>
            <w:right w:val="none" w:sz="0" w:space="0" w:color="auto"/>
          </w:divBdr>
        </w:div>
        <w:div w:id="682125266">
          <w:marLeft w:val="1526"/>
          <w:marRight w:val="0"/>
          <w:marTop w:val="0"/>
          <w:marBottom w:val="0"/>
          <w:divBdr>
            <w:top w:val="none" w:sz="0" w:space="0" w:color="auto"/>
            <w:left w:val="none" w:sz="0" w:space="0" w:color="auto"/>
            <w:bottom w:val="none" w:sz="0" w:space="0" w:color="auto"/>
            <w:right w:val="none" w:sz="0" w:space="0" w:color="auto"/>
          </w:divBdr>
        </w:div>
        <w:div w:id="410129947">
          <w:marLeft w:val="1526"/>
          <w:marRight w:val="0"/>
          <w:marTop w:val="0"/>
          <w:marBottom w:val="0"/>
          <w:divBdr>
            <w:top w:val="none" w:sz="0" w:space="0" w:color="auto"/>
            <w:left w:val="none" w:sz="0" w:space="0" w:color="auto"/>
            <w:bottom w:val="none" w:sz="0" w:space="0" w:color="auto"/>
            <w:right w:val="none" w:sz="0" w:space="0" w:color="auto"/>
          </w:divBdr>
        </w:div>
        <w:div w:id="285545815">
          <w:marLeft w:val="1526"/>
          <w:marRight w:val="0"/>
          <w:marTop w:val="0"/>
          <w:marBottom w:val="0"/>
          <w:divBdr>
            <w:top w:val="none" w:sz="0" w:space="0" w:color="auto"/>
            <w:left w:val="none" w:sz="0" w:space="0" w:color="auto"/>
            <w:bottom w:val="none" w:sz="0" w:space="0" w:color="auto"/>
            <w:right w:val="none" w:sz="0" w:space="0" w:color="auto"/>
          </w:divBdr>
        </w:div>
        <w:div w:id="1063677907">
          <w:marLeft w:val="1526"/>
          <w:marRight w:val="0"/>
          <w:marTop w:val="0"/>
          <w:marBottom w:val="0"/>
          <w:divBdr>
            <w:top w:val="none" w:sz="0" w:space="0" w:color="auto"/>
            <w:left w:val="none" w:sz="0" w:space="0" w:color="auto"/>
            <w:bottom w:val="none" w:sz="0" w:space="0" w:color="auto"/>
            <w:right w:val="none" w:sz="0" w:space="0" w:color="auto"/>
          </w:divBdr>
        </w:div>
        <w:div w:id="261647262">
          <w:marLeft w:val="547"/>
          <w:marRight w:val="0"/>
          <w:marTop w:val="0"/>
          <w:marBottom w:val="0"/>
          <w:divBdr>
            <w:top w:val="none" w:sz="0" w:space="0" w:color="auto"/>
            <w:left w:val="none" w:sz="0" w:space="0" w:color="auto"/>
            <w:bottom w:val="none" w:sz="0" w:space="0" w:color="auto"/>
            <w:right w:val="none" w:sz="0" w:space="0" w:color="auto"/>
          </w:divBdr>
        </w:div>
        <w:div w:id="900677126">
          <w:marLeft w:val="1166"/>
          <w:marRight w:val="0"/>
          <w:marTop w:val="0"/>
          <w:marBottom w:val="0"/>
          <w:divBdr>
            <w:top w:val="none" w:sz="0" w:space="0" w:color="auto"/>
            <w:left w:val="none" w:sz="0" w:space="0" w:color="auto"/>
            <w:bottom w:val="none" w:sz="0" w:space="0" w:color="auto"/>
            <w:right w:val="none" w:sz="0" w:space="0" w:color="auto"/>
          </w:divBdr>
        </w:div>
      </w:divsChild>
    </w:div>
    <w:div w:id="498425028">
      <w:bodyDiv w:val="1"/>
      <w:marLeft w:val="0"/>
      <w:marRight w:val="0"/>
      <w:marTop w:val="0"/>
      <w:marBottom w:val="0"/>
      <w:divBdr>
        <w:top w:val="none" w:sz="0" w:space="0" w:color="auto"/>
        <w:left w:val="none" w:sz="0" w:space="0" w:color="auto"/>
        <w:bottom w:val="none" w:sz="0" w:space="0" w:color="auto"/>
        <w:right w:val="none" w:sz="0" w:space="0" w:color="auto"/>
      </w:divBdr>
      <w:divsChild>
        <w:div w:id="227614847">
          <w:marLeft w:val="547"/>
          <w:marRight w:val="0"/>
          <w:marTop w:val="0"/>
          <w:marBottom w:val="0"/>
          <w:divBdr>
            <w:top w:val="none" w:sz="0" w:space="0" w:color="auto"/>
            <w:left w:val="none" w:sz="0" w:space="0" w:color="auto"/>
            <w:bottom w:val="none" w:sz="0" w:space="0" w:color="auto"/>
            <w:right w:val="none" w:sz="0" w:space="0" w:color="auto"/>
          </w:divBdr>
        </w:div>
        <w:div w:id="691540869">
          <w:marLeft w:val="1166"/>
          <w:marRight w:val="0"/>
          <w:marTop w:val="0"/>
          <w:marBottom w:val="0"/>
          <w:divBdr>
            <w:top w:val="none" w:sz="0" w:space="0" w:color="auto"/>
            <w:left w:val="none" w:sz="0" w:space="0" w:color="auto"/>
            <w:bottom w:val="none" w:sz="0" w:space="0" w:color="auto"/>
            <w:right w:val="none" w:sz="0" w:space="0" w:color="auto"/>
          </w:divBdr>
        </w:div>
        <w:div w:id="1585676222">
          <w:marLeft w:val="1166"/>
          <w:marRight w:val="0"/>
          <w:marTop w:val="0"/>
          <w:marBottom w:val="0"/>
          <w:divBdr>
            <w:top w:val="none" w:sz="0" w:space="0" w:color="auto"/>
            <w:left w:val="none" w:sz="0" w:space="0" w:color="auto"/>
            <w:bottom w:val="none" w:sz="0" w:space="0" w:color="auto"/>
            <w:right w:val="none" w:sz="0" w:space="0" w:color="auto"/>
          </w:divBdr>
        </w:div>
        <w:div w:id="1054697837">
          <w:marLeft w:val="1166"/>
          <w:marRight w:val="0"/>
          <w:marTop w:val="0"/>
          <w:marBottom w:val="0"/>
          <w:divBdr>
            <w:top w:val="none" w:sz="0" w:space="0" w:color="auto"/>
            <w:left w:val="none" w:sz="0" w:space="0" w:color="auto"/>
            <w:bottom w:val="none" w:sz="0" w:space="0" w:color="auto"/>
            <w:right w:val="none" w:sz="0" w:space="0" w:color="auto"/>
          </w:divBdr>
        </w:div>
      </w:divsChild>
    </w:div>
    <w:div w:id="619073244">
      <w:bodyDiv w:val="1"/>
      <w:marLeft w:val="0"/>
      <w:marRight w:val="0"/>
      <w:marTop w:val="0"/>
      <w:marBottom w:val="0"/>
      <w:divBdr>
        <w:top w:val="none" w:sz="0" w:space="0" w:color="auto"/>
        <w:left w:val="none" w:sz="0" w:space="0" w:color="auto"/>
        <w:bottom w:val="none" w:sz="0" w:space="0" w:color="auto"/>
        <w:right w:val="none" w:sz="0" w:space="0" w:color="auto"/>
      </w:divBdr>
      <w:divsChild>
        <w:div w:id="1594899546">
          <w:marLeft w:val="547"/>
          <w:marRight w:val="0"/>
          <w:marTop w:val="0"/>
          <w:marBottom w:val="0"/>
          <w:divBdr>
            <w:top w:val="none" w:sz="0" w:space="0" w:color="auto"/>
            <w:left w:val="none" w:sz="0" w:space="0" w:color="auto"/>
            <w:bottom w:val="none" w:sz="0" w:space="0" w:color="auto"/>
            <w:right w:val="none" w:sz="0" w:space="0" w:color="auto"/>
          </w:divBdr>
        </w:div>
        <w:div w:id="1409880890">
          <w:marLeft w:val="1166"/>
          <w:marRight w:val="0"/>
          <w:marTop w:val="0"/>
          <w:marBottom w:val="0"/>
          <w:divBdr>
            <w:top w:val="none" w:sz="0" w:space="0" w:color="auto"/>
            <w:left w:val="none" w:sz="0" w:space="0" w:color="auto"/>
            <w:bottom w:val="none" w:sz="0" w:space="0" w:color="auto"/>
            <w:right w:val="none" w:sz="0" w:space="0" w:color="auto"/>
          </w:divBdr>
        </w:div>
        <w:div w:id="845094395">
          <w:marLeft w:val="1166"/>
          <w:marRight w:val="0"/>
          <w:marTop w:val="0"/>
          <w:marBottom w:val="0"/>
          <w:divBdr>
            <w:top w:val="none" w:sz="0" w:space="0" w:color="auto"/>
            <w:left w:val="none" w:sz="0" w:space="0" w:color="auto"/>
            <w:bottom w:val="none" w:sz="0" w:space="0" w:color="auto"/>
            <w:right w:val="none" w:sz="0" w:space="0" w:color="auto"/>
          </w:divBdr>
        </w:div>
        <w:div w:id="1159005302">
          <w:marLeft w:val="1166"/>
          <w:marRight w:val="0"/>
          <w:marTop w:val="0"/>
          <w:marBottom w:val="0"/>
          <w:divBdr>
            <w:top w:val="none" w:sz="0" w:space="0" w:color="auto"/>
            <w:left w:val="none" w:sz="0" w:space="0" w:color="auto"/>
            <w:bottom w:val="none" w:sz="0" w:space="0" w:color="auto"/>
            <w:right w:val="none" w:sz="0" w:space="0" w:color="auto"/>
          </w:divBdr>
        </w:div>
      </w:divsChild>
    </w:div>
    <w:div w:id="785003573">
      <w:bodyDiv w:val="1"/>
      <w:marLeft w:val="0"/>
      <w:marRight w:val="0"/>
      <w:marTop w:val="0"/>
      <w:marBottom w:val="0"/>
      <w:divBdr>
        <w:top w:val="none" w:sz="0" w:space="0" w:color="auto"/>
        <w:left w:val="none" w:sz="0" w:space="0" w:color="auto"/>
        <w:bottom w:val="none" w:sz="0" w:space="0" w:color="auto"/>
        <w:right w:val="none" w:sz="0" w:space="0" w:color="auto"/>
      </w:divBdr>
      <w:divsChild>
        <w:div w:id="973825915">
          <w:marLeft w:val="547"/>
          <w:marRight w:val="0"/>
          <w:marTop w:val="0"/>
          <w:marBottom w:val="0"/>
          <w:divBdr>
            <w:top w:val="none" w:sz="0" w:space="0" w:color="auto"/>
            <w:left w:val="none" w:sz="0" w:space="0" w:color="auto"/>
            <w:bottom w:val="none" w:sz="0" w:space="0" w:color="auto"/>
            <w:right w:val="none" w:sz="0" w:space="0" w:color="auto"/>
          </w:divBdr>
        </w:div>
        <w:div w:id="289164178">
          <w:marLeft w:val="1166"/>
          <w:marRight w:val="0"/>
          <w:marTop w:val="0"/>
          <w:marBottom w:val="0"/>
          <w:divBdr>
            <w:top w:val="none" w:sz="0" w:space="0" w:color="auto"/>
            <w:left w:val="none" w:sz="0" w:space="0" w:color="auto"/>
            <w:bottom w:val="none" w:sz="0" w:space="0" w:color="auto"/>
            <w:right w:val="none" w:sz="0" w:space="0" w:color="auto"/>
          </w:divBdr>
        </w:div>
        <w:div w:id="745882505">
          <w:marLeft w:val="1166"/>
          <w:marRight w:val="0"/>
          <w:marTop w:val="0"/>
          <w:marBottom w:val="0"/>
          <w:divBdr>
            <w:top w:val="none" w:sz="0" w:space="0" w:color="auto"/>
            <w:left w:val="none" w:sz="0" w:space="0" w:color="auto"/>
            <w:bottom w:val="none" w:sz="0" w:space="0" w:color="auto"/>
            <w:right w:val="none" w:sz="0" w:space="0" w:color="auto"/>
          </w:divBdr>
        </w:div>
        <w:div w:id="184294237">
          <w:marLeft w:val="1166"/>
          <w:marRight w:val="0"/>
          <w:marTop w:val="0"/>
          <w:marBottom w:val="0"/>
          <w:divBdr>
            <w:top w:val="none" w:sz="0" w:space="0" w:color="auto"/>
            <w:left w:val="none" w:sz="0" w:space="0" w:color="auto"/>
            <w:bottom w:val="none" w:sz="0" w:space="0" w:color="auto"/>
            <w:right w:val="none" w:sz="0" w:space="0" w:color="auto"/>
          </w:divBdr>
        </w:div>
        <w:div w:id="1513758152">
          <w:marLeft w:val="547"/>
          <w:marRight w:val="0"/>
          <w:marTop w:val="0"/>
          <w:marBottom w:val="0"/>
          <w:divBdr>
            <w:top w:val="none" w:sz="0" w:space="0" w:color="auto"/>
            <w:left w:val="none" w:sz="0" w:space="0" w:color="auto"/>
            <w:bottom w:val="none" w:sz="0" w:space="0" w:color="auto"/>
            <w:right w:val="none" w:sz="0" w:space="0" w:color="auto"/>
          </w:divBdr>
        </w:div>
        <w:div w:id="458381710">
          <w:marLeft w:val="1166"/>
          <w:marRight w:val="0"/>
          <w:marTop w:val="0"/>
          <w:marBottom w:val="0"/>
          <w:divBdr>
            <w:top w:val="none" w:sz="0" w:space="0" w:color="auto"/>
            <w:left w:val="none" w:sz="0" w:space="0" w:color="auto"/>
            <w:bottom w:val="none" w:sz="0" w:space="0" w:color="auto"/>
            <w:right w:val="none" w:sz="0" w:space="0" w:color="auto"/>
          </w:divBdr>
        </w:div>
      </w:divsChild>
    </w:div>
    <w:div w:id="885337078">
      <w:bodyDiv w:val="1"/>
      <w:marLeft w:val="0"/>
      <w:marRight w:val="0"/>
      <w:marTop w:val="0"/>
      <w:marBottom w:val="0"/>
      <w:divBdr>
        <w:top w:val="none" w:sz="0" w:space="0" w:color="auto"/>
        <w:left w:val="none" w:sz="0" w:space="0" w:color="auto"/>
        <w:bottom w:val="none" w:sz="0" w:space="0" w:color="auto"/>
        <w:right w:val="none" w:sz="0" w:space="0" w:color="auto"/>
      </w:divBdr>
      <w:divsChild>
        <w:div w:id="530608597">
          <w:marLeft w:val="547"/>
          <w:marRight w:val="0"/>
          <w:marTop w:val="0"/>
          <w:marBottom w:val="0"/>
          <w:divBdr>
            <w:top w:val="none" w:sz="0" w:space="0" w:color="auto"/>
            <w:left w:val="none" w:sz="0" w:space="0" w:color="auto"/>
            <w:bottom w:val="none" w:sz="0" w:space="0" w:color="auto"/>
            <w:right w:val="none" w:sz="0" w:space="0" w:color="auto"/>
          </w:divBdr>
        </w:div>
      </w:divsChild>
    </w:div>
    <w:div w:id="1203176944">
      <w:bodyDiv w:val="1"/>
      <w:marLeft w:val="0"/>
      <w:marRight w:val="0"/>
      <w:marTop w:val="0"/>
      <w:marBottom w:val="0"/>
      <w:divBdr>
        <w:top w:val="none" w:sz="0" w:space="0" w:color="auto"/>
        <w:left w:val="none" w:sz="0" w:space="0" w:color="auto"/>
        <w:bottom w:val="none" w:sz="0" w:space="0" w:color="auto"/>
        <w:right w:val="none" w:sz="0" w:space="0" w:color="auto"/>
      </w:divBdr>
      <w:divsChild>
        <w:div w:id="2019428086">
          <w:marLeft w:val="547"/>
          <w:marRight w:val="0"/>
          <w:marTop w:val="0"/>
          <w:marBottom w:val="0"/>
          <w:divBdr>
            <w:top w:val="none" w:sz="0" w:space="0" w:color="auto"/>
            <w:left w:val="none" w:sz="0" w:space="0" w:color="auto"/>
            <w:bottom w:val="none" w:sz="0" w:space="0" w:color="auto"/>
            <w:right w:val="none" w:sz="0" w:space="0" w:color="auto"/>
          </w:divBdr>
        </w:div>
        <w:div w:id="110590846">
          <w:marLeft w:val="547"/>
          <w:marRight w:val="0"/>
          <w:marTop w:val="0"/>
          <w:marBottom w:val="0"/>
          <w:divBdr>
            <w:top w:val="none" w:sz="0" w:space="0" w:color="auto"/>
            <w:left w:val="none" w:sz="0" w:space="0" w:color="auto"/>
            <w:bottom w:val="none" w:sz="0" w:space="0" w:color="auto"/>
            <w:right w:val="none" w:sz="0" w:space="0" w:color="auto"/>
          </w:divBdr>
        </w:div>
        <w:div w:id="884148243">
          <w:marLeft w:val="547"/>
          <w:marRight w:val="0"/>
          <w:marTop w:val="0"/>
          <w:marBottom w:val="0"/>
          <w:divBdr>
            <w:top w:val="none" w:sz="0" w:space="0" w:color="auto"/>
            <w:left w:val="none" w:sz="0" w:space="0" w:color="auto"/>
            <w:bottom w:val="none" w:sz="0" w:space="0" w:color="auto"/>
            <w:right w:val="none" w:sz="0" w:space="0" w:color="auto"/>
          </w:divBdr>
        </w:div>
      </w:divsChild>
    </w:div>
    <w:div w:id="1348944837">
      <w:bodyDiv w:val="1"/>
      <w:marLeft w:val="0"/>
      <w:marRight w:val="0"/>
      <w:marTop w:val="0"/>
      <w:marBottom w:val="0"/>
      <w:divBdr>
        <w:top w:val="none" w:sz="0" w:space="0" w:color="auto"/>
        <w:left w:val="none" w:sz="0" w:space="0" w:color="auto"/>
        <w:bottom w:val="none" w:sz="0" w:space="0" w:color="auto"/>
        <w:right w:val="none" w:sz="0" w:space="0" w:color="auto"/>
      </w:divBdr>
      <w:divsChild>
        <w:div w:id="1611936098">
          <w:marLeft w:val="806"/>
          <w:marRight w:val="0"/>
          <w:marTop w:val="0"/>
          <w:marBottom w:val="0"/>
          <w:divBdr>
            <w:top w:val="none" w:sz="0" w:space="0" w:color="auto"/>
            <w:left w:val="none" w:sz="0" w:space="0" w:color="auto"/>
            <w:bottom w:val="none" w:sz="0" w:space="0" w:color="auto"/>
            <w:right w:val="none" w:sz="0" w:space="0" w:color="auto"/>
          </w:divBdr>
        </w:div>
        <w:div w:id="277295784">
          <w:marLeft w:val="1440"/>
          <w:marRight w:val="0"/>
          <w:marTop w:val="0"/>
          <w:marBottom w:val="0"/>
          <w:divBdr>
            <w:top w:val="none" w:sz="0" w:space="0" w:color="auto"/>
            <w:left w:val="none" w:sz="0" w:space="0" w:color="auto"/>
            <w:bottom w:val="none" w:sz="0" w:space="0" w:color="auto"/>
            <w:right w:val="none" w:sz="0" w:space="0" w:color="auto"/>
          </w:divBdr>
        </w:div>
        <w:div w:id="1681078144">
          <w:marLeft w:val="1440"/>
          <w:marRight w:val="0"/>
          <w:marTop w:val="0"/>
          <w:marBottom w:val="0"/>
          <w:divBdr>
            <w:top w:val="none" w:sz="0" w:space="0" w:color="auto"/>
            <w:left w:val="none" w:sz="0" w:space="0" w:color="auto"/>
            <w:bottom w:val="none" w:sz="0" w:space="0" w:color="auto"/>
            <w:right w:val="none" w:sz="0" w:space="0" w:color="auto"/>
          </w:divBdr>
        </w:div>
      </w:divsChild>
    </w:div>
    <w:div w:id="1644387577">
      <w:bodyDiv w:val="1"/>
      <w:marLeft w:val="0"/>
      <w:marRight w:val="0"/>
      <w:marTop w:val="0"/>
      <w:marBottom w:val="0"/>
      <w:divBdr>
        <w:top w:val="none" w:sz="0" w:space="0" w:color="auto"/>
        <w:left w:val="none" w:sz="0" w:space="0" w:color="auto"/>
        <w:bottom w:val="none" w:sz="0" w:space="0" w:color="auto"/>
        <w:right w:val="none" w:sz="0" w:space="0" w:color="auto"/>
      </w:divBdr>
      <w:divsChild>
        <w:div w:id="393354646">
          <w:marLeft w:val="547"/>
          <w:marRight w:val="0"/>
          <w:marTop w:val="0"/>
          <w:marBottom w:val="0"/>
          <w:divBdr>
            <w:top w:val="none" w:sz="0" w:space="0" w:color="auto"/>
            <w:left w:val="none" w:sz="0" w:space="0" w:color="auto"/>
            <w:bottom w:val="none" w:sz="0" w:space="0" w:color="auto"/>
            <w:right w:val="none" w:sz="0" w:space="0" w:color="auto"/>
          </w:divBdr>
        </w:div>
        <w:div w:id="121653146">
          <w:marLeft w:val="1166"/>
          <w:marRight w:val="0"/>
          <w:marTop w:val="0"/>
          <w:marBottom w:val="0"/>
          <w:divBdr>
            <w:top w:val="none" w:sz="0" w:space="0" w:color="auto"/>
            <w:left w:val="none" w:sz="0" w:space="0" w:color="auto"/>
            <w:bottom w:val="none" w:sz="0" w:space="0" w:color="auto"/>
            <w:right w:val="none" w:sz="0" w:space="0" w:color="auto"/>
          </w:divBdr>
        </w:div>
        <w:div w:id="146675926">
          <w:marLeft w:val="1166"/>
          <w:marRight w:val="0"/>
          <w:marTop w:val="0"/>
          <w:marBottom w:val="0"/>
          <w:divBdr>
            <w:top w:val="none" w:sz="0" w:space="0" w:color="auto"/>
            <w:left w:val="none" w:sz="0" w:space="0" w:color="auto"/>
            <w:bottom w:val="none" w:sz="0" w:space="0" w:color="auto"/>
            <w:right w:val="none" w:sz="0" w:space="0" w:color="auto"/>
          </w:divBdr>
        </w:div>
        <w:div w:id="1408840635">
          <w:marLeft w:val="1166"/>
          <w:marRight w:val="0"/>
          <w:marTop w:val="0"/>
          <w:marBottom w:val="0"/>
          <w:divBdr>
            <w:top w:val="none" w:sz="0" w:space="0" w:color="auto"/>
            <w:left w:val="none" w:sz="0" w:space="0" w:color="auto"/>
            <w:bottom w:val="none" w:sz="0" w:space="0" w:color="auto"/>
            <w:right w:val="none" w:sz="0" w:space="0" w:color="auto"/>
          </w:divBdr>
        </w:div>
        <w:div w:id="592904528">
          <w:marLeft w:val="547"/>
          <w:marRight w:val="0"/>
          <w:marTop w:val="0"/>
          <w:marBottom w:val="0"/>
          <w:divBdr>
            <w:top w:val="none" w:sz="0" w:space="0" w:color="auto"/>
            <w:left w:val="none" w:sz="0" w:space="0" w:color="auto"/>
            <w:bottom w:val="none" w:sz="0" w:space="0" w:color="auto"/>
            <w:right w:val="none" w:sz="0" w:space="0" w:color="auto"/>
          </w:divBdr>
        </w:div>
      </w:divsChild>
    </w:div>
    <w:div w:id="2133012069">
      <w:bodyDiv w:val="1"/>
      <w:marLeft w:val="0"/>
      <w:marRight w:val="0"/>
      <w:marTop w:val="0"/>
      <w:marBottom w:val="0"/>
      <w:divBdr>
        <w:top w:val="none" w:sz="0" w:space="0" w:color="auto"/>
        <w:left w:val="none" w:sz="0" w:space="0" w:color="auto"/>
        <w:bottom w:val="none" w:sz="0" w:space="0" w:color="auto"/>
        <w:right w:val="none" w:sz="0" w:space="0" w:color="auto"/>
      </w:divBdr>
      <w:divsChild>
        <w:div w:id="101264253">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DESE-231-44648</_dlc_DocId>
    <_dlc_DocIdUrl xmlns="733efe1c-5bbe-4968-87dc-d400e65c879f">
      <Url>https://sharepoint.doemass.org/ese/webteam/cps/_layouts/DocIdRedir.aspx?ID=DESE-231-44648</Url>
      <Description>DESE-231-44648</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9090A1B3-E126-4FA7-9454-FF3472D2A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E1B635-EBB3-41E1-A38C-B8B39971B9C9}">
  <ds:schemaRefs>
    <ds:schemaRef ds:uri="http://schemas.microsoft.com/sharepoint/events"/>
  </ds:schemaRefs>
</ds:datastoreItem>
</file>

<file path=customXml/itemProps3.xml><?xml version="1.0" encoding="utf-8"?>
<ds:datastoreItem xmlns:ds="http://schemas.openxmlformats.org/officeDocument/2006/customXml" ds:itemID="{FD65B540-E0CE-4B14-91F6-A17DCDBEFF7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4CE15B7F-3BFC-4DA9-914A-954D8DF29B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116</Words>
  <Characters>772</Characters>
  <Application>Microsoft Office Word</Application>
  <DocSecurity>0</DocSecurity>
  <Lines>67</Lines>
  <Paragraphs>14</Paragraphs>
  <ScaleCrop>false</ScaleCrop>
  <HeadingPairs>
    <vt:vector size="2" baseType="variant">
      <vt:variant>
        <vt:lpstr>Title</vt:lpstr>
      </vt:variant>
      <vt:variant>
        <vt:i4>1</vt:i4>
      </vt:variant>
    </vt:vector>
  </HeadingPairs>
  <TitlesOfParts>
    <vt:vector size="1" baseType="lpstr">
      <vt:lpstr>PfS Common Themes Worksheet</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PfS Common Themes Worksheet</dc:title>
  <dc:creator>DESE</dc:creator>
  <cp:lastModifiedBy>Zou, Dong (EOE)</cp:lastModifiedBy>
  <cp:revision>6</cp:revision>
  <dcterms:created xsi:type="dcterms:W3CDTF">2018-08-28T19:39:00Z</dcterms:created>
  <dcterms:modified xsi:type="dcterms:W3CDTF">2018-09-25T15:09:00Z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25 2018</vt:lpwstr>
  </property>
</Properties>
</file>