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59FB4" w14:textId="77777777" w:rsidR="005944D6" w:rsidRDefault="00426690" w:rsidP="009F45E0">
      <w:pPr>
        <w:jc w:val="center"/>
        <w:rPr>
          <w:rFonts w:asciiTheme="majorHAnsi" w:hAnsiTheme="majorHAnsi"/>
          <w:b/>
          <w:sz w:val="28"/>
        </w:rPr>
      </w:pPr>
      <w:bookmarkStart w:id="0" w:name="_GoBack"/>
      <w:bookmarkEnd w:id="0"/>
      <w:r>
        <w:rPr>
          <w:rFonts w:asciiTheme="majorHAnsi" w:hAnsiTheme="majorHAnsi"/>
          <w:b/>
          <w:sz w:val="28"/>
        </w:rPr>
        <w:t>Designing</w:t>
      </w:r>
      <w:r w:rsidR="00241970">
        <w:rPr>
          <w:rFonts w:asciiTheme="majorHAnsi" w:hAnsiTheme="majorHAnsi"/>
          <w:b/>
          <w:sz w:val="28"/>
        </w:rPr>
        <w:t xml:space="preserve"> the Planning </w:t>
      </w:r>
      <w:r>
        <w:rPr>
          <w:rFonts w:asciiTheme="majorHAnsi" w:hAnsiTheme="majorHAnsi"/>
          <w:b/>
          <w:sz w:val="28"/>
        </w:rPr>
        <w:t xml:space="preserve">Process and </w:t>
      </w:r>
      <w:r w:rsidR="00B40E41">
        <w:rPr>
          <w:rFonts w:asciiTheme="majorHAnsi" w:hAnsiTheme="majorHAnsi"/>
          <w:b/>
          <w:sz w:val="28"/>
        </w:rPr>
        <w:t>Planning T</w:t>
      </w:r>
      <w:r w:rsidR="00B54CBE">
        <w:rPr>
          <w:rFonts w:asciiTheme="majorHAnsi" w:hAnsiTheme="majorHAnsi"/>
          <w:b/>
          <w:sz w:val="28"/>
        </w:rPr>
        <w:t>eam</w:t>
      </w:r>
    </w:p>
    <w:p w14:paraId="6A5C80B9" w14:textId="77777777" w:rsidR="00196625" w:rsidRDefault="00426690" w:rsidP="00196625">
      <w:pPr>
        <w:jc w:val="center"/>
        <w:rPr>
          <w:rFonts w:asciiTheme="majorHAnsi" w:hAnsiTheme="majorHAnsi"/>
        </w:rPr>
      </w:pPr>
      <w:r>
        <w:rPr>
          <w:rFonts w:asciiTheme="majorHAnsi" w:hAnsiTheme="majorHAnsi"/>
        </w:rPr>
        <w:t>Determini</w:t>
      </w:r>
      <w:r w:rsidR="00281A79">
        <w:rPr>
          <w:rFonts w:asciiTheme="majorHAnsi" w:hAnsiTheme="majorHAnsi"/>
        </w:rPr>
        <w:t>ng Planning Process Structure and</w:t>
      </w:r>
      <w:r>
        <w:rPr>
          <w:rFonts w:asciiTheme="majorHAnsi" w:hAnsiTheme="majorHAnsi"/>
        </w:rPr>
        <w:t xml:space="preserve"> </w:t>
      </w:r>
      <w:r w:rsidR="00196625">
        <w:rPr>
          <w:rFonts w:asciiTheme="majorHAnsi" w:hAnsiTheme="majorHAnsi"/>
        </w:rPr>
        <w:t>Team</w:t>
      </w:r>
      <w:r w:rsidR="002E1904">
        <w:rPr>
          <w:rFonts w:asciiTheme="majorHAnsi" w:hAnsiTheme="majorHAnsi"/>
        </w:rPr>
        <w:t xml:space="preserve"> </w:t>
      </w:r>
      <w:r>
        <w:rPr>
          <w:rFonts w:asciiTheme="majorHAnsi" w:hAnsiTheme="majorHAnsi"/>
        </w:rPr>
        <w:t>Membership</w:t>
      </w:r>
    </w:p>
    <w:p w14:paraId="79C32C38" w14:textId="77777777" w:rsidR="00981A73" w:rsidRDefault="00426690" w:rsidP="00196625">
      <w:pPr>
        <w:jc w:val="center"/>
        <w:rPr>
          <w:rFonts w:asciiTheme="majorHAnsi" w:hAnsiTheme="majorHAnsi"/>
        </w:rPr>
      </w:pPr>
      <w:r>
        <w:rPr>
          <w:rFonts w:asciiTheme="majorHAnsi" w:hAnsiTheme="majorHAnsi"/>
        </w:rPr>
        <w:t xml:space="preserve"> </w:t>
      </w:r>
    </w:p>
    <w:p w14:paraId="4F845994" w14:textId="77777777" w:rsidR="00981A73" w:rsidRPr="00981A73" w:rsidRDefault="00981A73" w:rsidP="005944D6">
      <w:pPr>
        <w:jc w:val="center"/>
        <w:rPr>
          <w:rFonts w:asciiTheme="majorHAnsi" w:hAnsiTheme="majorHAnsi"/>
          <w:b/>
        </w:rPr>
      </w:pPr>
    </w:p>
    <w:p w14:paraId="236D58B6" w14:textId="3A258ED2" w:rsidR="005E4803" w:rsidRDefault="00981A73" w:rsidP="00981A73">
      <w:pPr>
        <w:rPr>
          <w:rFonts w:asciiTheme="majorHAnsi" w:hAnsiTheme="majorHAnsi"/>
        </w:rPr>
      </w:pPr>
      <w:r w:rsidRPr="00981A73">
        <w:rPr>
          <w:rFonts w:asciiTheme="majorHAnsi" w:hAnsiTheme="majorHAnsi"/>
          <w:b/>
        </w:rPr>
        <w:t>Why This Step is Important:</w:t>
      </w:r>
      <w:r w:rsidR="002E1904">
        <w:rPr>
          <w:rFonts w:asciiTheme="majorHAnsi" w:hAnsiTheme="majorHAnsi"/>
        </w:rPr>
        <w:t xml:space="preserve"> </w:t>
      </w:r>
      <w:r w:rsidR="00A5020C" w:rsidRPr="008247C0">
        <w:rPr>
          <w:rFonts w:asciiTheme="majorHAnsi" w:hAnsiTheme="majorHAnsi"/>
          <w:i/>
        </w:rPr>
        <w:t>Planning for Success</w:t>
      </w:r>
      <w:r w:rsidR="00A5020C">
        <w:rPr>
          <w:rFonts w:asciiTheme="majorHAnsi" w:hAnsiTheme="majorHAnsi"/>
        </w:rPr>
        <w:t xml:space="preserve"> is designed to b</w:t>
      </w:r>
      <w:r w:rsidR="00157EE3">
        <w:rPr>
          <w:rFonts w:asciiTheme="majorHAnsi" w:hAnsiTheme="majorHAnsi"/>
        </w:rPr>
        <w:t>e flexible and customizable</w:t>
      </w:r>
      <w:r w:rsidR="00A5020C">
        <w:rPr>
          <w:rFonts w:asciiTheme="majorHAnsi" w:hAnsiTheme="majorHAnsi"/>
        </w:rPr>
        <w:t xml:space="preserve"> to meet the unique needs of each district or school. There are many ways communities might c</w:t>
      </w:r>
      <w:r w:rsidR="00C30963">
        <w:rPr>
          <w:rFonts w:asciiTheme="majorHAnsi" w:hAnsiTheme="majorHAnsi"/>
        </w:rPr>
        <w:t>hoose to structure the</w:t>
      </w:r>
      <w:r w:rsidR="00157EE3">
        <w:rPr>
          <w:rFonts w:asciiTheme="majorHAnsi" w:hAnsiTheme="majorHAnsi"/>
        </w:rPr>
        <w:t>ir</w:t>
      </w:r>
      <w:r w:rsidR="00C30963">
        <w:rPr>
          <w:rFonts w:asciiTheme="majorHAnsi" w:hAnsiTheme="majorHAnsi"/>
        </w:rPr>
        <w:t xml:space="preserve"> planning process</w:t>
      </w:r>
      <w:r w:rsidR="008F31C0">
        <w:rPr>
          <w:rFonts w:asciiTheme="majorHAnsi" w:hAnsiTheme="majorHAnsi"/>
        </w:rPr>
        <w:t xml:space="preserve"> and leaders </w:t>
      </w:r>
      <w:r w:rsidR="00C30963">
        <w:rPr>
          <w:rFonts w:asciiTheme="majorHAnsi" w:hAnsiTheme="majorHAnsi"/>
        </w:rPr>
        <w:t xml:space="preserve">will want to </w:t>
      </w:r>
      <w:r w:rsidR="008F31C0">
        <w:rPr>
          <w:rFonts w:asciiTheme="majorHAnsi" w:hAnsiTheme="majorHAnsi"/>
        </w:rPr>
        <w:t>make this strategic decision based on the</w:t>
      </w:r>
      <w:r w:rsidR="000F4308">
        <w:rPr>
          <w:rFonts w:asciiTheme="majorHAnsi" w:hAnsiTheme="majorHAnsi"/>
        </w:rPr>
        <w:t xml:space="preserve"> school or district</w:t>
      </w:r>
      <w:r w:rsidR="00157EE3">
        <w:rPr>
          <w:rFonts w:asciiTheme="majorHAnsi" w:hAnsiTheme="majorHAnsi"/>
        </w:rPr>
        <w:t xml:space="preserve"> cu</w:t>
      </w:r>
      <w:r w:rsidR="008F31C0">
        <w:rPr>
          <w:rFonts w:asciiTheme="majorHAnsi" w:hAnsiTheme="majorHAnsi"/>
        </w:rPr>
        <w:t xml:space="preserve">rrent context. </w:t>
      </w:r>
      <w:r w:rsidR="005E4803">
        <w:rPr>
          <w:rFonts w:asciiTheme="majorHAnsi" w:hAnsiTheme="majorHAnsi"/>
        </w:rPr>
        <w:t>Super</w:t>
      </w:r>
      <w:r w:rsidR="008F31C0">
        <w:rPr>
          <w:rFonts w:asciiTheme="majorHAnsi" w:hAnsiTheme="majorHAnsi"/>
        </w:rPr>
        <w:t xml:space="preserve">intendents </w:t>
      </w:r>
      <w:r w:rsidR="000F4308">
        <w:rPr>
          <w:rFonts w:asciiTheme="majorHAnsi" w:hAnsiTheme="majorHAnsi"/>
        </w:rPr>
        <w:t xml:space="preserve">and principals </w:t>
      </w:r>
      <w:r w:rsidR="008F31C0">
        <w:rPr>
          <w:rFonts w:asciiTheme="majorHAnsi" w:hAnsiTheme="majorHAnsi"/>
        </w:rPr>
        <w:t>may ask themselves</w:t>
      </w:r>
      <w:r w:rsidR="008247C0">
        <w:rPr>
          <w:rFonts w:asciiTheme="majorHAnsi" w:hAnsiTheme="majorHAnsi"/>
        </w:rPr>
        <w:t>: In addition to building</w:t>
      </w:r>
      <w:r w:rsidR="000F4308">
        <w:rPr>
          <w:rFonts w:asciiTheme="majorHAnsi" w:hAnsiTheme="majorHAnsi"/>
        </w:rPr>
        <w:t xml:space="preserve"> an effective </w:t>
      </w:r>
      <w:r w:rsidR="005E4803">
        <w:rPr>
          <w:rFonts w:asciiTheme="majorHAnsi" w:hAnsiTheme="majorHAnsi"/>
        </w:rPr>
        <w:t>plan</w:t>
      </w:r>
      <w:r w:rsidR="008247C0">
        <w:rPr>
          <w:rFonts w:asciiTheme="majorHAnsi" w:hAnsiTheme="majorHAnsi"/>
        </w:rPr>
        <w:t xml:space="preserve"> with community buy-in</w:t>
      </w:r>
      <w:r w:rsidR="005E4803">
        <w:rPr>
          <w:rFonts w:asciiTheme="majorHAnsi" w:hAnsiTheme="majorHAnsi"/>
        </w:rPr>
        <w:t>, what else would we like to accomplish through this pro</w:t>
      </w:r>
      <w:r w:rsidR="008247C0">
        <w:rPr>
          <w:rFonts w:asciiTheme="majorHAnsi" w:hAnsiTheme="majorHAnsi"/>
        </w:rPr>
        <w:t xml:space="preserve">cess? </w:t>
      </w:r>
      <w:r w:rsidR="008F31C0">
        <w:rPr>
          <w:rFonts w:asciiTheme="majorHAnsi" w:hAnsiTheme="majorHAnsi"/>
        </w:rPr>
        <w:t>Would we benefit from changes in culture? Is this an opportunity to build community engagement in and advocacy</w:t>
      </w:r>
      <w:r w:rsidR="000F4308">
        <w:rPr>
          <w:rFonts w:asciiTheme="majorHAnsi" w:hAnsiTheme="majorHAnsi"/>
        </w:rPr>
        <w:t xml:space="preserve"> for our </w:t>
      </w:r>
      <w:r w:rsidR="008F31C0">
        <w:rPr>
          <w:rFonts w:asciiTheme="majorHAnsi" w:hAnsiTheme="majorHAnsi"/>
        </w:rPr>
        <w:t xml:space="preserve">schools? </w:t>
      </w:r>
      <w:r w:rsidR="008247C0">
        <w:rPr>
          <w:rFonts w:asciiTheme="majorHAnsi" w:hAnsiTheme="majorHAnsi"/>
        </w:rPr>
        <w:t xml:space="preserve">The </w:t>
      </w:r>
      <w:proofErr w:type="spellStart"/>
      <w:r w:rsidR="008247C0">
        <w:rPr>
          <w:rFonts w:asciiTheme="majorHAnsi" w:hAnsiTheme="majorHAnsi"/>
        </w:rPr>
        <w:t>PfS</w:t>
      </w:r>
      <w:proofErr w:type="spellEnd"/>
      <w:r w:rsidR="008247C0">
        <w:rPr>
          <w:rFonts w:asciiTheme="majorHAnsi" w:hAnsiTheme="majorHAnsi"/>
        </w:rPr>
        <w:t xml:space="preserve"> process </w:t>
      </w:r>
      <w:r w:rsidR="008F31C0">
        <w:rPr>
          <w:rFonts w:asciiTheme="majorHAnsi" w:hAnsiTheme="majorHAnsi"/>
        </w:rPr>
        <w:t>offers an excellent opportuni</w:t>
      </w:r>
      <w:r w:rsidR="000F4308">
        <w:rPr>
          <w:rFonts w:asciiTheme="majorHAnsi" w:hAnsiTheme="majorHAnsi"/>
        </w:rPr>
        <w:t>ty for a “two-</w:t>
      </w:r>
      <w:proofErr w:type="spellStart"/>
      <w:r w:rsidR="000F4308">
        <w:rPr>
          <w:rFonts w:asciiTheme="majorHAnsi" w:hAnsiTheme="majorHAnsi"/>
        </w:rPr>
        <w:t>fer</w:t>
      </w:r>
      <w:proofErr w:type="spellEnd"/>
      <w:r w:rsidR="000F4308">
        <w:rPr>
          <w:rFonts w:asciiTheme="majorHAnsi" w:hAnsiTheme="majorHAnsi"/>
        </w:rPr>
        <w:t xml:space="preserve">” – a </w:t>
      </w:r>
      <w:r w:rsidR="008F31C0">
        <w:rPr>
          <w:rFonts w:asciiTheme="majorHAnsi" w:hAnsiTheme="majorHAnsi"/>
        </w:rPr>
        <w:t xml:space="preserve">plan plus </w:t>
      </w:r>
      <w:r w:rsidR="00281A79">
        <w:rPr>
          <w:rFonts w:asciiTheme="majorHAnsi" w:hAnsiTheme="majorHAnsi"/>
        </w:rPr>
        <w:t xml:space="preserve">another desired change </w:t>
      </w:r>
      <w:r w:rsidR="008F31C0">
        <w:rPr>
          <w:rFonts w:asciiTheme="majorHAnsi" w:hAnsiTheme="majorHAnsi"/>
        </w:rPr>
        <w:t>– and can be designed with such additional district goals in mind.</w:t>
      </w:r>
    </w:p>
    <w:p w14:paraId="34F0FEB5" w14:textId="77777777" w:rsidR="005E4803" w:rsidRDefault="00A5020C" w:rsidP="00981A73">
      <w:pPr>
        <w:rPr>
          <w:rFonts w:asciiTheme="majorHAnsi" w:hAnsiTheme="majorHAnsi"/>
        </w:rPr>
      </w:pPr>
      <w:r>
        <w:rPr>
          <w:rFonts w:asciiTheme="majorHAnsi" w:hAnsiTheme="majorHAnsi"/>
        </w:rPr>
        <w:t xml:space="preserve"> </w:t>
      </w:r>
    </w:p>
    <w:p w14:paraId="1C682F43" w14:textId="0A84325A" w:rsidR="00E3284C" w:rsidRDefault="002E1904" w:rsidP="00981A73">
      <w:pPr>
        <w:rPr>
          <w:rFonts w:asciiTheme="majorHAnsi" w:hAnsiTheme="majorHAnsi"/>
        </w:rPr>
      </w:pPr>
      <w:r>
        <w:rPr>
          <w:rFonts w:asciiTheme="majorHAnsi" w:hAnsiTheme="majorHAnsi"/>
        </w:rPr>
        <w:t>T</w:t>
      </w:r>
      <w:r w:rsidR="00981A73">
        <w:rPr>
          <w:rFonts w:asciiTheme="majorHAnsi" w:hAnsiTheme="majorHAnsi"/>
        </w:rPr>
        <w:t xml:space="preserve">he </w:t>
      </w:r>
      <w:r w:rsidR="006B65A0">
        <w:rPr>
          <w:rFonts w:asciiTheme="majorHAnsi" w:hAnsiTheme="majorHAnsi"/>
        </w:rPr>
        <w:t xml:space="preserve">structure of the planning process will </w:t>
      </w:r>
      <w:r w:rsidR="003D6E9B">
        <w:rPr>
          <w:rFonts w:asciiTheme="majorHAnsi" w:hAnsiTheme="majorHAnsi"/>
        </w:rPr>
        <w:t xml:space="preserve">determine the </w:t>
      </w:r>
      <w:r w:rsidR="00981A73">
        <w:rPr>
          <w:rFonts w:asciiTheme="majorHAnsi" w:hAnsiTheme="majorHAnsi"/>
        </w:rPr>
        <w:t>co</w:t>
      </w:r>
      <w:r w:rsidR="0070344E">
        <w:rPr>
          <w:rFonts w:asciiTheme="majorHAnsi" w:hAnsiTheme="majorHAnsi"/>
        </w:rPr>
        <w:t xml:space="preserve">mposition of the team that </w:t>
      </w:r>
      <w:r w:rsidR="00981A73">
        <w:rPr>
          <w:rFonts w:asciiTheme="majorHAnsi" w:hAnsiTheme="majorHAnsi"/>
        </w:rPr>
        <w:t>c</w:t>
      </w:r>
      <w:r>
        <w:rPr>
          <w:rFonts w:asciiTheme="majorHAnsi" w:hAnsiTheme="majorHAnsi"/>
        </w:rPr>
        <w:t>onduct</w:t>
      </w:r>
      <w:r w:rsidR="0070344E">
        <w:rPr>
          <w:rFonts w:asciiTheme="majorHAnsi" w:hAnsiTheme="majorHAnsi"/>
        </w:rPr>
        <w:t>s</w:t>
      </w:r>
      <w:r w:rsidR="000F4308">
        <w:rPr>
          <w:rFonts w:asciiTheme="majorHAnsi" w:hAnsiTheme="majorHAnsi"/>
        </w:rPr>
        <w:t xml:space="preserve"> the </w:t>
      </w:r>
      <w:r>
        <w:rPr>
          <w:rFonts w:asciiTheme="majorHAnsi" w:hAnsiTheme="majorHAnsi"/>
        </w:rPr>
        <w:t>planning</w:t>
      </w:r>
      <w:r w:rsidR="003D6E9B">
        <w:rPr>
          <w:rFonts w:asciiTheme="majorHAnsi" w:hAnsiTheme="majorHAnsi"/>
        </w:rPr>
        <w:t xml:space="preserve"> and how </w:t>
      </w:r>
      <w:r w:rsidR="0070344E">
        <w:rPr>
          <w:rFonts w:asciiTheme="majorHAnsi" w:hAnsiTheme="majorHAnsi"/>
        </w:rPr>
        <w:t xml:space="preserve">that team interacts </w:t>
      </w:r>
      <w:r w:rsidR="00981A73">
        <w:rPr>
          <w:rFonts w:asciiTheme="majorHAnsi" w:hAnsiTheme="majorHAnsi"/>
        </w:rPr>
        <w:t xml:space="preserve">with the district </w:t>
      </w:r>
      <w:r w:rsidR="000F4308">
        <w:rPr>
          <w:rFonts w:asciiTheme="majorHAnsi" w:hAnsiTheme="majorHAnsi"/>
        </w:rPr>
        <w:t xml:space="preserve">or school </w:t>
      </w:r>
      <w:r w:rsidR="00981A73">
        <w:rPr>
          <w:rFonts w:asciiTheme="majorHAnsi" w:hAnsiTheme="majorHAnsi"/>
        </w:rPr>
        <w:t>leadership team</w:t>
      </w:r>
      <w:r w:rsidR="00196625">
        <w:rPr>
          <w:rFonts w:asciiTheme="majorHAnsi" w:hAnsiTheme="majorHAnsi"/>
        </w:rPr>
        <w:t xml:space="preserve"> (if they are not one and the same)</w:t>
      </w:r>
      <w:r w:rsidR="003D6E9B">
        <w:rPr>
          <w:rFonts w:asciiTheme="majorHAnsi" w:hAnsiTheme="majorHAnsi"/>
        </w:rPr>
        <w:t xml:space="preserve">. </w:t>
      </w:r>
      <w:r w:rsidR="00027982">
        <w:rPr>
          <w:rFonts w:asciiTheme="majorHAnsi" w:hAnsiTheme="majorHAnsi"/>
        </w:rPr>
        <w:t>T</w:t>
      </w:r>
      <w:r w:rsidR="00981A73">
        <w:rPr>
          <w:rFonts w:asciiTheme="majorHAnsi" w:hAnsiTheme="majorHAnsi"/>
        </w:rPr>
        <w:t>here are as many ways to structur</w:t>
      </w:r>
      <w:r>
        <w:rPr>
          <w:rFonts w:asciiTheme="majorHAnsi" w:hAnsiTheme="majorHAnsi"/>
        </w:rPr>
        <w:t xml:space="preserve">e the planning </w:t>
      </w:r>
      <w:r w:rsidR="003D6E9B">
        <w:rPr>
          <w:rFonts w:asciiTheme="majorHAnsi" w:hAnsiTheme="majorHAnsi"/>
        </w:rPr>
        <w:t xml:space="preserve">process and </w:t>
      </w:r>
      <w:r w:rsidR="00027982">
        <w:rPr>
          <w:rFonts w:asciiTheme="majorHAnsi" w:hAnsiTheme="majorHAnsi"/>
        </w:rPr>
        <w:t xml:space="preserve">the </w:t>
      </w:r>
      <w:r w:rsidR="00B54CBE">
        <w:rPr>
          <w:rFonts w:asciiTheme="majorHAnsi" w:hAnsiTheme="majorHAnsi"/>
        </w:rPr>
        <w:t>planning team</w:t>
      </w:r>
      <w:r>
        <w:rPr>
          <w:rFonts w:asciiTheme="majorHAnsi" w:hAnsiTheme="majorHAnsi"/>
        </w:rPr>
        <w:t xml:space="preserve"> </w:t>
      </w:r>
      <w:r w:rsidR="00981A73">
        <w:rPr>
          <w:rFonts w:asciiTheme="majorHAnsi" w:hAnsiTheme="majorHAnsi"/>
        </w:rPr>
        <w:t>as there are districts</w:t>
      </w:r>
      <w:r w:rsidR="000F4308">
        <w:rPr>
          <w:rFonts w:asciiTheme="majorHAnsi" w:hAnsiTheme="majorHAnsi"/>
        </w:rPr>
        <w:t xml:space="preserve"> and schools</w:t>
      </w:r>
      <w:r w:rsidR="00981A73">
        <w:rPr>
          <w:rFonts w:asciiTheme="majorHAnsi" w:hAnsiTheme="majorHAnsi"/>
        </w:rPr>
        <w:t xml:space="preserve">. </w:t>
      </w:r>
      <w:r w:rsidR="003D6E9B" w:rsidRPr="003D6E9B">
        <w:rPr>
          <w:rFonts w:asciiTheme="majorHAnsi" w:hAnsiTheme="majorHAnsi"/>
          <w:i/>
        </w:rPr>
        <w:t>Planning for Success</w:t>
      </w:r>
      <w:r w:rsidR="003D6E9B">
        <w:rPr>
          <w:rFonts w:asciiTheme="majorHAnsi" w:hAnsiTheme="majorHAnsi"/>
        </w:rPr>
        <w:t xml:space="preserve"> case studies illustrate a variety of ways to structu</w:t>
      </w:r>
      <w:r w:rsidR="00E46E73">
        <w:rPr>
          <w:rFonts w:asciiTheme="majorHAnsi" w:hAnsiTheme="majorHAnsi"/>
        </w:rPr>
        <w:t xml:space="preserve">re the work and can </w:t>
      </w:r>
      <w:r w:rsidR="003D6E9B">
        <w:rPr>
          <w:rFonts w:asciiTheme="majorHAnsi" w:hAnsiTheme="majorHAnsi"/>
        </w:rPr>
        <w:t xml:space="preserve">serve as a useful resource in the design of the planning </w:t>
      </w:r>
      <w:r w:rsidR="00027982">
        <w:rPr>
          <w:rFonts w:asciiTheme="majorHAnsi" w:hAnsiTheme="majorHAnsi"/>
        </w:rPr>
        <w:t xml:space="preserve">process, as leaders consider the level of engagement of both internal and external stakeholders. </w:t>
      </w:r>
      <w:r w:rsidR="0070344E">
        <w:rPr>
          <w:rFonts w:asciiTheme="majorHAnsi" w:hAnsiTheme="majorHAnsi"/>
        </w:rPr>
        <w:t xml:space="preserve">As districts </w:t>
      </w:r>
      <w:r w:rsidR="000F4308">
        <w:rPr>
          <w:rFonts w:asciiTheme="majorHAnsi" w:hAnsiTheme="majorHAnsi"/>
        </w:rPr>
        <w:t xml:space="preserve">and schools </w:t>
      </w:r>
      <w:r w:rsidR="0070344E">
        <w:rPr>
          <w:rFonts w:asciiTheme="majorHAnsi" w:hAnsiTheme="majorHAnsi"/>
        </w:rPr>
        <w:t xml:space="preserve">design a </w:t>
      </w:r>
      <w:r w:rsidR="00981A73">
        <w:rPr>
          <w:rFonts w:asciiTheme="majorHAnsi" w:hAnsiTheme="majorHAnsi"/>
        </w:rPr>
        <w:t xml:space="preserve">structure that </w:t>
      </w:r>
      <w:r w:rsidR="00196625">
        <w:rPr>
          <w:rFonts w:asciiTheme="majorHAnsi" w:hAnsiTheme="majorHAnsi"/>
        </w:rPr>
        <w:t>best</w:t>
      </w:r>
      <w:r w:rsidR="0070344E">
        <w:rPr>
          <w:rFonts w:asciiTheme="majorHAnsi" w:hAnsiTheme="majorHAnsi"/>
        </w:rPr>
        <w:t xml:space="preserve"> fits their current context, it</w:t>
      </w:r>
      <w:r>
        <w:rPr>
          <w:rFonts w:asciiTheme="majorHAnsi" w:hAnsiTheme="majorHAnsi"/>
        </w:rPr>
        <w:t xml:space="preserve"> is helpful to consider </w:t>
      </w:r>
      <w:r w:rsidR="0070344E">
        <w:rPr>
          <w:rFonts w:asciiTheme="majorHAnsi" w:hAnsiTheme="majorHAnsi"/>
        </w:rPr>
        <w:t xml:space="preserve">how </w:t>
      </w:r>
      <w:r w:rsidR="00E3284C">
        <w:rPr>
          <w:rFonts w:asciiTheme="majorHAnsi" w:hAnsiTheme="majorHAnsi"/>
        </w:rPr>
        <w:t>the planni</w:t>
      </w:r>
      <w:r>
        <w:rPr>
          <w:rFonts w:asciiTheme="majorHAnsi" w:hAnsiTheme="majorHAnsi"/>
        </w:rPr>
        <w:t xml:space="preserve">ng process </w:t>
      </w:r>
      <w:r w:rsidR="0070344E">
        <w:rPr>
          <w:rFonts w:asciiTheme="majorHAnsi" w:hAnsiTheme="majorHAnsi"/>
        </w:rPr>
        <w:t xml:space="preserve">will be inclusive, engaging stakeholders across </w:t>
      </w:r>
      <w:r w:rsidR="00E3284C">
        <w:rPr>
          <w:rFonts w:asciiTheme="majorHAnsi" w:hAnsiTheme="majorHAnsi"/>
        </w:rPr>
        <w:t>the commun</w:t>
      </w:r>
      <w:r>
        <w:rPr>
          <w:rFonts w:asciiTheme="majorHAnsi" w:hAnsiTheme="majorHAnsi"/>
        </w:rPr>
        <w:t>ity</w:t>
      </w:r>
      <w:r w:rsidR="0070344E">
        <w:rPr>
          <w:rFonts w:asciiTheme="majorHAnsi" w:hAnsiTheme="majorHAnsi"/>
        </w:rPr>
        <w:t>,</w:t>
      </w:r>
      <w:r>
        <w:rPr>
          <w:rFonts w:asciiTheme="majorHAnsi" w:hAnsiTheme="majorHAnsi"/>
        </w:rPr>
        <w:t xml:space="preserve"> and </w:t>
      </w:r>
      <w:r w:rsidR="0070344E">
        <w:rPr>
          <w:rFonts w:asciiTheme="majorHAnsi" w:hAnsiTheme="majorHAnsi"/>
        </w:rPr>
        <w:t xml:space="preserve">how it will directly </w:t>
      </w:r>
      <w:r>
        <w:rPr>
          <w:rFonts w:asciiTheme="majorHAnsi" w:hAnsiTheme="majorHAnsi"/>
        </w:rPr>
        <w:t xml:space="preserve">connect to the </w:t>
      </w:r>
      <w:r w:rsidR="0070344E">
        <w:rPr>
          <w:rFonts w:asciiTheme="majorHAnsi" w:hAnsiTheme="majorHAnsi"/>
        </w:rPr>
        <w:t xml:space="preserve">work of the </w:t>
      </w:r>
      <w:r w:rsidR="00E3284C">
        <w:rPr>
          <w:rFonts w:asciiTheme="majorHAnsi" w:hAnsiTheme="majorHAnsi"/>
        </w:rPr>
        <w:t xml:space="preserve">leadership team. </w:t>
      </w:r>
      <w:r w:rsidR="00981A73">
        <w:rPr>
          <w:rFonts w:asciiTheme="majorHAnsi" w:hAnsiTheme="majorHAnsi"/>
        </w:rPr>
        <w:t xml:space="preserve"> </w:t>
      </w:r>
      <w:r w:rsidR="00E3284C">
        <w:rPr>
          <w:rFonts w:asciiTheme="majorHAnsi" w:hAnsiTheme="majorHAnsi"/>
        </w:rPr>
        <w:t xml:space="preserve"> </w:t>
      </w:r>
    </w:p>
    <w:p w14:paraId="63E9D815" w14:textId="77777777" w:rsidR="00981A73" w:rsidRDefault="00981A73" w:rsidP="00981A73">
      <w:pPr>
        <w:rPr>
          <w:rFonts w:asciiTheme="majorHAnsi" w:hAnsiTheme="majorHAnsi"/>
        </w:rPr>
      </w:pPr>
    </w:p>
    <w:p w14:paraId="1D13870E" w14:textId="26892D60" w:rsidR="00322D2A" w:rsidRDefault="0070344E" w:rsidP="00E3284C">
      <w:pPr>
        <w:rPr>
          <w:rFonts w:asciiTheme="majorHAnsi" w:hAnsiTheme="majorHAnsi"/>
        </w:rPr>
      </w:pPr>
      <w:r>
        <w:rPr>
          <w:rFonts w:asciiTheme="majorHAnsi" w:hAnsiTheme="majorHAnsi"/>
          <w:b/>
        </w:rPr>
        <w:t xml:space="preserve">Engaging </w:t>
      </w:r>
      <w:r w:rsidR="000B7DEA">
        <w:rPr>
          <w:rFonts w:asciiTheme="majorHAnsi" w:hAnsiTheme="majorHAnsi"/>
          <w:b/>
        </w:rPr>
        <w:t>the Community in Meaningful W</w:t>
      </w:r>
      <w:r w:rsidR="00837E85" w:rsidRPr="00E3284C">
        <w:rPr>
          <w:rFonts w:asciiTheme="majorHAnsi" w:hAnsiTheme="majorHAnsi"/>
          <w:b/>
        </w:rPr>
        <w:t>ays</w:t>
      </w:r>
      <w:r w:rsidR="00E3284C" w:rsidRPr="00E3284C">
        <w:rPr>
          <w:rFonts w:asciiTheme="majorHAnsi" w:hAnsiTheme="majorHAnsi"/>
          <w:b/>
        </w:rPr>
        <w:t>:</w:t>
      </w:r>
      <w:r w:rsidR="00981A73" w:rsidRPr="00E3284C">
        <w:rPr>
          <w:rFonts w:asciiTheme="majorHAnsi" w:hAnsiTheme="majorHAnsi"/>
        </w:rPr>
        <w:t xml:space="preserve"> </w:t>
      </w:r>
      <w:r w:rsidR="00322D2A">
        <w:rPr>
          <w:rFonts w:asciiTheme="majorHAnsi" w:hAnsiTheme="majorHAnsi"/>
        </w:rPr>
        <w:t>There are many benefits from taking a</w:t>
      </w:r>
      <w:r w:rsidR="002E40C9">
        <w:rPr>
          <w:rFonts w:asciiTheme="majorHAnsi" w:hAnsiTheme="majorHAnsi"/>
        </w:rPr>
        <w:t>n inclusive approa</w:t>
      </w:r>
      <w:r w:rsidR="00322D2A">
        <w:rPr>
          <w:rFonts w:asciiTheme="majorHAnsi" w:hAnsiTheme="majorHAnsi"/>
        </w:rPr>
        <w:t xml:space="preserve">ch to the planning process. </w:t>
      </w:r>
      <w:r w:rsidR="00981A73" w:rsidRPr="00E3284C">
        <w:rPr>
          <w:rFonts w:asciiTheme="majorHAnsi" w:hAnsiTheme="majorHAnsi"/>
        </w:rPr>
        <w:t>Diverse persp</w:t>
      </w:r>
      <w:r w:rsidR="002E40C9">
        <w:rPr>
          <w:rFonts w:asciiTheme="majorHAnsi" w:hAnsiTheme="majorHAnsi"/>
        </w:rPr>
        <w:t xml:space="preserve">ectives </w:t>
      </w:r>
      <w:r w:rsidR="00981A73" w:rsidRPr="00E3284C">
        <w:rPr>
          <w:rFonts w:asciiTheme="majorHAnsi" w:hAnsiTheme="majorHAnsi"/>
        </w:rPr>
        <w:t xml:space="preserve">will strengthen the quality and effectiveness of the resulting plan, and inviting participation in the planning process will build ownership and advocacy for the resulting plan among both educators and the community. An inclusive approach will contribute to </w:t>
      </w:r>
      <w:r w:rsidR="000F4308">
        <w:rPr>
          <w:rFonts w:asciiTheme="majorHAnsi" w:hAnsiTheme="majorHAnsi"/>
        </w:rPr>
        <w:t xml:space="preserve">a positive </w:t>
      </w:r>
      <w:r w:rsidR="00981A73" w:rsidRPr="00E3284C">
        <w:rPr>
          <w:rFonts w:asciiTheme="majorHAnsi" w:hAnsiTheme="majorHAnsi"/>
        </w:rPr>
        <w:t xml:space="preserve">culture, helping to build a shared understanding of the work required to serve all students as well as the relationships and trust among stakeholders that will support that work. </w:t>
      </w:r>
      <w:r w:rsidR="00322D2A">
        <w:rPr>
          <w:rFonts w:asciiTheme="majorHAnsi" w:hAnsiTheme="majorHAnsi"/>
        </w:rPr>
        <w:t>S</w:t>
      </w:r>
      <w:r w:rsidR="00981A73" w:rsidRPr="00E3284C">
        <w:rPr>
          <w:rFonts w:asciiTheme="majorHAnsi" w:hAnsiTheme="majorHAnsi"/>
        </w:rPr>
        <w:t xml:space="preserve">ome </w:t>
      </w:r>
      <w:r w:rsidR="00981A73" w:rsidRPr="00E3284C">
        <w:rPr>
          <w:rFonts w:asciiTheme="majorHAnsi" w:hAnsiTheme="majorHAnsi"/>
          <w:i/>
        </w:rPr>
        <w:t>Planning for Success</w:t>
      </w:r>
      <w:r w:rsidR="00981A73" w:rsidRPr="00E3284C">
        <w:rPr>
          <w:rFonts w:asciiTheme="majorHAnsi" w:hAnsiTheme="majorHAnsi"/>
        </w:rPr>
        <w:t xml:space="preserve"> pilot districts </w:t>
      </w:r>
      <w:r w:rsidR="00D1282C">
        <w:rPr>
          <w:rFonts w:asciiTheme="majorHAnsi" w:hAnsiTheme="majorHAnsi"/>
        </w:rPr>
        <w:t xml:space="preserve">took </w:t>
      </w:r>
      <w:r w:rsidR="00322D2A">
        <w:rPr>
          <w:rFonts w:asciiTheme="majorHAnsi" w:hAnsiTheme="majorHAnsi"/>
        </w:rPr>
        <w:t>such an inclusive approach, creating</w:t>
      </w:r>
      <w:r w:rsidR="00981A73" w:rsidRPr="00E3284C">
        <w:rPr>
          <w:rFonts w:asciiTheme="majorHAnsi" w:hAnsiTheme="majorHAnsi"/>
        </w:rPr>
        <w:t xml:space="preserve"> diverse </w:t>
      </w:r>
      <w:r w:rsidR="00B54CBE">
        <w:rPr>
          <w:rFonts w:asciiTheme="majorHAnsi" w:hAnsiTheme="majorHAnsi"/>
        </w:rPr>
        <w:t>planning team</w:t>
      </w:r>
      <w:r w:rsidR="00981A73" w:rsidRPr="00E3284C">
        <w:rPr>
          <w:rFonts w:asciiTheme="majorHAnsi" w:hAnsiTheme="majorHAnsi"/>
        </w:rPr>
        <w:t>s of approximat</w:t>
      </w:r>
      <w:r w:rsidR="00322D2A">
        <w:rPr>
          <w:rFonts w:asciiTheme="majorHAnsi" w:hAnsiTheme="majorHAnsi"/>
        </w:rPr>
        <w:t xml:space="preserve">ely 25 to 30 members that included </w:t>
      </w:r>
      <w:r w:rsidR="00981A73" w:rsidRPr="00E3284C">
        <w:rPr>
          <w:rFonts w:asciiTheme="majorHAnsi" w:hAnsiTheme="majorHAnsi"/>
        </w:rPr>
        <w:t xml:space="preserve">district and school administrators, teachers, families, students, community partners, and school committee members. </w:t>
      </w:r>
      <w:r w:rsidR="000F4308">
        <w:rPr>
          <w:rFonts w:asciiTheme="majorHAnsi" w:hAnsiTheme="majorHAnsi"/>
        </w:rPr>
        <w:t xml:space="preserve">For schools, the School Council may serve as the planning team. </w:t>
      </w:r>
    </w:p>
    <w:p w14:paraId="1130ED5E" w14:textId="77777777" w:rsidR="00322D2A" w:rsidRDefault="00322D2A" w:rsidP="00E3284C">
      <w:pPr>
        <w:rPr>
          <w:rFonts w:asciiTheme="majorHAnsi" w:hAnsiTheme="majorHAnsi"/>
        </w:rPr>
      </w:pPr>
    </w:p>
    <w:p w14:paraId="1D0EFB5A" w14:textId="77777777" w:rsidR="00981A73" w:rsidRPr="00E3284C" w:rsidRDefault="00322D2A" w:rsidP="00E3284C">
      <w:pPr>
        <w:rPr>
          <w:rFonts w:asciiTheme="majorHAnsi" w:hAnsiTheme="majorHAnsi"/>
        </w:rPr>
      </w:pPr>
      <w:r>
        <w:rPr>
          <w:rFonts w:asciiTheme="majorHAnsi" w:hAnsiTheme="majorHAnsi"/>
        </w:rPr>
        <w:t xml:space="preserve">If districts prefer </w:t>
      </w:r>
      <w:r w:rsidR="00837E85" w:rsidRPr="00E3284C">
        <w:rPr>
          <w:rFonts w:asciiTheme="majorHAnsi" w:hAnsiTheme="majorHAnsi"/>
        </w:rPr>
        <w:t xml:space="preserve">another </w:t>
      </w:r>
      <w:r w:rsidR="00B54CBE">
        <w:rPr>
          <w:rFonts w:asciiTheme="majorHAnsi" w:hAnsiTheme="majorHAnsi"/>
        </w:rPr>
        <w:t>planning team</w:t>
      </w:r>
      <w:r w:rsidR="00837E85" w:rsidRPr="00E3284C">
        <w:rPr>
          <w:rFonts w:asciiTheme="majorHAnsi" w:hAnsiTheme="majorHAnsi"/>
        </w:rPr>
        <w:t xml:space="preserve"> structure, t</w:t>
      </w:r>
      <w:r>
        <w:rPr>
          <w:rFonts w:asciiTheme="majorHAnsi" w:hAnsiTheme="majorHAnsi"/>
        </w:rPr>
        <w:t xml:space="preserve">hey will want to design a process that provides other opportunities for the community to actively participate </w:t>
      </w:r>
      <w:r w:rsidR="00837E85" w:rsidRPr="00E3284C">
        <w:rPr>
          <w:rFonts w:asciiTheme="majorHAnsi" w:hAnsiTheme="majorHAnsi"/>
        </w:rPr>
        <w:t>in t</w:t>
      </w:r>
      <w:r>
        <w:rPr>
          <w:rFonts w:asciiTheme="majorHAnsi" w:hAnsiTheme="majorHAnsi"/>
        </w:rPr>
        <w:t xml:space="preserve">he plan’s development. </w:t>
      </w:r>
      <w:r w:rsidR="007A120B">
        <w:rPr>
          <w:rFonts w:asciiTheme="majorHAnsi" w:hAnsiTheme="majorHAnsi"/>
        </w:rPr>
        <w:t>For example, most</w:t>
      </w:r>
      <w:r w:rsidR="00F12E60" w:rsidRPr="00E3284C">
        <w:rPr>
          <w:rFonts w:asciiTheme="majorHAnsi" w:hAnsiTheme="majorHAnsi"/>
        </w:rPr>
        <w:t xml:space="preserve"> </w:t>
      </w:r>
      <w:r w:rsidR="00F12E60" w:rsidRPr="00322D2A">
        <w:rPr>
          <w:rFonts w:asciiTheme="majorHAnsi" w:hAnsiTheme="majorHAnsi"/>
          <w:i/>
        </w:rPr>
        <w:t>Planning for Success</w:t>
      </w:r>
      <w:r>
        <w:rPr>
          <w:rFonts w:asciiTheme="majorHAnsi" w:hAnsiTheme="majorHAnsi"/>
        </w:rPr>
        <w:t xml:space="preserve"> pilot districts engaged the </w:t>
      </w:r>
      <w:r w:rsidR="00F12E60" w:rsidRPr="00E3284C">
        <w:rPr>
          <w:rFonts w:asciiTheme="majorHAnsi" w:hAnsiTheme="majorHAnsi"/>
        </w:rPr>
        <w:t xml:space="preserve">community </w:t>
      </w:r>
      <w:r>
        <w:rPr>
          <w:rFonts w:asciiTheme="majorHAnsi" w:hAnsiTheme="majorHAnsi"/>
        </w:rPr>
        <w:t xml:space="preserve">in </w:t>
      </w:r>
      <w:r w:rsidR="008072D9">
        <w:rPr>
          <w:rFonts w:asciiTheme="majorHAnsi" w:hAnsiTheme="majorHAnsi"/>
        </w:rPr>
        <w:t xml:space="preserve">envisioning the future and in </w:t>
      </w:r>
      <w:r>
        <w:rPr>
          <w:rFonts w:asciiTheme="majorHAnsi" w:hAnsiTheme="majorHAnsi"/>
        </w:rPr>
        <w:t xml:space="preserve">the work of </w:t>
      </w:r>
      <w:r w:rsidR="00F12E60" w:rsidRPr="00E3284C">
        <w:rPr>
          <w:rFonts w:asciiTheme="majorHAnsi" w:hAnsiTheme="majorHAnsi"/>
        </w:rPr>
        <w:t>prioritizing strategic initiatives for imp</w:t>
      </w:r>
      <w:r>
        <w:rPr>
          <w:rFonts w:asciiTheme="majorHAnsi" w:hAnsiTheme="majorHAnsi"/>
        </w:rPr>
        <w:t xml:space="preserve">lementation. </w:t>
      </w:r>
    </w:p>
    <w:p w14:paraId="62CD7B1E" w14:textId="77777777" w:rsidR="00E3284C" w:rsidRDefault="00E3284C" w:rsidP="00E3284C">
      <w:pPr>
        <w:rPr>
          <w:rFonts w:asciiTheme="majorHAnsi" w:hAnsiTheme="majorHAnsi"/>
          <w:i/>
        </w:rPr>
      </w:pPr>
    </w:p>
    <w:p w14:paraId="7FF91C6A" w14:textId="28B7E80C" w:rsidR="00837E85" w:rsidRPr="00E3284C" w:rsidRDefault="0070344E" w:rsidP="00E3284C">
      <w:pPr>
        <w:rPr>
          <w:rFonts w:asciiTheme="majorHAnsi" w:hAnsiTheme="majorHAnsi"/>
        </w:rPr>
      </w:pPr>
      <w:r>
        <w:rPr>
          <w:rFonts w:asciiTheme="majorHAnsi" w:hAnsiTheme="majorHAnsi"/>
          <w:b/>
        </w:rPr>
        <w:t xml:space="preserve">Connecting to the </w:t>
      </w:r>
      <w:r w:rsidR="000B7DEA">
        <w:rPr>
          <w:rFonts w:asciiTheme="majorHAnsi" w:hAnsiTheme="majorHAnsi"/>
          <w:b/>
        </w:rPr>
        <w:t>Leadership T</w:t>
      </w:r>
      <w:r w:rsidR="00574016" w:rsidRPr="00E3284C">
        <w:rPr>
          <w:rFonts w:asciiTheme="majorHAnsi" w:hAnsiTheme="majorHAnsi"/>
          <w:b/>
        </w:rPr>
        <w:t>eam</w:t>
      </w:r>
      <w:r w:rsidR="00E3284C" w:rsidRPr="00E3284C">
        <w:rPr>
          <w:rFonts w:asciiTheme="majorHAnsi" w:hAnsiTheme="majorHAnsi"/>
          <w:b/>
        </w:rPr>
        <w:t>:</w:t>
      </w:r>
      <w:r w:rsidR="00E3284C">
        <w:rPr>
          <w:rFonts w:asciiTheme="majorHAnsi" w:hAnsiTheme="majorHAnsi"/>
          <w:i/>
        </w:rPr>
        <w:t xml:space="preserve"> </w:t>
      </w:r>
      <w:r w:rsidR="0013450C">
        <w:rPr>
          <w:rFonts w:asciiTheme="majorHAnsi" w:hAnsiTheme="majorHAnsi"/>
        </w:rPr>
        <w:t xml:space="preserve">Some </w:t>
      </w:r>
      <w:r w:rsidR="00574016" w:rsidRPr="00E3284C">
        <w:rPr>
          <w:rFonts w:asciiTheme="majorHAnsi" w:hAnsiTheme="majorHAnsi"/>
        </w:rPr>
        <w:t xml:space="preserve">districts </w:t>
      </w:r>
      <w:r w:rsidR="000F4308">
        <w:rPr>
          <w:rFonts w:asciiTheme="majorHAnsi" w:hAnsiTheme="majorHAnsi"/>
        </w:rPr>
        <w:t xml:space="preserve">and schools </w:t>
      </w:r>
      <w:r w:rsidR="00574016" w:rsidRPr="00E3284C">
        <w:rPr>
          <w:rFonts w:asciiTheme="majorHAnsi" w:hAnsiTheme="majorHAnsi"/>
        </w:rPr>
        <w:t>may choose to conduct a plannin</w:t>
      </w:r>
      <w:r w:rsidR="00C728B3">
        <w:rPr>
          <w:rFonts w:asciiTheme="majorHAnsi" w:hAnsiTheme="majorHAnsi"/>
        </w:rPr>
        <w:t xml:space="preserve">g process that is launched </w:t>
      </w:r>
      <w:r w:rsidR="000F4308">
        <w:rPr>
          <w:rFonts w:asciiTheme="majorHAnsi" w:hAnsiTheme="majorHAnsi"/>
        </w:rPr>
        <w:t xml:space="preserve">by the </w:t>
      </w:r>
      <w:r w:rsidR="00574016" w:rsidRPr="00E3284C">
        <w:rPr>
          <w:rFonts w:asciiTheme="majorHAnsi" w:hAnsiTheme="majorHAnsi"/>
        </w:rPr>
        <w:t>leadership team</w:t>
      </w:r>
      <w:r w:rsidR="00C728B3">
        <w:rPr>
          <w:rFonts w:asciiTheme="majorHAnsi" w:hAnsiTheme="majorHAnsi"/>
        </w:rPr>
        <w:t xml:space="preserve"> and </w:t>
      </w:r>
      <w:r w:rsidR="008072D9">
        <w:rPr>
          <w:rFonts w:asciiTheme="majorHAnsi" w:hAnsiTheme="majorHAnsi"/>
        </w:rPr>
        <w:t xml:space="preserve">then </w:t>
      </w:r>
      <w:r w:rsidR="00C728B3">
        <w:rPr>
          <w:rFonts w:asciiTheme="majorHAnsi" w:hAnsiTheme="majorHAnsi"/>
        </w:rPr>
        <w:t>expands</w:t>
      </w:r>
      <w:r w:rsidR="008072D9">
        <w:rPr>
          <w:rFonts w:asciiTheme="majorHAnsi" w:hAnsiTheme="majorHAnsi"/>
        </w:rPr>
        <w:t xml:space="preserve"> across the community</w:t>
      </w:r>
      <w:r w:rsidR="00C728B3">
        <w:rPr>
          <w:rFonts w:asciiTheme="majorHAnsi" w:hAnsiTheme="majorHAnsi"/>
        </w:rPr>
        <w:t>.</w:t>
      </w:r>
      <w:r w:rsidR="003A0D38">
        <w:rPr>
          <w:rFonts w:asciiTheme="majorHAnsi" w:hAnsiTheme="majorHAnsi"/>
        </w:rPr>
        <w:t xml:space="preserve"> For example, in some</w:t>
      </w:r>
      <w:r w:rsidR="00574016" w:rsidRPr="00E3284C">
        <w:rPr>
          <w:rFonts w:asciiTheme="majorHAnsi" w:hAnsiTheme="majorHAnsi"/>
        </w:rPr>
        <w:t xml:space="preserve"> </w:t>
      </w:r>
      <w:r w:rsidR="00574016" w:rsidRPr="00C728B3">
        <w:rPr>
          <w:rFonts w:asciiTheme="majorHAnsi" w:hAnsiTheme="majorHAnsi"/>
          <w:i/>
        </w:rPr>
        <w:t>Planning for Success</w:t>
      </w:r>
      <w:r w:rsidR="00574016" w:rsidRPr="00E3284C">
        <w:rPr>
          <w:rFonts w:asciiTheme="majorHAnsi" w:hAnsiTheme="majorHAnsi"/>
        </w:rPr>
        <w:t xml:space="preserve"> pilot districts</w:t>
      </w:r>
      <w:r w:rsidR="00C728B3">
        <w:rPr>
          <w:rFonts w:asciiTheme="majorHAnsi" w:hAnsiTheme="majorHAnsi"/>
        </w:rPr>
        <w:t xml:space="preserve">, </w:t>
      </w:r>
      <w:r w:rsidR="00574016" w:rsidRPr="00E3284C">
        <w:rPr>
          <w:rFonts w:asciiTheme="majorHAnsi" w:hAnsiTheme="majorHAnsi"/>
        </w:rPr>
        <w:t xml:space="preserve">the </w:t>
      </w:r>
      <w:r w:rsidR="003A0D38">
        <w:rPr>
          <w:rFonts w:asciiTheme="majorHAnsi" w:hAnsiTheme="majorHAnsi"/>
        </w:rPr>
        <w:t xml:space="preserve">leadership team </w:t>
      </w:r>
      <w:r w:rsidR="003A0D38">
        <w:rPr>
          <w:rFonts w:asciiTheme="majorHAnsi" w:hAnsiTheme="majorHAnsi"/>
        </w:rPr>
        <w:lastRenderedPageBreak/>
        <w:t xml:space="preserve">served as the </w:t>
      </w:r>
      <w:r w:rsidR="00C728B3">
        <w:rPr>
          <w:rFonts w:asciiTheme="majorHAnsi" w:hAnsiTheme="majorHAnsi"/>
        </w:rPr>
        <w:t xml:space="preserve">initial </w:t>
      </w:r>
      <w:r w:rsidR="00B54CBE">
        <w:rPr>
          <w:rFonts w:asciiTheme="majorHAnsi" w:hAnsiTheme="majorHAnsi"/>
        </w:rPr>
        <w:t>planning team</w:t>
      </w:r>
      <w:r w:rsidR="003A0D38">
        <w:rPr>
          <w:rFonts w:asciiTheme="majorHAnsi" w:hAnsiTheme="majorHAnsi"/>
        </w:rPr>
        <w:t xml:space="preserve"> and, as the process continued, a larger administrative team or inclusive community team began to serve as the primary </w:t>
      </w:r>
      <w:r w:rsidR="00B54CBE">
        <w:rPr>
          <w:rFonts w:asciiTheme="majorHAnsi" w:hAnsiTheme="majorHAnsi"/>
        </w:rPr>
        <w:t>planning team</w:t>
      </w:r>
      <w:r w:rsidR="003A0D38">
        <w:rPr>
          <w:rFonts w:asciiTheme="majorHAnsi" w:hAnsiTheme="majorHAnsi"/>
        </w:rPr>
        <w:t xml:space="preserve">. Regardless of </w:t>
      </w:r>
      <w:r w:rsidR="00B54CBE">
        <w:rPr>
          <w:rFonts w:asciiTheme="majorHAnsi" w:hAnsiTheme="majorHAnsi"/>
        </w:rPr>
        <w:t>planning team</w:t>
      </w:r>
      <w:r w:rsidR="003A0D38">
        <w:rPr>
          <w:rFonts w:asciiTheme="majorHAnsi" w:hAnsiTheme="majorHAnsi"/>
        </w:rPr>
        <w:t xml:space="preserve"> structure, it is </w:t>
      </w:r>
      <w:r w:rsidR="00543F69">
        <w:rPr>
          <w:rFonts w:asciiTheme="majorHAnsi" w:hAnsiTheme="majorHAnsi"/>
        </w:rPr>
        <w:t>important to maintain the</w:t>
      </w:r>
      <w:r w:rsidR="000F4308">
        <w:rPr>
          <w:rFonts w:asciiTheme="majorHAnsi" w:hAnsiTheme="majorHAnsi"/>
        </w:rPr>
        <w:t xml:space="preserve"> connection between the</w:t>
      </w:r>
      <w:r w:rsidR="00543F69">
        <w:rPr>
          <w:rFonts w:asciiTheme="majorHAnsi" w:hAnsiTheme="majorHAnsi"/>
        </w:rPr>
        <w:t xml:space="preserve"> leadership team and the planning process. The perspective and feedback of </w:t>
      </w:r>
      <w:r w:rsidR="000F4308">
        <w:rPr>
          <w:rFonts w:asciiTheme="majorHAnsi" w:hAnsiTheme="majorHAnsi"/>
        </w:rPr>
        <w:t xml:space="preserve">the </w:t>
      </w:r>
      <w:r w:rsidR="00D1282C">
        <w:rPr>
          <w:rFonts w:asciiTheme="majorHAnsi" w:hAnsiTheme="majorHAnsi"/>
        </w:rPr>
        <w:t xml:space="preserve">leadership team is especially </w:t>
      </w:r>
      <w:r w:rsidR="00543F69">
        <w:rPr>
          <w:rFonts w:asciiTheme="majorHAnsi" w:hAnsiTheme="majorHAnsi"/>
        </w:rPr>
        <w:t xml:space="preserve">beneficial during root cause analysis and the setting of strategic initiatives and outcomes.  </w:t>
      </w:r>
    </w:p>
    <w:p w14:paraId="12C40BA4" w14:textId="77777777" w:rsidR="005944D6" w:rsidRDefault="005944D6" w:rsidP="005944D6">
      <w:pPr>
        <w:rPr>
          <w:rFonts w:asciiTheme="majorHAnsi" w:hAnsiTheme="majorHAnsi"/>
        </w:rPr>
      </w:pPr>
    </w:p>
    <w:p w14:paraId="05FF533F" w14:textId="77777777" w:rsidR="00981A73" w:rsidRPr="00E46E73" w:rsidRDefault="00E46E73" w:rsidP="00981A73">
      <w:pPr>
        <w:rPr>
          <w:rFonts w:asciiTheme="majorHAnsi" w:hAnsiTheme="majorHAnsi"/>
        </w:rPr>
      </w:pPr>
      <w:r>
        <w:rPr>
          <w:rFonts w:asciiTheme="majorHAnsi" w:hAnsiTheme="majorHAnsi"/>
          <w:b/>
        </w:rPr>
        <w:t xml:space="preserve">Identifying </w:t>
      </w:r>
      <w:r w:rsidR="00B40E41">
        <w:rPr>
          <w:rFonts w:asciiTheme="majorHAnsi" w:hAnsiTheme="majorHAnsi"/>
          <w:b/>
        </w:rPr>
        <w:t>Planning T</w:t>
      </w:r>
      <w:r w:rsidR="00B54CBE">
        <w:rPr>
          <w:rFonts w:asciiTheme="majorHAnsi" w:hAnsiTheme="majorHAnsi"/>
          <w:b/>
        </w:rPr>
        <w:t>eam</w:t>
      </w:r>
      <w:r>
        <w:rPr>
          <w:rFonts w:asciiTheme="majorHAnsi" w:hAnsiTheme="majorHAnsi"/>
          <w:b/>
        </w:rPr>
        <w:t xml:space="preserve"> Members: </w:t>
      </w:r>
      <w:r>
        <w:rPr>
          <w:rFonts w:asciiTheme="majorHAnsi" w:hAnsiTheme="majorHAnsi"/>
        </w:rPr>
        <w:t xml:space="preserve">Once the process and timeline have been set, leaders will want to identify </w:t>
      </w:r>
      <w:r w:rsidR="000067BC">
        <w:rPr>
          <w:rFonts w:asciiTheme="majorHAnsi" w:hAnsiTheme="majorHAnsi"/>
        </w:rPr>
        <w:t>and invite individuals to participate in the</w:t>
      </w:r>
      <w:r>
        <w:rPr>
          <w:rFonts w:asciiTheme="majorHAnsi" w:hAnsiTheme="majorHAnsi"/>
        </w:rPr>
        <w:t xml:space="preserve"> </w:t>
      </w:r>
      <w:r w:rsidR="00B54CBE">
        <w:rPr>
          <w:rFonts w:asciiTheme="majorHAnsi" w:hAnsiTheme="majorHAnsi"/>
        </w:rPr>
        <w:t>planning team</w:t>
      </w:r>
      <w:r>
        <w:rPr>
          <w:rFonts w:asciiTheme="majorHAnsi" w:hAnsiTheme="majorHAnsi"/>
        </w:rPr>
        <w:t>. The way in which leaders identify team members is critical to both the quality of the process and community perceptions about its credibility. For example, to build a plan with community buy-in, it is important that the</w:t>
      </w:r>
      <w:r w:rsidR="000067BC">
        <w:rPr>
          <w:rFonts w:asciiTheme="majorHAnsi" w:hAnsiTheme="majorHAnsi"/>
        </w:rPr>
        <w:t xml:space="preserve"> process is structured so that </w:t>
      </w:r>
      <w:r w:rsidR="00CB2BF9">
        <w:rPr>
          <w:rFonts w:asciiTheme="majorHAnsi" w:hAnsiTheme="majorHAnsi"/>
        </w:rPr>
        <w:t xml:space="preserve">the voices of those less often </w:t>
      </w:r>
      <w:r>
        <w:rPr>
          <w:rFonts w:asciiTheme="majorHAnsi" w:hAnsiTheme="majorHAnsi"/>
        </w:rPr>
        <w:t>heard</w:t>
      </w:r>
      <w:r w:rsidR="000067BC">
        <w:rPr>
          <w:rFonts w:asciiTheme="majorHAnsi" w:hAnsiTheme="majorHAnsi"/>
        </w:rPr>
        <w:t xml:space="preserve"> from</w:t>
      </w:r>
      <w:r>
        <w:rPr>
          <w:rFonts w:asciiTheme="majorHAnsi" w:hAnsiTheme="majorHAnsi"/>
        </w:rPr>
        <w:t xml:space="preserve"> in the district</w:t>
      </w:r>
      <w:r w:rsidR="00046EC6">
        <w:rPr>
          <w:rFonts w:asciiTheme="majorHAnsi" w:hAnsiTheme="majorHAnsi"/>
        </w:rPr>
        <w:t xml:space="preserve"> are included </w:t>
      </w:r>
      <w:r w:rsidR="00CB2BF9">
        <w:rPr>
          <w:rFonts w:asciiTheme="majorHAnsi" w:hAnsiTheme="majorHAnsi"/>
        </w:rPr>
        <w:t xml:space="preserve">as well as the voices of those more often heard from, and </w:t>
      </w:r>
      <w:r w:rsidR="00046EC6">
        <w:rPr>
          <w:rFonts w:asciiTheme="majorHAnsi" w:hAnsiTheme="majorHAnsi"/>
        </w:rPr>
        <w:t>that voices are heard across grade spans.</w:t>
      </w:r>
      <w:r>
        <w:rPr>
          <w:rFonts w:asciiTheme="majorHAnsi" w:hAnsiTheme="majorHAnsi"/>
        </w:rPr>
        <w:t xml:space="preserve"> It is also important that the team not be, or ap</w:t>
      </w:r>
      <w:r w:rsidR="000067BC">
        <w:rPr>
          <w:rFonts w:asciiTheme="majorHAnsi" w:hAnsiTheme="majorHAnsi"/>
        </w:rPr>
        <w:t xml:space="preserve">pear to be, a group of </w:t>
      </w:r>
      <w:r>
        <w:rPr>
          <w:rFonts w:asciiTheme="majorHAnsi" w:hAnsiTheme="majorHAnsi"/>
        </w:rPr>
        <w:t>“favorites” handpicked</w:t>
      </w:r>
      <w:r w:rsidR="000067BC">
        <w:rPr>
          <w:rFonts w:asciiTheme="majorHAnsi" w:hAnsiTheme="majorHAnsi"/>
        </w:rPr>
        <w:t xml:space="preserve"> by the superintendent</w:t>
      </w:r>
      <w:r w:rsidR="00046EC6">
        <w:rPr>
          <w:rFonts w:asciiTheme="majorHAnsi" w:hAnsiTheme="majorHAnsi"/>
        </w:rPr>
        <w:t xml:space="preserve"> or other leaders</w:t>
      </w:r>
      <w:r w:rsidR="000067BC">
        <w:rPr>
          <w:rFonts w:asciiTheme="majorHAnsi" w:hAnsiTheme="majorHAnsi"/>
        </w:rPr>
        <w:t xml:space="preserve">. Asking stakeholder groups for help in identifying </w:t>
      </w:r>
      <w:r>
        <w:rPr>
          <w:rFonts w:asciiTheme="majorHAnsi" w:hAnsiTheme="majorHAnsi"/>
        </w:rPr>
        <w:t>their own representatives—for example, asking the teachers’ union to assist in identifying teacher representatives</w:t>
      </w:r>
      <w:r w:rsidR="000D157A">
        <w:rPr>
          <w:rFonts w:asciiTheme="majorHAnsi" w:hAnsiTheme="majorHAnsi"/>
        </w:rPr>
        <w:t>—will streng</w:t>
      </w:r>
      <w:r w:rsidR="000067BC">
        <w:rPr>
          <w:rFonts w:asciiTheme="majorHAnsi" w:hAnsiTheme="majorHAnsi"/>
        </w:rPr>
        <w:t xml:space="preserve">then </w:t>
      </w:r>
      <w:r w:rsidR="00046EC6">
        <w:rPr>
          <w:rFonts w:asciiTheme="majorHAnsi" w:hAnsiTheme="majorHAnsi"/>
        </w:rPr>
        <w:t xml:space="preserve">stakeholder </w:t>
      </w:r>
      <w:r w:rsidR="000067BC">
        <w:rPr>
          <w:rFonts w:asciiTheme="majorHAnsi" w:hAnsiTheme="majorHAnsi"/>
        </w:rPr>
        <w:t xml:space="preserve">engagement and </w:t>
      </w:r>
      <w:r w:rsidR="00046EC6">
        <w:rPr>
          <w:rFonts w:asciiTheme="majorHAnsi" w:hAnsiTheme="majorHAnsi"/>
        </w:rPr>
        <w:t xml:space="preserve">plan </w:t>
      </w:r>
      <w:r w:rsidR="000067BC">
        <w:rPr>
          <w:rFonts w:asciiTheme="majorHAnsi" w:hAnsiTheme="majorHAnsi"/>
        </w:rPr>
        <w:t xml:space="preserve">credibility. </w:t>
      </w:r>
    </w:p>
    <w:p w14:paraId="2F2941FF" w14:textId="77777777" w:rsidR="00196625" w:rsidRDefault="00981A73" w:rsidP="00196625">
      <w:pPr>
        <w:jc w:val="center"/>
        <w:rPr>
          <w:rFonts w:asciiTheme="majorHAnsi" w:hAnsiTheme="majorHAnsi"/>
          <w:b/>
          <w:sz w:val="28"/>
        </w:rPr>
      </w:pPr>
      <w:r>
        <w:rPr>
          <w:rFonts w:asciiTheme="majorHAnsi" w:hAnsiTheme="majorHAnsi"/>
          <w:b/>
        </w:rPr>
        <w:br w:type="page"/>
      </w:r>
      <w:r w:rsidR="007D2790">
        <w:rPr>
          <w:rFonts w:asciiTheme="majorHAnsi" w:hAnsiTheme="majorHAnsi"/>
          <w:b/>
          <w:sz w:val="28"/>
        </w:rPr>
        <w:lastRenderedPageBreak/>
        <w:t>Planning Team</w:t>
      </w:r>
      <w:r w:rsidR="00196625">
        <w:rPr>
          <w:rFonts w:asciiTheme="majorHAnsi" w:hAnsiTheme="majorHAnsi"/>
          <w:b/>
          <w:sz w:val="28"/>
        </w:rPr>
        <w:t xml:space="preserve"> Worksheet</w:t>
      </w:r>
    </w:p>
    <w:p w14:paraId="5CD5B09F" w14:textId="77777777" w:rsidR="005944D6" w:rsidRPr="005944D6" w:rsidRDefault="005944D6" w:rsidP="007D2790">
      <w:pPr>
        <w:rPr>
          <w:rFonts w:asciiTheme="majorHAnsi" w:hAnsiTheme="majorHAnsi"/>
          <w:b/>
        </w:rPr>
      </w:pPr>
    </w:p>
    <w:p w14:paraId="0CE5AD90" w14:textId="41FF1C3E" w:rsidR="005944D6" w:rsidRPr="0000000C" w:rsidRDefault="007D2790" w:rsidP="005944D6">
      <w:pPr>
        <w:jc w:val="center"/>
        <w:rPr>
          <w:rFonts w:asciiTheme="majorHAnsi" w:hAnsiTheme="majorHAnsi"/>
          <w:i/>
        </w:rPr>
      </w:pPr>
      <w:r>
        <w:rPr>
          <w:rFonts w:asciiTheme="majorHAnsi" w:hAnsiTheme="majorHAnsi"/>
          <w:i/>
        </w:rPr>
        <w:t>The planning team is</w:t>
      </w:r>
      <w:r w:rsidR="003539D6">
        <w:rPr>
          <w:rFonts w:asciiTheme="majorHAnsi" w:hAnsiTheme="majorHAnsi"/>
          <w:i/>
        </w:rPr>
        <w:t xml:space="preserve"> r</w:t>
      </w:r>
      <w:r w:rsidR="005944D6" w:rsidRPr="0000000C">
        <w:rPr>
          <w:rFonts w:asciiTheme="majorHAnsi" w:hAnsiTheme="majorHAnsi"/>
          <w:i/>
        </w:rPr>
        <w:t xml:space="preserve">esponsible for </w:t>
      </w:r>
      <w:r w:rsidR="00C85177">
        <w:rPr>
          <w:rFonts w:asciiTheme="majorHAnsi" w:hAnsiTheme="majorHAnsi"/>
          <w:i/>
        </w:rPr>
        <w:t xml:space="preserve">participating in development of the district plan: </w:t>
      </w:r>
      <w:r w:rsidR="009F45E0">
        <w:rPr>
          <w:rFonts w:asciiTheme="majorHAnsi" w:hAnsiTheme="majorHAnsi"/>
          <w:i/>
        </w:rPr>
        <w:t xml:space="preserve">providing diverse perspectives; </w:t>
      </w:r>
      <w:r w:rsidR="00241970">
        <w:rPr>
          <w:rFonts w:asciiTheme="majorHAnsi" w:hAnsiTheme="majorHAnsi"/>
          <w:i/>
        </w:rPr>
        <w:t xml:space="preserve">representing stakeholders’ </w:t>
      </w:r>
      <w:r w:rsidR="009F45E0">
        <w:rPr>
          <w:rFonts w:asciiTheme="majorHAnsi" w:hAnsiTheme="majorHAnsi"/>
          <w:i/>
        </w:rPr>
        <w:t xml:space="preserve">interests; actively participating in planning meetings and activities; and </w:t>
      </w:r>
      <w:r w:rsidR="00241970">
        <w:rPr>
          <w:rFonts w:asciiTheme="majorHAnsi" w:hAnsiTheme="majorHAnsi"/>
          <w:i/>
        </w:rPr>
        <w:t>communicating</w:t>
      </w:r>
      <w:r w:rsidR="00C85177">
        <w:rPr>
          <w:rFonts w:asciiTheme="majorHAnsi" w:hAnsiTheme="majorHAnsi"/>
          <w:i/>
        </w:rPr>
        <w:t xml:space="preserve"> about</w:t>
      </w:r>
      <w:r w:rsidR="00241970">
        <w:rPr>
          <w:rFonts w:asciiTheme="majorHAnsi" w:hAnsiTheme="majorHAnsi"/>
          <w:i/>
        </w:rPr>
        <w:t xml:space="preserve"> and advocating for the </w:t>
      </w:r>
      <w:r w:rsidR="009F45E0">
        <w:rPr>
          <w:rFonts w:asciiTheme="majorHAnsi" w:hAnsiTheme="majorHAnsi"/>
          <w:i/>
        </w:rPr>
        <w:t xml:space="preserve">planning </w:t>
      </w:r>
      <w:r w:rsidR="00241970">
        <w:rPr>
          <w:rFonts w:asciiTheme="majorHAnsi" w:hAnsiTheme="majorHAnsi"/>
          <w:i/>
        </w:rPr>
        <w:t>process within the community</w:t>
      </w:r>
      <w:r>
        <w:rPr>
          <w:rFonts w:asciiTheme="majorHAnsi" w:hAnsiTheme="majorHAnsi"/>
          <w:i/>
        </w:rPr>
        <w:t>.</w:t>
      </w:r>
      <w:r w:rsidR="00241970">
        <w:rPr>
          <w:rFonts w:asciiTheme="majorHAnsi" w:hAnsiTheme="majorHAnsi"/>
          <w:i/>
        </w:rPr>
        <w:t xml:space="preserve">  </w:t>
      </w:r>
    </w:p>
    <w:p w14:paraId="62403312" w14:textId="77777777" w:rsidR="005944D6" w:rsidRDefault="005944D6" w:rsidP="005944D6">
      <w:pPr>
        <w:rPr>
          <w:rFonts w:asciiTheme="majorHAnsi" w:hAnsiTheme="majorHAnsi"/>
        </w:rPr>
      </w:pPr>
    </w:p>
    <w:tbl>
      <w:tblPr>
        <w:tblStyle w:val="TableGrid"/>
        <w:tblW w:w="0" w:type="auto"/>
        <w:tblLook w:val="00A0" w:firstRow="1" w:lastRow="0" w:firstColumn="1" w:lastColumn="0" w:noHBand="0" w:noVBand="0"/>
        <w:tblCaption w:val="Planning Team Worksheet"/>
        <w:tblDescription w:val="This worksheet contains rows for team members to be listed by name, stakeholder group, and email address."/>
      </w:tblPr>
      <w:tblGrid>
        <w:gridCol w:w="585"/>
        <w:gridCol w:w="2883"/>
        <w:gridCol w:w="2193"/>
        <w:gridCol w:w="3689"/>
      </w:tblGrid>
      <w:tr w:rsidR="00D74CCC" w:rsidRPr="00241970" w14:paraId="13248808" w14:textId="77777777" w:rsidTr="00610D1C">
        <w:trPr>
          <w:tblHeader/>
        </w:trPr>
        <w:tc>
          <w:tcPr>
            <w:tcW w:w="585" w:type="dxa"/>
          </w:tcPr>
          <w:p w14:paraId="48FCB755" w14:textId="77777777" w:rsidR="00D74CCC" w:rsidRPr="00241970" w:rsidRDefault="00D74CCC" w:rsidP="00D74CCC">
            <w:pPr>
              <w:rPr>
                <w:rFonts w:asciiTheme="majorHAnsi" w:hAnsiTheme="majorHAnsi"/>
                <w:sz w:val="20"/>
              </w:rPr>
            </w:pPr>
          </w:p>
        </w:tc>
        <w:tc>
          <w:tcPr>
            <w:tcW w:w="2883" w:type="dxa"/>
          </w:tcPr>
          <w:p w14:paraId="22120D39" w14:textId="7D7CA58D" w:rsidR="00D74CCC" w:rsidRDefault="00D74CCC" w:rsidP="00D74CCC">
            <w:pPr>
              <w:rPr>
                <w:rFonts w:asciiTheme="majorHAnsi" w:hAnsiTheme="majorHAnsi"/>
                <w:sz w:val="20"/>
              </w:rPr>
            </w:pPr>
            <w:r w:rsidRPr="00241970">
              <w:rPr>
                <w:rFonts w:asciiTheme="majorHAnsi" w:hAnsiTheme="majorHAnsi"/>
                <w:b/>
                <w:sz w:val="20"/>
              </w:rPr>
              <w:t>Name</w:t>
            </w:r>
          </w:p>
        </w:tc>
        <w:tc>
          <w:tcPr>
            <w:tcW w:w="2193" w:type="dxa"/>
          </w:tcPr>
          <w:p w14:paraId="29921947" w14:textId="31E803F7" w:rsidR="00D74CCC" w:rsidRPr="00241970" w:rsidRDefault="00D74CCC" w:rsidP="00D74CCC">
            <w:pPr>
              <w:rPr>
                <w:rFonts w:asciiTheme="majorHAnsi" w:hAnsiTheme="majorHAnsi"/>
                <w:sz w:val="20"/>
              </w:rPr>
            </w:pPr>
            <w:r w:rsidRPr="00241970">
              <w:rPr>
                <w:rFonts w:asciiTheme="majorHAnsi" w:hAnsiTheme="majorHAnsi"/>
                <w:b/>
                <w:sz w:val="20"/>
              </w:rPr>
              <w:t>Stakeholder Group</w:t>
            </w:r>
          </w:p>
        </w:tc>
        <w:tc>
          <w:tcPr>
            <w:tcW w:w="3689" w:type="dxa"/>
          </w:tcPr>
          <w:p w14:paraId="64E07CE7" w14:textId="2CECEA61" w:rsidR="00D74CCC" w:rsidRPr="00241970" w:rsidRDefault="00D74CCC" w:rsidP="00D74CCC">
            <w:pPr>
              <w:rPr>
                <w:rFonts w:asciiTheme="majorHAnsi" w:hAnsiTheme="majorHAnsi"/>
                <w:sz w:val="20"/>
              </w:rPr>
            </w:pPr>
            <w:r>
              <w:rPr>
                <w:rFonts w:asciiTheme="majorHAnsi" w:hAnsiTheme="majorHAnsi"/>
                <w:b/>
                <w:sz w:val="20"/>
              </w:rPr>
              <w:t>Email</w:t>
            </w:r>
            <w:r w:rsidRPr="00241970">
              <w:rPr>
                <w:rFonts w:asciiTheme="majorHAnsi" w:hAnsiTheme="majorHAnsi"/>
                <w:b/>
                <w:sz w:val="20"/>
              </w:rPr>
              <w:t xml:space="preserve"> </w:t>
            </w:r>
          </w:p>
        </w:tc>
      </w:tr>
      <w:tr w:rsidR="00D74CCC" w:rsidRPr="00241970" w14:paraId="23AA9282" w14:textId="77777777" w:rsidTr="00D74CCC">
        <w:tc>
          <w:tcPr>
            <w:tcW w:w="585" w:type="dxa"/>
          </w:tcPr>
          <w:p w14:paraId="2F766188" w14:textId="77777777" w:rsidR="00D74CCC" w:rsidRPr="00241970" w:rsidRDefault="00D74CCC" w:rsidP="00D74CCC">
            <w:pPr>
              <w:rPr>
                <w:rFonts w:asciiTheme="majorHAnsi" w:hAnsiTheme="majorHAnsi"/>
                <w:sz w:val="20"/>
              </w:rPr>
            </w:pPr>
            <w:r w:rsidRPr="00241970">
              <w:rPr>
                <w:rFonts w:asciiTheme="majorHAnsi" w:hAnsiTheme="majorHAnsi"/>
                <w:sz w:val="20"/>
              </w:rPr>
              <w:t>1.</w:t>
            </w:r>
          </w:p>
        </w:tc>
        <w:tc>
          <w:tcPr>
            <w:tcW w:w="2883" w:type="dxa"/>
          </w:tcPr>
          <w:p w14:paraId="6B886F40" w14:textId="77777777" w:rsidR="00D74CCC" w:rsidRDefault="00D74CCC" w:rsidP="00D74CCC">
            <w:pPr>
              <w:rPr>
                <w:rFonts w:asciiTheme="majorHAnsi" w:hAnsiTheme="majorHAnsi"/>
                <w:sz w:val="20"/>
              </w:rPr>
            </w:pPr>
          </w:p>
          <w:p w14:paraId="6C20EA13" w14:textId="77777777" w:rsidR="00D74CCC" w:rsidRPr="00241970" w:rsidRDefault="00D74CCC" w:rsidP="00D74CCC">
            <w:pPr>
              <w:rPr>
                <w:rFonts w:asciiTheme="majorHAnsi" w:hAnsiTheme="majorHAnsi"/>
                <w:sz w:val="20"/>
              </w:rPr>
            </w:pPr>
          </w:p>
        </w:tc>
        <w:tc>
          <w:tcPr>
            <w:tcW w:w="2193" w:type="dxa"/>
          </w:tcPr>
          <w:p w14:paraId="45C0D69C" w14:textId="77777777" w:rsidR="00D74CCC" w:rsidRPr="00241970" w:rsidRDefault="00D74CCC" w:rsidP="00D74CCC">
            <w:pPr>
              <w:rPr>
                <w:rFonts w:asciiTheme="majorHAnsi" w:hAnsiTheme="majorHAnsi"/>
                <w:sz w:val="20"/>
              </w:rPr>
            </w:pPr>
          </w:p>
        </w:tc>
        <w:tc>
          <w:tcPr>
            <w:tcW w:w="3689" w:type="dxa"/>
          </w:tcPr>
          <w:p w14:paraId="11F5F451" w14:textId="77777777" w:rsidR="00D74CCC" w:rsidRPr="00241970" w:rsidRDefault="00D74CCC" w:rsidP="00D74CCC">
            <w:pPr>
              <w:rPr>
                <w:rFonts w:asciiTheme="majorHAnsi" w:hAnsiTheme="majorHAnsi"/>
                <w:sz w:val="20"/>
              </w:rPr>
            </w:pPr>
          </w:p>
        </w:tc>
      </w:tr>
      <w:tr w:rsidR="00D74CCC" w:rsidRPr="00241970" w14:paraId="0BE02989" w14:textId="77777777" w:rsidTr="00D74CCC">
        <w:tc>
          <w:tcPr>
            <w:tcW w:w="585" w:type="dxa"/>
          </w:tcPr>
          <w:p w14:paraId="61C338DA" w14:textId="77777777" w:rsidR="00D74CCC" w:rsidRPr="00241970" w:rsidRDefault="00D74CCC" w:rsidP="00D74CCC">
            <w:pPr>
              <w:rPr>
                <w:rFonts w:asciiTheme="majorHAnsi" w:hAnsiTheme="majorHAnsi"/>
                <w:sz w:val="20"/>
              </w:rPr>
            </w:pPr>
            <w:r w:rsidRPr="00241970">
              <w:rPr>
                <w:rFonts w:asciiTheme="majorHAnsi" w:hAnsiTheme="majorHAnsi"/>
                <w:sz w:val="20"/>
              </w:rPr>
              <w:t>2.</w:t>
            </w:r>
          </w:p>
        </w:tc>
        <w:tc>
          <w:tcPr>
            <w:tcW w:w="2883" w:type="dxa"/>
          </w:tcPr>
          <w:p w14:paraId="1968E2CE" w14:textId="77777777" w:rsidR="00D74CCC" w:rsidRDefault="00D74CCC" w:rsidP="00D74CCC">
            <w:pPr>
              <w:rPr>
                <w:rFonts w:asciiTheme="majorHAnsi" w:hAnsiTheme="majorHAnsi"/>
                <w:sz w:val="20"/>
              </w:rPr>
            </w:pPr>
          </w:p>
          <w:p w14:paraId="67D1C9FB" w14:textId="77777777" w:rsidR="00D74CCC" w:rsidRPr="00241970" w:rsidRDefault="00D74CCC" w:rsidP="00D74CCC">
            <w:pPr>
              <w:rPr>
                <w:rFonts w:asciiTheme="majorHAnsi" w:hAnsiTheme="majorHAnsi"/>
                <w:sz w:val="20"/>
              </w:rPr>
            </w:pPr>
          </w:p>
        </w:tc>
        <w:tc>
          <w:tcPr>
            <w:tcW w:w="2193" w:type="dxa"/>
          </w:tcPr>
          <w:p w14:paraId="763E9785" w14:textId="77777777" w:rsidR="00D74CCC" w:rsidRPr="00241970" w:rsidRDefault="00D74CCC" w:rsidP="00D74CCC">
            <w:pPr>
              <w:rPr>
                <w:rFonts w:asciiTheme="majorHAnsi" w:hAnsiTheme="majorHAnsi"/>
                <w:sz w:val="20"/>
              </w:rPr>
            </w:pPr>
          </w:p>
        </w:tc>
        <w:tc>
          <w:tcPr>
            <w:tcW w:w="3689" w:type="dxa"/>
          </w:tcPr>
          <w:p w14:paraId="5A47B463" w14:textId="77777777" w:rsidR="00D74CCC" w:rsidRPr="00241970" w:rsidRDefault="00D74CCC" w:rsidP="00D74CCC">
            <w:pPr>
              <w:rPr>
                <w:rFonts w:asciiTheme="majorHAnsi" w:hAnsiTheme="majorHAnsi"/>
                <w:sz w:val="20"/>
              </w:rPr>
            </w:pPr>
          </w:p>
        </w:tc>
      </w:tr>
      <w:tr w:rsidR="00D74CCC" w:rsidRPr="00241970" w14:paraId="44540428" w14:textId="77777777" w:rsidTr="00D74CCC">
        <w:tc>
          <w:tcPr>
            <w:tcW w:w="585" w:type="dxa"/>
          </w:tcPr>
          <w:p w14:paraId="31A63201" w14:textId="77777777" w:rsidR="00D74CCC" w:rsidRPr="00241970" w:rsidRDefault="00D74CCC" w:rsidP="00D74CCC">
            <w:pPr>
              <w:rPr>
                <w:rFonts w:asciiTheme="majorHAnsi" w:hAnsiTheme="majorHAnsi"/>
                <w:sz w:val="20"/>
              </w:rPr>
            </w:pPr>
            <w:r w:rsidRPr="00241970">
              <w:rPr>
                <w:rFonts w:asciiTheme="majorHAnsi" w:hAnsiTheme="majorHAnsi"/>
                <w:sz w:val="20"/>
              </w:rPr>
              <w:t>3.</w:t>
            </w:r>
          </w:p>
        </w:tc>
        <w:tc>
          <w:tcPr>
            <w:tcW w:w="2883" w:type="dxa"/>
          </w:tcPr>
          <w:p w14:paraId="4FD923E8" w14:textId="77777777" w:rsidR="00D74CCC" w:rsidRDefault="00D74CCC" w:rsidP="00D74CCC">
            <w:pPr>
              <w:rPr>
                <w:rFonts w:asciiTheme="majorHAnsi" w:hAnsiTheme="majorHAnsi"/>
                <w:sz w:val="20"/>
              </w:rPr>
            </w:pPr>
          </w:p>
          <w:p w14:paraId="5843696D" w14:textId="77777777" w:rsidR="00D74CCC" w:rsidRPr="00241970" w:rsidRDefault="00D74CCC" w:rsidP="00D74CCC">
            <w:pPr>
              <w:rPr>
                <w:rFonts w:asciiTheme="majorHAnsi" w:hAnsiTheme="majorHAnsi"/>
                <w:sz w:val="20"/>
              </w:rPr>
            </w:pPr>
          </w:p>
        </w:tc>
        <w:tc>
          <w:tcPr>
            <w:tcW w:w="2193" w:type="dxa"/>
          </w:tcPr>
          <w:p w14:paraId="2D3054E3" w14:textId="77777777" w:rsidR="00D74CCC" w:rsidRPr="00241970" w:rsidRDefault="00D74CCC" w:rsidP="00D74CCC">
            <w:pPr>
              <w:rPr>
                <w:rFonts w:asciiTheme="majorHAnsi" w:hAnsiTheme="majorHAnsi"/>
                <w:sz w:val="20"/>
              </w:rPr>
            </w:pPr>
          </w:p>
        </w:tc>
        <w:tc>
          <w:tcPr>
            <w:tcW w:w="3689" w:type="dxa"/>
          </w:tcPr>
          <w:p w14:paraId="32355D96" w14:textId="77777777" w:rsidR="00D74CCC" w:rsidRPr="00241970" w:rsidRDefault="00D74CCC" w:rsidP="00D74CCC">
            <w:pPr>
              <w:rPr>
                <w:rFonts w:asciiTheme="majorHAnsi" w:hAnsiTheme="majorHAnsi"/>
                <w:sz w:val="20"/>
              </w:rPr>
            </w:pPr>
          </w:p>
        </w:tc>
      </w:tr>
      <w:tr w:rsidR="00D74CCC" w:rsidRPr="00241970" w14:paraId="1DCBC1A7" w14:textId="77777777" w:rsidTr="00D74CCC">
        <w:tc>
          <w:tcPr>
            <w:tcW w:w="585" w:type="dxa"/>
          </w:tcPr>
          <w:p w14:paraId="66304301" w14:textId="77777777" w:rsidR="00D74CCC" w:rsidRPr="00241970" w:rsidRDefault="00D74CCC" w:rsidP="00D74CCC">
            <w:pPr>
              <w:rPr>
                <w:rFonts w:asciiTheme="majorHAnsi" w:hAnsiTheme="majorHAnsi"/>
                <w:sz w:val="20"/>
              </w:rPr>
            </w:pPr>
            <w:r w:rsidRPr="00241970">
              <w:rPr>
                <w:rFonts w:asciiTheme="majorHAnsi" w:hAnsiTheme="majorHAnsi"/>
                <w:sz w:val="20"/>
              </w:rPr>
              <w:t>4.</w:t>
            </w:r>
          </w:p>
        </w:tc>
        <w:tc>
          <w:tcPr>
            <w:tcW w:w="2883" w:type="dxa"/>
          </w:tcPr>
          <w:p w14:paraId="64875A59" w14:textId="77777777" w:rsidR="00D74CCC" w:rsidRDefault="00D74CCC" w:rsidP="00D74CCC">
            <w:pPr>
              <w:rPr>
                <w:rFonts w:asciiTheme="majorHAnsi" w:hAnsiTheme="majorHAnsi"/>
                <w:sz w:val="20"/>
              </w:rPr>
            </w:pPr>
          </w:p>
          <w:p w14:paraId="37A1F222" w14:textId="77777777" w:rsidR="00D74CCC" w:rsidRPr="00241970" w:rsidRDefault="00D74CCC" w:rsidP="00D74CCC">
            <w:pPr>
              <w:rPr>
                <w:rFonts w:asciiTheme="majorHAnsi" w:hAnsiTheme="majorHAnsi"/>
                <w:sz w:val="20"/>
              </w:rPr>
            </w:pPr>
          </w:p>
        </w:tc>
        <w:tc>
          <w:tcPr>
            <w:tcW w:w="2193" w:type="dxa"/>
          </w:tcPr>
          <w:p w14:paraId="5AD2C81C" w14:textId="77777777" w:rsidR="00D74CCC" w:rsidRPr="00241970" w:rsidRDefault="00D74CCC" w:rsidP="00D74CCC">
            <w:pPr>
              <w:rPr>
                <w:rFonts w:asciiTheme="majorHAnsi" w:hAnsiTheme="majorHAnsi"/>
                <w:sz w:val="20"/>
              </w:rPr>
            </w:pPr>
          </w:p>
        </w:tc>
        <w:tc>
          <w:tcPr>
            <w:tcW w:w="3689" w:type="dxa"/>
          </w:tcPr>
          <w:p w14:paraId="6353B821" w14:textId="77777777" w:rsidR="00D74CCC" w:rsidRPr="00241970" w:rsidRDefault="00D74CCC" w:rsidP="00D74CCC">
            <w:pPr>
              <w:rPr>
                <w:rFonts w:asciiTheme="majorHAnsi" w:hAnsiTheme="majorHAnsi"/>
                <w:sz w:val="20"/>
              </w:rPr>
            </w:pPr>
          </w:p>
        </w:tc>
      </w:tr>
      <w:tr w:rsidR="00D74CCC" w:rsidRPr="00241970" w14:paraId="7139056C" w14:textId="77777777" w:rsidTr="00D74CCC">
        <w:tc>
          <w:tcPr>
            <w:tcW w:w="585" w:type="dxa"/>
          </w:tcPr>
          <w:p w14:paraId="2CD0DA38" w14:textId="77777777" w:rsidR="00D74CCC" w:rsidRPr="00241970" w:rsidRDefault="00D74CCC" w:rsidP="00D74CCC">
            <w:pPr>
              <w:rPr>
                <w:rFonts w:asciiTheme="majorHAnsi" w:hAnsiTheme="majorHAnsi"/>
                <w:sz w:val="20"/>
              </w:rPr>
            </w:pPr>
            <w:r w:rsidRPr="00241970">
              <w:rPr>
                <w:rFonts w:asciiTheme="majorHAnsi" w:hAnsiTheme="majorHAnsi"/>
                <w:sz w:val="20"/>
              </w:rPr>
              <w:t>5.</w:t>
            </w:r>
          </w:p>
        </w:tc>
        <w:tc>
          <w:tcPr>
            <w:tcW w:w="2883" w:type="dxa"/>
          </w:tcPr>
          <w:p w14:paraId="635052CF" w14:textId="77777777" w:rsidR="00D74CCC" w:rsidRDefault="00D74CCC" w:rsidP="00D74CCC">
            <w:pPr>
              <w:rPr>
                <w:rFonts w:asciiTheme="majorHAnsi" w:hAnsiTheme="majorHAnsi"/>
                <w:sz w:val="20"/>
              </w:rPr>
            </w:pPr>
          </w:p>
          <w:p w14:paraId="1B85BF72" w14:textId="77777777" w:rsidR="00D74CCC" w:rsidRPr="00241970" w:rsidRDefault="00D74CCC" w:rsidP="00D74CCC">
            <w:pPr>
              <w:rPr>
                <w:rFonts w:asciiTheme="majorHAnsi" w:hAnsiTheme="majorHAnsi"/>
                <w:sz w:val="20"/>
              </w:rPr>
            </w:pPr>
          </w:p>
        </w:tc>
        <w:tc>
          <w:tcPr>
            <w:tcW w:w="2193" w:type="dxa"/>
          </w:tcPr>
          <w:p w14:paraId="750E2FA2" w14:textId="77777777" w:rsidR="00D74CCC" w:rsidRPr="00241970" w:rsidRDefault="00D74CCC" w:rsidP="00D74CCC">
            <w:pPr>
              <w:rPr>
                <w:rFonts w:asciiTheme="majorHAnsi" w:hAnsiTheme="majorHAnsi"/>
                <w:sz w:val="20"/>
              </w:rPr>
            </w:pPr>
          </w:p>
        </w:tc>
        <w:tc>
          <w:tcPr>
            <w:tcW w:w="3689" w:type="dxa"/>
          </w:tcPr>
          <w:p w14:paraId="3C465509" w14:textId="77777777" w:rsidR="00D74CCC" w:rsidRPr="00241970" w:rsidRDefault="00D74CCC" w:rsidP="00D74CCC">
            <w:pPr>
              <w:rPr>
                <w:rFonts w:asciiTheme="majorHAnsi" w:hAnsiTheme="majorHAnsi"/>
                <w:sz w:val="20"/>
              </w:rPr>
            </w:pPr>
          </w:p>
        </w:tc>
      </w:tr>
      <w:tr w:rsidR="00D74CCC" w:rsidRPr="00241970" w14:paraId="0B342EBA" w14:textId="77777777" w:rsidTr="00D74CCC">
        <w:tc>
          <w:tcPr>
            <w:tcW w:w="585" w:type="dxa"/>
          </w:tcPr>
          <w:p w14:paraId="3391E131" w14:textId="77777777" w:rsidR="00D74CCC" w:rsidRPr="00241970" w:rsidRDefault="00D74CCC" w:rsidP="00D74CCC">
            <w:pPr>
              <w:rPr>
                <w:rFonts w:asciiTheme="majorHAnsi" w:hAnsiTheme="majorHAnsi"/>
                <w:sz w:val="20"/>
              </w:rPr>
            </w:pPr>
            <w:r w:rsidRPr="00241970">
              <w:rPr>
                <w:rFonts w:asciiTheme="majorHAnsi" w:hAnsiTheme="majorHAnsi"/>
                <w:sz w:val="20"/>
              </w:rPr>
              <w:t>6.</w:t>
            </w:r>
          </w:p>
        </w:tc>
        <w:tc>
          <w:tcPr>
            <w:tcW w:w="2883" w:type="dxa"/>
          </w:tcPr>
          <w:p w14:paraId="7E78F06F" w14:textId="77777777" w:rsidR="00D74CCC" w:rsidRDefault="00D74CCC" w:rsidP="00D74CCC">
            <w:pPr>
              <w:rPr>
                <w:rFonts w:asciiTheme="majorHAnsi" w:hAnsiTheme="majorHAnsi"/>
                <w:sz w:val="20"/>
              </w:rPr>
            </w:pPr>
          </w:p>
          <w:p w14:paraId="00ACD826" w14:textId="77777777" w:rsidR="00D74CCC" w:rsidRPr="00241970" w:rsidRDefault="00D74CCC" w:rsidP="00D74CCC">
            <w:pPr>
              <w:rPr>
                <w:rFonts w:asciiTheme="majorHAnsi" w:hAnsiTheme="majorHAnsi"/>
                <w:sz w:val="20"/>
              </w:rPr>
            </w:pPr>
          </w:p>
        </w:tc>
        <w:tc>
          <w:tcPr>
            <w:tcW w:w="2193" w:type="dxa"/>
          </w:tcPr>
          <w:p w14:paraId="01ECED2B" w14:textId="77777777" w:rsidR="00D74CCC" w:rsidRPr="00241970" w:rsidRDefault="00D74CCC" w:rsidP="00D74CCC">
            <w:pPr>
              <w:rPr>
                <w:rFonts w:asciiTheme="majorHAnsi" w:hAnsiTheme="majorHAnsi"/>
                <w:sz w:val="20"/>
              </w:rPr>
            </w:pPr>
          </w:p>
        </w:tc>
        <w:tc>
          <w:tcPr>
            <w:tcW w:w="3689" w:type="dxa"/>
          </w:tcPr>
          <w:p w14:paraId="79534969" w14:textId="77777777" w:rsidR="00D74CCC" w:rsidRPr="00241970" w:rsidRDefault="00D74CCC" w:rsidP="00D74CCC">
            <w:pPr>
              <w:rPr>
                <w:rFonts w:asciiTheme="majorHAnsi" w:hAnsiTheme="majorHAnsi"/>
                <w:sz w:val="20"/>
              </w:rPr>
            </w:pPr>
          </w:p>
        </w:tc>
      </w:tr>
      <w:tr w:rsidR="00D74CCC" w:rsidRPr="00241970" w14:paraId="7034D878" w14:textId="77777777" w:rsidTr="00D74CCC">
        <w:tc>
          <w:tcPr>
            <w:tcW w:w="585" w:type="dxa"/>
          </w:tcPr>
          <w:p w14:paraId="6BF15E2C" w14:textId="77777777" w:rsidR="00D74CCC" w:rsidRPr="00241970" w:rsidRDefault="00D74CCC" w:rsidP="00D74CCC">
            <w:pPr>
              <w:rPr>
                <w:rFonts w:asciiTheme="majorHAnsi" w:hAnsiTheme="majorHAnsi"/>
                <w:sz w:val="20"/>
              </w:rPr>
            </w:pPr>
            <w:r w:rsidRPr="00241970">
              <w:rPr>
                <w:rFonts w:asciiTheme="majorHAnsi" w:hAnsiTheme="majorHAnsi"/>
                <w:sz w:val="20"/>
              </w:rPr>
              <w:t>7.</w:t>
            </w:r>
          </w:p>
        </w:tc>
        <w:tc>
          <w:tcPr>
            <w:tcW w:w="2883" w:type="dxa"/>
          </w:tcPr>
          <w:p w14:paraId="25B6BE90" w14:textId="77777777" w:rsidR="00D74CCC" w:rsidRDefault="00D74CCC" w:rsidP="00D74CCC">
            <w:pPr>
              <w:rPr>
                <w:rFonts w:asciiTheme="majorHAnsi" w:hAnsiTheme="majorHAnsi"/>
                <w:sz w:val="20"/>
              </w:rPr>
            </w:pPr>
          </w:p>
          <w:p w14:paraId="6EB96876" w14:textId="77777777" w:rsidR="00D74CCC" w:rsidRPr="00241970" w:rsidRDefault="00D74CCC" w:rsidP="00D74CCC">
            <w:pPr>
              <w:rPr>
                <w:rFonts w:asciiTheme="majorHAnsi" w:hAnsiTheme="majorHAnsi"/>
                <w:sz w:val="20"/>
              </w:rPr>
            </w:pPr>
          </w:p>
        </w:tc>
        <w:tc>
          <w:tcPr>
            <w:tcW w:w="2193" w:type="dxa"/>
          </w:tcPr>
          <w:p w14:paraId="59E96203" w14:textId="77777777" w:rsidR="00D74CCC" w:rsidRPr="00241970" w:rsidRDefault="00D74CCC" w:rsidP="00D74CCC">
            <w:pPr>
              <w:rPr>
                <w:rFonts w:asciiTheme="majorHAnsi" w:hAnsiTheme="majorHAnsi"/>
                <w:sz w:val="20"/>
              </w:rPr>
            </w:pPr>
          </w:p>
        </w:tc>
        <w:tc>
          <w:tcPr>
            <w:tcW w:w="3689" w:type="dxa"/>
          </w:tcPr>
          <w:p w14:paraId="696203B3" w14:textId="77777777" w:rsidR="00D74CCC" w:rsidRPr="00241970" w:rsidRDefault="00D74CCC" w:rsidP="00D74CCC">
            <w:pPr>
              <w:rPr>
                <w:rFonts w:asciiTheme="majorHAnsi" w:hAnsiTheme="majorHAnsi"/>
                <w:sz w:val="20"/>
              </w:rPr>
            </w:pPr>
          </w:p>
        </w:tc>
      </w:tr>
      <w:tr w:rsidR="00D74CCC" w:rsidRPr="00241970" w14:paraId="685FCAC5" w14:textId="77777777" w:rsidTr="00D74CCC">
        <w:tc>
          <w:tcPr>
            <w:tcW w:w="585" w:type="dxa"/>
          </w:tcPr>
          <w:p w14:paraId="366169C2" w14:textId="77777777" w:rsidR="00D74CCC" w:rsidRPr="00241970" w:rsidRDefault="00D74CCC" w:rsidP="00D74CCC">
            <w:pPr>
              <w:rPr>
                <w:rFonts w:asciiTheme="majorHAnsi" w:hAnsiTheme="majorHAnsi"/>
                <w:sz w:val="20"/>
              </w:rPr>
            </w:pPr>
            <w:r w:rsidRPr="00241970">
              <w:rPr>
                <w:rFonts w:asciiTheme="majorHAnsi" w:hAnsiTheme="majorHAnsi"/>
                <w:sz w:val="20"/>
              </w:rPr>
              <w:t>8.</w:t>
            </w:r>
          </w:p>
        </w:tc>
        <w:tc>
          <w:tcPr>
            <w:tcW w:w="2883" w:type="dxa"/>
          </w:tcPr>
          <w:p w14:paraId="5222FC2F" w14:textId="77777777" w:rsidR="00D74CCC" w:rsidRDefault="00D74CCC" w:rsidP="00D74CCC">
            <w:pPr>
              <w:rPr>
                <w:rFonts w:asciiTheme="majorHAnsi" w:hAnsiTheme="majorHAnsi"/>
                <w:sz w:val="20"/>
              </w:rPr>
            </w:pPr>
          </w:p>
          <w:p w14:paraId="23318692" w14:textId="77777777" w:rsidR="00D74CCC" w:rsidRPr="00241970" w:rsidRDefault="00D74CCC" w:rsidP="00D74CCC">
            <w:pPr>
              <w:rPr>
                <w:rFonts w:asciiTheme="majorHAnsi" w:hAnsiTheme="majorHAnsi"/>
                <w:sz w:val="20"/>
              </w:rPr>
            </w:pPr>
          </w:p>
        </w:tc>
        <w:tc>
          <w:tcPr>
            <w:tcW w:w="2193" w:type="dxa"/>
          </w:tcPr>
          <w:p w14:paraId="3E044D4E" w14:textId="77777777" w:rsidR="00D74CCC" w:rsidRPr="00241970" w:rsidRDefault="00D74CCC" w:rsidP="00D74CCC">
            <w:pPr>
              <w:rPr>
                <w:rFonts w:asciiTheme="majorHAnsi" w:hAnsiTheme="majorHAnsi"/>
                <w:sz w:val="20"/>
              </w:rPr>
            </w:pPr>
          </w:p>
        </w:tc>
        <w:tc>
          <w:tcPr>
            <w:tcW w:w="3689" w:type="dxa"/>
          </w:tcPr>
          <w:p w14:paraId="46168101" w14:textId="77777777" w:rsidR="00D74CCC" w:rsidRPr="00241970" w:rsidRDefault="00D74CCC" w:rsidP="00D74CCC">
            <w:pPr>
              <w:rPr>
                <w:rFonts w:asciiTheme="majorHAnsi" w:hAnsiTheme="majorHAnsi"/>
                <w:sz w:val="20"/>
              </w:rPr>
            </w:pPr>
          </w:p>
        </w:tc>
      </w:tr>
      <w:tr w:rsidR="00D74CCC" w:rsidRPr="00241970" w14:paraId="56FD3C53" w14:textId="77777777" w:rsidTr="00D74CCC">
        <w:tc>
          <w:tcPr>
            <w:tcW w:w="585" w:type="dxa"/>
          </w:tcPr>
          <w:p w14:paraId="3DF2C561" w14:textId="77777777" w:rsidR="00D74CCC" w:rsidRPr="00241970" w:rsidRDefault="00D74CCC" w:rsidP="00D74CCC">
            <w:pPr>
              <w:rPr>
                <w:rFonts w:asciiTheme="majorHAnsi" w:hAnsiTheme="majorHAnsi"/>
                <w:sz w:val="20"/>
              </w:rPr>
            </w:pPr>
            <w:r w:rsidRPr="00241970">
              <w:rPr>
                <w:rFonts w:asciiTheme="majorHAnsi" w:hAnsiTheme="majorHAnsi"/>
                <w:sz w:val="20"/>
              </w:rPr>
              <w:t>9.</w:t>
            </w:r>
          </w:p>
        </w:tc>
        <w:tc>
          <w:tcPr>
            <w:tcW w:w="2883" w:type="dxa"/>
          </w:tcPr>
          <w:p w14:paraId="258ADD9A" w14:textId="77777777" w:rsidR="00D74CCC" w:rsidRDefault="00D74CCC" w:rsidP="00D74CCC">
            <w:pPr>
              <w:rPr>
                <w:rFonts w:asciiTheme="majorHAnsi" w:hAnsiTheme="majorHAnsi"/>
                <w:sz w:val="20"/>
              </w:rPr>
            </w:pPr>
          </w:p>
          <w:p w14:paraId="5B641BBC" w14:textId="77777777" w:rsidR="00D74CCC" w:rsidRPr="00241970" w:rsidRDefault="00D74CCC" w:rsidP="00D74CCC">
            <w:pPr>
              <w:rPr>
                <w:rFonts w:asciiTheme="majorHAnsi" w:hAnsiTheme="majorHAnsi"/>
                <w:sz w:val="20"/>
              </w:rPr>
            </w:pPr>
          </w:p>
        </w:tc>
        <w:tc>
          <w:tcPr>
            <w:tcW w:w="2193" w:type="dxa"/>
          </w:tcPr>
          <w:p w14:paraId="2A88DD61" w14:textId="77777777" w:rsidR="00D74CCC" w:rsidRPr="00241970" w:rsidRDefault="00D74CCC" w:rsidP="00D74CCC">
            <w:pPr>
              <w:rPr>
                <w:rFonts w:asciiTheme="majorHAnsi" w:hAnsiTheme="majorHAnsi"/>
                <w:sz w:val="20"/>
              </w:rPr>
            </w:pPr>
          </w:p>
        </w:tc>
        <w:tc>
          <w:tcPr>
            <w:tcW w:w="3689" w:type="dxa"/>
          </w:tcPr>
          <w:p w14:paraId="5FA1A329" w14:textId="77777777" w:rsidR="00D74CCC" w:rsidRPr="00241970" w:rsidRDefault="00D74CCC" w:rsidP="00D74CCC">
            <w:pPr>
              <w:rPr>
                <w:rFonts w:asciiTheme="majorHAnsi" w:hAnsiTheme="majorHAnsi"/>
                <w:sz w:val="20"/>
              </w:rPr>
            </w:pPr>
          </w:p>
        </w:tc>
      </w:tr>
      <w:tr w:rsidR="00D74CCC" w:rsidRPr="00241970" w14:paraId="70041532" w14:textId="77777777" w:rsidTr="00D74CCC">
        <w:tc>
          <w:tcPr>
            <w:tcW w:w="585" w:type="dxa"/>
          </w:tcPr>
          <w:p w14:paraId="4C003396" w14:textId="77777777" w:rsidR="00D74CCC" w:rsidRPr="00241970" w:rsidRDefault="00D74CCC" w:rsidP="00D74CCC">
            <w:pPr>
              <w:rPr>
                <w:rFonts w:asciiTheme="majorHAnsi" w:hAnsiTheme="majorHAnsi"/>
                <w:sz w:val="20"/>
              </w:rPr>
            </w:pPr>
            <w:r w:rsidRPr="00241970">
              <w:rPr>
                <w:rFonts w:asciiTheme="majorHAnsi" w:hAnsiTheme="majorHAnsi"/>
                <w:sz w:val="20"/>
              </w:rPr>
              <w:t>10.</w:t>
            </w:r>
          </w:p>
        </w:tc>
        <w:tc>
          <w:tcPr>
            <w:tcW w:w="2883" w:type="dxa"/>
          </w:tcPr>
          <w:p w14:paraId="3EC7EFDD" w14:textId="77777777" w:rsidR="00D74CCC" w:rsidRDefault="00D74CCC" w:rsidP="00D74CCC">
            <w:pPr>
              <w:rPr>
                <w:rFonts w:asciiTheme="majorHAnsi" w:hAnsiTheme="majorHAnsi"/>
                <w:sz w:val="20"/>
              </w:rPr>
            </w:pPr>
          </w:p>
          <w:p w14:paraId="1749BA1E" w14:textId="77777777" w:rsidR="00D74CCC" w:rsidRPr="00241970" w:rsidRDefault="00D74CCC" w:rsidP="00D74CCC">
            <w:pPr>
              <w:rPr>
                <w:rFonts w:asciiTheme="majorHAnsi" w:hAnsiTheme="majorHAnsi"/>
                <w:sz w:val="20"/>
              </w:rPr>
            </w:pPr>
          </w:p>
        </w:tc>
        <w:tc>
          <w:tcPr>
            <w:tcW w:w="2193" w:type="dxa"/>
          </w:tcPr>
          <w:p w14:paraId="0275D9A8" w14:textId="77777777" w:rsidR="00D74CCC" w:rsidRPr="00241970" w:rsidRDefault="00D74CCC" w:rsidP="00D74CCC">
            <w:pPr>
              <w:rPr>
                <w:rFonts w:asciiTheme="majorHAnsi" w:hAnsiTheme="majorHAnsi"/>
                <w:sz w:val="20"/>
              </w:rPr>
            </w:pPr>
          </w:p>
        </w:tc>
        <w:tc>
          <w:tcPr>
            <w:tcW w:w="3689" w:type="dxa"/>
          </w:tcPr>
          <w:p w14:paraId="7E2BC3D1" w14:textId="77777777" w:rsidR="00D74CCC" w:rsidRPr="00241970" w:rsidRDefault="00D74CCC" w:rsidP="00D74CCC">
            <w:pPr>
              <w:rPr>
                <w:rFonts w:asciiTheme="majorHAnsi" w:hAnsiTheme="majorHAnsi"/>
                <w:sz w:val="20"/>
              </w:rPr>
            </w:pPr>
          </w:p>
        </w:tc>
      </w:tr>
      <w:tr w:rsidR="00D74CCC" w:rsidRPr="00241970" w14:paraId="1D7E4708" w14:textId="77777777" w:rsidTr="00D74CCC">
        <w:tc>
          <w:tcPr>
            <w:tcW w:w="585" w:type="dxa"/>
          </w:tcPr>
          <w:p w14:paraId="67AE2210" w14:textId="77777777" w:rsidR="00D74CCC" w:rsidRPr="00241970" w:rsidRDefault="00D74CCC" w:rsidP="00D74CCC">
            <w:pPr>
              <w:rPr>
                <w:rFonts w:asciiTheme="majorHAnsi" w:hAnsiTheme="majorHAnsi"/>
                <w:sz w:val="20"/>
              </w:rPr>
            </w:pPr>
            <w:r w:rsidRPr="00241970">
              <w:rPr>
                <w:rFonts w:asciiTheme="majorHAnsi" w:hAnsiTheme="majorHAnsi"/>
                <w:sz w:val="20"/>
              </w:rPr>
              <w:t>11.</w:t>
            </w:r>
          </w:p>
        </w:tc>
        <w:tc>
          <w:tcPr>
            <w:tcW w:w="2883" w:type="dxa"/>
          </w:tcPr>
          <w:p w14:paraId="1E5DA63E" w14:textId="77777777" w:rsidR="00D74CCC" w:rsidRDefault="00D74CCC" w:rsidP="00D74CCC">
            <w:pPr>
              <w:rPr>
                <w:rFonts w:asciiTheme="majorHAnsi" w:hAnsiTheme="majorHAnsi"/>
                <w:sz w:val="20"/>
              </w:rPr>
            </w:pPr>
          </w:p>
          <w:p w14:paraId="09BF579E" w14:textId="77777777" w:rsidR="00D74CCC" w:rsidRPr="00241970" w:rsidRDefault="00D74CCC" w:rsidP="00D74CCC">
            <w:pPr>
              <w:rPr>
                <w:rFonts w:asciiTheme="majorHAnsi" w:hAnsiTheme="majorHAnsi"/>
                <w:sz w:val="20"/>
              </w:rPr>
            </w:pPr>
          </w:p>
        </w:tc>
        <w:tc>
          <w:tcPr>
            <w:tcW w:w="2193" w:type="dxa"/>
          </w:tcPr>
          <w:p w14:paraId="0C90F9A1" w14:textId="77777777" w:rsidR="00D74CCC" w:rsidRPr="00241970" w:rsidRDefault="00D74CCC" w:rsidP="00D74CCC">
            <w:pPr>
              <w:rPr>
                <w:rFonts w:asciiTheme="majorHAnsi" w:hAnsiTheme="majorHAnsi"/>
                <w:sz w:val="20"/>
              </w:rPr>
            </w:pPr>
          </w:p>
        </w:tc>
        <w:tc>
          <w:tcPr>
            <w:tcW w:w="3689" w:type="dxa"/>
          </w:tcPr>
          <w:p w14:paraId="30C555EE" w14:textId="77777777" w:rsidR="00D74CCC" w:rsidRPr="00241970" w:rsidRDefault="00D74CCC" w:rsidP="00D74CCC">
            <w:pPr>
              <w:rPr>
                <w:rFonts w:asciiTheme="majorHAnsi" w:hAnsiTheme="majorHAnsi"/>
                <w:sz w:val="20"/>
              </w:rPr>
            </w:pPr>
          </w:p>
        </w:tc>
      </w:tr>
      <w:tr w:rsidR="00D74CCC" w:rsidRPr="00241970" w14:paraId="7FBB3E5C" w14:textId="77777777" w:rsidTr="00D74CCC">
        <w:tc>
          <w:tcPr>
            <w:tcW w:w="585" w:type="dxa"/>
          </w:tcPr>
          <w:p w14:paraId="1077C0E5" w14:textId="77777777" w:rsidR="00D74CCC" w:rsidRPr="00241970" w:rsidRDefault="00D74CCC" w:rsidP="00D74CCC">
            <w:pPr>
              <w:rPr>
                <w:rFonts w:asciiTheme="majorHAnsi" w:hAnsiTheme="majorHAnsi"/>
                <w:sz w:val="20"/>
              </w:rPr>
            </w:pPr>
            <w:r w:rsidRPr="00241970">
              <w:rPr>
                <w:rFonts w:asciiTheme="majorHAnsi" w:hAnsiTheme="majorHAnsi"/>
                <w:sz w:val="20"/>
              </w:rPr>
              <w:t>12.</w:t>
            </w:r>
          </w:p>
        </w:tc>
        <w:tc>
          <w:tcPr>
            <w:tcW w:w="2883" w:type="dxa"/>
          </w:tcPr>
          <w:p w14:paraId="5D2FD380" w14:textId="77777777" w:rsidR="00D74CCC" w:rsidRDefault="00D74CCC" w:rsidP="00D74CCC">
            <w:pPr>
              <w:rPr>
                <w:rFonts w:asciiTheme="majorHAnsi" w:hAnsiTheme="majorHAnsi"/>
                <w:sz w:val="20"/>
              </w:rPr>
            </w:pPr>
          </w:p>
          <w:p w14:paraId="0ED1CC31" w14:textId="77777777" w:rsidR="00D74CCC" w:rsidRPr="00241970" w:rsidRDefault="00D74CCC" w:rsidP="00D74CCC">
            <w:pPr>
              <w:rPr>
                <w:rFonts w:asciiTheme="majorHAnsi" w:hAnsiTheme="majorHAnsi"/>
                <w:sz w:val="20"/>
              </w:rPr>
            </w:pPr>
          </w:p>
        </w:tc>
        <w:tc>
          <w:tcPr>
            <w:tcW w:w="2193" w:type="dxa"/>
          </w:tcPr>
          <w:p w14:paraId="21931C7D" w14:textId="77777777" w:rsidR="00D74CCC" w:rsidRPr="00241970" w:rsidRDefault="00D74CCC" w:rsidP="00D74CCC">
            <w:pPr>
              <w:rPr>
                <w:rFonts w:asciiTheme="majorHAnsi" w:hAnsiTheme="majorHAnsi"/>
                <w:sz w:val="20"/>
              </w:rPr>
            </w:pPr>
          </w:p>
        </w:tc>
        <w:tc>
          <w:tcPr>
            <w:tcW w:w="3689" w:type="dxa"/>
          </w:tcPr>
          <w:p w14:paraId="23B8B317" w14:textId="77777777" w:rsidR="00D74CCC" w:rsidRPr="00241970" w:rsidRDefault="00D74CCC" w:rsidP="00D74CCC">
            <w:pPr>
              <w:rPr>
                <w:rFonts w:asciiTheme="majorHAnsi" w:hAnsiTheme="majorHAnsi"/>
                <w:sz w:val="20"/>
              </w:rPr>
            </w:pPr>
          </w:p>
        </w:tc>
      </w:tr>
      <w:tr w:rsidR="00D74CCC" w:rsidRPr="00241970" w14:paraId="41283431" w14:textId="77777777" w:rsidTr="00D74CCC">
        <w:tc>
          <w:tcPr>
            <w:tcW w:w="585" w:type="dxa"/>
          </w:tcPr>
          <w:p w14:paraId="4D545ACA" w14:textId="77777777" w:rsidR="00D74CCC" w:rsidRPr="00241970" w:rsidRDefault="00D74CCC" w:rsidP="00D74CCC">
            <w:pPr>
              <w:rPr>
                <w:rFonts w:asciiTheme="majorHAnsi" w:hAnsiTheme="majorHAnsi"/>
                <w:sz w:val="20"/>
              </w:rPr>
            </w:pPr>
            <w:r w:rsidRPr="00241970">
              <w:rPr>
                <w:rFonts w:asciiTheme="majorHAnsi" w:hAnsiTheme="majorHAnsi"/>
                <w:sz w:val="20"/>
              </w:rPr>
              <w:t>13.</w:t>
            </w:r>
          </w:p>
        </w:tc>
        <w:tc>
          <w:tcPr>
            <w:tcW w:w="2883" w:type="dxa"/>
          </w:tcPr>
          <w:p w14:paraId="382BCB87" w14:textId="77777777" w:rsidR="00D74CCC" w:rsidRDefault="00D74CCC" w:rsidP="00D74CCC">
            <w:pPr>
              <w:rPr>
                <w:rFonts w:asciiTheme="majorHAnsi" w:hAnsiTheme="majorHAnsi"/>
                <w:sz w:val="20"/>
              </w:rPr>
            </w:pPr>
          </w:p>
          <w:p w14:paraId="032BD336" w14:textId="77777777" w:rsidR="00D74CCC" w:rsidRPr="00241970" w:rsidRDefault="00D74CCC" w:rsidP="00D74CCC">
            <w:pPr>
              <w:rPr>
                <w:rFonts w:asciiTheme="majorHAnsi" w:hAnsiTheme="majorHAnsi"/>
                <w:sz w:val="20"/>
              </w:rPr>
            </w:pPr>
          </w:p>
        </w:tc>
        <w:tc>
          <w:tcPr>
            <w:tcW w:w="2193" w:type="dxa"/>
          </w:tcPr>
          <w:p w14:paraId="435277F0" w14:textId="77777777" w:rsidR="00D74CCC" w:rsidRPr="00241970" w:rsidRDefault="00D74CCC" w:rsidP="00D74CCC">
            <w:pPr>
              <w:rPr>
                <w:rFonts w:asciiTheme="majorHAnsi" w:hAnsiTheme="majorHAnsi"/>
                <w:sz w:val="20"/>
              </w:rPr>
            </w:pPr>
          </w:p>
        </w:tc>
        <w:tc>
          <w:tcPr>
            <w:tcW w:w="3689" w:type="dxa"/>
          </w:tcPr>
          <w:p w14:paraId="4DD00A4E" w14:textId="77777777" w:rsidR="00D74CCC" w:rsidRPr="00241970" w:rsidRDefault="00D74CCC" w:rsidP="00D74CCC">
            <w:pPr>
              <w:rPr>
                <w:rFonts w:asciiTheme="majorHAnsi" w:hAnsiTheme="majorHAnsi"/>
                <w:sz w:val="20"/>
              </w:rPr>
            </w:pPr>
          </w:p>
        </w:tc>
      </w:tr>
      <w:tr w:rsidR="00D74CCC" w:rsidRPr="00241970" w14:paraId="6DB1392A" w14:textId="77777777" w:rsidTr="00D74CCC">
        <w:tc>
          <w:tcPr>
            <w:tcW w:w="585" w:type="dxa"/>
          </w:tcPr>
          <w:p w14:paraId="3E671E2F" w14:textId="77777777" w:rsidR="00D74CCC" w:rsidRPr="00241970" w:rsidRDefault="00D74CCC" w:rsidP="00D74CCC">
            <w:pPr>
              <w:rPr>
                <w:rFonts w:asciiTheme="majorHAnsi" w:hAnsiTheme="majorHAnsi"/>
                <w:sz w:val="20"/>
              </w:rPr>
            </w:pPr>
            <w:r w:rsidRPr="00241970">
              <w:rPr>
                <w:rFonts w:asciiTheme="majorHAnsi" w:hAnsiTheme="majorHAnsi"/>
                <w:sz w:val="20"/>
              </w:rPr>
              <w:t>14.</w:t>
            </w:r>
          </w:p>
        </w:tc>
        <w:tc>
          <w:tcPr>
            <w:tcW w:w="2883" w:type="dxa"/>
          </w:tcPr>
          <w:p w14:paraId="14FDB783" w14:textId="77777777" w:rsidR="00D74CCC" w:rsidRDefault="00D74CCC" w:rsidP="00D74CCC">
            <w:pPr>
              <w:rPr>
                <w:rFonts w:asciiTheme="majorHAnsi" w:hAnsiTheme="majorHAnsi"/>
                <w:sz w:val="20"/>
              </w:rPr>
            </w:pPr>
          </w:p>
          <w:p w14:paraId="6475C62C" w14:textId="77777777" w:rsidR="00D74CCC" w:rsidRPr="00241970" w:rsidRDefault="00D74CCC" w:rsidP="00D74CCC">
            <w:pPr>
              <w:rPr>
                <w:rFonts w:asciiTheme="majorHAnsi" w:hAnsiTheme="majorHAnsi"/>
                <w:sz w:val="20"/>
              </w:rPr>
            </w:pPr>
          </w:p>
        </w:tc>
        <w:tc>
          <w:tcPr>
            <w:tcW w:w="2193" w:type="dxa"/>
          </w:tcPr>
          <w:p w14:paraId="15407EEC" w14:textId="77777777" w:rsidR="00D74CCC" w:rsidRPr="00241970" w:rsidRDefault="00D74CCC" w:rsidP="00D74CCC">
            <w:pPr>
              <w:rPr>
                <w:rFonts w:asciiTheme="majorHAnsi" w:hAnsiTheme="majorHAnsi"/>
                <w:sz w:val="20"/>
              </w:rPr>
            </w:pPr>
          </w:p>
        </w:tc>
        <w:tc>
          <w:tcPr>
            <w:tcW w:w="3689" w:type="dxa"/>
          </w:tcPr>
          <w:p w14:paraId="6651DDA7" w14:textId="77777777" w:rsidR="00D74CCC" w:rsidRPr="00241970" w:rsidRDefault="00D74CCC" w:rsidP="00D74CCC">
            <w:pPr>
              <w:rPr>
                <w:rFonts w:asciiTheme="majorHAnsi" w:hAnsiTheme="majorHAnsi"/>
                <w:sz w:val="20"/>
              </w:rPr>
            </w:pPr>
          </w:p>
        </w:tc>
      </w:tr>
      <w:tr w:rsidR="00D74CCC" w:rsidRPr="00241970" w14:paraId="7EF56D96" w14:textId="77777777" w:rsidTr="00D74CCC">
        <w:tc>
          <w:tcPr>
            <w:tcW w:w="585" w:type="dxa"/>
          </w:tcPr>
          <w:p w14:paraId="42EAF6DF" w14:textId="77777777" w:rsidR="00D74CCC" w:rsidRPr="00241970" w:rsidRDefault="00D74CCC" w:rsidP="00D74CCC">
            <w:pPr>
              <w:rPr>
                <w:rFonts w:asciiTheme="majorHAnsi" w:hAnsiTheme="majorHAnsi"/>
                <w:sz w:val="20"/>
              </w:rPr>
            </w:pPr>
            <w:r w:rsidRPr="00241970">
              <w:rPr>
                <w:rFonts w:asciiTheme="majorHAnsi" w:hAnsiTheme="majorHAnsi"/>
                <w:sz w:val="20"/>
              </w:rPr>
              <w:t>15.</w:t>
            </w:r>
          </w:p>
        </w:tc>
        <w:tc>
          <w:tcPr>
            <w:tcW w:w="2883" w:type="dxa"/>
          </w:tcPr>
          <w:p w14:paraId="4B0D912B" w14:textId="77777777" w:rsidR="00D74CCC" w:rsidRDefault="00D74CCC" w:rsidP="00D74CCC">
            <w:pPr>
              <w:rPr>
                <w:rFonts w:asciiTheme="majorHAnsi" w:hAnsiTheme="majorHAnsi"/>
                <w:sz w:val="20"/>
              </w:rPr>
            </w:pPr>
          </w:p>
          <w:p w14:paraId="6286F563" w14:textId="77777777" w:rsidR="00D74CCC" w:rsidRPr="00241970" w:rsidRDefault="00D74CCC" w:rsidP="00D74CCC">
            <w:pPr>
              <w:rPr>
                <w:rFonts w:asciiTheme="majorHAnsi" w:hAnsiTheme="majorHAnsi"/>
                <w:sz w:val="20"/>
              </w:rPr>
            </w:pPr>
          </w:p>
        </w:tc>
        <w:tc>
          <w:tcPr>
            <w:tcW w:w="2193" w:type="dxa"/>
          </w:tcPr>
          <w:p w14:paraId="6E80BDD7" w14:textId="77777777" w:rsidR="00D74CCC" w:rsidRPr="00241970" w:rsidRDefault="00D74CCC" w:rsidP="00D74CCC">
            <w:pPr>
              <w:rPr>
                <w:rFonts w:asciiTheme="majorHAnsi" w:hAnsiTheme="majorHAnsi"/>
                <w:sz w:val="20"/>
              </w:rPr>
            </w:pPr>
          </w:p>
        </w:tc>
        <w:tc>
          <w:tcPr>
            <w:tcW w:w="3689" w:type="dxa"/>
          </w:tcPr>
          <w:p w14:paraId="5BFFCA01" w14:textId="77777777" w:rsidR="00D74CCC" w:rsidRPr="00241970" w:rsidRDefault="00D74CCC" w:rsidP="00D74CCC">
            <w:pPr>
              <w:rPr>
                <w:rFonts w:asciiTheme="majorHAnsi" w:hAnsiTheme="majorHAnsi"/>
                <w:sz w:val="20"/>
              </w:rPr>
            </w:pPr>
          </w:p>
        </w:tc>
      </w:tr>
      <w:tr w:rsidR="00D74CCC" w:rsidRPr="00241970" w14:paraId="64B87952" w14:textId="77777777" w:rsidTr="00D74CCC">
        <w:tc>
          <w:tcPr>
            <w:tcW w:w="585" w:type="dxa"/>
          </w:tcPr>
          <w:p w14:paraId="287A22E8" w14:textId="77777777" w:rsidR="00D74CCC" w:rsidRPr="00241970" w:rsidRDefault="00D74CCC" w:rsidP="00D74CCC">
            <w:pPr>
              <w:rPr>
                <w:rFonts w:asciiTheme="majorHAnsi" w:hAnsiTheme="majorHAnsi"/>
                <w:sz w:val="20"/>
              </w:rPr>
            </w:pPr>
            <w:r w:rsidRPr="00241970">
              <w:rPr>
                <w:rFonts w:asciiTheme="majorHAnsi" w:hAnsiTheme="majorHAnsi"/>
                <w:sz w:val="20"/>
              </w:rPr>
              <w:t>16.</w:t>
            </w:r>
          </w:p>
        </w:tc>
        <w:tc>
          <w:tcPr>
            <w:tcW w:w="2883" w:type="dxa"/>
          </w:tcPr>
          <w:p w14:paraId="7099EB3B" w14:textId="77777777" w:rsidR="00D74CCC" w:rsidRDefault="00D74CCC" w:rsidP="00D74CCC">
            <w:pPr>
              <w:rPr>
                <w:rFonts w:asciiTheme="majorHAnsi" w:hAnsiTheme="majorHAnsi"/>
                <w:sz w:val="20"/>
              </w:rPr>
            </w:pPr>
          </w:p>
          <w:p w14:paraId="5BE2252D" w14:textId="77777777" w:rsidR="00D74CCC" w:rsidRPr="00241970" w:rsidRDefault="00D74CCC" w:rsidP="00D74CCC">
            <w:pPr>
              <w:rPr>
                <w:rFonts w:asciiTheme="majorHAnsi" w:hAnsiTheme="majorHAnsi"/>
                <w:sz w:val="20"/>
              </w:rPr>
            </w:pPr>
          </w:p>
        </w:tc>
        <w:tc>
          <w:tcPr>
            <w:tcW w:w="2193" w:type="dxa"/>
          </w:tcPr>
          <w:p w14:paraId="0DB91B2C" w14:textId="77777777" w:rsidR="00D74CCC" w:rsidRPr="00241970" w:rsidRDefault="00D74CCC" w:rsidP="00D74CCC">
            <w:pPr>
              <w:rPr>
                <w:rFonts w:asciiTheme="majorHAnsi" w:hAnsiTheme="majorHAnsi"/>
                <w:sz w:val="20"/>
              </w:rPr>
            </w:pPr>
          </w:p>
        </w:tc>
        <w:tc>
          <w:tcPr>
            <w:tcW w:w="3689" w:type="dxa"/>
          </w:tcPr>
          <w:p w14:paraId="11542913" w14:textId="77777777" w:rsidR="00D74CCC" w:rsidRPr="00241970" w:rsidRDefault="00D74CCC" w:rsidP="00D74CCC">
            <w:pPr>
              <w:rPr>
                <w:rFonts w:asciiTheme="majorHAnsi" w:hAnsiTheme="majorHAnsi"/>
                <w:sz w:val="20"/>
              </w:rPr>
            </w:pPr>
          </w:p>
        </w:tc>
      </w:tr>
      <w:tr w:rsidR="00D74CCC" w:rsidRPr="00241970" w14:paraId="07F17B18" w14:textId="77777777" w:rsidTr="00D74CCC">
        <w:tc>
          <w:tcPr>
            <w:tcW w:w="585" w:type="dxa"/>
          </w:tcPr>
          <w:p w14:paraId="14131A34" w14:textId="77777777" w:rsidR="00D74CCC" w:rsidRPr="00241970" w:rsidRDefault="00D74CCC" w:rsidP="00D74CCC">
            <w:pPr>
              <w:rPr>
                <w:rFonts w:asciiTheme="majorHAnsi" w:hAnsiTheme="majorHAnsi"/>
                <w:sz w:val="20"/>
              </w:rPr>
            </w:pPr>
            <w:r w:rsidRPr="00241970">
              <w:rPr>
                <w:rFonts w:asciiTheme="majorHAnsi" w:hAnsiTheme="majorHAnsi"/>
                <w:sz w:val="20"/>
              </w:rPr>
              <w:t>17.</w:t>
            </w:r>
          </w:p>
        </w:tc>
        <w:tc>
          <w:tcPr>
            <w:tcW w:w="2883" w:type="dxa"/>
          </w:tcPr>
          <w:p w14:paraId="3BE10772" w14:textId="77777777" w:rsidR="00D74CCC" w:rsidRDefault="00D74CCC" w:rsidP="00D74CCC">
            <w:pPr>
              <w:rPr>
                <w:rFonts w:asciiTheme="majorHAnsi" w:hAnsiTheme="majorHAnsi"/>
                <w:sz w:val="20"/>
              </w:rPr>
            </w:pPr>
          </w:p>
          <w:p w14:paraId="42E76FFD" w14:textId="77777777" w:rsidR="00D74CCC" w:rsidRPr="00241970" w:rsidRDefault="00D74CCC" w:rsidP="00D74CCC">
            <w:pPr>
              <w:rPr>
                <w:rFonts w:asciiTheme="majorHAnsi" w:hAnsiTheme="majorHAnsi"/>
                <w:sz w:val="20"/>
              </w:rPr>
            </w:pPr>
          </w:p>
        </w:tc>
        <w:tc>
          <w:tcPr>
            <w:tcW w:w="2193" w:type="dxa"/>
          </w:tcPr>
          <w:p w14:paraId="43C01301" w14:textId="77777777" w:rsidR="00D74CCC" w:rsidRPr="00241970" w:rsidRDefault="00D74CCC" w:rsidP="00D74CCC">
            <w:pPr>
              <w:rPr>
                <w:rFonts w:asciiTheme="majorHAnsi" w:hAnsiTheme="majorHAnsi"/>
                <w:sz w:val="20"/>
              </w:rPr>
            </w:pPr>
          </w:p>
        </w:tc>
        <w:tc>
          <w:tcPr>
            <w:tcW w:w="3689" w:type="dxa"/>
          </w:tcPr>
          <w:p w14:paraId="3AA5DBE4" w14:textId="77777777" w:rsidR="00D74CCC" w:rsidRPr="00241970" w:rsidRDefault="00D74CCC" w:rsidP="00D74CCC">
            <w:pPr>
              <w:rPr>
                <w:rFonts w:asciiTheme="majorHAnsi" w:hAnsiTheme="majorHAnsi"/>
                <w:sz w:val="20"/>
              </w:rPr>
            </w:pPr>
          </w:p>
        </w:tc>
      </w:tr>
      <w:tr w:rsidR="00D74CCC" w:rsidRPr="00241970" w14:paraId="03A63149" w14:textId="77777777" w:rsidTr="00D74CCC">
        <w:tc>
          <w:tcPr>
            <w:tcW w:w="585" w:type="dxa"/>
          </w:tcPr>
          <w:p w14:paraId="560C0336" w14:textId="77777777" w:rsidR="00D74CCC" w:rsidRPr="00241970" w:rsidRDefault="00D74CCC" w:rsidP="00D74CCC">
            <w:pPr>
              <w:rPr>
                <w:rFonts w:asciiTheme="majorHAnsi" w:hAnsiTheme="majorHAnsi"/>
                <w:sz w:val="20"/>
              </w:rPr>
            </w:pPr>
            <w:r w:rsidRPr="00241970">
              <w:rPr>
                <w:rFonts w:asciiTheme="majorHAnsi" w:hAnsiTheme="majorHAnsi"/>
                <w:sz w:val="20"/>
              </w:rPr>
              <w:t>18.</w:t>
            </w:r>
          </w:p>
        </w:tc>
        <w:tc>
          <w:tcPr>
            <w:tcW w:w="2883" w:type="dxa"/>
          </w:tcPr>
          <w:p w14:paraId="25E41100" w14:textId="77777777" w:rsidR="00D74CCC" w:rsidRDefault="00D74CCC" w:rsidP="00D74CCC">
            <w:pPr>
              <w:rPr>
                <w:rFonts w:asciiTheme="majorHAnsi" w:hAnsiTheme="majorHAnsi"/>
                <w:sz w:val="20"/>
              </w:rPr>
            </w:pPr>
          </w:p>
          <w:p w14:paraId="396CF36F" w14:textId="77777777" w:rsidR="00D74CCC" w:rsidRPr="00241970" w:rsidRDefault="00D74CCC" w:rsidP="00D74CCC">
            <w:pPr>
              <w:rPr>
                <w:rFonts w:asciiTheme="majorHAnsi" w:hAnsiTheme="majorHAnsi"/>
                <w:sz w:val="20"/>
              </w:rPr>
            </w:pPr>
          </w:p>
        </w:tc>
        <w:tc>
          <w:tcPr>
            <w:tcW w:w="2193" w:type="dxa"/>
          </w:tcPr>
          <w:p w14:paraId="23C3B946" w14:textId="77777777" w:rsidR="00D74CCC" w:rsidRPr="00241970" w:rsidRDefault="00D74CCC" w:rsidP="00D74CCC">
            <w:pPr>
              <w:rPr>
                <w:rFonts w:asciiTheme="majorHAnsi" w:hAnsiTheme="majorHAnsi"/>
                <w:sz w:val="20"/>
              </w:rPr>
            </w:pPr>
          </w:p>
        </w:tc>
        <w:tc>
          <w:tcPr>
            <w:tcW w:w="3689" w:type="dxa"/>
          </w:tcPr>
          <w:p w14:paraId="26A78501" w14:textId="77777777" w:rsidR="00D74CCC" w:rsidRPr="00241970" w:rsidRDefault="00D74CCC" w:rsidP="00D74CCC">
            <w:pPr>
              <w:rPr>
                <w:rFonts w:asciiTheme="majorHAnsi" w:hAnsiTheme="majorHAnsi"/>
                <w:sz w:val="20"/>
              </w:rPr>
            </w:pPr>
          </w:p>
        </w:tc>
      </w:tr>
      <w:tr w:rsidR="00D74CCC" w:rsidRPr="00241970" w14:paraId="78877486" w14:textId="77777777" w:rsidTr="00D74CCC">
        <w:tc>
          <w:tcPr>
            <w:tcW w:w="585" w:type="dxa"/>
          </w:tcPr>
          <w:p w14:paraId="19BD80A8" w14:textId="77777777" w:rsidR="00D74CCC" w:rsidRPr="00241970" w:rsidRDefault="00D74CCC" w:rsidP="00D74CCC">
            <w:pPr>
              <w:rPr>
                <w:rFonts w:asciiTheme="majorHAnsi" w:hAnsiTheme="majorHAnsi"/>
                <w:sz w:val="20"/>
              </w:rPr>
            </w:pPr>
            <w:r w:rsidRPr="00241970">
              <w:rPr>
                <w:rFonts w:asciiTheme="majorHAnsi" w:hAnsiTheme="majorHAnsi"/>
                <w:sz w:val="20"/>
              </w:rPr>
              <w:t>19.</w:t>
            </w:r>
          </w:p>
        </w:tc>
        <w:tc>
          <w:tcPr>
            <w:tcW w:w="2883" w:type="dxa"/>
          </w:tcPr>
          <w:p w14:paraId="15FD7D48" w14:textId="77777777" w:rsidR="00D74CCC" w:rsidRDefault="00D74CCC" w:rsidP="00D74CCC">
            <w:pPr>
              <w:rPr>
                <w:rFonts w:asciiTheme="majorHAnsi" w:hAnsiTheme="majorHAnsi"/>
                <w:sz w:val="20"/>
              </w:rPr>
            </w:pPr>
          </w:p>
          <w:p w14:paraId="38BBFB3D" w14:textId="77777777" w:rsidR="00D74CCC" w:rsidRPr="00241970" w:rsidRDefault="00D74CCC" w:rsidP="00D74CCC">
            <w:pPr>
              <w:rPr>
                <w:rFonts w:asciiTheme="majorHAnsi" w:hAnsiTheme="majorHAnsi"/>
                <w:sz w:val="20"/>
              </w:rPr>
            </w:pPr>
          </w:p>
        </w:tc>
        <w:tc>
          <w:tcPr>
            <w:tcW w:w="2193" w:type="dxa"/>
          </w:tcPr>
          <w:p w14:paraId="1EA222F6" w14:textId="77777777" w:rsidR="00D74CCC" w:rsidRPr="00241970" w:rsidRDefault="00D74CCC" w:rsidP="00D74CCC">
            <w:pPr>
              <w:rPr>
                <w:rFonts w:asciiTheme="majorHAnsi" w:hAnsiTheme="majorHAnsi"/>
                <w:sz w:val="20"/>
              </w:rPr>
            </w:pPr>
          </w:p>
        </w:tc>
        <w:tc>
          <w:tcPr>
            <w:tcW w:w="3689" w:type="dxa"/>
          </w:tcPr>
          <w:p w14:paraId="4D23FC00" w14:textId="77777777" w:rsidR="00D74CCC" w:rsidRPr="00241970" w:rsidRDefault="00D74CCC" w:rsidP="00D74CCC">
            <w:pPr>
              <w:rPr>
                <w:rFonts w:asciiTheme="majorHAnsi" w:hAnsiTheme="majorHAnsi"/>
                <w:sz w:val="20"/>
              </w:rPr>
            </w:pPr>
          </w:p>
        </w:tc>
      </w:tr>
      <w:tr w:rsidR="00D74CCC" w:rsidRPr="00241970" w14:paraId="7CEEDE75" w14:textId="77777777" w:rsidTr="00D74CCC">
        <w:tc>
          <w:tcPr>
            <w:tcW w:w="585" w:type="dxa"/>
          </w:tcPr>
          <w:p w14:paraId="7F8E216D" w14:textId="77777777" w:rsidR="00D74CCC" w:rsidRPr="00241970" w:rsidRDefault="00D74CCC" w:rsidP="00D74CCC">
            <w:pPr>
              <w:rPr>
                <w:rFonts w:asciiTheme="majorHAnsi" w:hAnsiTheme="majorHAnsi"/>
                <w:sz w:val="20"/>
              </w:rPr>
            </w:pPr>
            <w:r w:rsidRPr="00241970">
              <w:rPr>
                <w:rFonts w:asciiTheme="majorHAnsi" w:hAnsiTheme="majorHAnsi"/>
                <w:sz w:val="20"/>
              </w:rPr>
              <w:t>20.</w:t>
            </w:r>
          </w:p>
        </w:tc>
        <w:tc>
          <w:tcPr>
            <w:tcW w:w="2883" w:type="dxa"/>
          </w:tcPr>
          <w:p w14:paraId="0AA55068" w14:textId="77777777" w:rsidR="00D74CCC" w:rsidRDefault="00D74CCC" w:rsidP="00D74CCC">
            <w:pPr>
              <w:rPr>
                <w:rFonts w:asciiTheme="majorHAnsi" w:hAnsiTheme="majorHAnsi"/>
                <w:sz w:val="20"/>
              </w:rPr>
            </w:pPr>
          </w:p>
          <w:p w14:paraId="030A585D" w14:textId="77777777" w:rsidR="00D74CCC" w:rsidRPr="00241970" w:rsidRDefault="00D74CCC" w:rsidP="00D74CCC">
            <w:pPr>
              <w:rPr>
                <w:rFonts w:asciiTheme="majorHAnsi" w:hAnsiTheme="majorHAnsi"/>
                <w:sz w:val="20"/>
              </w:rPr>
            </w:pPr>
          </w:p>
        </w:tc>
        <w:tc>
          <w:tcPr>
            <w:tcW w:w="2193" w:type="dxa"/>
          </w:tcPr>
          <w:p w14:paraId="3EEC8C33" w14:textId="77777777" w:rsidR="00D74CCC" w:rsidRPr="00241970" w:rsidRDefault="00D74CCC" w:rsidP="00D74CCC">
            <w:pPr>
              <w:rPr>
                <w:rFonts w:asciiTheme="majorHAnsi" w:hAnsiTheme="majorHAnsi"/>
                <w:sz w:val="20"/>
              </w:rPr>
            </w:pPr>
          </w:p>
        </w:tc>
        <w:tc>
          <w:tcPr>
            <w:tcW w:w="3689" w:type="dxa"/>
          </w:tcPr>
          <w:p w14:paraId="13CB6503" w14:textId="77777777" w:rsidR="00D74CCC" w:rsidRPr="00241970" w:rsidRDefault="00D74CCC" w:rsidP="00D74CCC">
            <w:pPr>
              <w:rPr>
                <w:rFonts w:asciiTheme="majorHAnsi" w:hAnsiTheme="majorHAnsi"/>
                <w:sz w:val="20"/>
              </w:rPr>
            </w:pPr>
          </w:p>
        </w:tc>
      </w:tr>
    </w:tbl>
    <w:p w14:paraId="72D91B72" w14:textId="77777777" w:rsidR="005944D6" w:rsidRPr="005944D6" w:rsidRDefault="005944D6" w:rsidP="005944D6">
      <w:pPr>
        <w:rPr>
          <w:rFonts w:asciiTheme="majorHAnsi" w:hAnsiTheme="majorHAnsi"/>
          <w:sz w:val="22"/>
        </w:rPr>
      </w:pPr>
    </w:p>
    <w:sectPr w:rsidR="005944D6" w:rsidRPr="005944D6" w:rsidSect="005944D6">
      <w:headerReference w:type="default" r:id="rId11"/>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7888C" w14:textId="77777777" w:rsidR="00B921FE" w:rsidRDefault="00B921FE">
      <w:r>
        <w:separator/>
      </w:r>
    </w:p>
  </w:endnote>
  <w:endnote w:type="continuationSeparator" w:id="0">
    <w:p w14:paraId="6C52CCD5" w14:textId="77777777" w:rsidR="00B921FE" w:rsidRDefault="00B9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84E75" w14:textId="77777777" w:rsidR="00CB2BF9" w:rsidRDefault="0046233E" w:rsidP="00251FD9">
    <w:pPr>
      <w:pStyle w:val="Footer"/>
      <w:framePr w:wrap="around" w:vAnchor="text" w:hAnchor="margin" w:xAlign="right" w:y="1"/>
      <w:rPr>
        <w:rStyle w:val="PageNumber"/>
      </w:rPr>
    </w:pPr>
    <w:r>
      <w:rPr>
        <w:rStyle w:val="PageNumber"/>
      </w:rPr>
      <w:fldChar w:fldCharType="begin"/>
    </w:r>
    <w:r w:rsidR="00CB2BF9">
      <w:rPr>
        <w:rStyle w:val="PageNumber"/>
      </w:rPr>
      <w:instrText xml:space="preserve">PAGE  </w:instrText>
    </w:r>
    <w:r>
      <w:rPr>
        <w:rStyle w:val="PageNumber"/>
      </w:rPr>
      <w:fldChar w:fldCharType="end"/>
    </w:r>
  </w:p>
  <w:p w14:paraId="6386DAF5" w14:textId="77777777" w:rsidR="00CB2BF9" w:rsidRDefault="00CB2BF9" w:rsidP="00981A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23B53" w14:textId="150EBE07" w:rsidR="00CB2BF9" w:rsidRDefault="0046233E" w:rsidP="00251FD9">
    <w:pPr>
      <w:pStyle w:val="Footer"/>
      <w:framePr w:wrap="around" w:vAnchor="text" w:hAnchor="margin" w:xAlign="right" w:y="1"/>
      <w:rPr>
        <w:rStyle w:val="PageNumber"/>
      </w:rPr>
    </w:pPr>
    <w:r>
      <w:rPr>
        <w:rStyle w:val="PageNumber"/>
      </w:rPr>
      <w:fldChar w:fldCharType="begin"/>
    </w:r>
    <w:r w:rsidR="00CB2BF9">
      <w:rPr>
        <w:rStyle w:val="PageNumber"/>
      </w:rPr>
      <w:instrText xml:space="preserve">PAGE  </w:instrText>
    </w:r>
    <w:r>
      <w:rPr>
        <w:rStyle w:val="PageNumber"/>
      </w:rPr>
      <w:fldChar w:fldCharType="separate"/>
    </w:r>
    <w:r w:rsidR="00A31C1A">
      <w:rPr>
        <w:rStyle w:val="PageNumber"/>
        <w:noProof/>
      </w:rPr>
      <w:t>3</w:t>
    </w:r>
    <w:r>
      <w:rPr>
        <w:rStyle w:val="PageNumber"/>
      </w:rPr>
      <w:fldChar w:fldCharType="end"/>
    </w:r>
  </w:p>
  <w:p w14:paraId="7A5ABCE2" w14:textId="77777777" w:rsidR="00CB2BF9" w:rsidRDefault="00CB2BF9" w:rsidP="00981A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8EB22" w14:textId="77777777" w:rsidR="00B921FE" w:rsidRDefault="00B921FE">
      <w:r>
        <w:separator/>
      </w:r>
    </w:p>
  </w:footnote>
  <w:footnote w:type="continuationSeparator" w:id="0">
    <w:p w14:paraId="7456371E" w14:textId="77777777" w:rsidR="00B921FE" w:rsidRDefault="00B92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CD66" w14:textId="77777777" w:rsidR="00CB2BF9" w:rsidRDefault="00CB2BF9" w:rsidP="00346EB9">
    <w:pPr>
      <w:pStyle w:val="Header"/>
      <w:tabs>
        <w:tab w:val="left" w:pos="7380"/>
      </w:tabs>
    </w:pPr>
    <w:r>
      <w:rPr>
        <w:noProof/>
        <w:lang w:eastAsia="zh-CN"/>
      </w:rPr>
      <w:drawing>
        <wp:anchor distT="0" distB="0" distL="114300" distR="114300" simplePos="0" relativeHeight="251659264" behindDoc="0" locked="0" layoutInCell="1" allowOverlap="1" wp14:anchorId="275952D9" wp14:editId="28CC1B09">
          <wp:simplePos x="0" y="0"/>
          <wp:positionH relativeFrom="column">
            <wp:posOffset>-457200</wp:posOffset>
          </wp:positionH>
          <wp:positionV relativeFrom="paragraph">
            <wp:posOffset>-228600</wp:posOffset>
          </wp:positionV>
          <wp:extent cx="1100455" cy="524510"/>
          <wp:effectExtent l="0" t="0" r="0" b="0"/>
          <wp:wrapSquare wrapText="bothSides"/>
          <wp:docPr id="3" name="Picture 7"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E Logo"/>
                  <pic:cNvPicPr>
                    <a:picLocks noChangeAspect="1" noChangeArrowheads="1"/>
                  </pic:cNvPicPr>
                </pic:nvPicPr>
                <pic:blipFill>
                  <a:blip r:embed="rId1"/>
                  <a:srcRect/>
                  <a:stretch>
                    <a:fillRect/>
                  </a:stretch>
                </pic:blipFill>
                <pic:spPr bwMode="auto">
                  <a:xfrm>
                    <a:off x="0" y="0"/>
                    <a:ext cx="1100455" cy="524510"/>
                  </a:xfrm>
                  <a:prstGeom prst="rect">
                    <a:avLst/>
                  </a:prstGeom>
                  <a:noFill/>
                  <a:ln w="9525">
                    <a:noFill/>
                    <a:miter lim="800000"/>
                    <a:headEnd/>
                    <a:tailEnd/>
                  </a:ln>
                </pic:spPr>
              </pic:pic>
            </a:graphicData>
          </a:graphic>
        </wp:anchor>
      </w:drawing>
    </w:r>
    <w:r w:rsidR="000F4308">
      <w:rPr>
        <w:noProof/>
        <w:lang w:eastAsia="zh-CN"/>
      </w:rPr>
      <mc:AlternateContent>
        <mc:Choice Requires="wps">
          <w:drawing>
            <wp:anchor distT="0" distB="0" distL="114300" distR="114300" simplePos="0" relativeHeight="251660288" behindDoc="0" locked="0" layoutInCell="1" allowOverlap="1" wp14:anchorId="3935F7B2" wp14:editId="666C2FD1">
              <wp:simplePos x="0" y="0"/>
              <wp:positionH relativeFrom="column">
                <wp:posOffset>5029200</wp:posOffset>
              </wp:positionH>
              <wp:positionV relativeFrom="paragraph">
                <wp:posOffset>-104775</wp:posOffset>
              </wp:positionV>
              <wp:extent cx="1600200" cy="452120"/>
              <wp:effectExtent l="0" t="0" r="0" b="0"/>
              <wp:wrapTight wrapText="bothSides">
                <wp:wrapPolygon edited="0">
                  <wp:start x="-129" y="-455"/>
                  <wp:lineTo x="-129" y="21600"/>
                  <wp:lineTo x="21857" y="21600"/>
                  <wp:lineTo x="21857" y="-455"/>
                  <wp:lineTo x="-129" y="-455"/>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chemeClr val="accent6">
                                <a:lumMod val="75000"/>
                                <a:lumOff val="0"/>
                              </a:schemeClr>
                            </a:solidFill>
                            <a:miter lim="800000"/>
                            <a:headEnd/>
                            <a:tailEnd/>
                          </a14:hiddenLine>
                        </a:ext>
                      </a:extLst>
                    </wps:spPr>
                    <wps:txbx>
                      <w:txbxContent>
                        <w:p w14:paraId="5F73620E" w14:textId="77777777" w:rsidR="00CB2BF9" w:rsidRPr="00647973" w:rsidRDefault="00CB2BF9" w:rsidP="00346EB9">
                          <w:pPr>
                            <w:jc w:val="center"/>
                            <w:rPr>
                              <w:rFonts w:ascii="Century Gothic" w:hAnsi="Century Gothic"/>
                              <w:b/>
                              <w:i/>
                              <w:color w:val="FF6600"/>
                              <w:sz w:val="18"/>
                            </w:rPr>
                          </w:pPr>
                          <w:r w:rsidRPr="00647973">
                            <w:rPr>
                              <w:rFonts w:ascii="Century Gothic" w:hAnsi="Century Gothic"/>
                              <w:b/>
                              <w:i/>
                              <w:color w:val="FF6600"/>
                              <w:sz w:val="18"/>
                            </w:rPr>
                            <w:t>Planning for Success</w:t>
                          </w:r>
                        </w:p>
                        <w:p w14:paraId="688599F6" w14:textId="77777777" w:rsidR="00CB2BF9" w:rsidRPr="00647973" w:rsidRDefault="00CB2BF9" w:rsidP="00346EB9">
                          <w:pPr>
                            <w:jc w:val="center"/>
                            <w:rPr>
                              <w:rFonts w:ascii="Century Gothic" w:hAnsi="Century Gothic"/>
                              <w:b/>
                              <w:i/>
                              <w:color w:val="1F497D" w:themeColor="text2"/>
                              <w:sz w:val="16"/>
                            </w:rPr>
                          </w:pPr>
                          <w:r w:rsidRPr="00647973">
                            <w:rPr>
                              <w:rFonts w:ascii="Century Gothic" w:hAnsi="Century Gothic"/>
                              <w:b/>
                              <w:i/>
                              <w:color w:val="1F497D" w:themeColor="text2"/>
                              <w:sz w:val="16"/>
                            </w:rPr>
                            <w:t>In Massachusetts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935F7B2" id="_x0000_t202" coordsize="21600,21600" o:spt="202" path="m,l,21600r21600,l21600,xe">
              <v:stroke joinstyle="miter"/>
              <v:path gradientshapeok="t" o:connecttype="rect"/>
            </v:shapetype>
            <v:shape id="Text Box 1" o:spid="_x0000_s1026" type="#_x0000_t202" style="position:absolute;margin-left:396pt;margin-top:-8.25pt;width:126pt;height:3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" filled="f" stroked="f" strokecolor="#e36c0a [2409]" strokeweight="2.25pt">
              <v:path arrowok="t"/>
              <v:textbox inset=",7.2pt,,7.2pt">
                <w:txbxContent>
                  <w:p w14:paraId="5F73620E" w14:textId="77777777" w:rsidR="00CB2BF9" w:rsidRPr="00647973" w:rsidRDefault="00CB2BF9" w:rsidP="00346EB9">
                    <w:pPr>
                      <w:jc w:val="center"/>
                      <w:rPr>
                        <w:rFonts w:ascii="Century Gothic" w:hAnsi="Century Gothic"/>
                        <w:b/>
                        <w:i/>
                        <w:color w:val="FF6600"/>
                        <w:sz w:val="18"/>
                      </w:rPr>
                    </w:pPr>
                    <w:r w:rsidRPr="00647973">
                      <w:rPr>
                        <w:rFonts w:ascii="Century Gothic" w:hAnsi="Century Gothic"/>
                        <w:b/>
                        <w:i/>
                        <w:color w:val="FF6600"/>
                        <w:sz w:val="18"/>
                      </w:rPr>
                      <w:t>Planning for Success</w:t>
                    </w:r>
                  </w:p>
                  <w:p w14:paraId="688599F6" w14:textId="77777777" w:rsidR="00CB2BF9" w:rsidRPr="00647973" w:rsidRDefault="00CB2BF9" w:rsidP="00346EB9">
                    <w:pPr>
                      <w:jc w:val="center"/>
                      <w:rPr>
                        <w:rFonts w:ascii="Century Gothic" w:hAnsi="Century Gothic"/>
                        <w:b/>
                        <w:i/>
                        <w:color w:val="1F497D" w:themeColor="text2"/>
                        <w:sz w:val="16"/>
                      </w:rPr>
                    </w:pPr>
                    <w:r w:rsidRPr="00647973">
                      <w:rPr>
                        <w:rFonts w:ascii="Century Gothic" w:hAnsi="Century Gothic"/>
                        <w:b/>
                        <w:i/>
                        <w:color w:val="1F497D" w:themeColor="text2"/>
                        <w:sz w:val="16"/>
                      </w:rPr>
                      <w:t>In Massachusetts</w:t>
                    </w:r>
                  </w:p>
                </w:txbxContent>
              </v:textbox>
              <w10:wrap type="tight"/>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30483"/>
    <w:multiLevelType w:val="hybridMultilevel"/>
    <w:tmpl w:val="9DFA098A"/>
    <w:lvl w:ilvl="0" w:tplc="CD221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FC2E91"/>
    <w:multiLevelType w:val="hybridMultilevel"/>
    <w:tmpl w:val="3D9A916E"/>
    <w:lvl w:ilvl="0" w:tplc="CD221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B9"/>
    <w:rsid w:val="0000000C"/>
    <w:rsid w:val="000067BC"/>
    <w:rsid w:val="00027982"/>
    <w:rsid w:val="00046EC6"/>
    <w:rsid w:val="00090392"/>
    <w:rsid w:val="000B7DEA"/>
    <w:rsid w:val="000D157A"/>
    <w:rsid w:val="000F4308"/>
    <w:rsid w:val="0013450C"/>
    <w:rsid w:val="00157EE3"/>
    <w:rsid w:val="00196625"/>
    <w:rsid w:val="001B5DE5"/>
    <w:rsid w:val="001D376F"/>
    <w:rsid w:val="00241970"/>
    <w:rsid w:val="00251FD9"/>
    <w:rsid w:val="00281A79"/>
    <w:rsid w:val="002B4A9B"/>
    <w:rsid w:val="002E1904"/>
    <w:rsid w:val="002E40C9"/>
    <w:rsid w:val="003060DD"/>
    <w:rsid w:val="00322D2A"/>
    <w:rsid w:val="00346EB9"/>
    <w:rsid w:val="00353616"/>
    <w:rsid w:val="003539D6"/>
    <w:rsid w:val="003A0D38"/>
    <w:rsid w:val="003D6E9B"/>
    <w:rsid w:val="00426690"/>
    <w:rsid w:val="0046233E"/>
    <w:rsid w:val="00481EFD"/>
    <w:rsid w:val="005011F5"/>
    <w:rsid w:val="00543F69"/>
    <w:rsid w:val="00574016"/>
    <w:rsid w:val="005944D6"/>
    <w:rsid w:val="005E4803"/>
    <w:rsid w:val="005F6B89"/>
    <w:rsid w:val="00610D1C"/>
    <w:rsid w:val="006B65A0"/>
    <w:rsid w:val="006C3BF9"/>
    <w:rsid w:val="0070344E"/>
    <w:rsid w:val="00793040"/>
    <w:rsid w:val="007A120B"/>
    <w:rsid w:val="007D2790"/>
    <w:rsid w:val="008072D9"/>
    <w:rsid w:val="008247C0"/>
    <w:rsid w:val="00837E85"/>
    <w:rsid w:val="008C7A64"/>
    <w:rsid w:val="008F31C0"/>
    <w:rsid w:val="009307D0"/>
    <w:rsid w:val="00935CB4"/>
    <w:rsid w:val="0093752F"/>
    <w:rsid w:val="00981A73"/>
    <w:rsid w:val="009E2E07"/>
    <w:rsid w:val="009F45E0"/>
    <w:rsid w:val="00A1272B"/>
    <w:rsid w:val="00A31B29"/>
    <w:rsid w:val="00A31C1A"/>
    <w:rsid w:val="00A5020C"/>
    <w:rsid w:val="00A50BBE"/>
    <w:rsid w:val="00A62D03"/>
    <w:rsid w:val="00AA59D2"/>
    <w:rsid w:val="00B40E41"/>
    <w:rsid w:val="00B54CBE"/>
    <w:rsid w:val="00B921FE"/>
    <w:rsid w:val="00C30963"/>
    <w:rsid w:val="00C728B3"/>
    <w:rsid w:val="00C85177"/>
    <w:rsid w:val="00CB2BF9"/>
    <w:rsid w:val="00CF4BA8"/>
    <w:rsid w:val="00D1282C"/>
    <w:rsid w:val="00D35F38"/>
    <w:rsid w:val="00D74CCC"/>
    <w:rsid w:val="00DC27D2"/>
    <w:rsid w:val="00DD236E"/>
    <w:rsid w:val="00E07D40"/>
    <w:rsid w:val="00E3284C"/>
    <w:rsid w:val="00E46E73"/>
    <w:rsid w:val="00ED2CA2"/>
    <w:rsid w:val="00EE6BAC"/>
    <w:rsid w:val="00F12E60"/>
    <w:rsid w:val="00F717D5"/>
    <w:rsid w:val="00FC4C5B"/>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21963"/>
  <w15:docId w15:val="{4B586A35-7A30-174F-976B-86419765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F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6EB9"/>
    <w:pPr>
      <w:tabs>
        <w:tab w:val="center" w:pos="4320"/>
        <w:tab w:val="right" w:pos="8640"/>
      </w:tabs>
    </w:pPr>
  </w:style>
  <w:style w:type="character" w:customStyle="1" w:styleId="HeaderChar">
    <w:name w:val="Header Char"/>
    <w:basedOn w:val="DefaultParagraphFont"/>
    <w:link w:val="Header"/>
    <w:uiPriority w:val="99"/>
    <w:semiHidden/>
    <w:rsid w:val="00346EB9"/>
  </w:style>
  <w:style w:type="paragraph" w:styleId="Footer">
    <w:name w:val="footer"/>
    <w:basedOn w:val="Normal"/>
    <w:link w:val="FooterChar"/>
    <w:uiPriority w:val="99"/>
    <w:semiHidden/>
    <w:unhideWhenUsed/>
    <w:rsid w:val="00346EB9"/>
    <w:pPr>
      <w:tabs>
        <w:tab w:val="center" w:pos="4320"/>
        <w:tab w:val="right" w:pos="8640"/>
      </w:tabs>
    </w:pPr>
  </w:style>
  <w:style w:type="character" w:customStyle="1" w:styleId="FooterChar">
    <w:name w:val="Footer Char"/>
    <w:basedOn w:val="DefaultParagraphFont"/>
    <w:link w:val="Footer"/>
    <w:uiPriority w:val="99"/>
    <w:semiHidden/>
    <w:rsid w:val="00346EB9"/>
  </w:style>
  <w:style w:type="table" w:styleId="TableGrid">
    <w:name w:val="Table Grid"/>
    <w:basedOn w:val="TableNormal"/>
    <w:uiPriority w:val="59"/>
    <w:rsid w:val="005944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981A73"/>
  </w:style>
  <w:style w:type="paragraph" w:styleId="ListParagraph">
    <w:name w:val="List Paragraph"/>
    <w:basedOn w:val="Normal"/>
    <w:uiPriority w:val="34"/>
    <w:qFormat/>
    <w:rsid w:val="00981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DESE-231-44637</_dlc_DocId>
    <_dlc_DocIdUrl xmlns="733efe1c-5bbe-4968-87dc-d400e65c879f">
      <Url>https://sharepoint.doemass.org/ese/webteam/cps/_layouts/DocIdRedir.aspx?ID=DESE-231-44637</Url>
      <Description>DESE-231-44637</Description>
    </_dlc_DocIdUrl>
  </documentManagement>
</p:properties>
</file>

<file path=customXml/item4.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C0608328-9F51-45E9-8204-986FE4F7E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7103E-964A-4C1D-A1AA-DA2D3AABD3DA}">
  <ds:schemaRefs>
    <ds:schemaRef ds:uri="http://schemas.microsoft.com/sharepoint/events"/>
  </ds:schemaRefs>
</ds:datastoreItem>
</file>

<file path=customXml/itemProps3.xml><?xml version="1.0" encoding="utf-8"?>
<ds:datastoreItem xmlns:ds="http://schemas.openxmlformats.org/officeDocument/2006/customXml" ds:itemID="{1DAAC2B0-0E15-481C-8391-19001093D920}">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A1DFE57B-D5EE-4EC0-83C1-D76C9731CA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PfS Designing Process and Team</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 Designing Process and Team</dc:title>
  <dc:subject/>
  <dc:creator>DESE</dc:creator>
  <cp:keywords/>
  <cp:lastModifiedBy>Zou, Dong (EOE)</cp:lastModifiedBy>
  <cp:revision>6</cp:revision>
  <dcterms:created xsi:type="dcterms:W3CDTF">2018-08-23T15:48:00Z</dcterms:created>
  <dcterms:modified xsi:type="dcterms:W3CDTF">2018-09-25T15:10:00Z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25 2018</vt:lpwstr>
  </property>
</Properties>
</file>