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4E" w:rsidRDefault="00E9074E" w:rsidP="00F22A3E"/>
    <w:p w:rsidR="00E9074E" w:rsidRPr="00E9074E" w:rsidRDefault="00E9074E" w:rsidP="008C581C">
      <w:pPr>
        <w:jc w:val="center"/>
        <w:rPr>
          <w:b/>
          <w:sz w:val="28"/>
          <w:szCs w:val="28"/>
        </w:rPr>
      </w:pPr>
      <w:r w:rsidRPr="00E9074E">
        <w:rPr>
          <w:b/>
          <w:sz w:val="28"/>
          <w:szCs w:val="28"/>
        </w:rPr>
        <w:t xml:space="preserve">SUPERINTENDENT’S </w:t>
      </w:r>
      <w:r w:rsidR="00857F80">
        <w:rPr>
          <w:b/>
          <w:sz w:val="28"/>
          <w:szCs w:val="28"/>
        </w:rPr>
        <w:t>10</w:t>
      </w:r>
      <w:r w:rsidR="008C581C">
        <w:rPr>
          <w:b/>
          <w:sz w:val="28"/>
          <w:szCs w:val="28"/>
        </w:rPr>
        <w:t xml:space="preserve"> POINT-</w:t>
      </w:r>
      <w:r w:rsidRPr="00E9074E">
        <w:rPr>
          <w:b/>
          <w:sz w:val="28"/>
          <w:szCs w:val="28"/>
        </w:rPr>
        <w:t>CHECKLIST FOR IMPLEMENTATION OF CHAPTER 222 OF THE ACTS OF 2012</w:t>
      </w:r>
      <w:r w:rsidR="005113F2">
        <w:rPr>
          <w:b/>
          <w:sz w:val="28"/>
          <w:szCs w:val="28"/>
        </w:rPr>
        <w:t>:</w:t>
      </w:r>
    </w:p>
    <w:p w:rsidR="00E9074E" w:rsidRPr="00F22A3E" w:rsidRDefault="00E9074E" w:rsidP="00F22A3E">
      <w:pPr>
        <w:jc w:val="center"/>
        <w:rPr>
          <w:b/>
          <w:sz w:val="28"/>
          <w:szCs w:val="28"/>
        </w:rPr>
      </w:pPr>
      <w:r w:rsidRPr="00E9074E">
        <w:rPr>
          <w:b/>
          <w:sz w:val="28"/>
          <w:szCs w:val="28"/>
        </w:rPr>
        <w:t>S</w:t>
      </w:r>
      <w:r w:rsidR="00857F80">
        <w:rPr>
          <w:b/>
          <w:sz w:val="28"/>
          <w:szCs w:val="28"/>
        </w:rPr>
        <w:t>TUDENT</w:t>
      </w:r>
      <w:r w:rsidRPr="00E9074E">
        <w:rPr>
          <w:b/>
          <w:sz w:val="28"/>
          <w:szCs w:val="28"/>
        </w:rPr>
        <w:t xml:space="preserve"> DISCIPLINE LAW</w:t>
      </w:r>
    </w:p>
    <w:p w:rsidR="00DF6A92" w:rsidRPr="005113F2" w:rsidRDefault="00E9074E" w:rsidP="009022E3">
      <w:pPr>
        <w:pStyle w:val="ListParagraph"/>
        <w:numPr>
          <w:ilvl w:val="0"/>
          <w:numId w:val="1"/>
        </w:numPr>
        <w:spacing w:before="240" w:after="240"/>
        <w:ind w:left="360" w:hanging="446"/>
      </w:pPr>
      <w:r w:rsidRPr="005113F2">
        <w:t xml:space="preserve">____ </w:t>
      </w:r>
      <w:r w:rsidR="00E4069A" w:rsidRPr="005113F2">
        <w:t xml:space="preserve">The </w:t>
      </w:r>
      <w:r w:rsidR="00857F80">
        <w:t>s</w:t>
      </w:r>
      <w:r w:rsidR="00E4069A" w:rsidRPr="005113F2">
        <w:t>uperintendent, p</w:t>
      </w:r>
      <w:r w:rsidRPr="005113F2">
        <w:t xml:space="preserve">rincipals and assistant principals, </w:t>
      </w:r>
      <w:r w:rsidR="00DF6A92" w:rsidRPr="005113F2">
        <w:t xml:space="preserve">and other school leaders, </w:t>
      </w:r>
      <w:r w:rsidRPr="005113F2">
        <w:t xml:space="preserve">have reviewed </w:t>
      </w:r>
      <w:r w:rsidR="00DF6A92" w:rsidRPr="005113F2">
        <w:t xml:space="preserve">new G.L. c. 71, § 37H ¾ and G.L. c. 76, § 21, </w:t>
      </w:r>
      <w:r w:rsidR="00520AB5" w:rsidRPr="005113F2">
        <w:t>ESE</w:t>
      </w:r>
      <w:r w:rsidR="00DF6A92" w:rsidRPr="005113F2">
        <w:t xml:space="preserve"> S</w:t>
      </w:r>
      <w:r w:rsidR="00C37973">
        <w:t>tudent</w:t>
      </w:r>
      <w:r w:rsidR="00DF6A92" w:rsidRPr="005113F2">
        <w:t xml:space="preserve"> Discipline Regulations, and</w:t>
      </w:r>
      <w:r w:rsidR="00C37973">
        <w:t>, as it becomes available,</w:t>
      </w:r>
      <w:r w:rsidR="00DF6A92" w:rsidRPr="005113F2">
        <w:t xml:space="preserve"> Depa</w:t>
      </w:r>
      <w:r w:rsidR="00C37973">
        <w:t>rtment-issued guidance on student</w:t>
      </w:r>
      <w:r w:rsidR="00DF6A92" w:rsidRPr="005113F2">
        <w:t xml:space="preserve"> discipline.</w:t>
      </w:r>
    </w:p>
    <w:p w:rsidR="006A5D66" w:rsidRPr="005113F2" w:rsidRDefault="006A5D66" w:rsidP="006A5D66">
      <w:pPr>
        <w:pStyle w:val="ListParagraph"/>
        <w:spacing w:before="240" w:after="240"/>
        <w:ind w:left="360"/>
      </w:pPr>
    </w:p>
    <w:p w:rsidR="006A5D66" w:rsidRPr="005113F2" w:rsidRDefault="006A5D66" w:rsidP="009022E3">
      <w:pPr>
        <w:pStyle w:val="ListParagraph"/>
        <w:numPr>
          <w:ilvl w:val="0"/>
          <w:numId w:val="1"/>
        </w:numPr>
        <w:spacing w:before="240" w:after="240"/>
        <w:ind w:left="360" w:hanging="446"/>
      </w:pPr>
      <w:r w:rsidRPr="005113F2">
        <w:t>____T</w:t>
      </w:r>
      <w:r w:rsidR="0043058D" w:rsidRPr="005113F2">
        <w:t>he Superintendent has worked with staff to determine</w:t>
      </w:r>
      <w:r w:rsidRPr="005113F2">
        <w:t xml:space="preserve"> the </w:t>
      </w:r>
      <w:r w:rsidR="00C37973">
        <w:t xml:space="preserve">budgetary implications </w:t>
      </w:r>
      <w:r w:rsidRPr="005113F2">
        <w:t>of implementat</w:t>
      </w:r>
      <w:r w:rsidR="0043058D" w:rsidRPr="005113F2">
        <w:t>ion of Chapter 222</w:t>
      </w:r>
      <w:r w:rsidRPr="005113F2">
        <w:t xml:space="preserve">. </w:t>
      </w:r>
    </w:p>
    <w:p w:rsidR="00DF6A92" w:rsidRPr="005113F2" w:rsidRDefault="00DF6A92" w:rsidP="00DF6A92">
      <w:pPr>
        <w:pStyle w:val="ListParagraph"/>
        <w:spacing w:before="240" w:after="240"/>
        <w:ind w:left="360"/>
      </w:pPr>
    </w:p>
    <w:p w:rsidR="009022E3" w:rsidRPr="005113F2" w:rsidRDefault="00DF6A92" w:rsidP="009022E3">
      <w:pPr>
        <w:pStyle w:val="ListParagraph"/>
        <w:numPr>
          <w:ilvl w:val="0"/>
          <w:numId w:val="1"/>
        </w:numPr>
        <w:spacing w:before="240" w:after="240"/>
        <w:ind w:left="360" w:hanging="446"/>
      </w:pPr>
      <w:r w:rsidRPr="005113F2">
        <w:t>____</w:t>
      </w:r>
      <w:r w:rsidR="009022E3" w:rsidRPr="005113F2">
        <w:t>Local policies, procedures</w:t>
      </w:r>
      <w:r w:rsidR="00E9074E" w:rsidRPr="005113F2">
        <w:t>,</w:t>
      </w:r>
      <w:r w:rsidR="009022E3" w:rsidRPr="005113F2">
        <w:t xml:space="preserve"> and protocols </w:t>
      </w:r>
      <w:r w:rsidR="00E9074E" w:rsidRPr="005113F2">
        <w:t xml:space="preserve">as well as handbooks </w:t>
      </w:r>
      <w:r w:rsidR="008C581C" w:rsidRPr="005113F2">
        <w:t xml:space="preserve">have been revised to </w:t>
      </w:r>
      <w:r w:rsidR="00E9074E" w:rsidRPr="005113F2">
        <w:t xml:space="preserve">comply with the new </w:t>
      </w:r>
      <w:r w:rsidRPr="005113F2">
        <w:t xml:space="preserve">discipline </w:t>
      </w:r>
      <w:r w:rsidR="00E9074E" w:rsidRPr="005113F2">
        <w:t>requirements.</w:t>
      </w:r>
      <w:r w:rsidR="002E0405" w:rsidRPr="005113F2">
        <w:t xml:space="preserve"> </w:t>
      </w:r>
    </w:p>
    <w:p w:rsidR="00DF6A92" w:rsidRPr="005113F2" w:rsidRDefault="00DF6A92" w:rsidP="00DF6A92">
      <w:pPr>
        <w:pStyle w:val="ListParagraph"/>
      </w:pPr>
    </w:p>
    <w:p w:rsidR="00DF6A92" w:rsidRPr="005113F2" w:rsidRDefault="00DF6A92" w:rsidP="009022E3">
      <w:pPr>
        <w:pStyle w:val="ListParagraph"/>
        <w:numPr>
          <w:ilvl w:val="0"/>
          <w:numId w:val="1"/>
        </w:numPr>
        <w:spacing w:before="240" w:after="240"/>
        <w:ind w:left="360" w:hanging="446"/>
      </w:pPr>
      <w:r w:rsidRPr="005113F2">
        <w:t xml:space="preserve">____Local policies, procedures, and protocols reflect the </w:t>
      </w:r>
      <w:r w:rsidR="002E0405" w:rsidRPr="005113F2">
        <w:t xml:space="preserve">practices, </w:t>
      </w:r>
      <w:r w:rsidRPr="005113F2">
        <w:t>interventions</w:t>
      </w:r>
      <w:r w:rsidR="002E0405" w:rsidRPr="005113F2">
        <w:t>,</w:t>
      </w:r>
      <w:r w:rsidRPr="005113F2">
        <w:t xml:space="preserve"> and program models that will be in place in school</w:t>
      </w:r>
      <w:r w:rsidR="00C37973">
        <w:t>s</w:t>
      </w:r>
      <w:r w:rsidRPr="005113F2">
        <w:t xml:space="preserve"> </w:t>
      </w:r>
      <w:r w:rsidR="002E0405" w:rsidRPr="005113F2">
        <w:t xml:space="preserve">as a consequence for misconduct </w:t>
      </w:r>
      <w:r w:rsidRPr="005113F2">
        <w:t>s</w:t>
      </w:r>
      <w:r w:rsidR="002D403E" w:rsidRPr="005113F2">
        <w:t xml:space="preserve">o that </w:t>
      </w:r>
      <w:r w:rsidR="00896FC2">
        <w:t xml:space="preserve">long-term </w:t>
      </w:r>
      <w:r w:rsidR="002D403E" w:rsidRPr="005113F2">
        <w:t xml:space="preserve">suspension </w:t>
      </w:r>
      <w:r w:rsidR="00896FC2">
        <w:t xml:space="preserve">(more than 10 school days) </w:t>
      </w:r>
      <w:r w:rsidRPr="005113F2">
        <w:t xml:space="preserve">is used </w:t>
      </w:r>
      <w:r w:rsidR="00CF39D7" w:rsidRPr="005113F2">
        <w:t xml:space="preserve">only </w:t>
      </w:r>
      <w:r w:rsidRPr="005113F2">
        <w:t>as a last resort</w:t>
      </w:r>
      <w:r w:rsidR="002E0405" w:rsidRPr="005113F2">
        <w:t xml:space="preserve"> </w:t>
      </w:r>
      <w:r w:rsidR="002D403E" w:rsidRPr="005113F2">
        <w:t xml:space="preserve">as a consequence </w:t>
      </w:r>
      <w:r w:rsidR="002E0405" w:rsidRPr="005113F2">
        <w:t>for non-statutory offenses.</w:t>
      </w:r>
      <w:r w:rsidR="002E0405" w:rsidRPr="005113F2">
        <w:rPr>
          <w:rStyle w:val="FootnoteReference"/>
        </w:rPr>
        <w:footnoteReference w:id="1"/>
      </w:r>
      <w:r w:rsidR="002E0405" w:rsidRPr="005113F2">
        <w:t xml:space="preserve"> </w:t>
      </w:r>
    </w:p>
    <w:p w:rsidR="009022E3" w:rsidRPr="005113F2" w:rsidRDefault="009022E3" w:rsidP="009022E3">
      <w:pPr>
        <w:pStyle w:val="ListParagraph"/>
        <w:spacing w:before="240" w:after="240"/>
        <w:ind w:left="360"/>
      </w:pPr>
    </w:p>
    <w:p w:rsidR="00CF39D7" w:rsidRPr="005113F2" w:rsidRDefault="00E9074E" w:rsidP="00E4069A">
      <w:pPr>
        <w:pStyle w:val="ListParagraph"/>
        <w:numPr>
          <w:ilvl w:val="0"/>
          <w:numId w:val="1"/>
        </w:numPr>
        <w:spacing w:before="100" w:beforeAutospacing="1" w:after="100" w:afterAutospacing="1"/>
        <w:ind w:left="360" w:hanging="446"/>
      </w:pPr>
      <w:r w:rsidRPr="005113F2">
        <w:t>____</w:t>
      </w:r>
      <w:r w:rsidR="00CF39D7" w:rsidRPr="005113F2">
        <w:t>School staff</w:t>
      </w:r>
      <w:r w:rsidR="002D403E" w:rsidRPr="005113F2">
        <w:t xml:space="preserve"> </w:t>
      </w:r>
      <w:r w:rsidR="009D763B">
        <w:t xml:space="preserve"> </w:t>
      </w:r>
      <w:r w:rsidR="00857F80">
        <w:t>have information</w:t>
      </w:r>
      <w:r w:rsidR="00DA5802">
        <w:t xml:space="preserve"> about </w:t>
      </w:r>
      <w:r w:rsidR="002D403E" w:rsidRPr="005113F2">
        <w:t>practices, interventions, and program models</w:t>
      </w:r>
      <w:r w:rsidR="00CF39D7" w:rsidRPr="005113F2">
        <w:t xml:space="preserve"> that </w:t>
      </w:r>
      <w:r w:rsidR="00CF2387">
        <w:t>may be used as</w:t>
      </w:r>
      <w:r w:rsidR="00CF39D7" w:rsidRPr="005113F2">
        <w:t xml:space="preserve"> a consequence for </w:t>
      </w:r>
      <w:r w:rsidR="00CF2387">
        <w:t>non-statutory offense</w:t>
      </w:r>
      <w:r w:rsidR="00C37973">
        <w:t>s</w:t>
      </w:r>
      <w:r w:rsidR="00CF39D7" w:rsidRPr="005113F2">
        <w:t xml:space="preserve"> so that </w:t>
      </w:r>
      <w:r w:rsidR="00C37973">
        <w:t xml:space="preserve">long-term </w:t>
      </w:r>
      <w:r w:rsidR="00CF39D7" w:rsidRPr="005113F2">
        <w:t>suspension is used only as a last resort</w:t>
      </w:r>
      <w:r w:rsidR="002D403E" w:rsidRPr="005113F2">
        <w:t xml:space="preserve">. </w:t>
      </w:r>
    </w:p>
    <w:p w:rsidR="00CF39D7" w:rsidRPr="005113F2" w:rsidRDefault="00CF39D7" w:rsidP="00CF39D7">
      <w:pPr>
        <w:pStyle w:val="ListParagraph"/>
      </w:pPr>
    </w:p>
    <w:p w:rsidR="006A5D66" w:rsidRPr="005113F2" w:rsidRDefault="00CF39D7" w:rsidP="006A5D66">
      <w:pPr>
        <w:pStyle w:val="ListParagraph"/>
        <w:numPr>
          <w:ilvl w:val="0"/>
          <w:numId w:val="1"/>
        </w:numPr>
        <w:spacing w:before="100" w:beforeAutospacing="1" w:after="100" w:afterAutospacing="1"/>
        <w:ind w:left="360" w:hanging="446"/>
      </w:pPr>
      <w:r w:rsidRPr="005113F2">
        <w:t>____</w:t>
      </w:r>
      <w:r w:rsidR="00DA5802">
        <w:t>Each school</w:t>
      </w:r>
      <w:r w:rsidRPr="005113F2">
        <w:t xml:space="preserve"> has</w:t>
      </w:r>
      <w:r w:rsidR="002D403E" w:rsidRPr="005113F2">
        <w:t xml:space="preserve"> </w:t>
      </w:r>
      <w:r w:rsidR="008C581C" w:rsidRPr="005113F2">
        <w:t xml:space="preserve">a </w:t>
      </w:r>
      <w:r w:rsidR="00E4069A" w:rsidRPr="005113F2">
        <w:t xml:space="preserve">school-wide education service plan </w:t>
      </w:r>
      <w:r w:rsidR="002D403E" w:rsidRPr="005113F2">
        <w:t>in p</w:t>
      </w:r>
      <w:r w:rsidR="008C581C" w:rsidRPr="005113F2">
        <w:t xml:space="preserve">lace </w:t>
      </w:r>
      <w:r w:rsidR="00DA5802">
        <w:t xml:space="preserve">that </w:t>
      </w:r>
      <w:r w:rsidR="002D403E" w:rsidRPr="005113F2">
        <w:t xml:space="preserve">describes the education services that </w:t>
      </w:r>
      <w:r w:rsidR="00DF6A92" w:rsidRPr="005113F2">
        <w:t>will be offered to students who are suspended or expelled from school</w:t>
      </w:r>
      <w:r w:rsidR="002D403E" w:rsidRPr="005113F2">
        <w:t xml:space="preserve"> for </w:t>
      </w:r>
      <w:r w:rsidR="002D403E" w:rsidRPr="00857F80">
        <w:rPr>
          <w:i/>
        </w:rPr>
        <w:t>more than 10 consecutive days</w:t>
      </w:r>
      <w:r w:rsidR="008C581C" w:rsidRPr="005113F2">
        <w:t>, and that will provide an opportunity for the student to make academic progress during the period of exclusion</w:t>
      </w:r>
      <w:r w:rsidR="002D403E" w:rsidRPr="005113F2">
        <w:t xml:space="preserve">. </w:t>
      </w:r>
      <w:r w:rsidR="00C37973">
        <w:t xml:space="preserve"> </w:t>
      </w:r>
    </w:p>
    <w:p w:rsidR="00520AB5" w:rsidRPr="005113F2" w:rsidRDefault="00520AB5" w:rsidP="00520AB5">
      <w:pPr>
        <w:pStyle w:val="ListParagraph"/>
      </w:pPr>
    </w:p>
    <w:p w:rsidR="00520AB5" w:rsidRPr="005113F2" w:rsidRDefault="00520AB5" w:rsidP="006A5D66">
      <w:pPr>
        <w:pStyle w:val="ListParagraph"/>
        <w:numPr>
          <w:ilvl w:val="0"/>
          <w:numId w:val="1"/>
        </w:numPr>
        <w:spacing w:before="100" w:beforeAutospacing="1" w:after="100" w:afterAutospacing="1"/>
        <w:ind w:left="360" w:hanging="446"/>
      </w:pPr>
      <w:r w:rsidRPr="005113F2">
        <w:t>____</w:t>
      </w:r>
      <w:r w:rsidR="00C37973">
        <w:t>Principal</w:t>
      </w:r>
      <w:r w:rsidRPr="005113F2">
        <w:t xml:space="preserve">s are prepared to offer education services to students who are suspended, in-school or out-of school, for </w:t>
      </w:r>
      <w:r w:rsidRPr="00857F80">
        <w:rPr>
          <w:i/>
        </w:rPr>
        <w:t>10 days or less</w:t>
      </w:r>
      <w:r w:rsidRPr="005113F2">
        <w:t xml:space="preserve"> so that students can made academic progress while they are removed from their classroom or school premises.</w:t>
      </w:r>
    </w:p>
    <w:p w:rsidR="006A5D66" w:rsidRPr="005113F2" w:rsidRDefault="006A5D66" w:rsidP="006A5D66">
      <w:pPr>
        <w:pStyle w:val="ListParagraph"/>
        <w:spacing w:before="100" w:beforeAutospacing="1" w:after="100" w:afterAutospacing="1"/>
        <w:ind w:left="360"/>
      </w:pPr>
    </w:p>
    <w:p w:rsidR="00520AB5" w:rsidRPr="005113F2" w:rsidRDefault="00CF39D7" w:rsidP="009022E3">
      <w:pPr>
        <w:pStyle w:val="ListParagraph"/>
        <w:numPr>
          <w:ilvl w:val="0"/>
          <w:numId w:val="1"/>
        </w:numPr>
        <w:spacing w:before="100" w:beforeAutospacing="1" w:after="100" w:afterAutospacing="1"/>
        <w:ind w:left="360" w:hanging="446"/>
      </w:pPr>
      <w:r w:rsidRPr="005113F2">
        <w:t>___</w:t>
      </w:r>
      <w:r w:rsidR="008C581C" w:rsidRPr="005113F2">
        <w:t>_</w:t>
      </w:r>
      <w:r w:rsidR="00DA5802">
        <w:t>Schools have</w:t>
      </w:r>
      <w:r w:rsidRPr="005113F2">
        <w:t xml:space="preserve"> </w:t>
      </w:r>
      <w:r w:rsidR="00DA5802">
        <w:t xml:space="preserve">a </w:t>
      </w:r>
      <w:r w:rsidR="008C581C" w:rsidRPr="005113F2">
        <w:t xml:space="preserve">system that </w:t>
      </w:r>
      <w:r w:rsidR="00DA5802">
        <w:t xml:space="preserve">they </w:t>
      </w:r>
      <w:r w:rsidR="008C581C" w:rsidRPr="005113F2">
        <w:t xml:space="preserve">will </w:t>
      </w:r>
      <w:r w:rsidR="00DA5802">
        <w:t xml:space="preserve">use </w:t>
      </w:r>
      <w:r w:rsidR="008C581C" w:rsidRPr="005113F2">
        <w:t xml:space="preserve">to </w:t>
      </w:r>
      <w:r w:rsidR="00DA5802">
        <w:t xml:space="preserve">timely </w:t>
      </w:r>
      <w:r w:rsidR="008C581C" w:rsidRPr="005113F2">
        <w:t>notify</w:t>
      </w:r>
      <w:r w:rsidR="008A2FE3" w:rsidRPr="005113F2">
        <w:t>, orally and in writing,</w:t>
      </w:r>
      <w:r w:rsidR="008C581C" w:rsidRPr="005113F2">
        <w:t xml:space="preserve"> parents of students who have </w:t>
      </w:r>
      <w:r w:rsidR="008A2FE3" w:rsidRPr="005113F2">
        <w:t>violated school rules and may be suspended, so that parents may be involved in a meeting</w:t>
      </w:r>
      <w:r w:rsidR="006A5D66" w:rsidRPr="005113F2">
        <w:t>/hearing with  the principal</w:t>
      </w:r>
      <w:r w:rsidR="008A2FE3" w:rsidRPr="005113F2">
        <w:t xml:space="preserve"> to discuss the misconduct and consequences </w:t>
      </w:r>
      <w:r w:rsidR="0043058D" w:rsidRPr="005113F2">
        <w:t>before consequences are imposed</w:t>
      </w:r>
      <w:r w:rsidR="008A2FE3" w:rsidRPr="005113F2">
        <w:t xml:space="preserve">. </w:t>
      </w:r>
      <w:r w:rsidR="0043058D" w:rsidRPr="005113F2">
        <w:t xml:space="preserve"> </w:t>
      </w:r>
      <w:r w:rsidR="00DA5802">
        <w:t xml:space="preserve">Schools </w:t>
      </w:r>
      <w:r w:rsidR="00C37973">
        <w:t xml:space="preserve">have a plan </w:t>
      </w:r>
      <w:r w:rsidR="00C37973">
        <w:lastRenderedPageBreak/>
        <w:t xml:space="preserve">for translation of required </w:t>
      </w:r>
      <w:r w:rsidR="00DA5802">
        <w:t xml:space="preserve">notices </w:t>
      </w:r>
      <w:r w:rsidR="0043058D" w:rsidRPr="005113F2">
        <w:t xml:space="preserve">and </w:t>
      </w:r>
      <w:r w:rsidR="009D1029">
        <w:t xml:space="preserve">access to </w:t>
      </w:r>
      <w:r w:rsidR="0043058D" w:rsidRPr="005113F2">
        <w:t>interpreters who may be used at disciplinary hearings.</w:t>
      </w:r>
    </w:p>
    <w:p w:rsidR="00520AB5" w:rsidRPr="005113F2" w:rsidRDefault="00520AB5" w:rsidP="00520AB5">
      <w:pPr>
        <w:pStyle w:val="ListParagraph"/>
      </w:pPr>
    </w:p>
    <w:p w:rsidR="00857F80" w:rsidRDefault="009022E3" w:rsidP="00857F80">
      <w:pPr>
        <w:pStyle w:val="ListParagraph"/>
        <w:numPr>
          <w:ilvl w:val="0"/>
          <w:numId w:val="1"/>
        </w:numPr>
        <w:spacing w:before="100" w:beforeAutospacing="1" w:after="100" w:afterAutospacing="1"/>
        <w:ind w:left="360" w:hanging="446"/>
      </w:pPr>
      <w:r w:rsidRPr="005113F2">
        <w:t xml:space="preserve"> </w:t>
      </w:r>
      <w:r w:rsidR="00E9074E" w:rsidRPr="005113F2">
        <w:t>____</w:t>
      </w:r>
      <w:r w:rsidR="00896FC2">
        <w:t>The d</w:t>
      </w:r>
      <w:r w:rsidR="008C581C" w:rsidRPr="005113F2">
        <w:t xml:space="preserve">istrict has </w:t>
      </w:r>
      <w:r w:rsidR="0043058D" w:rsidRPr="005113F2">
        <w:t xml:space="preserve">a </w:t>
      </w:r>
      <w:r w:rsidR="008C581C" w:rsidRPr="005113F2">
        <w:t>d</w:t>
      </w:r>
      <w:r w:rsidRPr="005113F2">
        <w:t xml:space="preserve">ata collection </w:t>
      </w:r>
      <w:r w:rsidR="008C581C" w:rsidRPr="005113F2">
        <w:t xml:space="preserve">system </w:t>
      </w:r>
      <w:r w:rsidR="00857F80">
        <w:t xml:space="preserve">for suspensions and expulsions </w:t>
      </w:r>
      <w:r w:rsidR="00520AB5" w:rsidRPr="005113F2">
        <w:t>that meets ESE data reporting requirements</w:t>
      </w:r>
      <w:r w:rsidR="00857F80">
        <w:t xml:space="preserve">. The district </w:t>
      </w:r>
      <w:r w:rsidR="00857F80" w:rsidRPr="005113F2">
        <w:t xml:space="preserve">has </w:t>
      </w:r>
      <w:r w:rsidR="00857F80">
        <w:t xml:space="preserve">also </w:t>
      </w:r>
      <w:r w:rsidR="00857F80" w:rsidRPr="005113F2">
        <w:t xml:space="preserve">developed a system for tracking </w:t>
      </w:r>
      <w:r w:rsidR="00956568">
        <w:t xml:space="preserve">participation </w:t>
      </w:r>
      <w:r w:rsidR="00857F80">
        <w:t xml:space="preserve">and </w:t>
      </w:r>
      <w:r w:rsidR="00857F80" w:rsidRPr="005113F2">
        <w:t>academic progress</w:t>
      </w:r>
      <w:r w:rsidR="00857F80">
        <w:t xml:space="preserve"> of students who </w:t>
      </w:r>
      <w:r w:rsidR="00956568">
        <w:t>are offered</w:t>
      </w:r>
      <w:r w:rsidR="00857F80">
        <w:t xml:space="preserve"> education services during suspension or expulsion</w:t>
      </w:r>
      <w:r w:rsidR="00857F80" w:rsidRPr="005113F2">
        <w:t>.</w:t>
      </w:r>
      <w:r w:rsidR="00956568">
        <w:t xml:space="preserve">  </w:t>
      </w:r>
      <w:r w:rsidR="00857F80">
        <w:t xml:space="preserve">(See #6 and #7)  </w:t>
      </w:r>
    </w:p>
    <w:p w:rsidR="00857F80" w:rsidRDefault="00857F80" w:rsidP="00857F80">
      <w:pPr>
        <w:pStyle w:val="ListParagraph"/>
      </w:pPr>
    </w:p>
    <w:p w:rsidR="009022E3" w:rsidRDefault="00857F80" w:rsidP="009022E3">
      <w:pPr>
        <w:pStyle w:val="ListParagraph"/>
        <w:numPr>
          <w:ilvl w:val="0"/>
          <w:numId w:val="1"/>
        </w:numPr>
        <w:spacing w:before="100" w:beforeAutospacing="1" w:after="100" w:afterAutospacing="1"/>
        <w:ind w:left="360" w:hanging="446"/>
      </w:pPr>
      <w:r>
        <w:t>____</w:t>
      </w:r>
      <w:r w:rsidR="00896FC2">
        <w:t xml:space="preserve"> School leaders periodically review data to determine the impact </w:t>
      </w:r>
      <w:r w:rsidR="00956568">
        <w:t xml:space="preserve">of suspensions and expulsions </w:t>
      </w:r>
      <w:r w:rsidR="00896FC2">
        <w:t>on selected st</w:t>
      </w:r>
      <w:r w:rsidR="00956568">
        <w:t>udent populations</w:t>
      </w:r>
      <w:r w:rsidR="00C37973">
        <w:t xml:space="preserve">, </w:t>
      </w:r>
      <w:r w:rsidR="00956568">
        <w:t xml:space="preserve">including but not limited to race and ethnicity, gender, socioeconomic status, English language learner status and student with a disability status, </w:t>
      </w:r>
      <w:r>
        <w:t xml:space="preserve">and whether the data indicate </w:t>
      </w:r>
      <w:r w:rsidR="00896FC2">
        <w:t>over-rel</w:t>
      </w:r>
      <w:r>
        <w:t>iance</w:t>
      </w:r>
      <w:r w:rsidR="00896FC2">
        <w:t xml:space="preserve"> on suspension or expulsion as a </w:t>
      </w:r>
      <w:r w:rsidR="00956568">
        <w:t>consequence for</w:t>
      </w:r>
      <w:r w:rsidR="00896FC2">
        <w:t xml:space="preserve"> student misconduct. </w:t>
      </w:r>
    </w:p>
    <w:p w:rsidR="0010691E" w:rsidRDefault="0010691E"/>
    <w:sectPr w:rsidR="0010691E" w:rsidSect="005E31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2A" w:rsidRDefault="0073522A" w:rsidP="00E9074E">
      <w:r>
        <w:separator/>
      </w:r>
    </w:p>
  </w:endnote>
  <w:endnote w:type="continuationSeparator" w:id="0">
    <w:p w:rsidR="0073522A" w:rsidRDefault="0073522A" w:rsidP="00E9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3B" w:rsidRDefault="009D76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3B" w:rsidRDefault="009D76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3B" w:rsidRDefault="009D76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2A" w:rsidRDefault="0073522A" w:rsidP="00E9074E">
      <w:r>
        <w:separator/>
      </w:r>
    </w:p>
  </w:footnote>
  <w:footnote w:type="continuationSeparator" w:id="0">
    <w:p w:rsidR="0073522A" w:rsidRDefault="0073522A" w:rsidP="00E9074E">
      <w:r>
        <w:continuationSeparator/>
      </w:r>
    </w:p>
  </w:footnote>
  <w:footnote w:id="1">
    <w:p w:rsidR="00857F80" w:rsidRPr="002D403E" w:rsidRDefault="00857F80" w:rsidP="002E04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403E">
        <w:t>The term non-statutory offenses refers to any misconduct OTHER THAN:  1) possession of a dangerous weapon or controlled substance on school premises or school-sponsored activity or event; 2) assault on a member of the educational staff; and a felony charge or conviction, or an adjudication or ad</w:t>
      </w:r>
      <w:r>
        <w:t>mission of guilt to such charge if the principal determines that the student’s continued presence in school would have a substantial detrimental effect on the general welfare of the school</w:t>
      </w:r>
      <w:r w:rsidRPr="002D403E">
        <w:t>.</w:t>
      </w:r>
      <w:r>
        <w:t xml:space="preserve">  The specific offenses set out in this footnote are identified in, and subject to, G.L. c. 71, § 37H and 37H1/2.  </w:t>
      </w:r>
    </w:p>
    <w:p w:rsidR="00857F80" w:rsidRDefault="00857F80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80" w:rsidRDefault="00857F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80" w:rsidRPr="00DA5802" w:rsidRDefault="009D763B">
    <w:pPr>
      <w:pStyle w:val="Header"/>
      <w:rPr>
        <w:i/>
        <w:sz w:val="22"/>
        <w:szCs w:val="22"/>
      </w:rPr>
    </w:pPr>
    <w:r>
      <w:rPr>
        <w:i/>
        <w:sz w:val="22"/>
        <w:szCs w:val="22"/>
      </w:rPr>
      <w:t>9.20</w:t>
    </w:r>
    <w:r w:rsidR="00857F80">
      <w:rPr>
        <w:i/>
        <w:sz w:val="22"/>
        <w:szCs w:val="22"/>
      </w:rPr>
      <w:t>14</w:t>
    </w:r>
  </w:p>
  <w:p w:rsidR="00857F80" w:rsidRDefault="00857F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80" w:rsidRDefault="00857F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F3F"/>
    <w:multiLevelType w:val="hybridMultilevel"/>
    <w:tmpl w:val="0B94841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022E3"/>
    <w:rsid w:val="000008EE"/>
    <w:rsid w:val="00024C8C"/>
    <w:rsid w:val="0010691E"/>
    <w:rsid w:val="001331B2"/>
    <w:rsid w:val="001D6EFC"/>
    <w:rsid w:val="00207C27"/>
    <w:rsid w:val="002D403E"/>
    <w:rsid w:val="002E0405"/>
    <w:rsid w:val="0030329D"/>
    <w:rsid w:val="003D38CF"/>
    <w:rsid w:val="0043058D"/>
    <w:rsid w:val="0044765B"/>
    <w:rsid w:val="005008BB"/>
    <w:rsid w:val="005113F2"/>
    <w:rsid w:val="00520AB5"/>
    <w:rsid w:val="00542743"/>
    <w:rsid w:val="005E31D8"/>
    <w:rsid w:val="006276B0"/>
    <w:rsid w:val="006665F3"/>
    <w:rsid w:val="00684833"/>
    <w:rsid w:val="006A5D66"/>
    <w:rsid w:val="0073522A"/>
    <w:rsid w:val="00857F80"/>
    <w:rsid w:val="00886443"/>
    <w:rsid w:val="00891D81"/>
    <w:rsid w:val="00896FC2"/>
    <w:rsid w:val="008A2FE3"/>
    <w:rsid w:val="008C581C"/>
    <w:rsid w:val="008E65CD"/>
    <w:rsid w:val="009022E3"/>
    <w:rsid w:val="00956568"/>
    <w:rsid w:val="009B3D10"/>
    <w:rsid w:val="009D1029"/>
    <w:rsid w:val="009D763B"/>
    <w:rsid w:val="00AC0DFC"/>
    <w:rsid w:val="00BA63DF"/>
    <w:rsid w:val="00C37973"/>
    <w:rsid w:val="00CA398F"/>
    <w:rsid w:val="00CF2387"/>
    <w:rsid w:val="00CF36D7"/>
    <w:rsid w:val="00CF39D7"/>
    <w:rsid w:val="00D14C2D"/>
    <w:rsid w:val="00DA5802"/>
    <w:rsid w:val="00DE7D4C"/>
    <w:rsid w:val="00DF6A92"/>
    <w:rsid w:val="00E4069A"/>
    <w:rsid w:val="00E9074E"/>
    <w:rsid w:val="00F02690"/>
    <w:rsid w:val="00F22A3E"/>
    <w:rsid w:val="00F37703"/>
    <w:rsid w:val="00FA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2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2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9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74E"/>
    <w:rPr>
      <w:sz w:val="24"/>
      <w:szCs w:val="24"/>
    </w:rPr>
  </w:style>
  <w:style w:type="paragraph" w:styleId="Footer">
    <w:name w:val="footer"/>
    <w:basedOn w:val="Normal"/>
    <w:link w:val="FooterChar"/>
    <w:rsid w:val="00E9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074E"/>
    <w:rPr>
      <w:sz w:val="24"/>
      <w:szCs w:val="24"/>
    </w:rPr>
  </w:style>
  <w:style w:type="paragraph" w:styleId="FootnoteText">
    <w:name w:val="footnote text"/>
    <w:basedOn w:val="Normal"/>
    <w:link w:val="FootnoteTextChar"/>
    <w:rsid w:val="002E04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0405"/>
  </w:style>
  <w:style w:type="character" w:styleId="FootnoteReference">
    <w:name w:val="footnote reference"/>
    <w:basedOn w:val="DefaultParagraphFont"/>
    <w:rsid w:val="002E0405"/>
    <w:rPr>
      <w:vertAlign w:val="superscript"/>
    </w:rPr>
  </w:style>
  <w:style w:type="paragraph" w:styleId="BalloonText">
    <w:name w:val="Balloon Text"/>
    <w:basedOn w:val="Normal"/>
    <w:link w:val="BalloonTextChar"/>
    <w:rsid w:val="00DA5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5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DESE-231-10690</_dlc_DocId>
    <_dlc_DocIdUrl xmlns="733efe1c-5bbe-4968-87dc-d400e65c879f">
      <Url>https://sharepoint.doemass.org/ese/webteam/cps/_layouts/DocIdRedir.aspx?ID=DESE-231-10690</Url>
      <Description>DESE-231-10690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6A8CE-532D-4395-BDCB-ED9C53B8A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AB6E3-4242-4CD8-8DB1-0D1D3449C1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EA19F5-706E-4CFC-B12D-7C8D1196F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14DBD-39A4-42D7-883F-8BF1669ADD9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D3F9E87E-39E6-4293-BBF4-E8D138AA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Checklist for Implementation of Chapter 222</dc:title>
  <dc:creator>ESE</dc:creator>
  <cp:lastModifiedBy>dzou</cp:lastModifiedBy>
  <cp:revision>3</cp:revision>
  <dcterms:created xsi:type="dcterms:W3CDTF">2014-09-30T18:10:00Z</dcterms:created>
  <dcterms:modified xsi:type="dcterms:W3CDTF">2014-10-01T17:51:00Z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 2014</vt:lpwstr>
  </property>
</Properties>
</file>