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BBFF" w14:textId="0615C1E4" w:rsidR="002F6273" w:rsidRDefault="000C3D36">
      <w:pPr>
        <w:pStyle w:val="Title"/>
        <w:rPr>
          <w:color w:val="2E5395"/>
        </w:rPr>
      </w:pPr>
      <w:r w:rsidRPr="000C3D36">
        <w:rPr>
          <w:color w:val="2E5395"/>
          <w:sz w:val="2"/>
          <w:szCs w:val="2"/>
        </w:rPr>
        <w:br/>
      </w:r>
      <w:r w:rsidR="00973EBF">
        <w:rPr>
          <w:color w:val="2E5395"/>
        </w:rPr>
        <w:t>Rethinking</w:t>
      </w:r>
      <w:r w:rsidR="00973EBF">
        <w:rPr>
          <w:color w:val="2E5395"/>
          <w:spacing w:val="-6"/>
        </w:rPr>
        <w:t xml:space="preserve"> </w:t>
      </w:r>
      <w:r w:rsidR="00973EBF">
        <w:rPr>
          <w:color w:val="2E5395"/>
        </w:rPr>
        <w:t>Discipline,</w:t>
      </w:r>
      <w:r w:rsidR="00973EBF">
        <w:rPr>
          <w:color w:val="2E5395"/>
          <w:spacing w:val="-3"/>
        </w:rPr>
        <w:t xml:space="preserve"> </w:t>
      </w:r>
      <w:r w:rsidR="00973EBF">
        <w:rPr>
          <w:color w:val="2E5395"/>
        </w:rPr>
        <w:t>Significant</w:t>
      </w:r>
      <w:r w:rsidR="00973EBF">
        <w:rPr>
          <w:color w:val="2E5395"/>
          <w:spacing w:val="-3"/>
        </w:rPr>
        <w:t xml:space="preserve"> </w:t>
      </w:r>
      <w:r w:rsidR="00973EBF">
        <w:rPr>
          <w:color w:val="2E5395"/>
        </w:rPr>
        <w:t>Disproportionality,</w:t>
      </w:r>
      <w:r w:rsidR="00973EBF">
        <w:rPr>
          <w:color w:val="2E5395"/>
          <w:spacing w:val="-3"/>
        </w:rPr>
        <w:t xml:space="preserve"> </w:t>
      </w:r>
      <w:r w:rsidR="00973EBF">
        <w:rPr>
          <w:color w:val="2E5395"/>
        </w:rPr>
        <w:t>and</w:t>
      </w:r>
      <w:r w:rsidR="00973EBF">
        <w:rPr>
          <w:color w:val="2E5395"/>
          <w:spacing w:val="-3"/>
        </w:rPr>
        <w:t xml:space="preserve"> </w:t>
      </w:r>
      <w:r w:rsidR="00973EBF">
        <w:rPr>
          <w:color w:val="2E5395"/>
        </w:rPr>
        <w:t>Indicators</w:t>
      </w:r>
      <w:r w:rsidR="00973EBF">
        <w:rPr>
          <w:color w:val="2E5395"/>
          <w:spacing w:val="-3"/>
        </w:rPr>
        <w:t xml:space="preserve"> </w:t>
      </w:r>
      <w:r w:rsidR="00973EBF">
        <w:rPr>
          <w:color w:val="2E5395"/>
        </w:rPr>
        <w:t>4,</w:t>
      </w:r>
      <w:r w:rsidR="00973EBF">
        <w:rPr>
          <w:color w:val="2E5395"/>
          <w:spacing w:val="-3"/>
        </w:rPr>
        <w:t xml:space="preserve"> </w:t>
      </w:r>
      <w:r w:rsidR="00973EBF">
        <w:rPr>
          <w:color w:val="2E5395"/>
        </w:rPr>
        <w:t>9,</w:t>
      </w:r>
      <w:r w:rsidR="00973EBF">
        <w:rPr>
          <w:color w:val="2E5395"/>
          <w:spacing w:val="-2"/>
        </w:rPr>
        <w:t xml:space="preserve"> </w:t>
      </w:r>
      <w:r w:rsidR="00973EBF">
        <w:rPr>
          <w:color w:val="2E5395"/>
        </w:rPr>
        <w:t>and</w:t>
      </w:r>
      <w:r w:rsidR="00973EBF">
        <w:rPr>
          <w:color w:val="2E5395"/>
          <w:spacing w:val="-3"/>
        </w:rPr>
        <w:t xml:space="preserve"> </w:t>
      </w:r>
      <w:r w:rsidR="00973EBF">
        <w:rPr>
          <w:color w:val="2E5395"/>
          <w:spacing w:val="-5"/>
        </w:rPr>
        <w:t>10</w:t>
      </w:r>
    </w:p>
    <w:p w14:paraId="72F3BC00" w14:textId="2243BC99" w:rsidR="002F6273" w:rsidRDefault="00973EBF">
      <w:pPr>
        <w:pStyle w:val="BodyText"/>
        <w:spacing w:before="30" w:line="259" w:lineRule="auto"/>
      </w:pPr>
      <w:r>
        <w:t>The</w:t>
      </w:r>
      <w:r>
        <w:rPr>
          <w:spacing w:val="-2"/>
        </w:rPr>
        <w:t xml:space="preserve"> </w:t>
      </w:r>
      <w:r>
        <w:t>purpose</w:t>
      </w:r>
      <w:r>
        <w:rPr>
          <w:spacing w:val="-1"/>
        </w:rPr>
        <w:t xml:space="preserve"> </w:t>
      </w:r>
      <w:r>
        <w:t>of</w:t>
      </w:r>
      <w:r>
        <w:rPr>
          <w:spacing w:val="-2"/>
        </w:rPr>
        <w:t xml:space="preserve"> </w:t>
      </w:r>
      <w:r>
        <w:t>this</w:t>
      </w:r>
      <w:r>
        <w:rPr>
          <w:spacing w:val="-2"/>
        </w:rPr>
        <w:t xml:space="preserve"> </w:t>
      </w:r>
      <w:r>
        <w:t>document</w:t>
      </w:r>
      <w:r>
        <w:rPr>
          <w:spacing w:val="-2"/>
        </w:rPr>
        <w:t xml:space="preserve"> </w:t>
      </w:r>
      <w:r>
        <w:t>is</w:t>
      </w:r>
      <w:r>
        <w:rPr>
          <w:spacing w:val="-1"/>
        </w:rPr>
        <w:t xml:space="preserve"> </w:t>
      </w:r>
      <w:r>
        <w:t>to</w:t>
      </w:r>
      <w:r>
        <w:rPr>
          <w:spacing w:val="-1"/>
        </w:rPr>
        <w:t xml:space="preserve"> </w:t>
      </w:r>
      <w:r>
        <w:t>provide</w:t>
      </w:r>
      <w:r>
        <w:rPr>
          <w:spacing w:val="-1"/>
        </w:rPr>
        <w:t xml:space="preserve"> </w:t>
      </w:r>
      <w:r>
        <w:t>information</w:t>
      </w:r>
      <w:r>
        <w:rPr>
          <w:spacing w:val="-3"/>
        </w:rPr>
        <w:t xml:space="preserve"> </w:t>
      </w:r>
      <w:r>
        <w:t>and</w:t>
      </w:r>
      <w:r>
        <w:rPr>
          <w:spacing w:val="-3"/>
        </w:rPr>
        <w:t xml:space="preserve"> </w:t>
      </w:r>
      <w:r>
        <w:t>clarification</w:t>
      </w:r>
      <w:r>
        <w:rPr>
          <w:spacing w:val="-3"/>
        </w:rPr>
        <w:t xml:space="preserve"> </w:t>
      </w:r>
      <w:r>
        <w:t>about</w:t>
      </w:r>
      <w:r>
        <w:rPr>
          <w:spacing w:val="-4"/>
        </w:rPr>
        <w:t xml:space="preserve"> </w:t>
      </w:r>
      <w:r>
        <w:t>different</w:t>
      </w:r>
      <w:r>
        <w:rPr>
          <w:spacing w:val="-4"/>
        </w:rPr>
        <w:t xml:space="preserve"> </w:t>
      </w:r>
      <w:r>
        <w:t>MA</w:t>
      </w:r>
      <w:r>
        <w:rPr>
          <w:spacing w:val="-5"/>
        </w:rPr>
        <w:t xml:space="preserve"> </w:t>
      </w:r>
      <w:r>
        <w:t>DESE</w:t>
      </w:r>
      <w:r>
        <w:rPr>
          <w:spacing w:val="-4"/>
        </w:rPr>
        <w:t xml:space="preserve"> </w:t>
      </w:r>
      <w:r>
        <w:t>equity</w:t>
      </w:r>
      <w:r>
        <w:rPr>
          <w:spacing w:val="-2"/>
        </w:rPr>
        <w:t xml:space="preserve"> </w:t>
      </w:r>
      <w:r>
        <w:t>initiatives</w:t>
      </w:r>
      <w:r>
        <w:rPr>
          <w:spacing w:val="-5"/>
        </w:rPr>
        <w:t xml:space="preserve"> </w:t>
      </w:r>
      <w:r>
        <w:t>that</w:t>
      </w:r>
      <w:r>
        <w:rPr>
          <w:spacing w:val="-4"/>
        </w:rPr>
        <w:t xml:space="preserve"> </w:t>
      </w:r>
      <w:r>
        <w:t>relate</w:t>
      </w:r>
      <w:r>
        <w:rPr>
          <w:spacing w:val="-1"/>
        </w:rPr>
        <w:t xml:space="preserve"> </w:t>
      </w:r>
      <w:r>
        <w:t>to</w:t>
      </w:r>
      <w:r>
        <w:rPr>
          <w:spacing w:val="-1"/>
        </w:rPr>
        <w:t xml:space="preserve"> </w:t>
      </w:r>
      <w:r>
        <w:t>students</w:t>
      </w:r>
      <w:r>
        <w:rPr>
          <w:spacing w:val="-1"/>
        </w:rPr>
        <w:t xml:space="preserve"> </w:t>
      </w:r>
      <w:r>
        <w:t xml:space="preserve">with </w:t>
      </w:r>
      <w:r w:rsidR="008D1C5A">
        <w:t xml:space="preserve">and without </w:t>
      </w:r>
      <w:r>
        <w:t>disabilities. This document explains the differences in calculations, district identification processes, and technical assistance and professional development supports.</w:t>
      </w:r>
    </w:p>
    <w:p w14:paraId="72F3BC01" w14:textId="599D01B7" w:rsidR="002F6273" w:rsidRDefault="00973EBF">
      <w:pPr>
        <w:pStyle w:val="BodyText"/>
        <w:spacing w:before="159"/>
      </w:pPr>
      <w:r>
        <w:t>This</w:t>
      </w:r>
      <w:r>
        <w:rPr>
          <w:spacing w:val="-4"/>
        </w:rPr>
        <w:t xml:space="preserve"> </w:t>
      </w:r>
      <w:r>
        <w:t>document</w:t>
      </w:r>
      <w:r>
        <w:rPr>
          <w:spacing w:val="-5"/>
        </w:rPr>
        <w:t xml:space="preserve"> </w:t>
      </w:r>
      <w:r>
        <w:t>focuses</w:t>
      </w:r>
      <w:r>
        <w:rPr>
          <w:spacing w:val="-5"/>
        </w:rPr>
        <w:t xml:space="preserve"> </w:t>
      </w:r>
      <w:r>
        <w:t>on</w:t>
      </w:r>
      <w:r>
        <w:rPr>
          <w:spacing w:val="-4"/>
        </w:rPr>
        <w:t xml:space="preserve"> </w:t>
      </w:r>
      <w:r>
        <w:t>four</w:t>
      </w:r>
      <w:r>
        <w:rPr>
          <w:spacing w:val="-3"/>
        </w:rPr>
        <w:t xml:space="preserve"> </w:t>
      </w:r>
      <w:r>
        <w:t>different</w:t>
      </w:r>
      <w:r>
        <w:rPr>
          <w:spacing w:val="-3"/>
        </w:rPr>
        <w:t xml:space="preserve"> </w:t>
      </w:r>
      <w:r>
        <w:rPr>
          <w:spacing w:val="-2"/>
        </w:rPr>
        <w:t>initiatives:</w:t>
      </w:r>
    </w:p>
    <w:p w14:paraId="72F3BC02" w14:textId="18F42E9F" w:rsidR="002F6273" w:rsidRDefault="00973EBF">
      <w:pPr>
        <w:pStyle w:val="ListParagraph"/>
        <w:numPr>
          <w:ilvl w:val="0"/>
          <w:numId w:val="2"/>
        </w:numPr>
        <w:tabs>
          <w:tab w:val="left" w:pos="820"/>
          <w:tab w:val="left" w:pos="821"/>
        </w:tabs>
        <w:spacing w:before="183"/>
        <w:ind w:hanging="361"/>
      </w:pPr>
      <w:hyperlink w:anchor="_bookmark0" w:history="1">
        <w:r>
          <w:rPr>
            <w:color w:val="0462C1"/>
            <w:u w:val="single" w:color="0462C1"/>
          </w:rPr>
          <w:t>Rethinking</w:t>
        </w:r>
        <w:r>
          <w:rPr>
            <w:color w:val="0462C1"/>
            <w:spacing w:val="-4"/>
            <w:u w:val="single" w:color="0462C1"/>
          </w:rPr>
          <w:t xml:space="preserve"> </w:t>
        </w:r>
        <w:r>
          <w:rPr>
            <w:color w:val="0462C1"/>
            <w:spacing w:val="-2"/>
            <w:u w:val="single" w:color="0462C1"/>
          </w:rPr>
          <w:t>Discipline</w:t>
        </w:r>
      </w:hyperlink>
      <w:r w:rsidR="00754E65">
        <w:t xml:space="preserve"> (RD</w:t>
      </w:r>
      <w:proofErr w:type="gramStart"/>
      <w:r w:rsidR="00754E65">
        <w:t>)</w:t>
      </w:r>
      <w:r>
        <w:rPr>
          <w:spacing w:val="-2"/>
        </w:rPr>
        <w:t>;</w:t>
      </w:r>
      <w:proofErr w:type="gramEnd"/>
      <w:r w:rsidR="00F4229F" w:rsidRPr="00F4229F">
        <w:rPr>
          <w:noProof/>
          <w:sz w:val="20"/>
        </w:rPr>
        <w:t xml:space="preserve"> </w:t>
      </w:r>
    </w:p>
    <w:p w14:paraId="72F3BC03" w14:textId="73C4C85C" w:rsidR="002F6273" w:rsidRDefault="00973EBF">
      <w:pPr>
        <w:pStyle w:val="ListParagraph"/>
        <w:numPr>
          <w:ilvl w:val="0"/>
          <w:numId w:val="2"/>
        </w:numPr>
        <w:tabs>
          <w:tab w:val="left" w:pos="820"/>
          <w:tab w:val="left" w:pos="821"/>
        </w:tabs>
        <w:spacing w:before="20"/>
        <w:ind w:hanging="361"/>
      </w:pPr>
      <w:hyperlink w:anchor="_bookmark1" w:history="1">
        <w:r>
          <w:rPr>
            <w:color w:val="0462C1"/>
            <w:u w:val="single" w:color="0462C1"/>
          </w:rPr>
          <w:t>Significant</w:t>
        </w:r>
        <w:r>
          <w:rPr>
            <w:color w:val="0462C1"/>
            <w:spacing w:val="-6"/>
            <w:u w:val="single" w:color="0462C1"/>
          </w:rPr>
          <w:t xml:space="preserve"> </w:t>
        </w:r>
        <w:r>
          <w:rPr>
            <w:color w:val="0462C1"/>
            <w:u w:val="single" w:color="0462C1"/>
          </w:rPr>
          <w:t>Disproportionality</w:t>
        </w:r>
        <w:r>
          <w:rPr>
            <w:color w:val="0462C1"/>
            <w:spacing w:val="-4"/>
            <w:u w:val="single" w:color="0462C1"/>
          </w:rPr>
          <w:t xml:space="preserve"> </w:t>
        </w:r>
        <w:r>
          <w:rPr>
            <w:color w:val="0462C1"/>
            <w:u w:val="single" w:color="0462C1"/>
          </w:rPr>
          <w:t>in</w:t>
        </w:r>
        <w:r>
          <w:rPr>
            <w:color w:val="0462C1"/>
            <w:spacing w:val="-6"/>
            <w:u w:val="single" w:color="0462C1"/>
          </w:rPr>
          <w:t xml:space="preserve"> </w:t>
        </w:r>
        <w:r>
          <w:rPr>
            <w:color w:val="0462C1"/>
            <w:u w:val="single" w:color="0462C1"/>
          </w:rPr>
          <w:t>Special</w:t>
        </w:r>
        <w:r>
          <w:rPr>
            <w:color w:val="0462C1"/>
            <w:spacing w:val="-5"/>
            <w:u w:val="single" w:color="0462C1"/>
          </w:rPr>
          <w:t xml:space="preserve"> </w:t>
        </w:r>
        <w:r>
          <w:rPr>
            <w:color w:val="0462C1"/>
            <w:spacing w:val="-2"/>
            <w:u w:val="single" w:color="0462C1"/>
          </w:rPr>
          <w:t>Education</w:t>
        </w:r>
      </w:hyperlink>
      <w:r w:rsidR="00CB5AED">
        <w:t xml:space="preserve"> (SD</w:t>
      </w:r>
      <w:proofErr w:type="gramStart"/>
      <w:r w:rsidR="00CB5AED">
        <w:t>)</w:t>
      </w:r>
      <w:r>
        <w:rPr>
          <w:spacing w:val="-2"/>
        </w:rPr>
        <w:t>;</w:t>
      </w:r>
      <w:proofErr w:type="gramEnd"/>
    </w:p>
    <w:p w14:paraId="72F3BC04" w14:textId="768DB11E" w:rsidR="002F6273" w:rsidRDefault="00973EBF">
      <w:pPr>
        <w:pStyle w:val="ListParagraph"/>
        <w:numPr>
          <w:ilvl w:val="0"/>
          <w:numId w:val="2"/>
        </w:numPr>
        <w:tabs>
          <w:tab w:val="left" w:pos="820"/>
          <w:tab w:val="left" w:pos="821"/>
        </w:tabs>
        <w:ind w:hanging="361"/>
      </w:pPr>
      <w:hyperlink w:anchor="_bookmark2" w:history="1">
        <w:r>
          <w:rPr>
            <w:color w:val="0462C1"/>
            <w:u w:val="single" w:color="0462C1"/>
          </w:rPr>
          <w:t>Indicators</w:t>
        </w:r>
        <w:r>
          <w:rPr>
            <w:color w:val="0462C1"/>
            <w:spacing w:val="-7"/>
            <w:u w:val="single" w:color="0462C1"/>
          </w:rPr>
          <w:t xml:space="preserve"> </w:t>
        </w:r>
        <w:r>
          <w:rPr>
            <w:color w:val="0462C1"/>
            <w:u w:val="single" w:color="0462C1"/>
          </w:rPr>
          <w:t>4:</w:t>
        </w:r>
        <w:r>
          <w:rPr>
            <w:color w:val="0462C1"/>
            <w:spacing w:val="-5"/>
            <w:u w:val="single" w:color="0462C1"/>
          </w:rPr>
          <w:t xml:space="preserve"> </w:t>
        </w:r>
        <w:r>
          <w:rPr>
            <w:color w:val="0462C1"/>
            <w:u w:val="single" w:color="0462C1"/>
          </w:rPr>
          <w:t>Significant</w:t>
        </w:r>
        <w:r>
          <w:rPr>
            <w:color w:val="0462C1"/>
            <w:spacing w:val="-3"/>
            <w:u w:val="single" w:color="0462C1"/>
          </w:rPr>
          <w:t xml:space="preserve"> </w:t>
        </w:r>
        <w:r>
          <w:rPr>
            <w:color w:val="0462C1"/>
            <w:u w:val="single" w:color="0462C1"/>
          </w:rPr>
          <w:t>Discrepancy</w:t>
        </w:r>
        <w:r>
          <w:rPr>
            <w:color w:val="0462C1"/>
            <w:spacing w:val="-4"/>
            <w:u w:val="single" w:color="0462C1"/>
          </w:rPr>
          <w:t xml:space="preserve"> </w:t>
        </w:r>
        <w:r>
          <w:rPr>
            <w:color w:val="0462C1"/>
            <w:u w:val="single" w:color="0462C1"/>
          </w:rPr>
          <w:t>in</w:t>
        </w:r>
        <w:r>
          <w:rPr>
            <w:color w:val="0462C1"/>
            <w:spacing w:val="-5"/>
            <w:u w:val="single" w:color="0462C1"/>
          </w:rPr>
          <w:t xml:space="preserve"> </w:t>
        </w:r>
        <w:r>
          <w:rPr>
            <w:color w:val="0462C1"/>
            <w:u w:val="single" w:color="0462C1"/>
          </w:rPr>
          <w:t>Discipline</w:t>
        </w:r>
        <w:r>
          <w:rPr>
            <w:color w:val="0462C1"/>
            <w:spacing w:val="-5"/>
            <w:u w:val="single" w:color="0462C1"/>
          </w:rPr>
          <w:t xml:space="preserve"> </w:t>
        </w:r>
        <w:r>
          <w:rPr>
            <w:color w:val="0462C1"/>
            <w:u w:val="single" w:color="0462C1"/>
          </w:rPr>
          <w:t>in</w:t>
        </w:r>
        <w:r>
          <w:rPr>
            <w:color w:val="0462C1"/>
            <w:spacing w:val="-3"/>
            <w:u w:val="single" w:color="0462C1"/>
          </w:rPr>
          <w:t xml:space="preserve"> </w:t>
        </w:r>
        <w:r>
          <w:rPr>
            <w:color w:val="0462C1"/>
            <w:u w:val="single" w:color="0462C1"/>
          </w:rPr>
          <w:t>Special</w:t>
        </w:r>
        <w:r>
          <w:rPr>
            <w:color w:val="0462C1"/>
            <w:spacing w:val="-4"/>
            <w:u w:val="single" w:color="0462C1"/>
          </w:rPr>
          <w:t xml:space="preserve"> </w:t>
        </w:r>
        <w:r>
          <w:rPr>
            <w:color w:val="0462C1"/>
            <w:u w:val="single" w:color="0462C1"/>
          </w:rPr>
          <w:t>Education</w:t>
        </w:r>
      </w:hyperlink>
      <w:r w:rsidR="00CB5AED">
        <w:t xml:space="preserve"> (IND 4A &amp; 4B)</w:t>
      </w:r>
      <w:r>
        <w:t>;</w:t>
      </w:r>
      <w:r>
        <w:rPr>
          <w:spacing w:val="-4"/>
        </w:rPr>
        <w:t xml:space="preserve"> </w:t>
      </w:r>
      <w:r>
        <w:rPr>
          <w:spacing w:val="-5"/>
        </w:rPr>
        <w:t>and</w:t>
      </w:r>
    </w:p>
    <w:p w14:paraId="72F3BC05" w14:textId="236F498F" w:rsidR="002F6273" w:rsidRDefault="00973EBF">
      <w:pPr>
        <w:pStyle w:val="ListParagraph"/>
        <w:numPr>
          <w:ilvl w:val="0"/>
          <w:numId w:val="2"/>
        </w:numPr>
        <w:tabs>
          <w:tab w:val="left" w:pos="820"/>
          <w:tab w:val="left" w:pos="821"/>
        </w:tabs>
        <w:spacing w:before="23"/>
        <w:ind w:hanging="361"/>
      </w:pPr>
      <w:r>
        <w:rPr>
          <w:noProof/>
        </w:rPr>
        <w:drawing>
          <wp:anchor distT="0" distB="0" distL="0" distR="0" simplePos="0" relativeHeight="251656192" behindDoc="1" locked="0" layoutInCell="1" allowOverlap="1" wp14:anchorId="72F3BC5F" wp14:editId="72D13C3F">
            <wp:simplePos x="0" y="0"/>
            <wp:positionH relativeFrom="page">
              <wp:posOffset>982980</wp:posOffset>
            </wp:positionH>
            <wp:positionV relativeFrom="paragraph">
              <wp:posOffset>1221258</wp:posOffset>
            </wp:positionV>
            <wp:extent cx="833689" cy="2703195"/>
            <wp:effectExtent l="0" t="0" r="0" b="0"/>
            <wp:wrapNone/>
            <wp:docPr id="3" name="image2.png" descr="SD - Significant Disproportionality&#10;IND 4A &amp; 4B - Indicators 4A and 4B &#10;IND 9 &amp; 10 - Indicators 9 and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33689" cy="2703195"/>
                    </a:xfrm>
                    <a:prstGeom prst="rect">
                      <a:avLst/>
                    </a:prstGeom>
                  </pic:spPr>
                </pic:pic>
              </a:graphicData>
            </a:graphic>
          </wp:anchor>
        </w:drawing>
      </w:r>
      <w:hyperlink w:anchor="_bookmark3" w:history="1">
        <w:r>
          <w:rPr>
            <w:color w:val="0462C1"/>
            <w:u w:val="single" w:color="0462C1"/>
          </w:rPr>
          <w:t>Indicator</w:t>
        </w:r>
        <w:r>
          <w:rPr>
            <w:color w:val="0462C1"/>
            <w:spacing w:val="-8"/>
            <w:u w:val="single" w:color="0462C1"/>
          </w:rPr>
          <w:t xml:space="preserve"> </w:t>
        </w:r>
        <w:r>
          <w:rPr>
            <w:color w:val="0462C1"/>
            <w:u w:val="single" w:color="0462C1"/>
          </w:rPr>
          <w:t>9</w:t>
        </w:r>
      </w:hyperlink>
      <w:r>
        <w:rPr>
          <w:color w:val="0462C1"/>
          <w:spacing w:val="-2"/>
        </w:rPr>
        <w:t xml:space="preserve"> </w:t>
      </w:r>
      <w:r>
        <w:t>and</w:t>
      </w:r>
      <w:r>
        <w:rPr>
          <w:spacing w:val="-4"/>
        </w:rPr>
        <w:t xml:space="preserve"> </w:t>
      </w:r>
      <w:hyperlink w:anchor="_bookmark4" w:history="1">
        <w:r>
          <w:rPr>
            <w:color w:val="0462C1"/>
            <w:u w:val="single" w:color="0462C1"/>
          </w:rPr>
          <w:t>Indicator</w:t>
        </w:r>
        <w:r>
          <w:rPr>
            <w:color w:val="0462C1"/>
            <w:spacing w:val="-5"/>
            <w:u w:val="single" w:color="0462C1"/>
          </w:rPr>
          <w:t xml:space="preserve"> </w:t>
        </w:r>
        <w:r>
          <w:rPr>
            <w:color w:val="0462C1"/>
            <w:u w:val="single" w:color="0462C1"/>
          </w:rPr>
          <w:t>10</w:t>
        </w:r>
      </w:hyperlink>
      <w:r>
        <w:t>:</w:t>
      </w:r>
      <w:r>
        <w:rPr>
          <w:spacing w:val="-5"/>
        </w:rPr>
        <w:t xml:space="preserve"> </w:t>
      </w:r>
      <w:r>
        <w:t>Disproportionate</w:t>
      </w:r>
      <w:r>
        <w:rPr>
          <w:spacing w:val="-2"/>
        </w:rPr>
        <w:t xml:space="preserve"> </w:t>
      </w:r>
      <w:r>
        <w:t>Representation</w:t>
      </w:r>
      <w:r>
        <w:rPr>
          <w:spacing w:val="-4"/>
        </w:rPr>
        <w:t xml:space="preserve"> </w:t>
      </w:r>
      <w:r>
        <w:t>in</w:t>
      </w:r>
      <w:r>
        <w:rPr>
          <w:spacing w:val="-3"/>
        </w:rPr>
        <w:t xml:space="preserve"> </w:t>
      </w:r>
      <w:r>
        <w:t>Special</w:t>
      </w:r>
      <w:r>
        <w:rPr>
          <w:spacing w:val="-5"/>
        </w:rPr>
        <w:t xml:space="preserve"> </w:t>
      </w:r>
      <w:r>
        <w:rPr>
          <w:spacing w:val="-2"/>
        </w:rPr>
        <w:t>Education</w:t>
      </w:r>
      <w:r w:rsidR="00CB5AED">
        <w:rPr>
          <w:spacing w:val="-2"/>
        </w:rPr>
        <w:t xml:space="preserve"> (IND 9 &amp; 10)</w:t>
      </w:r>
      <w:r>
        <w:rPr>
          <w:spacing w:val="-2"/>
        </w:rPr>
        <w:t>.</w:t>
      </w:r>
    </w:p>
    <w:p w14:paraId="72F3BC06" w14:textId="19D02C05" w:rsidR="002F6273" w:rsidRDefault="002F6273">
      <w:pPr>
        <w:pStyle w:val="BodyText"/>
        <w:spacing w:before="9"/>
        <w:ind w:left="0"/>
        <w:rPr>
          <w:sz w:val="14"/>
        </w:rPr>
      </w:pPr>
    </w:p>
    <w:tbl>
      <w:tblPr>
        <w:tblW w:w="0" w:type="auto"/>
        <w:tblInd w:w="165" w:type="dxa"/>
        <w:tblLayout w:type="fixed"/>
        <w:tblCellMar>
          <w:left w:w="0" w:type="dxa"/>
          <w:right w:w="0" w:type="dxa"/>
        </w:tblCellMar>
        <w:tblLook w:val="01E0" w:firstRow="1" w:lastRow="1" w:firstColumn="1" w:lastColumn="1" w:noHBand="0" w:noVBand="0"/>
      </w:tblPr>
      <w:tblGrid>
        <w:gridCol w:w="1436"/>
        <w:gridCol w:w="11385"/>
      </w:tblGrid>
      <w:tr w:rsidR="002F6273" w14:paraId="72F3BC0B" w14:textId="77777777" w:rsidTr="491B2E10">
        <w:trPr>
          <w:trHeight w:val="1439"/>
        </w:trPr>
        <w:tc>
          <w:tcPr>
            <w:tcW w:w="1436" w:type="dxa"/>
          </w:tcPr>
          <w:p w14:paraId="72F3BC07" w14:textId="77777777" w:rsidR="002F6273" w:rsidRDefault="002F6273">
            <w:pPr>
              <w:pStyle w:val="TableParagraph"/>
              <w:spacing w:after="1"/>
              <w:rPr>
                <w:sz w:val="16"/>
              </w:rPr>
            </w:pPr>
          </w:p>
          <w:p w14:paraId="72F3BC08" w14:textId="77777777" w:rsidR="002F6273" w:rsidRDefault="00973EBF">
            <w:pPr>
              <w:pStyle w:val="TableParagraph"/>
              <w:ind w:left="259"/>
              <w:rPr>
                <w:sz w:val="20"/>
              </w:rPr>
            </w:pPr>
            <w:r>
              <w:rPr>
                <w:noProof/>
                <w:sz w:val="20"/>
              </w:rPr>
              <w:drawing>
                <wp:inline distT="0" distB="0" distL="0" distR="0" wp14:anchorId="72F3BC61" wp14:editId="72F3BC62">
                  <wp:extent cx="587882" cy="590930"/>
                  <wp:effectExtent l="0" t="0" r="0" b="0"/>
                  <wp:docPr id="5" name="image3.png" descr="RD - Rethinking Discipli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87882" cy="590930"/>
                          </a:xfrm>
                          <a:prstGeom prst="rect">
                            <a:avLst/>
                          </a:prstGeom>
                        </pic:spPr>
                      </pic:pic>
                    </a:graphicData>
                  </a:graphic>
                </wp:inline>
              </w:drawing>
            </w:r>
          </w:p>
        </w:tc>
        <w:tc>
          <w:tcPr>
            <w:tcW w:w="11385" w:type="dxa"/>
          </w:tcPr>
          <w:p w14:paraId="72F3BC09" w14:textId="77777777" w:rsidR="002F6273" w:rsidRDefault="002F6273">
            <w:pPr>
              <w:pStyle w:val="TableParagraph"/>
              <w:rPr>
                <w:sz w:val="24"/>
              </w:rPr>
            </w:pPr>
          </w:p>
          <w:p w14:paraId="72F3BC0A" w14:textId="7B853FF0" w:rsidR="002F6273" w:rsidRDefault="00973EBF">
            <w:pPr>
              <w:pStyle w:val="TableParagraph"/>
              <w:ind w:left="54"/>
            </w:pPr>
            <w:r w:rsidRPr="491B2E10">
              <w:rPr>
                <w:b/>
                <w:bCs/>
                <w:color w:val="2E5395"/>
                <w:sz w:val="26"/>
                <w:szCs w:val="26"/>
              </w:rPr>
              <w:t xml:space="preserve">Rethinking Discipline </w:t>
            </w:r>
            <w:r>
              <w:t>is a DESE initiative to reduce rates of suspension and expulsion for all students (as well as disproportionate</w:t>
            </w:r>
            <w:r>
              <w:rPr>
                <w:spacing w:val="-1"/>
              </w:rPr>
              <w:t xml:space="preserve"> </w:t>
            </w:r>
            <w:r>
              <w:t>rates</w:t>
            </w:r>
            <w:r>
              <w:rPr>
                <w:spacing w:val="-1"/>
              </w:rPr>
              <w:t xml:space="preserve"> </w:t>
            </w:r>
            <w:r>
              <w:t>by</w:t>
            </w:r>
            <w:r>
              <w:rPr>
                <w:spacing w:val="-4"/>
              </w:rPr>
              <w:t xml:space="preserve"> </w:t>
            </w:r>
            <w:r>
              <w:t>race/ethnicity</w:t>
            </w:r>
            <w:r>
              <w:rPr>
                <w:spacing w:val="-2"/>
              </w:rPr>
              <w:t xml:space="preserve"> </w:t>
            </w:r>
            <w:r>
              <w:t>and</w:t>
            </w:r>
            <w:r>
              <w:rPr>
                <w:spacing w:val="-3"/>
              </w:rPr>
              <w:t xml:space="preserve"> </w:t>
            </w:r>
            <w:r>
              <w:t>IEP</w:t>
            </w:r>
            <w:r>
              <w:rPr>
                <w:spacing w:val="-1"/>
              </w:rPr>
              <w:t xml:space="preserve"> </w:t>
            </w:r>
            <w:r>
              <w:t>status),</w:t>
            </w:r>
            <w:r>
              <w:rPr>
                <w:spacing w:val="-2"/>
              </w:rPr>
              <w:t xml:space="preserve"> </w:t>
            </w:r>
            <w:r>
              <w:t>in</w:t>
            </w:r>
            <w:r>
              <w:rPr>
                <w:spacing w:val="-3"/>
              </w:rPr>
              <w:t xml:space="preserve"> </w:t>
            </w:r>
            <w:r>
              <w:t>response</w:t>
            </w:r>
            <w:r>
              <w:rPr>
                <w:spacing w:val="-4"/>
              </w:rPr>
              <w:t xml:space="preserve"> </w:t>
            </w:r>
            <w:r>
              <w:t>to</w:t>
            </w:r>
            <w:r>
              <w:rPr>
                <w:spacing w:val="-4"/>
              </w:rPr>
              <w:t xml:space="preserve"> </w:t>
            </w:r>
            <w:r w:rsidR="006C74DE">
              <w:rPr>
                <w:spacing w:val="-4"/>
              </w:rPr>
              <w:t xml:space="preserve">Session Law </w:t>
            </w:r>
            <w:r w:rsidR="00304123">
              <w:rPr>
                <w:spacing w:val="-4"/>
              </w:rPr>
              <w:t xml:space="preserve">2012, </w:t>
            </w:r>
            <w:r w:rsidDel="00973EBF">
              <w:rPr>
                <w:spacing w:val="-4"/>
              </w:rPr>
              <w:t>Chapter 222</w:t>
            </w:r>
            <w:r>
              <w:rPr>
                <w:spacing w:val="-4"/>
              </w:rPr>
              <w:t>.</w:t>
            </w:r>
            <w:r w:rsidR="008672E8">
              <w:rPr>
                <w:spacing w:val="-4"/>
              </w:rPr>
              <w:t xml:space="preserve"> </w:t>
            </w:r>
          </w:p>
        </w:tc>
      </w:tr>
      <w:tr w:rsidR="002F6273" w14:paraId="72F3BC0E" w14:textId="77777777" w:rsidTr="491B2E10">
        <w:trPr>
          <w:trHeight w:val="1439"/>
        </w:trPr>
        <w:tc>
          <w:tcPr>
            <w:tcW w:w="1436" w:type="dxa"/>
          </w:tcPr>
          <w:p w14:paraId="72F3BC0C" w14:textId="77777777" w:rsidR="002F6273" w:rsidRDefault="002F6273">
            <w:pPr>
              <w:pStyle w:val="TableParagraph"/>
              <w:rPr>
                <w:rFonts w:ascii="Times New Roman"/>
              </w:rPr>
            </w:pPr>
          </w:p>
        </w:tc>
        <w:tc>
          <w:tcPr>
            <w:tcW w:w="11385" w:type="dxa"/>
          </w:tcPr>
          <w:p w14:paraId="72F3BC0D" w14:textId="77777777" w:rsidR="002F6273" w:rsidRDefault="00973EBF">
            <w:pPr>
              <w:pStyle w:val="TableParagraph"/>
              <w:spacing w:before="159"/>
              <w:ind w:left="54"/>
            </w:pPr>
            <w:r>
              <w:rPr>
                <w:b/>
                <w:color w:val="6F2F9F"/>
                <w:sz w:val="26"/>
              </w:rPr>
              <w:t>Significant</w:t>
            </w:r>
            <w:r>
              <w:rPr>
                <w:b/>
                <w:color w:val="6F2F9F"/>
                <w:spacing w:val="-3"/>
                <w:sz w:val="26"/>
              </w:rPr>
              <w:t xml:space="preserve"> </w:t>
            </w:r>
            <w:r>
              <w:rPr>
                <w:b/>
                <w:color w:val="6F2F9F"/>
                <w:sz w:val="26"/>
              </w:rPr>
              <w:t>Disproportionality</w:t>
            </w:r>
            <w:r>
              <w:rPr>
                <w:color w:val="6F2F9F"/>
                <w:sz w:val="26"/>
              </w:rPr>
              <w:t>:</w:t>
            </w:r>
            <w:r>
              <w:rPr>
                <w:color w:val="6F2F9F"/>
                <w:spacing w:val="-11"/>
                <w:sz w:val="26"/>
              </w:rPr>
              <w:t xml:space="preserve"> </w:t>
            </w:r>
            <w:r>
              <w:t>IDEA</w:t>
            </w:r>
            <w:r>
              <w:rPr>
                <w:spacing w:val="-2"/>
              </w:rPr>
              <w:t xml:space="preserve"> </w:t>
            </w:r>
            <w:r>
              <w:t>requires</w:t>
            </w:r>
            <w:r>
              <w:rPr>
                <w:spacing w:val="-2"/>
              </w:rPr>
              <w:t xml:space="preserve"> </w:t>
            </w:r>
            <w:r>
              <w:t>states</w:t>
            </w:r>
            <w:r>
              <w:rPr>
                <w:spacing w:val="-2"/>
              </w:rPr>
              <w:t xml:space="preserve"> </w:t>
            </w:r>
            <w:r>
              <w:t>to</w:t>
            </w:r>
            <w:r>
              <w:rPr>
                <w:spacing w:val="-3"/>
              </w:rPr>
              <w:t xml:space="preserve"> </w:t>
            </w:r>
            <w:r>
              <w:t>measure</w:t>
            </w:r>
            <w:r>
              <w:rPr>
                <w:spacing w:val="-4"/>
              </w:rPr>
              <w:t xml:space="preserve"> </w:t>
            </w:r>
            <w:r>
              <w:t>whether</w:t>
            </w:r>
            <w:r>
              <w:rPr>
                <w:spacing w:val="-4"/>
              </w:rPr>
              <w:t xml:space="preserve"> </w:t>
            </w:r>
            <w:r>
              <w:t>students</w:t>
            </w:r>
            <w:r>
              <w:rPr>
                <w:spacing w:val="-2"/>
              </w:rPr>
              <w:t xml:space="preserve"> </w:t>
            </w:r>
            <w:r>
              <w:t>from</w:t>
            </w:r>
            <w:r>
              <w:rPr>
                <w:spacing w:val="-3"/>
              </w:rPr>
              <w:t xml:space="preserve"> </w:t>
            </w:r>
            <w:r>
              <w:t>certain</w:t>
            </w:r>
            <w:r>
              <w:rPr>
                <w:spacing w:val="-6"/>
              </w:rPr>
              <w:t xml:space="preserve"> </w:t>
            </w:r>
            <w:r>
              <w:t>racial</w:t>
            </w:r>
            <w:r>
              <w:rPr>
                <w:spacing w:val="-4"/>
              </w:rPr>
              <w:t xml:space="preserve"> </w:t>
            </w:r>
            <w:r>
              <w:t>and</w:t>
            </w:r>
            <w:r>
              <w:rPr>
                <w:spacing w:val="-3"/>
              </w:rPr>
              <w:t xml:space="preserve"> </w:t>
            </w:r>
            <w:r>
              <w:t>ethnic</w:t>
            </w:r>
            <w:r>
              <w:rPr>
                <w:spacing w:val="-2"/>
              </w:rPr>
              <w:t xml:space="preserve"> </w:t>
            </w:r>
            <w:r>
              <w:t xml:space="preserve">groups are disproportionately </w:t>
            </w:r>
            <w:r>
              <w:rPr>
                <w:b/>
              </w:rPr>
              <w:t>receiving special education services in specific disability categories</w:t>
            </w:r>
            <w:r>
              <w:t xml:space="preserve">, whether they are disproportionately </w:t>
            </w:r>
            <w:r>
              <w:rPr>
                <w:b/>
              </w:rPr>
              <w:t xml:space="preserve">placed </w:t>
            </w:r>
            <w:r>
              <w:t>in certain settings,</w:t>
            </w:r>
            <w:r>
              <w:rPr>
                <w:spacing w:val="-2"/>
              </w:rPr>
              <w:t xml:space="preserve"> </w:t>
            </w:r>
            <w:r>
              <w:t>and whether they are disproportionately</w:t>
            </w:r>
            <w:r>
              <w:rPr>
                <w:spacing w:val="-1"/>
              </w:rPr>
              <w:t xml:space="preserve"> </w:t>
            </w:r>
            <w:r>
              <w:t xml:space="preserve">receiving certain kinds of </w:t>
            </w:r>
            <w:r>
              <w:rPr>
                <w:b/>
              </w:rPr>
              <w:t>disciplinary removals</w:t>
            </w:r>
            <w:r>
              <w:t>. IDEA requires different calculations for this measurement than it requires for Indicators 9, 10, 4A, and 4B.</w:t>
            </w:r>
          </w:p>
        </w:tc>
      </w:tr>
      <w:tr w:rsidR="002F6273" w14:paraId="72F3BC12" w14:textId="77777777" w:rsidTr="491B2E10">
        <w:trPr>
          <w:trHeight w:val="1440"/>
        </w:trPr>
        <w:tc>
          <w:tcPr>
            <w:tcW w:w="1436" w:type="dxa"/>
          </w:tcPr>
          <w:p w14:paraId="72F3BC0F" w14:textId="77777777" w:rsidR="002F6273" w:rsidRDefault="002F6273">
            <w:pPr>
              <w:pStyle w:val="TableParagraph"/>
              <w:rPr>
                <w:rFonts w:ascii="Times New Roman"/>
              </w:rPr>
            </w:pPr>
          </w:p>
        </w:tc>
        <w:tc>
          <w:tcPr>
            <w:tcW w:w="11385" w:type="dxa"/>
          </w:tcPr>
          <w:p w14:paraId="72F3BC10" w14:textId="77777777" w:rsidR="002F6273" w:rsidRDefault="002F6273">
            <w:pPr>
              <w:pStyle w:val="TableParagraph"/>
              <w:spacing w:before="1"/>
              <w:rPr>
                <w:sz w:val="24"/>
              </w:rPr>
            </w:pPr>
          </w:p>
          <w:p w14:paraId="72F3BC11" w14:textId="41888E50" w:rsidR="002F6273" w:rsidRDefault="00973EBF">
            <w:pPr>
              <w:pStyle w:val="TableParagraph"/>
              <w:ind w:left="54"/>
            </w:pPr>
            <w:r w:rsidRPr="00AC74B3">
              <w:rPr>
                <w:b/>
                <w:color w:val="C45200"/>
                <w:sz w:val="26"/>
                <w:szCs w:val="26"/>
              </w:rPr>
              <w:t>Indicators</w:t>
            </w:r>
            <w:r w:rsidRPr="00AC74B3">
              <w:rPr>
                <w:b/>
                <w:color w:val="C45200"/>
                <w:spacing w:val="-2"/>
                <w:sz w:val="26"/>
                <w:szCs w:val="26"/>
              </w:rPr>
              <w:t xml:space="preserve"> </w:t>
            </w:r>
            <w:r w:rsidRPr="00AC74B3">
              <w:rPr>
                <w:b/>
                <w:color w:val="C45200"/>
                <w:sz w:val="26"/>
                <w:szCs w:val="26"/>
              </w:rPr>
              <w:t>4A</w:t>
            </w:r>
            <w:r w:rsidRPr="00AC74B3">
              <w:rPr>
                <w:b/>
                <w:color w:val="C45200"/>
                <w:spacing w:val="-2"/>
                <w:sz w:val="26"/>
                <w:szCs w:val="26"/>
              </w:rPr>
              <w:t xml:space="preserve"> </w:t>
            </w:r>
            <w:r w:rsidRPr="00AC74B3">
              <w:rPr>
                <w:b/>
                <w:color w:val="C45200"/>
                <w:sz w:val="26"/>
                <w:szCs w:val="26"/>
              </w:rPr>
              <w:t>and</w:t>
            </w:r>
            <w:r w:rsidRPr="00AC74B3">
              <w:rPr>
                <w:b/>
                <w:color w:val="C45200"/>
                <w:spacing w:val="-2"/>
                <w:sz w:val="26"/>
                <w:szCs w:val="26"/>
              </w:rPr>
              <w:t xml:space="preserve"> </w:t>
            </w:r>
            <w:r w:rsidRPr="00AC74B3">
              <w:rPr>
                <w:b/>
                <w:color w:val="C45200"/>
                <w:sz w:val="26"/>
                <w:szCs w:val="26"/>
              </w:rPr>
              <w:t>4B</w:t>
            </w:r>
            <w:r w:rsidRPr="00AC74B3">
              <w:rPr>
                <w:b/>
                <w:color w:val="C45200"/>
                <w:spacing w:val="-7"/>
                <w:sz w:val="26"/>
                <w:szCs w:val="26"/>
              </w:rPr>
              <w:t xml:space="preserve"> </w:t>
            </w:r>
            <w:r>
              <w:t>are</w:t>
            </w:r>
            <w:r>
              <w:rPr>
                <w:spacing w:val="-2"/>
              </w:rPr>
              <w:t xml:space="preserve"> </w:t>
            </w:r>
            <w:r>
              <w:t>required</w:t>
            </w:r>
            <w:r>
              <w:rPr>
                <w:spacing w:val="-3"/>
              </w:rPr>
              <w:t xml:space="preserve"> </w:t>
            </w:r>
            <w:r>
              <w:t>by</w:t>
            </w:r>
            <w:r>
              <w:rPr>
                <w:spacing w:val="-2"/>
              </w:rPr>
              <w:t xml:space="preserve"> </w:t>
            </w:r>
            <w:r>
              <w:t>the</w:t>
            </w:r>
            <w:r>
              <w:rPr>
                <w:spacing w:val="-4"/>
              </w:rPr>
              <w:t xml:space="preserve"> </w:t>
            </w:r>
            <w:r>
              <w:t>Individuals</w:t>
            </w:r>
            <w:r>
              <w:rPr>
                <w:spacing w:val="-2"/>
              </w:rPr>
              <w:t xml:space="preserve"> </w:t>
            </w:r>
            <w:r>
              <w:t>with</w:t>
            </w:r>
            <w:r>
              <w:rPr>
                <w:spacing w:val="-4"/>
              </w:rPr>
              <w:t xml:space="preserve"> </w:t>
            </w:r>
            <w:r>
              <w:t>Disabilities</w:t>
            </w:r>
            <w:r>
              <w:rPr>
                <w:spacing w:val="-2"/>
              </w:rPr>
              <w:t xml:space="preserve"> </w:t>
            </w:r>
            <w:r>
              <w:t>Education</w:t>
            </w:r>
            <w:r>
              <w:rPr>
                <w:spacing w:val="-3"/>
              </w:rPr>
              <w:t xml:space="preserve"> </w:t>
            </w:r>
            <w:r>
              <w:t>Act</w:t>
            </w:r>
            <w:r>
              <w:rPr>
                <w:spacing w:val="-4"/>
              </w:rPr>
              <w:t xml:space="preserve"> </w:t>
            </w:r>
            <w:r>
              <w:t>(IDEA)</w:t>
            </w:r>
            <w:r>
              <w:rPr>
                <w:spacing w:val="-2"/>
              </w:rPr>
              <w:t xml:space="preserve"> </w:t>
            </w:r>
            <w:r>
              <w:t>and</w:t>
            </w:r>
            <w:r>
              <w:rPr>
                <w:spacing w:val="-5"/>
              </w:rPr>
              <w:t xml:space="preserve"> </w:t>
            </w:r>
            <w:r>
              <w:t>measure</w:t>
            </w:r>
            <w:r>
              <w:rPr>
                <w:spacing w:val="-4"/>
              </w:rPr>
              <w:t xml:space="preserve"> </w:t>
            </w:r>
            <w:r>
              <w:t>whether</w:t>
            </w:r>
            <w:r>
              <w:rPr>
                <w:spacing w:val="-4"/>
              </w:rPr>
              <w:t xml:space="preserve"> </w:t>
            </w:r>
            <w:r>
              <w:t xml:space="preserve">students with IEPs, overall and from certain racial and ethnic groups, </w:t>
            </w:r>
            <w:r w:rsidR="6D465975">
              <w:t xml:space="preserve">receive out of school </w:t>
            </w:r>
            <w:r w:rsidR="56DB986E">
              <w:t>suspen</w:t>
            </w:r>
            <w:r w:rsidR="13409722">
              <w:t>sions</w:t>
            </w:r>
            <w:r w:rsidR="00CF28C2">
              <w:t xml:space="preserve"> </w:t>
            </w:r>
            <w:r>
              <w:t xml:space="preserve">or </w:t>
            </w:r>
            <w:r w:rsidR="6ECD82AB">
              <w:t xml:space="preserve">expulsions </w:t>
            </w:r>
            <w:r>
              <w:t>in districts more than students with IEPs statewide.</w:t>
            </w:r>
          </w:p>
        </w:tc>
      </w:tr>
      <w:tr w:rsidR="002F6273" w14:paraId="72F3BC16" w14:textId="77777777" w:rsidTr="491B2E10">
        <w:trPr>
          <w:trHeight w:val="1439"/>
        </w:trPr>
        <w:tc>
          <w:tcPr>
            <w:tcW w:w="1436" w:type="dxa"/>
          </w:tcPr>
          <w:p w14:paraId="72F3BC13" w14:textId="77777777" w:rsidR="002F6273" w:rsidRDefault="002F6273">
            <w:pPr>
              <w:pStyle w:val="TableParagraph"/>
              <w:rPr>
                <w:rFonts w:ascii="Times New Roman"/>
              </w:rPr>
            </w:pPr>
          </w:p>
        </w:tc>
        <w:tc>
          <w:tcPr>
            <w:tcW w:w="11385" w:type="dxa"/>
          </w:tcPr>
          <w:p w14:paraId="72F3BC14" w14:textId="77777777" w:rsidR="002F6273" w:rsidRDefault="002F6273">
            <w:pPr>
              <w:pStyle w:val="TableParagraph"/>
              <w:spacing w:before="1"/>
              <w:rPr>
                <w:sz w:val="24"/>
              </w:rPr>
            </w:pPr>
          </w:p>
          <w:p w14:paraId="72F3BC15" w14:textId="77777777" w:rsidR="002F6273" w:rsidRDefault="00973EBF">
            <w:pPr>
              <w:pStyle w:val="TableParagraph"/>
              <w:ind w:left="54"/>
            </w:pPr>
            <w:r w:rsidRPr="00AC74B3">
              <w:rPr>
                <w:b/>
                <w:color w:val="008800"/>
                <w:sz w:val="26"/>
              </w:rPr>
              <w:t xml:space="preserve">Indicators 9 and 10 </w:t>
            </w:r>
            <w:r>
              <w:t>are required by IDEA and measure whether students from certain racial and ethnic groups are disproportionately</w:t>
            </w:r>
            <w:r>
              <w:rPr>
                <w:spacing w:val="-2"/>
              </w:rPr>
              <w:t xml:space="preserve"> </w:t>
            </w:r>
            <w:r>
              <w:t>receiving</w:t>
            </w:r>
            <w:r>
              <w:rPr>
                <w:spacing w:val="-3"/>
              </w:rPr>
              <w:t xml:space="preserve"> </w:t>
            </w:r>
            <w:r>
              <w:t>special</w:t>
            </w:r>
            <w:r>
              <w:rPr>
                <w:spacing w:val="-2"/>
              </w:rPr>
              <w:t xml:space="preserve"> </w:t>
            </w:r>
            <w:r>
              <w:t>education</w:t>
            </w:r>
            <w:r>
              <w:rPr>
                <w:spacing w:val="-5"/>
              </w:rPr>
              <w:t xml:space="preserve"> </w:t>
            </w:r>
            <w:r>
              <w:t>services,</w:t>
            </w:r>
            <w:r>
              <w:rPr>
                <w:spacing w:val="-2"/>
              </w:rPr>
              <w:t xml:space="preserve"> </w:t>
            </w:r>
            <w:r>
              <w:t>both</w:t>
            </w:r>
            <w:r>
              <w:rPr>
                <w:spacing w:val="-2"/>
              </w:rPr>
              <w:t xml:space="preserve"> </w:t>
            </w:r>
            <w:r>
              <w:t>in</w:t>
            </w:r>
            <w:r>
              <w:rPr>
                <w:spacing w:val="-6"/>
              </w:rPr>
              <w:t xml:space="preserve"> </w:t>
            </w:r>
            <w:r>
              <w:t>general</w:t>
            </w:r>
            <w:r>
              <w:rPr>
                <w:spacing w:val="-3"/>
              </w:rPr>
              <w:t xml:space="preserve"> </w:t>
            </w:r>
            <w:r>
              <w:t>and</w:t>
            </w:r>
            <w:r>
              <w:rPr>
                <w:spacing w:val="-3"/>
              </w:rPr>
              <w:t xml:space="preserve"> </w:t>
            </w:r>
            <w:r>
              <w:t>in</w:t>
            </w:r>
            <w:r>
              <w:rPr>
                <w:spacing w:val="-5"/>
              </w:rPr>
              <w:t xml:space="preserve"> </w:t>
            </w:r>
            <w:r>
              <w:t>specific</w:t>
            </w:r>
            <w:r>
              <w:rPr>
                <w:spacing w:val="-2"/>
              </w:rPr>
              <w:t xml:space="preserve"> </w:t>
            </w:r>
            <w:r>
              <w:t>disability</w:t>
            </w:r>
            <w:r>
              <w:rPr>
                <w:spacing w:val="-2"/>
              </w:rPr>
              <w:t xml:space="preserve"> </w:t>
            </w:r>
            <w:r>
              <w:t>categories,</w:t>
            </w:r>
            <w:r>
              <w:rPr>
                <w:spacing w:val="-3"/>
              </w:rPr>
              <w:t xml:space="preserve"> </w:t>
            </w:r>
            <w:r>
              <w:t>because</w:t>
            </w:r>
            <w:r>
              <w:rPr>
                <w:spacing w:val="-2"/>
              </w:rPr>
              <w:t xml:space="preserve"> </w:t>
            </w:r>
            <w:r>
              <w:t>they</w:t>
            </w:r>
            <w:r>
              <w:rPr>
                <w:spacing w:val="-1"/>
              </w:rPr>
              <w:t xml:space="preserve"> </w:t>
            </w:r>
            <w:r>
              <w:t>were inappropriately determined eligible for special education services.</w:t>
            </w:r>
          </w:p>
        </w:tc>
      </w:tr>
    </w:tbl>
    <w:p w14:paraId="72F3BC17" w14:textId="77777777" w:rsidR="002F6273" w:rsidRDefault="002F6273">
      <w:pPr>
        <w:sectPr w:rsidR="002F6273">
          <w:headerReference w:type="default" r:id="rId9"/>
          <w:footerReference w:type="default" r:id="rId10"/>
          <w:type w:val="continuous"/>
          <w:pgSz w:w="15840" w:h="12240" w:orient="landscape"/>
          <w:pgMar w:top="980" w:right="1320" w:bottom="1700" w:left="1340" w:header="763" w:footer="1509" w:gutter="0"/>
          <w:pgNumType w:start="1"/>
          <w:cols w:space="720"/>
        </w:sectPr>
      </w:pPr>
    </w:p>
    <w:p w14:paraId="72F3BC18" w14:textId="77777777" w:rsidR="002F6273" w:rsidRDefault="002F6273">
      <w:pPr>
        <w:pStyle w:val="BodyText"/>
        <w:spacing w:before="8"/>
        <w:ind w:left="0"/>
        <w:rPr>
          <w:sz w:val="26"/>
        </w:rPr>
      </w:pPr>
    </w:p>
    <w:p w14:paraId="72F3BC19" w14:textId="77777777" w:rsidR="002F6273" w:rsidRDefault="00973EBF">
      <w:pPr>
        <w:pStyle w:val="Heading1"/>
        <w:ind w:left="765"/>
      </w:pPr>
      <w:r>
        <w:rPr>
          <w:noProof/>
        </w:rPr>
        <w:drawing>
          <wp:anchor distT="0" distB="0" distL="0" distR="0" simplePos="0" relativeHeight="251658240" behindDoc="0" locked="0" layoutInCell="1" allowOverlap="1" wp14:anchorId="72F3BC63" wp14:editId="72F3BC64">
            <wp:simplePos x="0" y="0"/>
            <wp:positionH relativeFrom="page">
              <wp:posOffset>930526</wp:posOffset>
            </wp:positionH>
            <wp:positionV relativeFrom="paragraph">
              <wp:posOffset>-183475</wp:posOffset>
            </wp:positionV>
            <wp:extent cx="374948" cy="378863"/>
            <wp:effectExtent l="0" t="0" r="0" b="0"/>
            <wp:wrapNone/>
            <wp:docPr id="7" name="image4.png" descr="RD - Rethinking Discipli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74948" cy="378863"/>
                    </a:xfrm>
                    <a:prstGeom prst="rect">
                      <a:avLst/>
                    </a:prstGeom>
                  </pic:spPr>
                </pic:pic>
              </a:graphicData>
            </a:graphic>
          </wp:anchor>
        </w:drawing>
      </w:r>
      <w:bookmarkStart w:id="0" w:name="_bookmark0"/>
      <w:bookmarkEnd w:id="0"/>
      <w:r>
        <w:rPr>
          <w:color w:val="2E5395"/>
        </w:rPr>
        <w:t>Initiative:</w:t>
      </w:r>
      <w:r>
        <w:rPr>
          <w:color w:val="2E5395"/>
          <w:spacing w:val="-15"/>
        </w:rPr>
        <w:t xml:space="preserve"> </w:t>
      </w:r>
      <w:r>
        <w:rPr>
          <w:color w:val="2E5395"/>
        </w:rPr>
        <w:t>Rethinking</w:t>
      </w:r>
      <w:r>
        <w:rPr>
          <w:color w:val="2E5395"/>
          <w:spacing w:val="-16"/>
        </w:rPr>
        <w:t xml:space="preserve"> </w:t>
      </w:r>
      <w:r>
        <w:rPr>
          <w:color w:val="2E5395"/>
          <w:spacing w:val="-2"/>
        </w:rPr>
        <w:t>Discipline</w:t>
      </w:r>
    </w:p>
    <w:p w14:paraId="72F3BC1A" w14:textId="77777777" w:rsidR="002F6273" w:rsidRDefault="002F6273">
      <w:pPr>
        <w:pStyle w:val="BodyText"/>
        <w:spacing w:before="11"/>
        <w:ind w:left="0"/>
        <w:rPr>
          <w:b/>
          <w:sz w:val="10"/>
        </w:rPr>
      </w:pPr>
    </w:p>
    <w:p w14:paraId="72F3BC1B" w14:textId="19E50B23" w:rsidR="002F6273" w:rsidRDefault="00973EBF">
      <w:pPr>
        <w:pStyle w:val="BodyText"/>
        <w:spacing w:before="56" w:line="259" w:lineRule="auto"/>
        <w:ind w:right="176"/>
      </w:pPr>
      <w:r>
        <w:rPr>
          <w:b/>
        </w:rPr>
        <w:t>Summary:</w:t>
      </w:r>
      <w:r>
        <w:rPr>
          <w:b/>
          <w:spacing w:val="-1"/>
        </w:rPr>
        <w:t xml:space="preserve"> </w:t>
      </w:r>
      <w:r>
        <w:t>Initiative</w:t>
      </w:r>
      <w:r>
        <w:rPr>
          <w:spacing w:val="-3"/>
        </w:rPr>
        <w:t xml:space="preserve"> </w:t>
      </w:r>
      <w:r>
        <w:t>to reduce rates</w:t>
      </w:r>
      <w:r>
        <w:rPr>
          <w:spacing w:val="-2"/>
        </w:rPr>
        <w:t xml:space="preserve"> </w:t>
      </w:r>
      <w:r>
        <w:t>of</w:t>
      </w:r>
      <w:r>
        <w:rPr>
          <w:spacing w:val="-1"/>
        </w:rPr>
        <w:t xml:space="preserve"> </w:t>
      </w:r>
      <w:r>
        <w:t>suspension</w:t>
      </w:r>
      <w:r>
        <w:rPr>
          <w:spacing w:val="-2"/>
        </w:rPr>
        <w:t xml:space="preserve"> </w:t>
      </w:r>
      <w:r>
        <w:t>and</w:t>
      </w:r>
      <w:r>
        <w:rPr>
          <w:spacing w:val="-2"/>
        </w:rPr>
        <w:t xml:space="preserve"> </w:t>
      </w:r>
      <w:r>
        <w:t>expulsion</w:t>
      </w:r>
      <w:r>
        <w:rPr>
          <w:spacing w:val="-2"/>
        </w:rPr>
        <w:t xml:space="preserve"> </w:t>
      </w:r>
      <w:r>
        <w:t>for</w:t>
      </w:r>
      <w:r>
        <w:rPr>
          <w:spacing w:val="-1"/>
        </w:rPr>
        <w:t xml:space="preserve"> </w:t>
      </w:r>
      <w:r>
        <w:t>all</w:t>
      </w:r>
      <w:r>
        <w:rPr>
          <w:spacing w:val="-4"/>
        </w:rPr>
        <w:t xml:space="preserve"> </w:t>
      </w:r>
      <w:r>
        <w:t>students,</w:t>
      </w:r>
      <w:r>
        <w:rPr>
          <w:spacing w:val="-1"/>
        </w:rPr>
        <w:t xml:space="preserve"> </w:t>
      </w:r>
      <w:r>
        <w:t>in</w:t>
      </w:r>
      <w:r>
        <w:rPr>
          <w:spacing w:val="-1"/>
        </w:rPr>
        <w:t xml:space="preserve"> </w:t>
      </w:r>
      <w:r>
        <w:t>response to</w:t>
      </w:r>
      <w:r>
        <w:rPr>
          <w:spacing w:val="-2"/>
        </w:rPr>
        <w:t xml:space="preserve"> </w:t>
      </w:r>
      <w:r w:rsidR="00A35F0C">
        <w:rPr>
          <w:spacing w:val="-4"/>
        </w:rPr>
        <w:t>St.</w:t>
      </w:r>
      <w:r w:rsidR="001F7137">
        <w:rPr>
          <w:spacing w:val="-4"/>
        </w:rPr>
        <w:t xml:space="preserve"> </w:t>
      </w:r>
      <w:r w:rsidR="005F2FAF">
        <w:rPr>
          <w:spacing w:val="-4"/>
        </w:rPr>
        <w:t xml:space="preserve">2012, </w:t>
      </w:r>
      <w:r w:rsidR="00A919B2">
        <w:rPr>
          <w:spacing w:val="-4"/>
        </w:rPr>
        <w:t>c.</w:t>
      </w:r>
      <w:r w:rsidDel="009332F5">
        <w:rPr>
          <w:spacing w:val="-4"/>
        </w:rPr>
        <w:t>222</w:t>
      </w:r>
      <w:r>
        <w:t xml:space="preserve">. More information on Rethinking Discipline and related discipline initiatives is available here: </w:t>
      </w:r>
      <w:hyperlink r:id="rId12">
        <w:r>
          <w:rPr>
            <w:color w:val="0462C1"/>
            <w:spacing w:val="-2"/>
            <w:u w:val="single" w:color="0462C1"/>
          </w:rPr>
          <w:t>https://www.doe.mass.edu/sfs/discipline/</w:t>
        </w:r>
      </w:hyperlink>
      <w:r w:rsidR="00522571">
        <w:t>.</w:t>
      </w:r>
    </w:p>
    <w:p w14:paraId="72F3BC1C" w14:textId="77777777" w:rsidR="002F6273" w:rsidRDefault="002F6273">
      <w:pPr>
        <w:pStyle w:val="BodyText"/>
        <w:spacing w:before="6"/>
        <w:ind w:left="0"/>
        <w:rPr>
          <w:sz w:val="8"/>
        </w:rPr>
      </w:pPr>
    </w:p>
    <w:p w14:paraId="72F3BC1D" w14:textId="683739D0" w:rsidR="002F6273" w:rsidRDefault="00973EBF">
      <w:pPr>
        <w:spacing w:before="56" w:line="259" w:lineRule="auto"/>
        <w:ind w:left="100"/>
      </w:pPr>
      <w:r>
        <w:rPr>
          <w:b/>
        </w:rPr>
        <w:t>Regulations</w:t>
      </w:r>
      <w:r>
        <w:rPr>
          <w:b/>
          <w:spacing w:val="-1"/>
        </w:rPr>
        <w:t xml:space="preserve"> </w:t>
      </w:r>
      <w:r>
        <w:rPr>
          <w:b/>
        </w:rPr>
        <w:t>and</w:t>
      </w:r>
      <w:r>
        <w:rPr>
          <w:b/>
          <w:spacing w:val="-2"/>
        </w:rPr>
        <w:t xml:space="preserve"> </w:t>
      </w:r>
      <w:r>
        <w:rPr>
          <w:b/>
        </w:rPr>
        <w:t xml:space="preserve">Requirements: </w:t>
      </w:r>
      <w:hyperlink r:id="rId13" w:history="1">
        <w:r w:rsidR="009D4969" w:rsidRPr="001F3B3E">
          <w:rPr>
            <w:rStyle w:val="Hyperlink"/>
            <w:spacing w:val="-4"/>
          </w:rPr>
          <w:t>St. 2012, c.</w:t>
        </w:r>
        <w:r w:rsidR="009D4969" w:rsidRPr="001F3B3E" w:rsidDel="009332F5">
          <w:rPr>
            <w:rStyle w:val="Hyperlink"/>
            <w:spacing w:val="-4"/>
          </w:rPr>
          <w:t>222</w:t>
        </w:r>
      </w:hyperlink>
      <w:r>
        <w:rPr>
          <w:color w:val="0462C1"/>
          <w:spacing w:val="-1"/>
        </w:rPr>
        <w:t xml:space="preserve"> </w:t>
      </w:r>
      <w:r>
        <w:t>//</w:t>
      </w:r>
      <w:r>
        <w:rPr>
          <w:spacing w:val="-2"/>
        </w:rPr>
        <w:t xml:space="preserve"> </w:t>
      </w:r>
      <w:hyperlink r:id="rId14">
        <w:r>
          <w:rPr>
            <w:color w:val="0462C1"/>
            <w:u w:val="single" w:color="0462C1"/>
          </w:rPr>
          <w:t>603 CMR</w:t>
        </w:r>
        <w:r w:rsidR="008303AA">
          <w:rPr>
            <w:color w:val="0462C1"/>
            <w:u w:val="single" w:color="0462C1"/>
          </w:rPr>
          <w:t xml:space="preserve"> 53.00</w:t>
        </w:r>
      </w:hyperlink>
    </w:p>
    <w:p w14:paraId="72F3BC1E" w14:textId="77777777" w:rsidR="002F6273" w:rsidRDefault="002F6273">
      <w:pPr>
        <w:pStyle w:val="BodyText"/>
        <w:spacing w:before="6"/>
        <w:ind w:left="0"/>
        <w:rPr>
          <w:sz w:val="8"/>
        </w:rPr>
      </w:pPr>
    </w:p>
    <w:p w14:paraId="32DD9BAB" w14:textId="0CCAFB02" w:rsidR="00000794" w:rsidRDefault="00973EBF">
      <w:pPr>
        <w:pStyle w:val="BodyText"/>
        <w:spacing w:before="56" w:line="259" w:lineRule="auto"/>
        <w:ind w:right="163"/>
        <w:jc w:val="both"/>
      </w:pPr>
      <w:r w:rsidRPr="491B2E10">
        <w:rPr>
          <w:b/>
          <w:bCs/>
        </w:rPr>
        <w:t xml:space="preserve">Data, Calculations, and Identification Process: </w:t>
      </w:r>
      <w:r>
        <w:t>DESE</w:t>
      </w:r>
      <w:r>
        <w:rPr>
          <w:spacing w:val="-2"/>
        </w:rPr>
        <w:t xml:space="preserve"> </w:t>
      </w:r>
      <w:r>
        <w:t>completes</w:t>
      </w:r>
      <w:r>
        <w:rPr>
          <w:spacing w:val="-1"/>
        </w:rPr>
        <w:t xml:space="preserve"> </w:t>
      </w:r>
      <w:r>
        <w:t>a</w:t>
      </w:r>
      <w:r>
        <w:rPr>
          <w:spacing w:val="-1"/>
        </w:rPr>
        <w:t xml:space="preserve"> </w:t>
      </w:r>
      <w:r>
        <w:t>multi-year analysis</w:t>
      </w:r>
      <w:r>
        <w:rPr>
          <w:spacing w:val="-2"/>
        </w:rPr>
        <w:t xml:space="preserve"> </w:t>
      </w:r>
      <w:r>
        <w:t>of the student</w:t>
      </w:r>
      <w:r>
        <w:rPr>
          <w:spacing w:val="-1"/>
        </w:rPr>
        <w:t xml:space="preserve"> </w:t>
      </w:r>
      <w:r>
        <w:t>discipline data districts</w:t>
      </w:r>
      <w:r>
        <w:rPr>
          <w:spacing w:val="-1"/>
        </w:rPr>
        <w:t xml:space="preserve"> </w:t>
      </w:r>
      <w:r>
        <w:t>submit</w:t>
      </w:r>
      <w:r>
        <w:rPr>
          <w:spacing w:val="-2"/>
        </w:rPr>
        <w:t xml:space="preserve"> </w:t>
      </w:r>
      <w:r>
        <w:t>as part of</w:t>
      </w:r>
      <w:r>
        <w:rPr>
          <w:spacing w:val="-2"/>
        </w:rPr>
        <w:t xml:space="preserve"> </w:t>
      </w:r>
      <w:r>
        <w:t>the School Safety and</w:t>
      </w:r>
      <w:r>
        <w:rPr>
          <w:spacing w:val="-1"/>
        </w:rPr>
        <w:t xml:space="preserve"> </w:t>
      </w:r>
      <w:r>
        <w:t xml:space="preserve">Discipline Report (SSDR). </w:t>
      </w:r>
      <w:r w:rsidR="00307CAA">
        <w:t xml:space="preserve">Districts can be identified </w:t>
      </w:r>
      <w:r w:rsidR="005C3C4E">
        <w:t xml:space="preserve">through the Rethinking Discipline Initiative </w:t>
      </w:r>
      <w:r w:rsidR="00000794">
        <w:t xml:space="preserve">in one of two ways: </w:t>
      </w:r>
    </w:p>
    <w:p w14:paraId="476A4FA0" w14:textId="46F42AAB" w:rsidR="005B1BF3" w:rsidRDefault="005C3C4E" w:rsidP="005B1BF3">
      <w:pPr>
        <w:pStyle w:val="BodyText"/>
        <w:numPr>
          <w:ilvl w:val="0"/>
          <w:numId w:val="3"/>
        </w:numPr>
        <w:spacing w:before="56" w:line="259" w:lineRule="auto"/>
        <w:ind w:left="900" w:right="163"/>
        <w:jc w:val="both"/>
      </w:pPr>
      <w:r w:rsidRPr="00647AAB">
        <w:rPr>
          <w:b/>
          <w:bCs/>
        </w:rPr>
        <w:t xml:space="preserve">Overuse </w:t>
      </w:r>
      <w:r w:rsidR="00BA62FD" w:rsidRPr="00647AAB">
        <w:rPr>
          <w:b/>
          <w:bCs/>
        </w:rPr>
        <w:t>Identification</w:t>
      </w:r>
      <w:r w:rsidR="005B1BF3" w:rsidRPr="00647AAB">
        <w:rPr>
          <w:b/>
          <w:bCs/>
        </w:rPr>
        <w:t>:</w:t>
      </w:r>
      <w:r w:rsidR="005B1BF3">
        <w:t xml:space="preserve"> DESE</w:t>
      </w:r>
      <w:r w:rsidR="005B1BF3" w:rsidRPr="00000794">
        <w:rPr>
          <w:spacing w:val="-1"/>
        </w:rPr>
        <w:t xml:space="preserve"> </w:t>
      </w:r>
      <w:r w:rsidR="005B1BF3">
        <w:t>identifies schools for over-reliance on</w:t>
      </w:r>
      <w:r w:rsidR="005B1BF3" w:rsidRPr="00000794">
        <w:rPr>
          <w:spacing w:val="-2"/>
        </w:rPr>
        <w:t xml:space="preserve"> </w:t>
      </w:r>
      <w:r w:rsidR="005B1BF3">
        <w:t>long-term</w:t>
      </w:r>
      <w:r w:rsidR="005B1BF3" w:rsidRPr="00000794">
        <w:rPr>
          <w:spacing w:val="-2"/>
        </w:rPr>
        <w:t xml:space="preserve"> </w:t>
      </w:r>
      <w:r w:rsidR="005B1BF3">
        <w:t>suspension if the school had greater than</w:t>
      </w:r>
      <w:r w:rsidR="005B1BF3" w:rsidRPr="00000794">
        <w:rPr>
          <w:spacing w:val="-2"/>
        </w:rPr>
        <w:t xml:space="preserve"> </w:t>
      </w:r>
      <w:r w:rsidR="005B1BF3">
        <w:t>100</w:t>
      </w:r>
      <w:r w:rsidR="005B1BF3" w:rsidRPr="00000794">
        <w:rPr>
          <w:spacing w:val="-1"/>
        </w:rPr>
        <w:t xml:space="preserve"> </w:t>
      </w:r>
      <w:r w:rsidR="005B1BF3">
        <w:t>students</w:t>
      </w:r>
      <w:r w:rsidR="005B1BF3" w:rsidRPr="00000794">
        <w:rPr>
          <w:spacing w:val="-3"/>
        </w:rPr>
        <w:t xml:space="preserve"> </w:t>
      </w:r>
      <w:r w:rsidR="005B1BF3">
        <w:t>enrolled</w:t>
      </w:r>
      <w:r w:rsidR="005B1BF3" w:rsidRPr="00000794">
        <w:rPr>
          <w:spacing w:val="-4"/>
        </w:rPr>
        <w:t xml:space="preserve"> </w:t>
      </w:r>
      <w:r w:rsidR="005B1BF3">
        <w:t>and</w:t>
      </w:r>
      <w:r w:rsidR="005B1BF3" w:rsidRPr="00000794">
        <w:rPr>
          <w:spacing w:val="-3"/>
        </w:rPr>
        <w:t xml:space="preserve"> </w:t>
      </w:r>
      <w:r w:rsidR="005B1BF3">
        <w:t>at</w:t>
      </w:r>
      <w:r w:rsidR="005B1BF3" w:rsidRPr="00000794">
        <w:rPr>
          <w:spacing w:val="-1"/>
        </w:rPr>
        <w:t xml:space="preserve"> </w:t>
      </w:r>
      <w:r w:rsidR="005B1BF3">
        <w:t>least</w:t>
      </w:r>
      <w:r w:rsidR="005B1BF3" w:rsidRPr="00000794">
        <w:rPr>
          <w:spacing w:val="-3"/>
        </w:rPr>
        <w:t xml:space="preserve"> </w:t>
      </w:r>
      <w:r w:rsidR="005B1BF3">
        <w:t>5</w:t>
      </w:r>
      <w:r w:rsidR="005B1BF3" w:rsidRPr="00000794">
        <w:rPr>
          <w:spacing w:val="-1"/>
        </w:rPr>
        <w:t xml:space="preserve"> </w:t>
      </w:r>
      <w:r w:rsidR="005B1BF3">
        <w:t>percent</w:t>
      </w:r>
      <w:r w:rsidR="005B1BF3" w:rsidRPr="00000794">
        <w:rPr>
          <w:spacing w:val="-3"/>
        </w:rPr>
        <w:t xml:space="preserve"> </w:t>
      </w:r>
      <w:r w:rsidR="005B1BF3">
        <w:t>of</w:t>
      </w:r>
      <w:r w:rsidR="005B1BF3" w:rsidRPr="00000794">
        <w:rPr>
          <w:spacing w:val="-1"/>
        </w:rPr>
        <w:t xml:space="preserve"> </w:t>
      </w:r>
      <w:r w:rsidR="005B1BF3">
        <w:t>students</w:t>
      </w:r>
      <w:r w:rsidR="005B1BF3" w:rsidRPr="00000794">
        <w:rPr>
          <w:spacing w:val="-1"/>
        </w:rPr>
        <w:t xml:space="preserve"> </w:t>
      </w:r>
      <w:r w:rsidR="00647AAB">
        <w:rPr>
          <w:spacing w:val="-1"/>
        </w:rPr>
        <w:t xml:space="preserve">were </w:t>
      </w:r>
      <w:r w:rsidR="005B1BF3">
        <w:t>suspended</w:t>
      </w:r>
      <w:r w:rsidR="005B1BF3" w:rsidRPr="00000794">
        <w:rPr>
          <w:spacing w:val="-1"/>
        </w:rPr>
        <w:t xml:space="preserve"> </w:t>
      </w:r>
      <w:r w:rsidR="005B1BF3">
        <w:t>for</w:t>
      </w:r>
      <w:r w:rsidR="005B1BF3" w:rsidRPr="00000794">
        <w:rPr>
          <w:spacing w:val="-3"/>
        </w:rPr>
        <w:t xml:space="preserve"> </w:t>
      </w:r>
      <w:r w:rsidR="005B1BF3">
        <w:t>more than</w:t>
      </w:r>
      <w:r w:rsidR="005B1BF3" w:rsidRPr="00000794">
        <w:rPr>
          <w:spacing w:val="-4"/>
        </w:rPr>
        <w:t xml:space="preserve"> </w:t>
      </w:r>
      <w:r w:rsidR="005B1BF3">
        <w:t>10</w:t>
      </w:r>
      <w:r w:rsidR="005B1BF3" w:rsidRPr="00000794">
        <w:rPr>
          <w:spacing w:val="-3"/>
        </w:rPr>
        <w:t xml:space="preserve"> </w:t>
      </w:r>
      <w:r w:rsidR="005B1BF3">
        <w:t>cumulative</w:t>
      </w:r>
      <w:r w:rsidR="005B1BF3" w:rsidRPr="00000794">
        <w:rPr>
          <w:spacing w:val="-3"/>
        </w:rPr>
        <w:t xml:space="preserve"> </w:t>
      </w:r>
      <w:r w:rsidR="005B1BF3">
        <w:t>days</w:t>
      </w:r>
      <w:r w:rsidR="005B1BF3" w:rsidRPr="00000794">
        <w:rPr>
          <w:spacing w:val="-1"/>
        </w:rPr>
        <w:t xml:space="preserve"> </w:t>
      </w:r>
      <w:r w:rsidR="005B1BF3">
        <w:t>in</w:t>
      </w:r>
      <w:r w:rsidR="005B1BF3" w:rsidRPr="00000794">
        <w:rPr>
          <w:spacing w:val="-2"/>
        </w:rPr>
        <w:t xml:space="preserve"> </w:t>
      </w:r>
      <w:r w:rsidR="005B1BF3">
        <w:t>the</w:t>
      </w:r>
      <w:r w:rsidR="005B1BF3" w:rsidRPr="00000794">
        <w:rPr>
          <w:spacing w:val="-3"/>
        </w:rPr>
        <w:t xml:space="preserve"> </w:t>
      </w:r>
      <w:r w:rsidR="005B1BF3">
        <w:t>most</w:t>
      </w:r>
      <w:r w:rsidR="005B1BF3" w:rsidRPr="00000794">
        <w:rPr>
          <w:spacing w:val="-1"/>
        </w:rPr>
        <w:t xml:space="preserve"> </w:t>
      </w:r>
      <w:r w:rsidR="005B1BF3">
        <w:t>recent</w:t>
      </w:r>
      <w:r w:rsidR="005B1BF3" w:rsidRPr="00000794">
        <w:rPr>
          <w:spacing w:val="-3"/>
        </w:rPr>
        <w:t xml:space="preserve"> </w:t>
      </w:r>
      <w:r w:rsidR="005B1BF3">
        <w:t>school</w:t>
      </w:r>
      <w:r w:rsidR="005B1BF3" w:rsidRPr="00000794">
        <w:rPr>
          <w:spacing w:val="-3"/>
        </w:rPr>
        <w:t xml:space="preserve"> </w:t>
      </w:r>
      <w:r w:rsidR="005B1BF3">
        <w:t>year</w:t>
      </w:r>
      <w:r w:rsidR="005B1BF3" w:rsidRPr="00000794">
        <w:rPr>
          <w:spacing w:val="-1"/>
        </w:rPr>
        <w:t xml:space="preserve"> </w:t>
      </w:r>
      <w:r w:rsidR="005B1BF3">
        <w:t>and</w:t>
      </w:r>
      <w:r w:rsidR="005B1BF3" w:rsidRPr="00000794">
        <w:rPr>
          <w:spacing w:val="-2"/>
        </w:rPr>
        <w:t xml:space="preserve"> </w:t>
      </w:r>
      <w:r w:rsidR="005B1BF3">
        <w:t>in one of the two prior school years.</w:t>
      </w:r>
    </w:p>
    <w:p w14:paraId="5E731C62" w14:textId="5B78E15B" w:rsidR="005D48FE" w:rsidRPr="00913715" w:rsidRDefault="002E4D66" w:rsidP="0023686B">
      <w:pPr>
        <w:pStyle w:val="BodyText"/>
        <w:numPr>
          <w:ilvl w:val="0"/>
          <w:numId w:val="3"/>
        </w:numPr>
        <w:spacing w:before="56" w:line="259" w:lineRule="auto"/>
        <w:ind w:left="900" w:right="163"/>
        <w:jc w:val="both"/>
      </w:pPr>
      <w:r w:rsidRPr="491B2E10">
        <w:rPr>
          <w:b/>
          <w:bCs/>
        </w:rPr>
        <w:t xml:space="preserve">Disparity in </w:t>
      </w:r>
      <w:r w:rsidR="008C0D8F" w:rsidRPr="491B2E10">
        <w:rPr>
          <w:b/>
          <w:bCs/>
        </w:rPr>
        <w:t xml:space="preserve">Suspension and Expulsion </w:t>
      </w:r>
      <w:r w:rsidRPr="491B2E10">
        <w:rPr>
          <w:b/>
          <w:bCs/>
        </w:rPr>
        <w:t>Rates</w:t>
      </w:r>
      <w:r w:rsidR="005B1BF3" w:rsidRPr="491B2E10">
        <w:rPr>
          <w:b/>
          <w:bCs/>
        </w:rPr>
        <w:t>:</w:t>
      </w:r>
      <w:r w:rsidR="005B1BF3">
        <w:t xml:space="preserve"> DESE utilizes a two-step system to identify schools and districts with disproportionality in suspension and/or expulsion rates by student race/ethnicity or disability status. This </w:t>
      </w:r>
      <w:hyperlink r:id="rId15" w:history="1">
        <w:r w:rsidR="005B1BF3" w:rsidRPr="00F278D7">
          <w:rPr>
            <w:rStyle w:val="Hyperlink"/>
          </w:rPr>
          <w:t>methodology</w:t>
        </w:r>
      </w:hyperlink>
      <w:r w:rsidR="005B1BF3">
        <w:t xml:space="preserve"> focuses on schools and districts with large disparities as well as high rates of removal overall.</w:t>
      </w:r>
    </w:p>
    <w:p w14:paraId="72F3BC22" w14:textId="767E5D81" w:rsidR="002F6273" w:rsidRDefault="00973EBF" w:rsidP="003169AC">
      <w:pPr>
        <w:pStyle w:val="BodyText"/>
        <w:spacing w:before="57" w:line="259" w:lineRule="auto"/>
      </w:pPr>
      <w:r w:rsidRPr="491B2E10">
        <w:rPr>
          <w:b/>
          <w:bCs/>
        </w:rPr>
        <w:t xml:space="preserve">Overview of Requirements and Expectations for Districts: </w:t>
      </w:r>
      <w:r>
        <w:t>The schools and districts identified through the Rethinking Discipline initiative are required to submit action plans for approval</w:t>
      </w:r>
      <w:r w:rsidR="00E13968">
        <w:t xml:space="preserve">. </w:t>
      </w:r>
      <w:r w:rsidR="00E2123D">
        <w:t>Starting with</w:t>
      </w:r>
      <w:r w:rsidDel="00E2123D">
        <w:t xml:space="preserve"> </w:t>
      </w:r>
      <w:r w:rsidR="00E2123D">
        <w:t>phase two</w:t>
      </w:r>
      <w:r w:rsidR="006D13C8">
        <w:t>’s</w:t>
      </w:r>
      <w:r w:rsidR="00E2123D">
        <w:t xml:space="preserve"> first 2-year cohort</w:t>
      </w:r>
      <w:r w:rsidR="00644FB2">
        <w:t xml:space="preserve"> (in school year 2023-2024)</w:t>
      </w:r>
      <w:r w:rsidR="00E2123D">
        <w:t xml:space="preserve">, </w:t>
      </w:r>
      <w:r w:rsidR="00D82779">
        <w:t>identified schools and districts</w:t>
      </w:r>
      <w:r w:rsidR="00D82779" w:rsidDel="002D4319">
        <w:t xml:space="preserve"> </w:t>
      </w:r>
      <w:r w:rsidR="227D4A2D" w:rsidRPr="004B4D60">
        <w:t>are</w:t>
      </w:r>
      <w:r w:rsidR="00D82779">
        <w:t xml:space="preserve"> required to develop and implement a full school-year action plan, with approximately ½ year of support </w:t>
      </w:r>
      <w:r w:rsidR="00351903">
        <w:t xml:space="preserve">in the development of it and </w:t>
      </w:r>
      <w:r w:rsidR="003201F5">
        <w:t xml:space="preserve">the same amount of time in </w:t>
      </w:r>
      <w:r w:rsidR="00351903">
        <w:t>the transition away from it into more sustainable practices.</w:t>
      </w:r>
    </w:p>
    <w:p w14:paraId="72F3BC23" w14:textId="77777777" w:rsidR="002F6273" w:rsidRDefault="002F6273">
      <w:pPr>
        <w:pStyle w:val="BodyText"/>
        <w:spacing w:before="6"/>
        <w:ind w:left="0"/>
        <w:rPr>
          <w:sz w:val="8"/>
        </w:rPr>
      </w:pPr>
    </w:p>
    <w:p w14:paraId="72F3BC24" w14:textId="61DC26D9" w:rsidR="002F6273" w:rsidRDefault="00973EBF">
      <w:pPr>
        <w:spacing w:before="56"/>
        <w:ind w:left="100"/>
      </w:pPr>
      <w:r>
        <w:rPr>
          <w:b/>
        </w:rPr>
        <w:t>State</w:t>
      </w:r>
      <w:r>
        <w:rPr>
          <w:b/>
          <w:spacing w:val="-4"/>
        </w:rPr>
        <w:t xml:space="preserve"> </w:t>
      </w:r>
      <w:r>
        <w:rPr>
          <w:b/>
        </w:rPr>
        <w:t>or</w:t>
      </w:r>
      <w:r>
        <w:rPr>
          <w:b/>
          <w:spacing w:val="-4"/>
        </w:rPr>
        <w:t xml:space="preserve"> </w:t>
      </w:r>
      <w:r>
        <w:rPr>
          <w:b/>
        </w:rPr>
        <w:t>Federal</w:t>
      </w:r>
      <w:r>
        <w:rPr>
          <w:b/>
          <w:spacing w:val="-6"/>
        </w:rPr>
        <w:t xml:space="preserve"> </w:t>
      </w:r>
      <w:r>
        <w:rPr>
          <w:b/>
        </w:rPr>
        <w:t>Reporting</w:t>
      </w:r>
      <w:r>
        <w:rPr>
          <w:b/>
          <w:spacing w:val="-6"/>
        </w:rPr>
        <w:t xml:space="preserve"> </w:t>
      </w:r>
      <w:r>
        <w:rPr>
          <w:b/>
        </w:rPr>
        <w:t>Requirements:</w:t>
      </w:r>
      <w:r>
        <w:rPr>
          <w:b/>
          <w:spacing w:val="-3"/>
        </w:rPr>
        <w:t xml:space="preserve"> </w:t>
      </w:r>
      <w:r>
        <w:t>State</w:t>
      </w:r>
      <w:r>
        <w:rPr>
          <w:spacing w:val="-6"/>
        </w:rPr>
        <w:t xml:space="preserve"> </w:t>
      </w:r>
    </w:p>
    <w:p w14:paraId="72F3BC25" w14:textId="55CB3643" w:rsidR="002F6273" w:rsidRDefault="00973EBF">
      <w:pPr>
        <w:spacing w:before="181" w:line="259" w:lineRule="auto"/>
        <w:ind w:left="100" w:right="176"/>
      </w:pPr>
      <w:r>
        <w:rPr>
          <w:b/>
        </w:rPr>
        <w:t>Professional</w:t>
      </w:r>
      <w:r>
        <w:rPr>
          <w:b/>
          <w:spacing w:val="-2"/>
        </w:rPr>
        <w:t xml:space="preserve"> </w:t>
      </w:r>
      <w:r>
        <w:rPr>
          <w:b/>
        </w:rPr>
        <w:t>Development,</w:t>
      </w:r>
      <w:r>
        <w:rPr>
          <w:b/>
          <w:spacing w:val="-2"/>
        </w:rPr>
        <w:t xml:space="preserve"> </w:t>
      </w:r>
      <w:r>
        <w:rPr>
          <w:b/>
        </w:rPr>
        <w:t>Technical</w:t>
      </w:r>
      <w:r>
        <w:rPr>
          <w:b/>
          <w:spacing w:val="-2"/>
        </w:rPr>
        <w:t xml:space="preserve"> </w:t>
      </w:r>
      <w:r>
        <w:rPr>
          <w:b/>
        </w:rPr>
        <w:t>Assistance,</w:t>
      </w:r>
      <w:r>
        <w:rPr>
          <w:b/>
          <w:spacing w:val="-1"/>
        </w:rPr>
        <w:t xml:space="preserve"> </w:t>
      </w:r>
      <w:r>
        <w:rPr>
          <w:b/>
        </w:rPr>
        <w:t>and</w:t>
      </w:r>
      <w:r>
        <w:rPr>
          <w:b/>
          <w:spacing w:val="-3"/>
        </w:rPr>
        <w:t xml:space="preserve"> </w:t>
      </w:r>
      <w:r>
        <w:rPr>
          <w:b/>
        </w:rPr>
        <w:t>Other</w:t>
      </w:r>
      <w:r>
        <w:rPr>
          <w:b/>
          <w:spacing w:val="-2"/>
        </w:rPr>
        <w:t xml:space="preserve"> </w:t>
      </w:r>
      <w:r>
        <w:rPr>
          <w:b/>
        </w:rPr>
        <w:t>Resources:</w:t>
      </w:r>
      <w:r>
        <w:rPr>
          <w:b/>
          <w:spacing w:val="-4"/>
        </w:rPr>
        <w:t xml:space="preserve"> </w:t>
      </w:r>
      <w:r>
        <w:t>The</w:t>
      </w:r>
      <w:r>
        <w:rPr>
          <w:spacing w:val="-2"/>
        </w:rPr>
        <w:t xml:space="preserve"> </w:t>
      </w:r>
      <w:r>
        <w:t>schools</w:t>
      </w:r>
      <w:r>
        <w:rPr>
          <w:spacing w:val="-5"/>
        </w:rPr>
        <w:t xml:space="preserve"> </w:t>
      </w:r>
      <w:r>
        <w:t>and</w:t>
      </w:r>
      <w:r>
        <w:rPr>
          <w:spacing w:val="-3"/>
        </w:rPr>
        <w:t xml:space="preserve"> </w:t>
      </w:r>
      <w:r>
        <w:t>districts</w:t>
      </w:r>
      <w:r>
        <w:rPr>
          <w:spacing w:val="-2"/>
        </w:rPr>
        <w:t xml:space="preserve"> </w:t>
      </w:r>
      <w:r>
        <w:t>identified</w:t>
      </w:r>
      <w:r>
        <w:rPr>
          <w:spacing w:val="-2"/>
        </w:rPr>
        <w:t xml:space="preserve"> </w:t>
      </w:r>
      <w:r>
        <w:t>through</w:t>
      </w:r>
      <w:r>
        <w:rPr>
          <w:spacing w:val="-3"/>
        </w:rPr>
        <w:t xml:space="preserve"> </w:t>
      </w:r>
      <w:r>
        <w:t>the</w:t>
      </w:r>
      <w:r>
        <w:rPr>
          <w:spacing w:val="-4"/>
        </w:rPr>
        <w:t xml:space="preserve"> </w:t>
      </w:r>
      <w:r>
        <w:t>Rethinking</w:t>
      </w:r>
      <w:r>
        <w:rPr>
          <w:spacing w:val="-3"/>
        </w:rPr>
        <w:t xml:space="preserve"> </w:t>
      </w:r>
      <w:r>
        <w:t>Discipline initiative are strongly encouraged to participate in professional development opportunities offered through the Rethinking Discipline Professional Learning Network (PLN).</w:t>
      </w:r>
    </w:p>
    <w:p w14:paraId="72F3BC27" w14:textId="24019F4D" w:rsidR="002F6273" w:rsidRDefault="00973EBF" w:rsidP="00BC21CE">
      <w:pPr>
        <w:pStyle w:val="BodyText"/>
        <w:spacing w:before="159" w:line="259" w:lineRule="auto"/>
        <w:ind w:right="176"/>
        <w:sectPr w:rsidR="002F6273">
          <w:pgSz w:w="15840" w:h="12240" w:orient="landscape"/>
          <w:pgMar w:top="980" w:right="1320" w:bottom="1700" w:left="1340" w:header="763" w:footer="1509" w:gutter="0"/>
          <w:cols w:space="720"/>
        </w:sectPr>
      </w:pPr>
      <w:r>
        <w:t xml:space="preserve">With the goal of increasing student engagement and creating safe and supportive learning environments, DESE has partnered with </w:t>
      </w:r>
      <w:hyperlink r:id="rId16">
        <w:r>
          <w:rPr>
            <w:color w:val="0462C1"/>
            <w:u w:val="single" w:color="0462C1"/>
          </w:rPr>
          <w:t>The Equity</w:t>
        </w:r>
      </w:hyperlink>
      <w:r>
        <w:rPr>
          <w:color w:val="0462C1"/>
        </w:rPr>
        <w:t xml:space="preserve"> </w:t>
      </w:r>
      <w:hyperlink r:id="rId17">
        <w:r>
          <w:rPr>
            <w:color w:val="0462C1"/>
            <w:u w:val="single" w:color="0462C1"/>
          </w:rPr>
          <w:t>Imperative</w:t>
        </w:r>
      </w:hyperlink>
      <w:r>
        <w:t>.</w:t>
      </w:r>
      <w:r>
        <w:rPr>
          <w:spacing w:val="-5"/>
        </w:rPr>
        <w:t xml:space="preserve"> </w:t>
      </w:r>
      <w:r>
        <w:t>The</w:t>
      </w:r>
      <w:r>
        <w:rPr>
          <w:spacing w:val="-2"/>
        </w:rPr>
        <w:t xml:space="preserve"> </w:t>
      </w:r>
      <w:r>
        <w:t>Equity</w:t>
      </w:r>
      <w:r>
        <w:rPr>
          <w:spacing w:val="-2"/>
        </w:rPr>
        <w:t xml:space="preserve"> </w:t>
      </w:r>
      <w:r>
        <w:t>Imperative</w:t>
      </w:r>
      <w:r>
        <w:rPr>
          <w:spacing w:val="-1"/>
        </w:rPr>
        <w:t xml:space="preserve"> </w:t>
      </w:r>
      <w:r w:rsidR="00BA3F8D">
        <w:t>facilitates</w:t>
      </w:r>
      <w:r>
        <w:rPr>
          <w:spacing w:val="-3"/>
        </w:rPr>
        <w:t xml:space="preserve"> </w:t>
      </w:r>
      <w:r>
        <w:t>a</w:t>
      </w:r>
      <w:r w:rsidDel="009A4310">
        <w:rPr>
          <w:spacing w:val="-4"/>
        </w:rPr>
        <w:t xml:space="preserve"> </w:t>
      </w:r>
      <w:r>
        <w:t>professional</w:t>
      </w:r>
      <w:r>
        <w:rPr>
          <w:spacing w:val="-5"/>
        </w:rPr>
        <w:t xml:space="preserve"> </w:t>
      </w:r>
      <w:r>
        <w:t>development</w:t>
      </w:r>
      <w:r>
        <w:rPr>
          <w:spacing w:val="-4"/>
        </w:rPr>
        <w:t xml:space="preserve"> </w:t>
      </w:r>
      <w:r>
        <w:t>series</w:t>
      </w:r>
      <w:r>
        <w:rPr>
          <w:spacing w:val="-2"/>
        </w:rPr>
        <w:t xml:space="preserve"> </w:t>
      </w:r>
      <w:r>
        <w:t>aimed</w:t>
      </w:r>
      <w:r>
        <w:rPr>
          <w:spacing w:val="-2"/>
        </w:rPr>
        <w:t xml:space="preserve"> </w:t>
      </w:r>
      <w:r>
        <w:t>at</w:t>
      </w:r>
      <w:r>
        <w:rPr>
          <w:spacing w:val="-2"/>
        </w:rPr>
        <w:t xml:space="preserve"> </w:t>
      </w:r>
      <w:r>
        <w:t>building</w:t>
      </w:r>
      <w:r>
        <w:rPr>
          <w:spacing w:val="-3"/>
        </w:rPr>
        <w:t xml:space="preserve"> </w:t>
      </w:r>
      <w:r>
        <w:t>participants’</w:t>
      </w:r>
      <w:r>
        <w:rPr>
          <w:spacing w:val="-1"/>
        </w:rPr>
        <w:t xml:space="preserve"> </w:t>
      </w:r>
      <w:r>
        <w:t>capacity</w:t>
      </w:r>
      <w:r>
        <w:rPr>
          <w:spacing w:val="-3"/>
        </w:rPr>
        <w:t xml:space="preserve"> </w:t>
      </w:r>
      <w:r>
        <w:t>to</w:t>
      </w:r>
      <w:r>
        <w:rPr>
          <w:spacing w:val="-3"/>
        </w:rPr>
        <w:t xml:space="preserve"> </w:t>
      </w:r>
      <w:r>
        <w:t xml:space="preserve">develop and implement an action plan that incorporates a culturally responsive approach to alternatives to discipline. Visit the </w:t>
      </w:r>
      <w:hyperlink r:id="rId18">
        <w:r>
          <w:rPr>
            <w:color w:val="0462C1"/>
            <w:u w:val="single" w:color="0462C1"/>
          </w:rPr>
          <w:t>Student Discipline Resources webpage</w:t>
        </w:r>
      </w:hyperlink>
      <w:r>
        <w:rPr>
          <w:color w:val="0462C1"/>
        </w:rPr>
        <w:t xml:space="preserve"> </w:t>
      </w:r>
      <w:r>
        <w:t xml:space="preserve">for </w:t>
      </w:r>
      <w:r w:rsidR="00EC57B7">
        <w:t xml:space="preserve">more </w:t>
      </w:r>
      <w:r>
        <w:t>information</w:t>
      </w:r>
      <w:r w:rsidR="00602628">
        <w:t xml:space="preserve">, including </w:t>
      </w:r>
      <w:r w:rsidR="002B5FAE">
        <w:t>information on the</w:t>
      </w:r>
      <w:r>
        <w:t xml:space="preserve"> </w:t>
      </w:r>
      <w:r w:rsidR="00985F13" w:rsidRPr="00F5413D">
        <w:t>2024-2025 professional development offerings</w:t>
      </w:r>
      <w:r w:rsidR="001F486A" w:rsidRPr="00F5413D">
        <w:t xml:space="preserve"> </w:t>
      </w:r>
      <w:r w:rsidR="001F486A">
        <w:t>(</w:t>
      </w:r>
      <w:hyperlink r:id="rId19" w:history="1">
        <w:r w:rsidR="00692B3A" w:rsidRPr="007F0919">
          <w:rPr>
            <w:rStyle w:val="Hyperlink"/>
          </w:rPr>
          <w:t>https://www.doe.mass.edu/sfs/discipline/pd-calendar.docx</w:t>
        </w:r>
      </w:hyperlink>
      <w:r w:rsidR="00692B3A">
        <w:t>)</w:t>
      </w:r>
      <w:r w:rsidR="00985F13">
        <w:t>.</w:t>
      </w:r>
      <w:r w:rsidR="00985F13" w:rsidDel="00BC21CE">
        <w:t xml:space="preserve"> </w:t>
      </w:r>
    </w:p>
    <w:p w14:paraId="72F3BC28" w14:textId="77777777" w:rsidR="002F6273" w:rsidRDefault="002F6273">
      <w:pPr>
        <w:pStyle w:val="BodyText"/>
        <w:spacing w:before="4"/>
        <w:ind w:left="0"/>
        <w:rPr>
          <w:sz w:val="24"/>
        </w:rPr>
      </w:pPr>
    </w:p>
    <w:p w14:paraId="72F3BC29" w14:textId="77777777" w:rsidR="002F6273" w:rsidRDefault="00973EBF">
      <w:pPr>
        <w:pStyle w:val="Heading1"/>
        <w:spacing w:before="34"/>
        <w:ind w:left="810"/>
      </w:pPr>
      <w:r>
        <w:rPr>
          <w:noProof/>
        </w:rPr>
        <w:drawing>
          <wp:anchor distT="0" distB="0" distL="0" distR="0" simplePos="0" relativeHeight="251658241" behindDoc="0" locked="0" layoutInCell="1" allowOverlap="1" wp14:anchorId="72F3BC65" wp14:editId="72F3BC66">
            <wp:simplePos x="0" y="0"/>
            <wp:positionH relativeFrom="page">
              <wp:posOffset>934046</wp:posOffset>
            </wp:positionH>
            <wp:positionV relativeFrom="paragraph">
              <wp:posOffset>-161258</wp:posOffset>
            </wp:positionV>
            <wp:extent cx="358555" cy="350964"/>
            <wp:effectExtent l="0" t="0" r="0" b="0"/>
            <wp:wrapNone/>
            <wp:docPr id="9" name="image5.png" descr="SD - Significant Disproportional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0" cstate="print"/>
                    <a:stretch>
                      <a:fillRect/>
                    </a:stretch>
                  </pic:blipFill>
                  <pic:spPr>
                    <a:xfrm>
                      <a:off x="0" y="0"/>
                      <a:ext cx="358555" cy="350964"/>
                    </a:xfrm>
                    <a:prstGeom prst="rect">
                      <a:avLst/>
                    </a:prstGeom>
                  </pic:spPr>
                </pic:pic>
              </a:graphicData>
            </a:graphic>
          </wp:anchor>
        </w:drawing>
      </w:r>
      <w:bookmarkStart w:id="1" w:name="_bookmark1"/>
      <w:bookmarkEnd w:id="1"/>
      <w:r>
        <w:rPr>
          <w:color w:val="6F2F9F"/>
        </w:rPr>
        <w:t>Initiative:</w:t>
      </w:r>
      <w:r>
        <w:rPr>
          <w:color w:val="6F2F9F"/>
          <w:spacing w:val="-14"/>
        </w:rPr>
        <w:t xml:space="preserve"> </w:t>
      </w:r>
      <w:r>
        <w:rPr>
          <w:color w:val="6F2F9F"/>
        </w:rPr>
        <w:t>Significant</w:t>
      </w:r>
      <w:r>
        <w:rPr>
          <w:color w:val="6F2F9F"/>
          <w:spacing w:val="-14"/>
        </w:rPr>
        <w:t xml:space="preserve"> </w:t>
      </w:r>
      <w:r>
        <w:rPr>
          <w:color w:val="6F2F9F"/>
        </w:rPr>
        <w:t>Disproportionality</w:t>
      </w:r>
      <w:r>
        <w:rPr>
          <w:color w:val="6F2F9F"/>
          <w:spacing w:val="-14"/>
        </w:rPr>
        <w:t xml:space="preserve"> </w:t>
      </w:r>
      <w:r>
        <w:rPr>
          <w:color w:val="6F2F9F"/>
        </w:rPr>
        <w:t>in</w:t>
      </w:r>
      <w:r>
        <w:rPr>
          <w:color w:val="6F2F9F"/>
          <w:spacing w:val="-14"/>
        </w:rPr>
        <w:t xml:space="preserve"> </w:t>
      </w:r>
      <w:r>
        <w:rPr>
          <w:color w:val="6F2F9F"/>
        </w:rPr>
        <w:t>Special</w:t>
      </w:r>
      <w:r>
        <w:rPr>
          <w:color w:val="6F2F9F"/>
          <w:spacing w:val="-14"/>
        </w:rPr>
        <w:t xml:space="preserve"> </w:t>
      </w:r>
      <w:r>
        <w:rPr>
          <w:color w:val="6F2F9F"/>
          <w:spacing w:val="-2"/>
        </w:rPr>
        <w:t>Education</w:t>
      </w:r>
    </w:p>
    <w:p w14:paraId="72F3BC2A" w14:textId="77777777" w:rsidR="002F6273" w:rsidRDefault="002F6273">
      <w:pPr>
        <w:pStyle w:val="BodyText"/>
        <w:spacing w:before="11"/>
        <w:ind w:left="0"/>
        <w:rPr>
          <w:b/>
          <w:sz w:val="10"/>
        </w:rPr>
      </w:pPr>
    </w:p>
    <w:p w14:paraId="72F3BC2B" w14:textId="77777777" w:rsidR="002F6273" w:rsidRDefault="00973EBF">
      <w:pPr>
        <w:pStyle w:val="BodyText"/>
        <w:spacing w:before="57" w:line="259" w:lineRule="auto"/>
      </w:pPr>
      <w:r>
        <w:rPr>
          <w:b/>
        </w:rPr>
        <w:t>Summary:</w:t>
      </w:r>
      <w:r>
        <w:rPr>
          <w:b/>
          <w:spacing w:val="-2"/>
        </w:rPr>
        <w:t xml:space="preserve"> </w:t>
      </w:r>
      <w:r>
        <w:t>IDEA</w:t>
      </w:r>
      <w:r>
        <w:rPr>
          <w:spacing w:val="-2"/>
        </w:rPr>
        <w:t xml:space="preserve"> </w:t>
      </w:r>
      <w:r>
        <w:t>requires</w:t>
      </w:r>
      <w:r>
        <w:rPr>
          <w:spacing w:val="-1"/>
        </w:rPr>
        <w:t xml:space="preserve"> </w:t>
      </w:r>
      <w:r>
        <w:t>states</w:t>
      </w:r>
      <w:r>
        <w:rPr>
          <w:spacing w:val="-2"/>
        </w:rPr>
        <w:t xml:space="preserve"> </w:t>
      </w:r>
      <w:r>
        <w:t>to</w:t>
      </w:r>
      <w:r>
        <w:rPr>
          <w:spacing w:val="-3"/>
        </w:rPr>
        <w:t xml:space="preserve"> </w:t>
      </w:r>
      <w:r>
        <w:t>collect</w:t>
      </w:r>
      <w:r>
        <w:rPr>
          <w:spacing w:val="-3"/>
        </w:rPr>
        <w:t xml:space="preserve"> </w:t>
      </w:r>
      <w:r>
        <w:t>and</w:t>
      </w:r>
      <w:r>
        <w:rPr>
          <w:spacing w:val="-3"/>
        </w:rPr>
        <w:t xml:space="preserve"> </w:t>
      </w:r>
      <w:r>
        <w:t>examine</w:t>
      </w:r>
      <w:r>
        <w:rPr>
          <w:spacing w:val="-4"/>
        </w:rPr>
        <w:t xml:space="preserve"> </w:t>
      </w:r>
      <w:r>
        <w:t>data</w:t>
      </w:r>
      <w:r>
        <w:rPr>
          <w:spacing w:val="-2"/>
        </w:rPr>
        <w:t xml:space="preserve"> </w:t>
      </w:r>
      <w:r>
        <w:t>to</w:t>
      </w:r>
      <w:r>
        <w:rPr>
          <w:spacing w:val="-1"/>
        </w:rPr>
        <w:t xml:space="preserve"> </w:t>
      </w:r>
      <w:r>
        <w:t>determine</w:t>
      </w:r>
      <w:r>
        <w:rPr>
          <w:spacing w:val="-1"/>
        </w:rPr>
        <w:t xml:space="preserve"> </w:t>
      </w:r>
      <w:r>
        <w:t>if</w:t>
      </w:r>
      <w:r>
        <w:rPr>
          <w:spacing w:val="-5"/>
        </w:rPr>
        <w:t xml:space="preserve"> </w:t>
      </w:r>
      <w:r>
        <w:t>significant</w:t>
      </w:r>
      <w:r>
        <w:rPr>
          <w:spacing w:val="-2"/>
        </w:rPr>
        <w:t xml:space="preserve"> </w:t>
      </w:r>
      <w:r>
        <w:t>disproportionality</w:t>
      </w:r>
      <w:r>
        <w:rPr>
          <w:spacing w:val="-3"/>
        </w:rPr>
        <w:t xml:space="preserve"> </w:t>
      </w:r>
      <w:r>
        <w:t>in</w:t>
      </w:r>
      <w:r>
        <w:rPr>
          <w:spacing w:val="-2"/>
        </w:rPr>
        <w:t xml:space="preserve"> </w:t>
      </w:r>
      <w:r>
        <w:t>special</w:t>
      </w:r>
      <w:r>
        <w:rPr>
          <w:spacing w:val="-2"/>
        </w:rPr>
        <w:t xml:space="preserve"> </w:t>
      </w:r>
      <w:r>
        <w:t>education</w:t>
      </w:r>
      <w:r>
        <w:rPr>
          <w:spacing w:val="-3"/>
        </w:rPr>
        <w:t xml:space="preserve"> </w:t>
      </w:r>
      <w:r>
        <w:t>based</w:t>
      </w:r>
      <w:r>
        <w:rPr>
          <w:spacing w:val="-2"/>
        </w:rPr>
        <w:t xml:space="preserve"> </w:t>
      </w:r>
      <w:r>
        <w:t>on</w:t>
      </w:r>
      <w:r>
        <w:rPr>
          <w:spacing w:val="-3"/>
        </w:rPr>
        <w:t xml:space="preserve"> </w:t>
      </w:r>
      <w:r>
        <w:t>race</w:t>
      </w:r>
      <w:r>
        <w:rPr>
          <w:spacing w:val="-2"/>
        </w:rPr>
        <w:t xml:space="preserve"> </w:t>
      </w:r>
      <w:r>
        <w:t>and ethnicity is occurring in the State and in local education agencies (LEAs). State education agencies must examine and determine if disproportionality is occurring in LEAs with respect to identification, placement, and discipline.</w:t>
      </w:r>
    </w:p>
    <w:p w14:paraId="72F3BC2C" w14:textId="60510E10" w:rsidR="002F6273" w:rsidRDefault="00973EBF">
      <w:pPr>
        <w:spacing w:before="159"/>
        <w:ind w:left="100"/>
      </w:pPr>
      <w:r>
        <w:rPr>
          <w:b/>
        </w:rPr>
        <w:t>Regulations</w:t>
      </w:r>
      <w:r>
        <w:rPr>
          <w:b/>
          <w:spacing w:val="-7"/>
        </w:rPr>
        <w:t xml:space="preserve"> </w:t>
      </w:r>
      <w:r>
        <w:rPr>
          <w:b/>
        </w:rPr>
        <w:t>and</w:t>
      </w:r>
      <w:r>
        <w:rPr>
          <w:b/>
          <w:spacing w:val="-5"/>
        </w:rPr>
        <w:t xml:space="preserve"> </w:t>
      </w:r>
      <w:r>
        <w:rPr>
          <w:b/>
        </w:rPr>
        <w:t>Requirements:</w:t>
      </w:r>
      <w:r>
        <w:rPr>
          <w:b/>
          <w:spacing w:val="-4"/>
        </w:rPr>
        <w:t xml:space="preserve"> </w:t>
      </w:r>
      <w:hyperlink r:id="rId21">
        <w:r>
          <w:rPr>
            <w:color w:val="0462C1"/>
            <w:u w:val="single" w:color="0462C1"/>
          </w:rPr>
          <w:t>34</w:t>
        </w:r>
        <w:r>
          <w:rPr>
            <w:color w:val="0462C1"/>
            <w:spacing w:val="-6"/>
            <w:u w:val="single" w:color="0462C1"/>
          </w:rPr>
          <w:t xml:space="preserve"> </w:t>
        </w:r>
        <w:r w:rsidR="00411584">
          <w:rPr>
            <w:color w:val="0462C1"/>
            <w:spacing w:val="-6"/>
            <w:u w:val="single" w:color="0462C1"/>
          </w:rPr>
          <w:t>Code of Federal Regulations (</w:t>
        </w:r>
        <w:r>
          <w:rPr>
            <w:color w:val="0462C1"/>
            <w:u w:val="single" w:color="0462C1"/>
          </w:rPr>
          <w:t>CFR</w:t>
        </w:r>
        <w:r w:rsidR="00411584">
          <w:rPr>
            <w:color w:val="0462C1"/>
            <w:u w:val="single" w:color="0462C1"/>
          </w:rPr>
          <w:t>)</w:t>
        </w:r>
        <w:r>
          <w:rPr>
            <w:color w:val="0462C1"/>
            <w:spacing w:val="-5"/>
            <w:u w:val="single" w:color="0462C1"/>
          </w:rPr>
          <w:t xml:space="preserve"> </w:t>
        </w:r>
        <w:r>
          <w:rPr>
            <w:color w:val="0462C1"/>
            <w:u w:val="single" w:color="0462C1"/>
          </w:rPr>
          <w:t>§</w:t>
        </w:r>
        <w:r w:rsidR="00C374C6">
          <w:rPr>
            <w:color w:val="0462C1"/>
            <w:u w:val="single" w:color="0462C1"/>
          </w:rPr>
          <w:t xml:space="preserve"> </w:t>
        </w:r>
        <w:r>
          <w:rPr>
            <w:color w:val="0462C1"/>
            <w:u w:val="single" w:color="0462C1"/>
          </w:rPr>
          <w:t>300.646</w:t>
        </w:r>
      </w:hyperlink>
      <w:r>
        <w:rPr>
          <w:color w:val="0462C1"/>
          <w:spacing w:val="-4"/>
        </w:rPr>
        <w:t xml:space="preserve"> </w:t>
      </w:r>
      <w:r>
        <w:t>//</w:t>
      </w:r>
      <w:r>
        <w:rPr>
          <w:spacing w:val="-6"/>
        </w:rPr>
        <w:t xml:space="preserve"> </w:t>
      </w:r>
      <w:hyperlink r:id="rId22">
        <w:r>
          <w:rPr>
            <w:color w:val="0462C1"/>
            <w:u w:val="single" w:color="0462C1"/>
          </w:rPr>
          <w:t>34</w:t>
        </w:r>
        <w:r>
          <w:rPr>
            <w:color w:val="0462C1"/>
            <w:spacing w:val="-4"/>
            <w:u w:val="single" w:color="0462C1"/>
          </w:rPr>
          <w:t xml:space="preserve"> </w:t>
        </w:r>
        <w:r>
          <w:rPr>
            <w:color w:val="0462C1"/>
            <w:u w:val="single" w:color="0462C1"/>
          </w:rPr>
          <w:t>CFR</w:t>
        </w:r>
        <w:r>
          <w:rPr>
            <w:color w:val="0462C1"/>
            <w:spacing w:val="-7"/>
            <w:u w:val="single" w:color="0462C1"/>
          </w:rPr>
          <w:t xml:space="preserve"> </w:t>
        </w:r>
        <w:r>
          <w:rPr>
            <w:color w:val="0462C1"/>
            <w:spacing w:val="-2"/>
            <w:u w:val="single" w:color="0462C1"/>
          </w:rPr>
          <w:t>§</w:t>
        </w:r>
        <w:r w:rsidR="00C374C6">
          <w:rPr>
            <w:color w:val="0462C1"/>
            <w:spacing w:val="-2"/>
            <w:u w:val="single" w:color="0462C1"/>
          </w:rPr>
          <w:t xml:space="preserve"> </w:t>
        </w:r>
        <w:r>
          <w:rPr>
            <w:color w:val="0462C1"/>
            <w:spacing w:val="-2"/>
            <w:u w:val="single" w:color="0462C1"/>
          </w:rPr>
          <w:t>300.647</w:t>
        </w:r>
      </w:hyperlink>
    </w:p>
    <w:p w14:paraId="72F3BC2D" w14:textId="77777777" w:rsidR="002F6273" w:rsidRDefault="002F6273">
      <w:pPr>
        <w:pStyle w:val="BodyText"/>
        <w:spacing w:before="2"/>
        <w:ind w:left="0"/>
        <w:rPr>
          <w:sz w:val="10"/>
        </w:rPr>
      </w:pPr>
    </w:p>
    <w:p w14:paraId="72F3BC2E" w14:textId="16B2F745" w:rsidR="002F6273" w:rsidRDefault="00973EBF">
      <w:pPr>
        <w:pStyle w:val="BodyText"/>
        <w:spacing w:before="56" w:line="259" w:lineRule="auto"/>
        <w:ind w:right="176"/>
      </w:pPr>
      <w:r>
        <w:rPr>
          <w:b/>
        </w:rPr>
        <w:t>Data,</w:t>
      </w:r>
      <w:r>
        <w:rPr>
          <w:b/>
          <w:spacing w:val="-1"/>
        </w:rPr>
        <w:t xml:space="preserve"> </w:t>
      </w:r>
      <w:r>
        <w:rPr>
          <w:b/>
        </w:rPr>
        <w:t>Calculations,</w:t>
      </w:r>
      <w:r>
        <w:rPr>
          <w:b/>
          <w:spacing w:val="-1"/>
        </w:rPr>
        <w:t xml:space="preserve"> </w:t>
      </w:r>
      <w:r>
        <w:rPr>
          <w:b/>
        </w:rPr>
        <w:t>and</w:t>
      </w:r>
      <w:r>
        <w:rPr>
          <w:b/>
          <w:spacing w:val="-3"/>
        </w:rPr>
        <w:t xml:space="preserve"> </w:t>
      </w:r>
      <w:r>
        <w:rPr>
          <w:b/>
        </w:rPr>
        <w:t>Identification</w:t>
      </w:r>
      <w:r>
        <w:rPr>
          <w:b/>
          <w:spacing w:val="-3"/>
        </w:rPr>
        <w:t xml:space="preserve"> </w:t>
      </w:r>
      <w:r>
        <w:rPr>
          <w:b/>
        </w:rPr>
        <w:t xml:space="preserve">Process: </w:t>
      </w:r>
      <w:r>
        <w:t>DESE</w:t>
      </w:r>
      <w:r>
        <w:rPr>
          <w:spacing w:val="-5"/>
        </w:rPr>
        <w:t xml:space="preserve"> </w:t>
      </w:r>
      <w:r>
        <w:t>calculates</w:t>
      </w:r>
      <w:r>
        <w:rPr>
          <w:spacing w:val="-1"/>
        </w:rPr>
        <w:t xml:space="preserve"> </w:t>
      </w:r>
      <w:r>
        <w:t>identification,</w:t>
      </w:r>
      <w:r>
        <w:rPr>
          <w:spacing w:val="-2"/>
        </w:rPr>
        <w:t xml:space="preserve"> </w:t>
      </w:r>
      <w:r>
        <w:t>placement</w:t>
      </w:r>
      <w:r>
        <w:rPr>
          <w:spacing w:val="-2"/>
        </w:rPr>
        <w:t xml:space="preserve"> </w:t>
      </w:r>
      <w:r>
        <w:t>and</w:t>
      </w:r>
      <w:r>
        <w:rPr>
          <w:spacing w:val="-3"/>
        </w:rPr>
        <w:t xml:space="preserve"> </w:t>
      </w:r>
      <w:r>
        <w:t>rates</w:t>
      </w:r>
      <w:r>
        <w:rPr>
          <w:spacing w:val="-4"/>
        </w:rPr>
        <w:t xml:space="preserve"> </w:t>
      </w:r>
      <w:r>
        <w:t>of</w:t>
      </w:r>
      <w:r>
        <w:rPr>
          <w:spacing w:val="-2"/>
        </w:rPr>
        <w:t xml:space="preserve"> </w:t>
      </w:r>
      <w:r>
        <w:t>disciplinary</w:t>
      </w:r>
      <w:r>
        <w:rPr>
          <w:spacing w:val="-2"/>
        </w:rPr>
        <w:t xml:space="preserve"> </w:t>
      </w:r>
      <w:r>
        <w:t>removal</w:t>
      </w:r>
      <w:r>
        <w:rPr>
          <w:spacing w:val="-5"/>
        </w:rPr>
        <w:t xml:space="preserve"> </w:t>
      </w:r>
      <w:r>
        <w:t>(includes</w:t>
      </w:r>
      <w:r>
        <w:rPr>
          <w:spacing w:val="-3"/>
        </w:rPr>
        <w:t xml:space="preserve"> </w:t>
      </w:r>
      <w:r>
        <w:t>14</w:t>
      </w:r>
      <w:r>
        <w:rPr>
          <w:spacing w:val="-4"/>
        </w:rPr>
        <w:t xml:space="preserve"> </w:t>
      </w:r>
      <w:r>
        <w:t>different categories)</w:t>
      </w:r>
      <w:r>
        <w:rPr>
          <w:spacing w:val="-1"/>
        </w:rPr>
        <w:t xml:space="preserve"> </w:t>
      </w:r>
      <w:r>
        <w:t>for</w:t>
      </w:r>
      <w:r>
        <w:rPr>
          <w:spacing w:val="-2"/>
        </w:rPr>
        <w:t xml:space="preserve"> </w:t>
      </w:r>
      <w:r>
        <w:t>seven racial</w:t>
      </w:r>
      <w:r>
        <w:rPr>
          <w:spacing w:val="-2"/>
        </w:rPr>
        <w:t xml:space="preserve"> </w:t>
      </w:r>
      <w:r>
        <w:t>and ethnic groups</w:t>
      </w:r>
      <w:r>
        <w:rPr>
          <w:spacing w:val="-1"/>
        </w:rPr>
        <w:t xml:space="preserve"> </w:t>
      </w:r>
      <w:r>
        <w:t>comparing rates for</w:t>
      </w:r>
      <w:r>
        <w:rPr>
          <w:spacing w:val="-1"/>
        </w:rPr>
        <w:t xml:space="preserve"> </w:t>
      </w:r>
      <w:r>
        <w:t>each group to</w:t>
      </w:r>
      <w:r>
        <w:rPr>
          <w:spacing w:val="-1"/>
        </w:rPr>
        <w:t xml:space="preserve"> </w:t>
      </w:r>
      <w:r>
        <w:t>rates for all</w:t>
      </w:r>
      <w:r>
        <w:rPr>
          <w:spacing w:val="-2"/>
        </w:rPr>
        <w:t xml:space="preserve"> </w:t>
      </w:r>
      <w:r>
        <w:t>other children</w:t>
      </w:r>
      <w:r>
        <w:rPr>
          <w:spacing w:val="-2"/>
        </w:rPr>
        <w:t xml:space="preserve"> </w:t>
      </w:r>
      <w:r>
        <w:t>within</w:t>
      </w:r>
      <w:r>
        <w:rPr>
          <w:spacing w:val="-1"/>
        </w:rPr>
        <w:t xml:space="preserve"> </w:t>
      </w:r>
      <w:r>
        <w:t>the</w:t>
      </w:r>
      <w:r>
        <w:rPr>
          <w:spacing w:val="-1"/>
        </w:rPr>
        <w:t xml:space="preserve"> </w:t>
      </w:r>
      <w:r>
        <w:t>LEA. Where</w:t>
      </w:r>
      <w:r>
        <w:rPr>
          <w:spacing w:val="-1"/>
        </w:rPr>
        <w:t xml:space="preserve"> </w:t>
      </w:r>
      <w:r>
        <w:t>numbers</w:t>
      </w:r>
      <w:r>
        <w:rPr>
          <w:spacing w:val="-1"/>
        </w:rPr>
        <w:t xml:space="preserve"> </w:t>
      </w:r>
      <w:r>
        <w:t>are too small for comparison, DESE compares the rates for each group to the state’s rate in a category. These analyses must be done annually. To make these calculations</w:t>
      </w:r>
      <w:r>
        <w:rPr>
          <w:spacing w:val="-2"/>
        </w:rPr>
        <w:t xml:space="preserve"> </w:t>
      </w:r>
      <w:r>
        <w:t>and identify</w:t>
      </w:r>
      <w:r>
        <w:rPr>
          <w:spacing w:val="-1"/>
        </w:rPr>
        <w:t xml:space="preserve"> </w:t>
      </w:r>
      <w:r>
        <w:t>LEAs</w:t>
      </w:r>
      <w:r>
        <w:rPr>
          <w:spacing w:val="-2"/>
        </w:rPr>
        <w:t xml:space="preserve"> </w:t>
      </w:r>
      <w:r>
        <w:t>with significant disproportionality,</w:t>
      </w:r>
      <w:r>
        <w:rPr>
          <w:spacing w:val="-1"/>
        </w:rPr>
        <w:t xml:space="preserve"> </w:t>
      </w:r>
      <w:r>
        <w:t>DESE uses a</w:t>
      </w:r>
      <w:r>
        <w:rPr>
          <w:spacing w:val="-2"/>
        </w:rPr>
        <w:t xml:space="preserve"> </w:t>
      </w:r>
      <w:r>
        <w:t>risk ratio</w:t>
      </w:r>
      <w:r>
        <w:rPr>
          <w:spacing w:val="-1"/>
        </w:rPr>
        <w:t xml:space="preserve"> </w:t>
      </w:r>
      <w:r>
        <w:t>or</w:t>
      </w:r>
      <w:r>
        <w:rPr>
          <w:spacing w:val="-2"/>
        </w:rPr>
        <w:t xml:space="preserve"> </w:t>
      </w:r>
      <w:r>
        <w:t>alternate risk ratio.</w:t>
      </w:r>
      <w:r>
        <w:rPr>
          <w:spacing w:val="40"/>
        </w:rPr>
        <w:t xml:space="preserve"> </w:t>
      </w:r>
      <w:r>
        <w:t>This is a</w:t>
      </w:r>
      <w:r>
        <w:rPr>
          <w:spacing w:val="-2"/>
        </w:rPr>
        <w:t xml:space="preserve"> </w:t>
      </w:r>
      <w:r>
        <w:t xml:space="preserve">different risk ratio than is used for indicators 9 and 10. Calculations for discipline use the School Safety and Discipline Report (SSDR) data. Calculations for identification and placement use Student Information Management System (SIMS) data. A district is identified if its risk ratio for a particular racial/ethnic group in a particular category is </w:t>
      </w:r>
      <w:r>
        <w:rPr>
          <w:b/>
        </w:rPr>
        <w:t>3.0 or greater for each of the previous 3 years</w:t>
      </w:r>
      <w:r w:rsidR="1CA64FE7" w:rsidRPr="06CEED32">
        <w:rPr>
          <w:b/>
          <w:bCs/>
        </w:rPr>
        <w:t xml:space="preserve"> and if no reasonable progress (lowering risk ratio by at least 0.1 each year) is made</w:t>
      </w:r>
      <w:r w:rsidR="56DB986E" w:rsidRPr="06CEED32">
        <w:rPr>
          <w:b/>
          <w:bCs/>
        </w:rPr>
        <w:t>.</w:t>
      </w:r>
      <w:r>
        <w:rPr>
          <w:b/>
          <w:spacing w:val="40"/>
        </w:rPr>
        <w:t xml:space="preserve"> </w:t>
      </w:r>
      <w:r>
        <w:t>All districts in</w:t>
      </w:r>
      <w:r>
        <w:rPr>
          <w:spacing w:val="-2"/>
        </w:rPr>
        <w:t xml:space="preserve"> </w:t>
      </w:r>
      <w:r>
        <w:t>the state are sent a letter letting them know of their status for this analysis.</w:t>
      </w:r>
      <w:r>
        <w:rPr>
          <w:spacing w:val="40"/>
        </w:rPr>
        <w:t xml:space="preserve"> </w:t>
      </w:r>
      <w:r>
        <w:t>Districts are also provided a detailed data snapshot.</w:t>
      </w:r>
    </w:p>
    <w:p w14:paraId="72F3BC2F" w14:textId="77777777" w:rsidR="002F6273" w:rsidRDefault="00973EBF">
      <w:pPr>
        <w:spacing w:before="160"/>
        <w:ind w:left="100"/>
      </w:pPr>
      <w:r>
        <w:rPr>
          <w:b/>
        </w:rPr>
        <w:t>Overview</w:t>
      </w:r>
      <w:r>
        <w:rPr>
          <w:b/>
          <w:spacing w:val="-4"/>
        </w:rPr>
        <w:t xml:space="preserve"> </w:t>
      </w:r>
      <w:r>
        <w:rPr>
          <w:b/>
        </w:rPr>
        <w:t>of</w:t>
      </w:r>
      <w:r>
        <w:rPr>
          <w:b/>
          <w:spacing w:val="-5"/>
        </w:rPr>
        <w:t xml:space="preserve"> </w:t>
      </w:r>
      <w:r>
        <w:rPr>
          <w:b/>
        </w:rPr>
        <w:t>Requirements</w:t>
      </w:r>
      <w:r>
        <w:rPr>
          <w:b/>
          <w:spacing w:val="-6"/>
        </w:rPr>
        <w:t xml:space="preserve"> </w:t>
      </w:r>
      <w:r>
        <w:rPr>
          <w:b/>
        </w:rPr>
        <w:t>and</w:t>
      </w:r>
      <w:r>
        <w:rPr>
          <w:b/>
          <w:spacing w:val="-5"/>
        </w:rPr>
        <w:t xml:space="preserve"> </w:t>
      </w:r>
      <w:r>
        <w:rPr>
          <w:b/>
        </w:rPr>
        <w:t>Expectations</w:t>
      </w:r>
      <w:r>
        <w:rPr>
          <w:b/>
          <w:spacing w:val="-5"/>
        </w:rPr>
        <w:t xml:space="preserve"> </w:t>
      </w:r>
      <w:r>
        <w:rPr>
          <w:b/>
        </w:rPr>
        <w:t>for</w:t>
      </w:r>
      <w:r>
        <w:rPr>
          <w:b/>
          <w:spacing w:val="-6"/>
        </w:rPr>
        <w:t xml:space="preserve"> </w:t>
      </w:r>
      <w:r>
        <w:rPr>
          <w:b/>
        </w:rPr>
        <w:t xml:space="preserve">Districts: </w:t>
      </w:r>
      <w:r>
        <w:t>For</w:t>
      </w:r>
      <w:r>
        <w:rPr>
          <w:spacing w:val="-7"/>
        </w:rPr>
        <w:t xml:space="preserve"> </w:t>
      </w:r>
      <w:r>
        <w:t>identified</w:t>
      </w:r>
      <w:r>
        <w:rPr>
          <w:spacing w:val="-5"/>
        </w:rPr>
        <w:t xml:space="preserve"> </w:t>
      </w:r>
      <w:r>
        <w:rPr>
          <w:spacing w:val="-2"/>
        </w:rPr>
        <w:t>districts:</w:t>
      </w:r>
    </w:p>
    <w:p w14:paraId="72F3BC30" w14:textId="77777777" w:rsidR="002F6273" w:rsidRDefault="00973EBF">
      <w:pPr>
        <w:pStyle w:val="ListParagraph"/>
        <w:numPr>
          <w:ilvl w:val="0"/>
          <w:numId w:val="1"/>
        </w:numPr>
        <w:tabs>
          <w:tab w:val="left" w:pos="821"/>
        </w:tabs>
        <w:spacing w:before="180"/>
        <w:ind w:hanging="361"/>
      </w:pPr>
      <w:r>
        <w:t>Review</w:t>
      </w:r>
      <w:r>
        <w:rPr>
          <w:spacing w:val="-6"/>
        </w:rPr>
        <w:t xml:space="preserve"> </w:t>
      </w:r>
      <w:r>
        <w:t>and,</w:t>
      </w:r>
      <w:r>
        <w:rPr>
          <w:spacing w:val="-4"/>
        </w:rPr>
        <w:t xml:space="preserve"> </w:t>
      </w:r>
      <w:r>
        <w:t>if</w:t>
      </w:r>
      <w:r>
        <w:rPr>
          <w:spacing w:val="-6"/>
        </w:rPr>
        <w:t xml:space="preserve"> </w:t>
      </w:r>
      <w:r>
        <w:t>appropriate,</w:t>
      </w:r>
      <w:r>
        <w:rPr>
          <w:spacing w:val="-6"/>
        </w:rPr>
        <w:t xml:space="preserve"> </w:t>
      </w:r>
      <w:r>
        <w:t>revise</w:t>
      </w:r>
      <w:r>
        <w:rPr>
          <w:spacing w:val="-3"/>
        </w:rPr>
        <w:t xml:space="preserve"> </w:t>
      </w:r>
      <w:r>
        <w:t>policies,</w:t>
      </w:r>
      <w:r>
        <w:rPr>
          <w:spacing w:val="-5"/>
        </w:rPr>
        <w:t xml:space="preserve"> </w:t>
      </w:r>
      <w:r>
        <w:t>practices,</w:t>
      </w:r>
      <w:r>
        <w:rPr>
          <w:spacing w:val="-3"/>
        </w:rPr>
        <w:t xml:space="preserve"> </w:t>
      </w:r>
      <w:r>
        <w:t>and</w:t>
      </w:r>
      <w:r>
        <w:rPr>
          <w:spacing w:val="-5"/>
        </w:rPr>
        <w:t xml:space="preserve"> </w:t>
      </w:r>
      <w:r>
        <w:t>procedures</w:t>
      </w:r>
      <w:r>
        <w:rPr>
          <w:spacing w:val="-5"/>
        </w:rPr>
        <w:t xml:space="preserve"> </w:t>
      </w:r>
      <w:r>
        <w:rPr>
          <w:spacing w:val="-2"/>
        </w:rPr>
        <w:t>(PPPs)</w:t>
      </w:r>
    </w:p>
    <w:p w14:paraId="72F3BC31" w14:textId="77777777" w:rsidR="002F6273" w:rsidRDefault="00973EBF">
      <w:pPr>
        <w:pStyle w:val="ListParagraph"/>
        <w:numPr>
          <w:ilvl w:val="0"/>
          <w:numId w:val="1"/>
        </w:numPr>
        <w:tabs>
          <w:tab w:val="left" w:pos="821"/>
        </w:tabs>
        <w:ind w:hanging="361"/>
      </w:pPr>
      <w:r>
        <w:t>Publicly</w:t>
      </w:r>
      <w:r>
        <w:rPr>
          <w:spacing w:val="-2"/>
        </w:rPr>
        <w:t xml:space="preserve"> </w:t>
      </w:r>
      <w:r>
        <w:t>report</w:t>
      </w:r>
      <w:r>
        <w:rPr>
          <w:spacing w:val="-4"/>
        </w:rPr>
        <w:t xml:space="preserve"> </w:t>
      </w:r>
      <w:r>
        <w:t>revisions</w:t>
      </w:r>
      <w:r>
        <w:rPr>
          <w:spacing w:val="-5"/>
        </w:rPr>
        <w:t xml:space="preserve"> </w:t>
      </w:r>
      <w:r>
        <w:t>of</w:t>
      </w:r>
      <w:r>
        <w:rPr>
          <w:spacing w:val="-6"/>
        </w:rPr>
        <w:t xml:space="preserve"> </w:t>
      </w:r>
      <w:r>
        <w:rPr>
          <w:spacing w:val="-4"/>
        </w:rPr>
        <w:t>PPPs</w:t>
      </w:r>
    </w:p>
    <w:p w14:paraId="72F3BC32" w14:textId="77777777" w:rsidR="002F6273" w:rsidRDefault="00973EBF">
      <w:pPr>
        <w:pStyle w:val="ListParagraph"/>
        <w:numPr>
          <w:ilvl w:val="0"/>
          <w:numId w:val="1"/>
        </w:numPr>
        <w:tabs>
          <w:tab w:val="left" w:pos="821"/>
        </w:tabs>
        <w:spacing w:line="259" w:lineRule="auto"/>
        <w:ind w:right="700"/>
      </w:pPr>
      <w:r>
        <w:t>Reserve</w:t>
      </w:r>
      <w:r>
        <w:rPr>
          <w:spacing w:val="-3"/>
        </w:rPr>
        <w:t xml:space="preserve"> </w:t>
      </w:r>
      <w:r>
        <w:t>15%</w:t>
      </w:r>
      <w:r>
        <w:rPr>
          <w:spacing w:val="-4"/>
        </w:rPr>
        <w:t xml:space="preserve"> </w:t>
      </w:r>
      <w:r>
        <w:t>of</w:t>
      </w:r>
      <w:r>
        <w:rPr>
          <w:spacing w:val="-2"/>
        </w:rPr>
        <w:t xml:space="preserve"> </w:t>
      </w:r>
      <w:r>
        <w:t>IDEA</w:t>
      </w:r>
      <w:r>
        <w:rPr>
          <w:spacing w:val="-2"/>
        </w:rPr>
        <w:t xml:space="preserve"> </w:t>
      </w:r>
      <w:r>
        <w:t>funds</w:t>
      </w:r>
      <w:r>
        <w:rPr>
          <w:spacing w:val="-4"/>
        </w:rPr>
        <w:t xml:space="preserve"> </w:t>
      </w:r>
      <w:r>
        <w:t>for</w:t>
      </w:r>
      <w:r>
        <w:rPr>
          <w:spacing w:val="-2"/>
        </w:rPr>
        <w:t xml:space="preserve"> </w:t>
      </w:r>
      <w:r>
        <w:t>comprehensive</w:t>
      </w:r>
      <w:r>
        <w:rPr>
          <w:spacing w:val="-4"/>
        </w:rPr>
        <w:t xml:space="preserve"> </w:t>
      </w:r>
      <w:r>
        <w:t>coordinated</w:t>
      </w:r>
      <w:r>
        <w:rPr>
          <w:spacing w:val="-3"/>
        </w:rPr>
        <w:t xml:space="preserve"> </w:t>
      </w:r>
      <w:r>
        <w:t>early</w:t>
      </w:r>
      <w:r>
        <w:rPr>
          <w:spacing w:val="-2"/>
        </w:rPr>
        <w:t xml:space="preserve"> </w:t>
      </w:r>
      <w:r>
        <w:t>intervening</w:t>
      </w:r>
      <w:r>
        <w:rPr>
          <w:spacing w:val="-3"/>
        </w:rPr>
        <w:t xml:space="preserve"> </w:t>
      </w:r>
      <w:r>
        <w:t>services</w:t>
      </w:r>
      <w:r>
        <w:rPr>
          <w:spacing w:val="-2"/>
        </w:rPr>
        <w:t xml:space="preserve"> </w:t>
      </w:r>
      <w:r>
        <w:t>(CCEIS)</w:t>
      </w:r>
      <w:r>
        <w:rPr>
          <w:spacing w:val="-2"/>
        </w:rPr>
        <w:t xml:space="preserve"> </w:t>
      </w:r>
      <w:r>
        <w:t>to</w:t>
      </w:r>
      <w:r>
        <w:rPr>
          <w:spacing w:val="-1"/>
        </w:rPr>
        <w:t xml:space="preserve"> </w:t>
      </w:r>
      <w:r>
        <w:t>address</w:t>
      </w:r>
      <w:r>
        <w:rPr>
          <w:spacing w:val="-2"/>
        </w:rPr>
        <w:t xml:space="preserve"> </w:t>
      </w:r>
      <w:r>
        <w:t>factors</w:t>
      </w:r>
      <w:r>
        <w:rPr>
          <w:spacing w:val="-2"/>
        </w:rPr>
        <w:t xml:space="preserve"> </w:t>
      </w:r>
      <w:r>
        <w:t>contributing</w:t>
      </w:r>
      <w:r>
        <w:rPr>
          <w:spacing w:val="-3"/>
        </w:rPr>
        <w:t xml:space="preserve"> </w:t>
      </w:r>
      <w:r>
        <w:t>to</w:t>
      </w:r>
      <w:r>
        <w:rPr>
          <w:spacing w:val="-3"/>
        </w:rPr>
        <w:t xml:space="preserve"> </w:t>
      </w:r>
      <w:r>
        <w:t>the significant disproportionality.</w:t>
      </w:r>
      <w:r>
        <w:rPr>
          <w:spacing w:val="40"/>
        </w:rPr>
        <w:t xml:space="preserve"> </w:t>
      </w:r>
      <w:r>
        <w:t>Used for students ages 3-grade 12 and for students with or without disabilities</w:t>
      </w:r>
    </w:p>
    <w:p w14:paraId="72F3BC33" w14:textId="77777777" w:rsidR="002F6273" w:rsidRDefault="00973EBF">
      <w:pPr>
        <w:pStyle w:val="ListParagraph"/>
        <w:numPr>
          <w:ilvl w:val="0"/>
          <w:numId w:val="1"/>
        </w:numPr>
        <w:tabs>
          <w:tab w:val="left" w:pos="821"/>
        </w:tabs>
        <w:spacing w:before="0" w:line="267" w:lineRule="exact"/>
        <w:ind w:hanging="361"/>
      </w:pPr>
      <w:r>
        <w:t>Identify</w:t>
      </w:r>
      <w:r>
        <w:rPr>
          <w:spacing w:val="-5"/>
        </w:rPr>
        <w:t xml:space="preserve"> </w:t>
      </w:r>
      <w:r>
        <w:t>and</w:t>
      </w:r>
      <w:r>
        <w:rPr>
          <w:spacing w:val="-4"/>
        </w:rPr>
        <w:t xml:space="preserve"> </w:t>
      </w:r>
      <w:r>
        <w:t>address</w:t>
      </w:r>
      <w:r>
        <w:rPr>
          <w:spacing w:val="-4"/>
        </w:rPr>
        <w:t xml:space="preserve"> </w:t>
      </w:r>
      <w:r>
        <w:t>factors</w:t>
      </w:r>
      <w:r>
        <w:rPr>
          <w:spacing w:val="-3"/>
        </w:rPr>
        <w:t xml:space="preserve"> </w:t>
      </w:r>
      <w:r>
        <w:t>that</w:t>
      </w:r>
      <w:r>
        <w:rPr>
          <w:spacing w:val="-5"/>
        </w:rPr>
        <w:t xml:space="preserve"> </w:t>
      </w:r>
      <w:r>
        <w:t>may</w:t>
      </w:r>
      <w:r>
        <w:rPr>
          <w:spacing w:val="-3"/>
        </w:rPr>
        <w:t xml:space="preserve"> </w:t>
      </w:r>
      <w:r>
        <w:t>be</w:t>
      </w:r>
      <w:r>
        <w:rPr>
          <w:spacing w:val="-5"/>
        </w:rPr>
        <w:t xml:space="preserve"> </w:t>
      </w:r>
      <w:r>
        <w:t>contributing</w:t>
      </w:r>
      <w:r>
        <w:rPr>
          <w:spacing w:val="-6"/>
        </w:rPr>
        <w:t xml:space="preserve"> </w:t>
      </w:r>
      <w:r>
        <w:t>to</w:t>
      </w:r>
      <w:r>
        <w:rPr>
          <w:spacing w:val="-2"/>
        </w:rPr>
        <w:t xml:space="preserve"> </w:t>
      </w:r>
      <w:r>
        <w:t>significant</w:t>
      </w:r>
      <w:r>
        <w:rPr>
          <w:spacing w:val="-5"/>
        </w:rPr>
        <w:t xml:space="preserve"> </w:t>
      </w:r>
      <w:r>
        <w:rPr>
          <w:spacing w:val="-2"/>
        </w:rPr>
        <w:t>disproportionality</w:t>
      </w:r>
    </w:p>
    <w:p w14:paraId="72F3BC34" w14:textId="77777777" w:rsidR="002F6273" w:rsidRDefault="00973EBF">
      <w:pPr>
        <w:pStyle w:val="Heading2"/>
        <w:spacing w:before="183"/>
        <w:rPr>
          <w:b w:val="0"/>
        </w:rPr>
      </w:pPr>
      <w:r>
        <w:t>State</w:t>
      </w:r>
      <w:r>
        <w:rPr>
          <w:spacing w:val="-5"/>
        </w:rPr>
        <w:t xml:space="preserve"> </w:t>
      </w:r>
      <w:r>
        <w:t>or</w:t>
      </w:r>
      <w:r>
        <w:rPr>
          <w:spacing w:val="-5"/>
        </w:rPr>
        <w:t xml:space="preserve"> </w:t>
      </w:r>
      <w:r>
        <w:t>Federal</w:t>
      </w:r>
      <w:r>
        <w:rPr>
          <w:spacing w:val="-7"/>
        </w:rPr>
        <w:t xml:space="preserve"> </w:t>
      </w:r>
      <w:r>
        <w:t>Reporting</w:t>
      </w:r>
      <w:r>
        <w:rPr>
          <w:spacing w:val="-6"/>
        </w:rPr>
        <w:t xml:space="preserve"> </w:t>
      </w:r>
      <w:r>
        <w:t>Requirements:</w:t>
      </w:r>
      <w:r>
        <w:rPr>
          <w:spacing w:val="-3"/>
        </w:rPr>
        <w:t xml:space="preserve"> </w:t>
      </w:r>
      <w:r>
        <w:rPr>
          <w:b w:val="0"/>
          <w:spacing w:val="-2"/>
        </w:rPr>
        <w:t>Federal</w:t>
      </w:r>
    </w:p>
    <w:p w14:paraId="72F3BC35" w14:textId="69682AD2" w:rsidR="002F6273" w:rsidRDefault="00973EBF">
      <w:pPr>
        <w:pStyle w:val="BodyText"/>
        <w:spacing w:before="180" w:line="259" w:lineRule="auto"/>
        <w:ind w:right="176"/>
      </w:pPr>
      <w:r w:rsidRPr="379A9776">
        <w:rPr>
          <w:b/>
          <w:bCs/>
        </w:rPr>
        <w:t xml:space="preserve">Professional Development, Technical Assistance, and Other Resources: </w:t>
      </w:r>
      <w:r>
        <w:t>Any district at-risk for future identification with or identified with significant disproportionality is invited to participate in the Department provided technical assistance and professional development.</w:t>
      </w:r>
      <w:r>
        <w:rPr>
          <w:spacing w:val="40"/>
        </w:rPr>
        <w:t xml:space="preserve"> </w:t>
      </w:r>
      <w:r>
        <w:t>This</w:t>
      </w:r>
      <w:r w:rsidR="59CCA341">
        <w:t xml:space="preserve"> can</w:t>
      </w:r>
      <w:r>
        <w:t xml:space="preserve"> include</w:t>
      </w:r>
      <w:r w:rsidR="4BAD8DC3">
        <w:t xml:space="preserve"> </w:t>
      </w:r>
      <w:r>
        <w:t xml:space="preserve">collaborative calls, convenings and a professional learning community.  More information on this topic is available here: </w:t>
      </w:r>
      <w:hyperlink r:id="rId23">
        <w:r>
          <w:rPr>
            <w:color w:val="0462C1"/>
            <w:u w:val="single" w:color="0462C1"/>
          </w:rPr>
          <w:t>https://www.doe.mass.edu/sped/idea2004/sig-dispro/</w:t>
        </w:r>
      </w:hyperlink>
    </w:p>
    <w:p w14:paraId="72F3BC36" w14:textId="77777777" w:rsidR="002F6273" w:rsidRDefault="002F6273">
      <w:pPr>
        <w:spacing w:line="259" w:lineRule="auto"/>
        <w:sectPr w:rsidR="002F6273">
          <w:pgSz w:w="15840" w:h="12240" w:orient="landscape"/>
          <w:pgMar w:top="980" w:right="1320" w:bottom="1700" w:left="1340" w:header="763" w:footer="1509" w:gutter="0"/>
          <w:cols w:space="720"/>
        </w:sectPr>
      </w:pPr>
    </w:p>
    <w:p w14:paraId="72F3BC37" w14:textId="77777777" w:rsidR="002F6273" w:rsidRDefault="002F6273">
      <w:pPr>
        <w:pStyle w:val="BodyText"/>
        <w:spacing w:before="8"/>
        <w:ind w:left="0"/>
        <w:rPr>
          <w:sz w:val="26"/>
        </w:rPr>
      </w:pPr>
    </w:p>
    <w:p w14:paraId="72F3BC38" w14:textId="77777777" w:rsidR="002F6273" w:rsidRDefault="00973EBF">
      <w:pPr>
        <w:pStyle w:val="Heading1"/>
        <w:ind w:left="820"/>
      </w:pPr>
      <w:r>
        <w:rPr>
          <w:noProof/>
        </w:rPr>
        <w:drawing>
          <wp:anchor distT="0" distB="0" distL="0" distR="0" simplePos="0" relativeHeight="251658242" behindDoc="0" locked="0" layoutInCell="1" allowOverlap="1" wp14:anchorId="72F3BC67" wp14:editId="72F3BC68">
            <wp:simplePos x="0" y="0"/>
            <wp:positionH relativeFrom="page">
              <wp:posOffset>922497</wp:posOffset>
            </wp:positionH>
            <wp:positionV relativeFrom="paragraph">
              <wp:posOffset>-175137</wp:posOffset>
            </wp:positionV>
            <wp:extent cx="360325" cy="362227"/>
            <wp:effectExtent l="0" t="0" r="0" b="0"/>
            <wp:wrapNone/>
            <wp:docPr id="11" name="image6.png" descr="Indicators 4A and 4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4" cstate="print"/>
                    <a:stretch>
                      <a:fillRect/>
                    </a:stretch>
                  </pic:blipFill>
                  <pic:spPr>
                    <a:xfrm>
                      <a:off x="0" y="0"/>
                      <a:ext cx="360325" cy="362227"/>
                    </a:xfrm>
                    <a:prstGeom prst="rect">
                      <a:avLst/>
                    </a:prstGeom>
                  </pic:spPr>
                </pic:pic>
              </a:graphicData>
            </a:graphic>
          </wp:anchor>
        </w:drawing>
      </w:r>
      <w:bookmarkStart w:id="2" w:name="_bookmark2"/>
      <w:bookmarkEnd w:id="2"/>
      <w:r w:rsidRPr="004E15E7">
        <w:rPr>
          <w:color w:val="E4741B"/>
        </w:rPr>
        <w:t>Initiative:</w:t>
      </w:r>
      <w:r w:rsidRPr="004E15E7">
        <w:rPr>
          <w:color w:val="E4741B"/>
          <w:spacing w:val="-9"/>
        </w:rPr>
        <w:t xml:space="preserve"> </w:t>
      </w:r>
      <w:r w:rsidRPr="004E15E7">
        <w:rPr>
          <w:color w:val="E4741B"/>
        </w:rPr>
        <w:t>Indicator</w:t>
      </w:r>
      <w:r w:rsidRPr="004E15E7">
        <w:rPr>
          <w:color w:val="E4741B"/>
          <w:spacing w:val="-11"/>
        </w:rPr>
        <w:t xml:space="preserve"> </w:t>
      </w:r>
      <w:r w:rsidRPr="004E15E7">
        <w:rPr>
          <w:color w:val="E4741B"/>
        </w:rPr>
        <w:t>4:</w:t>
      </w:r>
      <w:r w:rsidRPr="004E15E7">
        <w:rPr>
          <w:color w:val="E4741B"/>
          <w:spacing w:val="-10"/>
        </w:rPr>
        <w:t xml:space="preserve"> </w:t>
      </w:r>
      <w:r w:rsidRPr="004E15E7">
        <w:rPr>
          <w:color w:val="E4741B"/>
        </w:rPr>
        <w:t>Significant</w:t>
      </w:r>
      <w:r w:rsidRPr="004E15E7">
        <w:rPr>
          <w:color w:val="E4741B"/>
          <w:spacing w:val="-10"/>
        </w:rPr>
        <w:t xml:space="preserve"> </w:t>
      </w:r>
      <w:r w:rsidRPr="004E15E7">
        <w:rPr>
          <w:color w:val="E4741B"/>
        </w:rPr>
        <w:t>Discrepancy</w:t>
      </w:r>
      <w:r w:rsidRPr="004E15E7">
        <w:rPr>
          <w:color w:val="E4741B"/>
          <w:spacing w:val="-10"/>
        </w:rPr>
        <w:t xml:space="preserve"> </w:t>
      </w:r>
      <w:r w:rsidRPr="004E15E7">
        <w:rPr>
          <w:color w:val="E4741B"/>
        </w:rPr>
        <w:t>in</w:t>
      </w:r>
      <w:r w:rsidRPr="004E15E7">
        <w:rPr>
          <w:color w:val="E4741B"/>
          <w:spacing w:val="-11"/>
        </w:rPr>
        <w:t xml:space="preserve"> </w:t>
      </w:r>
      <w:r w:rsidRPr="004E15E7">
        <w:rPr>
          <w:color w:val="E4741B"/>
        </w:rPr>
        <w:t>Discipline</w:t>
      </w:r>
      <w:r w:rsidRPr="004E15E7">
        <w:rPr>
          <w:color w:val="E4741B"/>
          <w:spacing w:val="-11"/>
        </w:rPr>
        <w:t xml:space="preserve"> </w:t>
      </w:r>
      <w:r w:rsidRPr="004E15E7">
        <w:rPr>
          <w:color w:val="E4741B"/>
        </w:rPr>
        <w:t>in</w:t>
      </w:r>
      <w:r w:rsidRPr="004E15E7">
        <w:rPr>
          <w:color w:val="E4741B"/>
          <w:spacing w:val="-10"/>
        </w:rPr>
        <w:t xml:space="preserve"> </w:t>
      </w:r>
      <w:r w:rsidRPr="004E15E7">
        <w:rPr>
          <w:color w:val="E4741B"/>
        </w:rPr>
        <w:t>Special</w:t>
      </w:r>
      <w:r w:rsidRPr="004E15E7">
        <w:rPr>
          <w:color w:val="E4741B"/>
          <w:spacing w:val="-6"/>
        </w:rPr>
        <w:t xml:space="preserve"> </w:t>
      </w:r>
      <w:r w:rsidRPr="004E15E7">
        <w:rPr>
          <w:color w:val="E4741B"/>
          <w:spacing w:val="-2"/>
        </w:rPr>
        <w:t>Education</w:t>
      </w:r>
    </w:p>
    <w:p w14:paraId="72F3BC39" w14:textId="77777777" w:rsidR="002F6273" w:rsidRDefault="002F6273">
      <w:pPr>
        <w:pStyle w:val="BodyText"/>
        <w:spacing w:before="11"/>
        <w:ind w:left="0"/>
        <w:rPr>
          <w:b/>
          <w:sz w:val="10"/>
        </w:rPr>
      </w:pPr>
    </w:p>
    <w:p w14:paraId="72F3BC3A" w14:textId="18FCAFC8" w:rsidR="002F6273" w:rsidRDefault="68C7DA50">
      <w:pPr>
        <w:pStyle w:val="BodyText"/>
        <w:spacing w:before="56" w:line="259" w:lineRule="auto"/>
      </w:pPr>
      <w:r w:rsidRPr="210C0A43">
        <w:rPr>
          <w:b/>
          <w:bCs/>
        </w:rPr>
        <w:t>Summary:</w:t>
      </w:r>
      <w:r w:rsidRPr="210C0A43">
        <w:rPr>
          <w:b/>
          <w:bCs/>
          <w:spacing w:val="-3"/>
        </w:rPr>
        <w:t xml:space="preserve"> </w:t>
      </w:r>
      <w:r>
        <w:t>4A</w:t>
      </w:r>
      <w:r>
        <w:rPr>
          <w:spacing w:val="-1"/>
        </w:rPr>
        <w:t xml:space="preserve"> </w:t>
      </w:r>
      <w:r>
        <w:t>Significant</w:t>
      </w:r>
      <w:r>
        <w:rPr>
          <w:spacing w:val="-1"/>
        </w:rPr>
        <w:t xml:space="preserve"> </w:t>
      </w:r>
      <w:r>
        <w:t>discrepancy</w:t>
      </w:r>
      <w:r>
        <w:rPr>
          <w:spacing w:val="-3"/>
        </w:rPr>
        <w:t xml:space="preserve"> </w:t>
      </w:r>
      <w:r>
        <w:t>in</w:t>
      </w:r>
      <w:r>
        <w:rPr>
          <w:spacing w:val="-1"/>
        </w:rPr>
        <w:t xml:space="preserve"> </w:t>
      </w:r>
      <w:r>
        <w:t>the</w:t>
      </w:r>
      <w:r>
        <w:rPr>
          <w:spacing w:val="-1"/>
        </w:rPr>
        <w:t xml:space="preserve"> </w:t>
      </w:r>
      <w:r>
        <w:t>rate</w:t>
      </w:r>
      <w:r>
        <w:rPr>
          <w:spacing w:val="-3"/>
        </w:rPr>
        <w:t xml:space="preserve"> </w:t>
      </w:r>
      <w:r>
        <w:t>of</w:t>
      </w:r>
      <w:r>
        <w:rPr>
          <w:spacing w:val="-1"/>
        </w:rPr>
        <w:t xml:space="preserve"> </w:t>
      </w:r>
      <w:r>
        <w:t>disciplinary</w:t>
      </w:r>
      <w:r>
        <w:rPr>
          <w:spacing w:val="-1"/>
        </w:rPr>
        <w:t xml:space="preserve"> </w:t>
      </w:r>
      <w:r>
        <w:t>removal</w:t>
      </w:r>
      <w:r>
        <w:rPr>
          <w:spacing w:val="-4"/>
        </w:rPr>
        <w:t xml:space="preserve"> </w:t>
      </w:r>
      <w:r w:rsidR="25A45EAA">
        <w:rPr>
          <w:spacing w:val="-4"/>
        </w:rPr>
        <w:t xml:space="preserve">(out of school suspensions and expulsions) </w:t>
      </w:r>
      <w:r>
        <w:t>of</w:t>
      </w:r>
      <w:r>
        <w:rPr>
          <w:spacing w:val="-3"/>
        </w:rPr>
        <w:t xml:space="preserve"> </w:t>
      </w:r>
      <w:r>
        <w:t>students with</w:t>
      </w:r>
      <w:r>
        <w:rPr>
          <w:spacing w:val="-4"/>
        </w:rPr>
        <w:t xml:space="preserve"> </w:t>
      </w:r>
      <w:r>
        <w:t>IEPs</w:t>
      </w:r>
      <w:r>
        <w:rPr>
          <w:spacing w:val="-4"/>
        </w:rPr>
        <w:t xml:space="preserve"> </w:t>
      </w:r>
      <w:r>
        <w:t>for</w:t>
      </w:r>
      <w:r>
        <w:rPr>
          <w:spacing w:val="-6"/>
        </w:rPr>
        <w:t xml:space="preserve"> </w:t>
      </w:r>
      <w:r>
        <w:t>more than</w:t>
      </w:r>
      <w:r>
        <w:rPr>
          <w:spacing w:val="-4"/>
        </w:rPr>
        <w:t xml:space="preserve"> </w:t>
      </w:r>
      <w:r>
        <w:t>10</w:t>
      </w:r>
      <w:r>
        <w:rPr>
          <w:spacing w:val="-1"/>
        </w:rPr>
        <w:t xml:space="preserve"> </w:t>
      </w:r>
      <w:r>
        <w:t>days</w:t>
      </w:r>
      <w:r>
        <w:rPr>
          <w:spacing w:val="-1"/>
        </w:rPr>
        <w:t xml:space="preserve"> </w:t>
      </w:r>
      <w:r>
        <w:t>annually. 4B</w:t>
      </w:r>
      <w:r>
        <w:rPr>
          <w:spacing w:val="-1"/>
        </w:rPr>
        <w:t xml:space="preserve"> </w:t>
      </w:r>
      <w:r>
        <w:t xml:space="preserve">Significant discrepancy by race or ethnicity in </w:t>
      </w:r>
      <w:r w:rsidR="5786E235">
        <w:t xml:space="preserve">disciplinary </w:t>
      </w:r>
      <w:r>
        <w:t xml:space="preserve">removal </w:t>
      </w:r>
      <w:r w:rsidR="2A99C42C">
        <w:t xml:space="preserve">(out of school suspensions and expulsions) </w:t>
      </w:r>
      <w:r w:rsidR="008B7244">
        <w:t>o</w:t>
      </w:r>
      <w:r>
        <w:t xml:space="preserve">f students with IEPs </w:t>
      </w:r>
      <w:r w:rsidR="00E31918">
        <w:t xml:space="preserve">removed for </w:t>
      </w:r>
      <w:r>
        <w:t>greater than 10 days.</w:t>
      </w:r>
    </w:p>
    <w:p w14:paraId="72F3BC3B" w14:textId="77B48222" w:rsidR="002F6273" w:rsidRDefault="00973EBF">
      <w:pPr>
        <w:pStyle w:val="BodyText"/>
        <w:spacing w:before="159" w:line="259" w:lineRule="auto"/>
        <w:ind w:right="358"/>
        <w:jc w:val="both"/>
      </w:pPr>
      <w:r w:rsidRPr="379A9776">
        <w:rPr>
          <w:b/>
          <w:bCs/>
        </w:rPr>
        <w:t>Regulations</w:t>
      </w:r>
      <w:r w:rsidRPr="379A9776">
        <w:rPr>
          <w:b/>
          <w:bCs/>
          <w:spacing w:val="-2"/>
        </w:rPr>
        <w:t xml:space="preserve"> </w:t>
      </w:r>
      <w:r w:rsidRPr="379A9776">
        <w:rPr>
          <w:b/>
          <w:bCs/>
        </w:rPr>
        <w:t>and</w:t>
      </w:r>
      <w:r w:rsidRPr="379A9776">
        <w:rPr>
          <w:b/>
          <w:bCs/>
          <w:spacing w:val="-3"/>
        </w:rPr>
        <w:t xml:space="preserve"> </w:t>
      </w:r>
      <w:r w:rsidRPr="379A9776">
        <w:rPr>
          <w:b/>
          <w:bCs/>
        </w:rPr>
        <w:t>Requirements:</w:t>
      </w:r>
      <w:r w:rsidRPr="379A9776">
        <w:rPr>
          <w:b/>
          <w:bCs/>
          <w:spacing w:val="-1"/>
        </w:rPr>
        <w:t xml:space="preserve"> </w:t>
      </w:r>
      <w:r>
        <w:t>4A</w:t>
      </w:r>
      <w:r>
        <w:rPr>
          <w:spacing w:val="-2"/>
        </w:rPr>
        <w:t xml:space="preserve"> </w:t>
      </w:r>
      <w:r>
        <w:t>and</w:t>
      </w:r>
      <w:r>
        <w:rPr>
          <w:spacing w:val="-3"/>
        </w:rPr>
        <w:t xml:space="preserve"> </w:t>
      </w:r>
      <w:r>
        <w:t xml:space="preserve">B: </w:t>
      </w:r>
      <w:hyperlink r:id="rId25">
        <w:r w:rsidRPr="009B399A">
          <w:rPr>
            <w:rStyle w:val="Hyperlink"/>
          </w:rPr>
          <w:t>2</w:t>
        </w:r>
        <w:r w:rsidRPr="009B399A">
          <w:rPr>
            <w:rStyle w:val="Hyperlink"/>
            <w:spacing w:val="-4"/>
          </w:rPr>
          <w:t>0</w:t>
        </w:r>
        <w:r w:rsidRPr="009B399A">
          <w:rPr>
            <w:rStyle w:val="Hyperlink"/>
          </w:rPr>
          <w:t xml:space="preserve"> </w:t>
        </w:r>
        <w:r w:rsidR="001F24F9" w:rsidRPr="009B399A">
          <w:rPr>
            <w:rStyle w:val="Hyperlink"/>
          </w:rPr>
          <w:t>U.S. Code (</w:t>
        </w:r>
        <w:r w:rsidRPr="009B399A">
          <w:rPr>
            <w:rStyle w:val="Hyperlink"/>
          </w:rPr>
          <w:t>U.S.C</w:t>
        </w:r>
        <w:r w:rsidRPr="009B399A">
          <w:rPr>
            <w:rStyle w:val="Hyperlink"/>
            <w:spacing w:val="-2"/>
          </w:rPr>
          <w:t>.</w:t>
        </w:r>
        <w:r w:rsidR="001F24F9" w:rsidRPr="009B399A">
          <w:rPr>
            <w:rStyle w:val="Hyperlink"/>
            <w:spacing w:val="-2"/>
          </w:rPr>
          <w:t>)</w:t>
        </w:r>
        <w:r w:rsidRPr="009B399A">
          <w:rPr>
            <w:rStyle w:val="Hyperlink"/>
          </w:rPr>
          <w:t xml:space="preserve"> </w:t>
        </w:r>
        <w:r w:rsidR="009B399A" w:rsidRPr="009B399A">
          <w:rPr>
            <w:rStyle w:val="Hyperlink"/>
          </w:rPr>
          <w:t>§</w:t>
        </w:r>
        <w:r w:rsidR="00A42B19">
          <w:rPr>
            <w:rStyle w:val="Hyperlink"/>
          </w:rPr>
          <w:t xml:space="preserve"> </w:t>
        </w:r>
        <w:r w:rsidRPr="009B399A">
          <w:rPr>
            <w:rStyle w:val="Hyperlink"/>
          </w:rPr>
          <w:t>1416(a)(3)(A)</w:t>
        </w:r>
        <w:r w:rsidRPr="009B399A">
          <w:rPr>
            <w:rStyle w:val="Hyperlink"/>
            <w:spacing w:val="-4"/>
          </w:rPr>
          <w:t>;</w:t>
        </w:r>
        <w:r w:rsidRPr="009B399A">
          <w:rPr>
            <w:rStyle w:val="Hyperlink"/>
          </w:rPr>
          <w:t xml:space="preserve"> </w:t>
        </w:r>
        <w:r w:rsidR="009B399A" w:rsidRPr="009B399A">
          <w:rPr>
            <w:rStyle w:val="Hyperlink"/>
          </w:rPr>
          <w:t>§</w:t>
        </w:r>
        <w:r w:rsidR="00A42B19">
          <w:rPr>
            <w:rStyle w:val="Hyperlink"/>
          </w:rPr>
          <w:t xml:space="preserve"> </w:t>
        </w:r>
        <w:r w:rsidRPr="009B399A">
          <w:rPr>
            <w:rStyle w:val="Hyperlink"/>
          </w:rPr>
          <w:t>1412(a)(22</w:t>
        </w:r>
        <w:r w:rsidRPr="009B399A" w:rsidDel="00C42DE8">
          <w:rPr>
            <w:rStyle w:val="Hyperlink"/>
          </w:rPr>
          <w:t>)</w:t>
        </w:r>
      </w:hyperlink>
      <w:r>
        <w:t xml:space="preserve"> /</w:t>
      </w:r>
      <w:r>
        <w:rPr>
          <w:spacing w:val="-1"/>
        </w:rPr>
        <w:t>/</w:t>
      </w:r>
      <w:r>
        <w:t xml:space="preserve"> </w:t>
      </w:r>
      <w:hyperlink r:id="rId26" w:history="1">
        <w:r>
          <w:t>State</w:t>
        </w:r>
        <w:r>
          <w:rPr>
            <w:spacing w:val="-4"/>
          </w:rPr>
          <w:t xml:space="preserve"> </w:t>
        </w:r>
        <w:r>
          <w:t>Performance</w:t>
        </w:r>
        <w:r>
          <w:rPr>
            <w:spacing w:val="-4"/>
          </w:rPr>
          <w:t xml:space="preserve"> </w:t>
        </w:r>
        <w:r>
          <w:t>Plan</w:t>
        </w:r>
        <w:r>
          <w:rPr>
            <w:spacing w:val="-6"/>
          </w:rPr>
          <w:t xml:space="preserve"> </w:t>
        </w:r>
        <w:r>
          <w:t>/</w:t>
        </w:r>
        <w:r>
          <w:rPr>
            <w:spacing w:val="-3"/>
          </w:rPr>
          <w:t xml:space="preserve"> </w:t>
        </w:r>
        <w:r>
          <w:t>Annual</w:t>
        </w:r>
        <w:r>
          <w:rPr>
            <w:spacing w:val="-2"/>
          </w:rPr>
          <w:t xml:space="preserve"> </w:t>
        </w:r>
        <w:r>
          <w:t>Performance</w:t>
        </w:r>
        <w:r>
          <w:rPr>
            <w:spacing w:val="-1"/>
          </w:rPr>
          <w:t xml:space="preserve"> </w:t>
        </w:r>
        <w:r>
          <w:t>Report</w:t>
        </w:r>
        <w:r>
          <w:rPr>
            <w:spacing w:val="-2"/>
          </w:rPr>
          <w:t xml:space="preserve"> </w:t>
        </w:r>
        <w:r w:rsidRPr="379A9776">
          <w:rPr>
            <w:rStyle w:val="Hyperlink"/>
          </w:rPr>
          <w:t>(SPP- APR</w:t>
        </w:r>
      </w:hyperlink>
      <w:r>
        <w:t>) requires calculations to be</w:t>
      </w:r>
      <w:r>
        <w:rPr>
          <w:spacing w:val="-2"/>
        </w:rPr>
        <w:t xml:space="preserve"> </w:t>
      </w:r>
      <w:r>
        <w:t>made, districts identified and</w:t>
      </w:r>
      <w:r>
        <w:rPr>
          <w:spacing w:val="-2"/>
        </w:rPr>
        <w:t xml:space="preserve"> </w:t>
      </w:r>
      <w:r>
        <w:t>the</w:t>
      </w:r>
      <w:r>
        <w:rPr>
          <w:spacing w:val="-2"/>
        </w:rPr>
        <w:t xml:space="preserve"> </w:t>
      </w:r>
      <w:r>
        <w:t>Department to</w:t>
      </w:r>
      <w:r>
        <w:rPr>
          <w:spacing w:val="-1"/>
        </w:rPr>
        <w:t xml:space="preserve"> </w:t>
      </w:r>
      <w:r>
        <w:t>review identified districts’</w:t>
      </w:r>
      <w:r>
        <w:rPr>
          <w:spacing w:val="-2"/>
        </w:rPr>
        <w:t xml:space="preserve"> </w:t>
      </w:r>
      <w:r>
        <w:t>policies,</w:t>
      </w:r>
      <w:r>
        <w:rPr>
          <w:spacing w:val="-2"/>
        </w:rPr>
        <w:t xml:space="preserve"> </w:t>
      </w:r>
      <w:r>
        <w:t>practices and</w:t>
      </w:r>
      <w:r>
        <w:rPr>
          <w:spacing w:val="-1"/>
        </w:rPr>
        <w:t xml:space="preserve"> </w:t>
      </w:r>
      <w:r>
        <w:t xml:space="preserve">procedures </w:t>
      </w:r>
      <w:r>
        <w:rPr>
          <w:spacing w:val="-2"/>
        </w:rPr>
        <w:t>(PPPs)</w:t>
      </w:r>
    </w:p>
    <w:p w14:paraId="72F3BC3C" w14:textId="62A63683" w:rsidR="002F6273" w:rsidRDefault="68C7DA50">
      <w:pPr>
        <w:pStyle w:val="BodyText"/>
        <w:spacing w:before="160" w:line="259" w:lineRule="auto"/>
        <w:ind w:right="176"/>
      </w:pPr>
      <w:r w:rsidRPr="210C0A43">
        <w:rPr>
          <w:b/>
          <w:bCs/>
        </w:rPr>
        <w:t>Data,</w:t>
      </w:r>
      <w:r w:rsidRPr="210C0A43">
        <w:rPr>
          <w:b/>
          <w:bCs/>
          <w:spacing w:val="-1"/>
        </w:rPr>
        <w:t xml:space="preserve"> </w:t>
      </w:r>
      <w:r w:rsidRPr="210C0A43">
        <w:rPr>
          <w:b/>
          <w:bCs/>
        </w:rPr>
        <w:t>Calculations,</w:t>
      </w:r>
      <w:r w:rsidRPr="210C0A43">
        <w:rPr>
          <w:b/>
          <w:bCs/>
          <w:spacing w:val="-1"/>
        </w:rPr>
        <w:t xml:space="preserve"> </w:t>
      </w:r>
      <w:r w:rsidRPr="210C0A43">
        <w:rPr>
          <w:b/>
          <w:bCs/>
        </w:rPr>
        <w:t>and</w:t>
      </w:r>
      <w:r w:rsidRPr="210C0A43">
        <w:rPr>
          <w:b/>
          <w:bCs/>
          <w:spacing w:val="-3"/>
        </w:rPr>
        <w:t xml:space="preserve"> </w:t>
      </w:r>
      <w:r w:rsidRPr="210C0A43">
        <w:rPr>
          <w:b/>
          <w:bCs/>
        </w:rPr>
        <w:t>Identification</w:t>
      </w:r>
      <w:r w:rsidRPr="210C0A43">
        <w:rPr>
          <w:b/>
          <w:bCs/>
          <w:spacing w:val="-3"/>
        </w:rPr>
        <w:t xml:space="preserve"> </w:t>
      </w:r>
      <w:r w:rsidRPr="210C0A43">
        <w:rPr>
          <w:b/>
          <w:bCs/>
        </w:rPr>
        <w:t xml:space="preserve">Process: </w:t>
      </w:r>
      <w:r w:rsidR="00973EBF">
        <w:br/>
      </w:r>
      <w:r w:rsidR="00973EBF">
        <w:br/>
      </w:r>
      <w:r>
        <w:t>4A:</w:t>
      </w:r>
      <w:r>
        <w:rPr>
          <w:spacing w:val="-2"/>
        </w:rPr>
        <w:t xml:space="preserve"> </w:t>
      </w:r>
      <w:r>
        <w:t>Based</w:t>
      </w:r>
      <w:r>
        <w:rPr>
          <w:spacing w:val="-2"/>
        </w:rPr>
        <w:t xml:space="preserve"> </w:t>
      </w:r>
      <w:r>
        <w:t>on</w:t>
      </w:r>
      <w:r>
        <w:rPr>
          <w:spacing w:val="-5"/>
        </w:rPr>
        <w:t xml:space="preserve"> </w:t>
      </w:r>
      <w:r>
        <w:t>the</w:t>
      </w:r>
      <w:r>
        <w:rPr>
          <w:spacing w:val="-2"/>
        </w:rPr>
        <w:t xml:space="preserve"> </w:t>
      </w:r>
      <w:r>
        <w:t>School</w:t>
      </w:r>
      <w:r>
        <w:rPr>
          <w:spacing w:val="-5"/>
        </w:rPr>
        <w:t xml:space="preserve"> </w:t>
      </w:r>
      <w:r>
        <w:t>Safety</w:t>
      </w:r>
      <w:r>
        <w:rPr>
          <w:spacing w:val="-2"/>
        </w:rPr>
        <w:t xml:space="preserve"> </w:t>
      </w:r>
      <w:r>
        <w:t>and</w:t>
      </w:r>
      <w:r>
        <w:rPr>
          <w:spacing w:val="-3"/>
        </w:rPr>
        <w:t xml:space="preserve"> </w:t>
      </w:r>
      <w:r>
        <w:t>Discipline</w:t>
      </w:r>
      <w:r>
        <w:rPr>
          <w:spacing w:val="-1"/>
        </w:rPr>
        <w:t xml:space="preserve"> </w:t>
      </w:r>
      <w:r>
        <w:t>Report</w:t>
      </w:r>
      <w:r>
        <w:rPr>
          <w:spacing w:val="-2"/>
        </w:rPr>
        <w:t xml:space="preserve"> </w:t>
      </w:r>
      <w:r>
        <w:t>reported</w:t>
      </w:r>
      <w:r>
        <w:rPr>
          <w:spacing w:val="-3"/>
        </w:rPr>
        <w:t xml:space="preserve"> </w:t>
      </w:r>
      <w:r>
        <w:t>to</w:t>
      </w:r>
      <w:r>
        <w:rPr>
          <w:spacing w:val="-3"/>
        </w:rPr>
        <w:t xml:space="preserve"> </w:t>
      </w:r>
      <w:r>
        <w:t>the</w:t>
      </w:r>
      <w:r>
        <w:rPr>
          <w:spacing w:val="-4"/>
        </w:rPr>
        <w:t xml:space="preserve"> </w:t>
      </w:r>
      <w:r>
        <w:t>Department</w:t>
      </w:r>
      <w:r>
        <w:rPr>
          <w:spacing w:val="-2"/>
        </w:rPr>
        <w:t xml:space="preserve"> </w:t>
      </w:r>
      <w:r>
        <w:t>by</w:t>
      </w:r>
      <w:r>
        <w:rPr>
          <w:spacing w:val="-4"/>
        </w:rPr>
        <w:t xml:space="preserve"> </w:t>
      </w:r>
      <w:r>
        <w:t>the</w:t>
      </w:r>
      <w:r>
        <w:rPr>
          <w:spacing w:val="-1"/>
        </w:rPr>
        <w:t xml:space="preserve"> </w:t>
      </w:r>
      <w:r>
        <w:t>school district, calculations are made on state disciplinary removal rate. Districts whose disciplinary removals of students with disabilities reach 5x the state rate</w:t>
      </w:r>
      <w:r w:rsidR="006B6969">
        <w:t xml:space="preserve"> </w:t>
      </w:r>
      <w:r w:rsidR="00A52975">
        <w:t xml:space="preserve">of all students with IEPs </w:t>
      </w:r>
      <w:r>
        <w:t>for 2 consecutive years are identified.</w:t>
      </w:r>
    </w:p>
    <w:p w14:paraId="72F3BC3D" w14:textId="1D863D19" w:rsidR="002F6273" w:rsidRDefault="68C7DA50">
      <w:pPr>
        <w:pStyle w:val="BodyText"/>
        <w:spacing w:before="160" w:line="259" w:lineRule="auto"/>
        <w:ind w:right="118"/>
      </w:pPr>
      <w:r>
        <w:t>4B:</w:t>
      </w:r>
      <w:r>
        <w:rPr>
          <w:spacing w:val="-3"/>
        </w:rPr>
        <w:t xml:space="preserve"> </w:t>
      </w:r>
      <w:r>
        <w:t>Based</w:t>
      </w:r>
      <w:r>
        <w:rPr>
          <w:spacing w:val="-4"/>
        </w:rPr>
        <w:t xml:space="preserve"> </w:t>
      </w:r>
      <w:r>
        <w:t>on</w:t>
      </w:r>
      <w:r>
        <w:rPr>
          <w:spacing w:val="-2"/>
        </w:rPr>
        <w:t xml:space="preserve"> </w:t>
      </w:r>
      <w:r>
        <w:t>the School</w:t>
      </w:r>
      <w:r>
        <w:rPr>
          <w:spacing w:val="-1"/>
        </w:rPr>
        <w:t xml:space="preserve"> </w:t>
      </w:r>
      <w:r>
        <w:t>Safety</w:t>
      </w:r>
      <w:r>
        <w:rPr>
          <w:spacing w:val="-3"/>
        </w:rPr>
        <w:t xml:space="preserve"> </w:t>
      </w:r>
      <w:r>
        <w:t>and</w:t>
      </w:r>
      <w:r>
        <w:rPr>
          <w:spacing w:val="-2"/>
        </w:rPr>
        <w:t xml:space="preserve"> </w:t>
      </w:r>
      <w:r>
        <w:t>Discipline</w:t>
      </w:r>
      <w:r>
        <w:rPr>
          <w:spacing w:val="-3"/>
        </w:rPr>
        <w:t xml:space="preserve"> </w:t>
      </w:r>
      <w:r>
        <w:t>Report</w:t>
      </w:r>
      <w:r>
        <w:rPr>
          <w:spacing w:val="-1"/>
        </w:rPr>
        <w:t xml:space="preserve"> </w:t>
      </w:r>
      <w:r>
        <w:t>reported</w:t>
      </w:r>
      <w:r>
        <w:rPr>
          <w:spacing w:val="-1"/>
        </w:rPr>
        <w:t xml:space="preserve"> </w:t>
      </w:r>
      <w:r>
        <w:t>to the</w:t>
      </w:r>
      <w:r>
        <w:rPr>
          <w:spacing w:val="-3"/>
        </w:rPr>
        <w:t xml:space="preserve"> </w:t>
      </w:r>
      <w:r>
        <w:t>Department</w:t>
      </w:r>
      <w:r>
        <w:rPr>
          <w:spacing w:val="-3"/>
        </w:rPr>
        <w:t xml:space="preserve"> </w:t>
      </w:r>
      <w:r>
        <w:t>by</w:t>
      </w:r>
      <w:r>
        <w:rPr>
          <w:spacing w:val="-1"/>
        </w:rPr>
        <w:t xml:space="preserve"> </w:t>
      </w:r>
      <w:r>
        <w:t>the</w:t>
      </w:r>
      <w:r>
        <w:rPr>
          <w:spacing w:val="-4"/>
        </w:rPr>
        <w:t xml:space="preserve"> </w:t>
      </w:r>
      <w:r>
        <w:t>school</w:t>
      </w:r>
      <w:r>
        <w:rPr>
          <w:spacing w:val="-1"/>
        </w:rPr>
        <w:t xml:space="preserve"> </w:t>
      </w:r>
      <w:r>
        <w:t xml:space="preserve">district. Districts whose disciplinary removal of students with disabilities in each or any subgroup that reaches 5x the state rate </w:t>
      </w:r>
      <w:r w:rsidR="00A52975">
        <w:t xml:space="preserve">of all students with IEPs </w:t>
      </w:r>
      <w:r>
        <w:t>for 3 consecutive years are identified as having a</w:t>
      </w:r>
      <w:r>
        <w:rPr>
          <w:spacing w:val="11"/>
        </w:rPr>
        <w:t xml:space="preserve"> </w:t>
      </w:r>
      <w:r>
        <w:t>significant discrepancy, and are reported to the federal Office of Special Education Programs (OSEP) if DESE determines, after reviewing the district’s PPPs, that they do not comply</w:t>
      </w:r>
      <w:r>
        <w:rPr>
          <w:spacing w:val="-2"/>
        </w:rPr>
        <w:t xml:space="preserve"> </w:t>
      </w:r>
      <w:r>
        <w:t>with requirements</w:t>
      </w:r>
      <w:r>
        <w:rPr>
          <w:spacing w:val="-2"/>
        </w:rPr>
        <w:t xml:space="preserve"> </w:t>
      </w:r>
      <w:r>
        <w:t>relating</w:t>
      </w:r>
      <w:r>
        <w:rPr>
          <w:spacing w:val="-3"/>
        </w:rPr>
        <w:t xml:space="preserve"> </w:t>
      </w:r>
      <w:r>
        <w:t>to</w:t>
      </w:r>
      <w:r>
        <w:rPr>
          <w:spacing w:val="-1"/>
        </w:rPr>
        <w:t xml:space="preserve"> </w:t>
      </w:r>
      <w:r>
        <w:t>the development and</w:t>
      </w:r>
      <w:r>
        <w:rPr>
          <w:spacing w:val="-1"/>
        </w:rPr>
        <w:t xml:space="preserve"> </w:t>
      </w:r>
      <w:r>
        <w:t>implementation</w:t>
      </w:r>
      <w:r>
        <w:rPr>
          <w:spacing w:val="-1"/>
        </w:rPr>
        <w:t xml:space="preserve"> </w:t>
      </w:r>
      <w:r>
        <w:t>of</w:t>
      </w:r>
      <w:r>
        <w:rPr>
          <w:spacing w:val="-3"/>
        </w:rPr>
        <w:t xml:space="preserve"> </w:t>
      </w:r>
      <w:r>
        <w:t>IEPs, the use</w:t>
      </w:r>
      <w:r>
        <w:rPr>
          <w:spacing w:val="-2"/>
        </w:rPr>
        <w:t xml:space="preserve"> </w:t>
      </w:r>
      <w:r>
        <w:t>of positive behavioral</w:t>
      </w:r>
      <w:r>
        <w:rPr>
          <w:spacing w:val="-1"/>
        </w:rPr>
        <w:t xml:space="preserve"> </w:t>
      </w:r>
      <w:r>
        <w:t>interventions and supports, and procedural safeguards.</w:t>
      </w:r>
    </w:p>
    <w:p w14:paraId="72F3BC3E" w14:textId="26276EDB" w:rsidR="002F6273" w:rsidRDefault="00973EBF">
      <w:pPr>
        <w:pStyle w:val="BodyText"/>
        <w:spacing w:before="161" w:line="259" w:lineRule="auto"/>
      </w:pPr>
      <w:r w:rsidRPr="379A9776">
        <w:rPr>
          <w:b/>
          <w:bCs/>
        </w:rPr>
        <w:t>Overview</w:t>
      </w:r>
      <w:r w:rsidRPr="379A9776">
        <w:rPr>
          <w:b/>
          <w:bCs/>
          <w:spacing w:val="-1"/>
        </w:rPr>
        <w:t xml:space="preserve"> </w:t>
      </w:r>
      <w:r w:rsidRPr="379A9776">
        <w:rPr>
          <w:b/>
          <w:bCs/>
        </w:rPr>
        <w:t>of</w:t>
      </w:r>
      <w:r w:rsidRPr="379A9776">
        <w:rPr>
          <w:b/>
          <w:bCs/>
          <w:spacing w:val="-3"/>
        </w:rPr>
        <w:t xml:space="preserve"> </w:t>
      </w:r>
      <w:r w:rsidRPr="379A9776">
        <w:rPr>
          <w:b/>
          <w:bCs/>
        </w:rPr>
        <w:t>Requirements</w:t>
      </w:r>
      <w:r w:rsidRPr="379A9776">
        <w:rPr>
          <w:b/>
          <w:bCs/>
          <w:spacing w:val="-4"/>
        </w:rPr>
        <w:t xml:space="preserve"> </w:t>
      </w:r>
      <w:r w:rsidRPr="379A9776">
        <w:rPr>
          <w:b/>
          <w:bCs/>
        </w:rPr>
        <w:t>and</w:t>
      </w:r>
      <w:r w:rsidRPr="379A9776">
        <w:rPr>
          <w:b/>
          <w:bCs/>
          <w:spacing w:val="-3"/>
        </w:rPr>
        <w:t xml:space="preserve"> </w:t>
      </w:r>
      <w:r w:rsidRPr="379A9776">
        <w:rPr>
          <w:b/>
          <w:bCs/>
        </w:rPr>
        <w:t>Expectations</w:t>
      </w:r>
      <w:r w:rsidRPr="379A9776">
        <w:rPr>
          <w:b/>
          <w:bCs/>
          <w:spacing w:val="-2"/>
        </w:rPr>
        <w:t xml:space="preserve"> </w:t>
      </w:r>
      <w:r w:rsidRPr="379A9776">
        <w:rPr>
          <w:b/>
          <w:bCs/>
        </w:rPr>
        <w:t>for</w:t>
      </w:r>
      <w:r w:rsidRPr="379A9776">
        <w:rPr>
          <w:b/>
          <w:bCs/>
          <w:spacing w:val="-4"/>
        </w:rPr>
        <w:t xml:space="preserve"> </w:t>
      </w:r>
      <w:r w:rsidRPr="379A9776">
        <w:rPr>
          <w:b/>
          <w:bCs/>
        </w:rPr>
        <w:t xml:space="preserve">Districts: </w:t>
      </w:r>
      <w:r>
        <w:t>Identify</w:t>
      </w:r>
      <w:r>
        <w:rPr>
          <w:spacing w:val="-4"/>
        </w:rPr>
        <w:t xml:space="preserve"> </w:t>
      </w:r>
      <w:r>
        <w:t>and</w:t>
      </w:r>
      <w:r>
        <w:rPr>
          <w:spacing w:val="-3"/>
        </w:rPr>
        <w:t xml:space="preserve"> </w:t>
      </w:r>
      <w:r>
        <w:t>address</w:t>
      </w:r>
      <w:r>
        <w:rPr>
          <w:spacing w:val="-4"/>
        </w:rPr>
        <w:t xml:space="preserve"> </w:t>
      </w:r>
      <w:r>
        <w:t>factors</w:t>
      </w:r>
      <w:r>
        <w:rPr>
          <w:spacing w:val="-5"/>
        </w:rPr>
        <w:t xml:space="preserve"> </w:t>
      </w:r>
      <w:r>
        <w:t>that</w:t>
      </w:r>
      <w:r>
        <w:rPr>
          <w:spacing w:val="-5"/>
        </w:rPr>
        <w:t xml:space="preserve"> </w:t>
      </w:r>
      <w:r>
        <w:t>may</w:t>
      </w:r>
      <w:r>
        <w:rPr>
          <w:spacing w:val="-2"/>
        </w:rPr>
        <w:t xml:space="preserve"> </w:t>
      </w:r>
      <w:r>
        <w:t>be</w:t>
      </w:r>
      <w:r>
        <w:rPr>
          <w:spacing w:val="-5"/>
        </w:rPr>
        <w:t xml:space="preserve"> </w:t>
      </w:r>
      <w:r>
        <w:t>contributing</w:t>
      </w:r>
      <w:r>
        <w:rPr>
          <w:spacing w:val="-3"/>
        </w:rPr>
        <w:t xml:space="preserve"> </w:t>
      </w:r>
      <w:r>
        <w:t>to</w:t>
      </w:r>
      <w:r>
        <w:rPr>
          <w:spacing w:val="-1"/>
        </w:rPr>
        <w:t xml:space="preserve"> </w:t>
      </w:r>
      <w:r>
        <w:t>significant</w:t>
      </w:r>
      <w:r>
        <w:rPr>
          <w:spacing w:val="-4"/>
        </w:rPr>
        <w:t xml:space="preserve"> </w:t>
      </w:r>
      <w:r>
        <w:t xml:space="preserve">disproportionality. </w:t>
      </w:r>
      <w:r w:rsidR="1913E8E9">
        <w:t xml:space="preserve">All districts flagged by way of this quantitative analysis are required to send </w:t>
      </w:r>
      <w:r w:rsidR="60D59A1B">
        <w:t>Policies, Practices and Procedures (</w:t>
      </w:r>
      <w:r w:rsidR="1913E8E9">
        <w:t>PPPs</w:t>
      </w:r>
      <w:r w:rsidR="24E2212F">
        <w:t>)</w:t>
      </w:r>
      <w:r w:rsidR="1913E8E9">
        <w:t xml:space="preserve"> to the Department for a review of compliance. </w:t>
      </w:r>
      <w:r>
        <w:t xml:space="preserve">Districts with </w:t>
      </w:r>
      <w:r w:rsidR="4C7629A5">
        <w:t xml:space="preserve">that DESE finds their </w:t>
      </w:r>
      <w:r w:rsidR="6E2CB6B7">
        <w:t xml:space="preserve">review have </w:t>
      </w:r>
      <w:r w:rsidR="378E1ADD">
        <w:t xml:space="preserve">PPPs </w:t>
      </w:r>
      <w:r w:rsidR="026ADEEB">
        <w:t xml:space="preserve">that </w:t>
      </w:r>
      <w:r>
        <w:t>led to this discrepancy are required to write a corrective action plan which must be completed by the next reporting year.</w:t>
      </w:r>
    </w:p>
    <w:p w14:paraId="72F3BC3F" w14:textId="77777777" w:rsidR="002F6273" w:rsidRDefault="00973EBF">
      <w:pPr>
        <w:pStyle w:val="Heading2"/>
        <w:rPr>
          <w:b w:val="0"/>
        </w:rPr>
      </w:pPr>
      <w:r>
        <w:t>State</w:t>
      </w:r>
      <w:r>
        <w:rPr>
          <w:spacing w:val="-5"/>
        </w:rPr>
        <w:t xml:space="preserve"> </w:t>
      </w:r>
      <w:r>
        <w:t>or</w:t>
      </w:r>
      <w:r>
        <w:rPr>
          <w:spacing w:val="-5"/>
        </w:rPr>
        <w:t xml:space="preserve"> </w:t>
      </w:r>
      <w:r>
        <w:t>Federal</w:t>
      </w:r>
      <w:r>
        <w:rPr>
          <w:spacing w:val="-7"/>
        </w:rPr>
        <w:t xml:space="preserve"> </w:t>
      </w:r>
      <w:r>
        <w:t>Reporting</w:t>
      </w:r>
      <w:r>
        <w:rPr>
          <w:spacing w:val="-6"/>
        </w:rPr>
        <w:t xml:space="preserve"> </w:t>
      </w:r>
      <w:r>
        <w:t>Requirements:</w:t>
      </w:r>
      <w:r>
        <w:rPr>
          <w:spacing w:val="-3"/>
        </w:rPr>
        <w:t xml:space="preserve"> </w:t>
      </w:r>
      <w:r>
        <w:rPr>
          <w:b w:val="0"/>
          <w:spacing w:val="-2"/>
        </w:rPr>
        <w:t>Federal</w:t>
      </w:r>
    </w:p>
    <w:p w14:paraId="72F3BC40" w14:textId="77777777" w:rsidR="002F6273" w:rsidRDefault="00973EBF">
      <w:pPr>
        <w:spacing w:before="183" w:line="259" w:lineRule="auto"/>
        <w:ind w:left="100"/>
      </w:pPr>
      <w:r>
        <w:rPr>
          <w:b/>
        </w:rPr>
        <w:t>Professional</w:t>
      </w:r>
      <w:r>
        <w:rPr>
          <w:b/>
          <w:spacing w:val="-2"/>
        </w:rPr>
        <w:t xml:space="preserve"> </w:t>
      </w:r>
      <w:r>
        <w:rPr>
          <w:b/>
        </w:rPr>
        <w:t>Development,</w:t>
      </w:r>
      <w:r>
        <w:rPr>
          <w:b/>
          <w:spacing w:val="-2"/>
        </w:rPr>
        <w:t xml:space="preserve"> </w:t>
      </w:r>
      <w:r>
        <w:rPr>
          <w:b/>
        </w:rPr>
        <w:t>Technical</w:t>
      </w:r>
      <w:r>
        <w:rPr>
          <w:b/>
          <w:spacing w:val="-2"/>
        </w:rPr>
        <w:t xml:space="preserve"> </w:t>
      </w:r>
      <w:r>
        <w:rPr>
          <w:b/>
        </w:rPr>
        <w:t>Assistance,</w:t>
      </w:r>
      <w:r>
        <w:rPr>
          <w:b/>
          <w:spacing w:val="-1"/>
        </w:rPr>
        <w:t xml:space="preserve"> </w:t>
      </w:r>
      <w:r>
        <w:rPr>
          <w:b/>
        </w:rPr>
        <w:t>and</w:t>
      </w:r>
      <w:r>
        <w:rPr>
          <w:b/>
          <w:spacing w:val="-3"/>
        </w:rPr>
        <w:t xml:space="preserve"> </w:t>
      </w:r>
      <w:r>
        <w:rPr>
          <w:b/>
        </w:rPr>
        <w:t>Other</w:t>
      </w:r>
      <w:r>
        <w:rPr>
          <w:b/>
          <w:spacing w:val="-2"/>
        </w:rPr>
        <w:t xml:space="preserve"> </w:t>
      </w:r>
      <w:r>
        <w:rPr>
          <w:b/>
        </w:rPr>
        <w:t>Resources:</w:t>
      </w:r>
      <w:r>
        <w:rPr>
          <w:b/>
          <w:spacing w:val="-4"/>
        </w:rPr>
        <w:t xml:space="preserve"> </w:t>
      </w:r>
      <w:r>
        <w:t>The</w:t>
      </w:r>
      <w:r>
        <w:rPr>
          <w:spacing w:val="-2"/>
        </w:rPr>
        <w:t xml:space="preserve"> </w:t>
      </w:r>
      <w:r>
        <w:t>schools</w:t>
      </w:r>
      <w:r>
        <w:rPr>
          <w:spacing w:val="-5"/>
        </w:rPr>
        <w:t xml:space="preserve"> </w:t>
      </w:r>
      <w:r>
        <w:t>and</w:t>
      </w:r>
      <w:r>
        <w:rPr>
          <w:spacing w:val="-3"/>
        </w:rPr>
        <w:t xml:space="preserve"> </w:t>
      </w:r>
      <w:r>
        <w:t>districts</w:t>
      </w:r>
      <w:r>
        <w:rPr>
          <w:spacing w:val="-2"/>
        </w:rPr>
        <w:t xml:space="preserve"> </w:t>
      </w:r>
      <w:r>
        <w:t>identified</w:t>
      </w:r>
      <w:r>
        <w:rPr>
          <w:spacing w:val="-2"/>
        </w:rPr>
        <w:t xml:space="preserve"> </w:t>
      </w:r>
      <w:r>
        <w:t>through</w:t>
      </w:r>
      <w:r>
        <w:rPr>
          <w:spacing w:val="-3"/>
        </w:rPr>
        <w:t xml:space="preserve"> </w:t>
      </w:r>
      <w:r>
        <w:t>the</w:t>
      </w:r>
      <w:r>
        <w:rPr>
          <w:spacing w:val="-4"/>
        </w:rPr>
        <w:t xml:space="preserve"> </w:t>
      </w:r>
      <w:r>
        <w:t>Rethinking</w:t>
      </w:r>
      <w:r>
        <w:rPr>
          <w:spacing w:val="-3"/>
        </w:rPr>
        <w:t xml:space="preserve"> </w:t>
      </w:r>
      <w:r>
        <w:t>Discipline initiative or Indicator 4 are invited to participate in a Rethinking Discipline Professional Learning Network (PLN). See notes above.</w:t>
      </w:r>
    </w:p>
    <w:p w14:paraId="72F3BC41" w14:textId="77777777" w:rsidR="002F6273" w:rsidRDefault="002F6273">
      <w:pPr>
        <w:spacing w:line="259" w:lineRule="auto"/>
        <w:sectPr w:rsidR="002F6273">
          <w:pgSz w:w="15840" w:h="12240" w:orient="landscape"/>
          <w:pgMar w:top="980" w:right="1320" w:bottom="1700" w:left="1340" w:header="763" w:footer="1509" w:gutter="0"/>
          <w:cols w:space="720"/>
        </w:sectPr>
      </w:pPr>
    </w:p>
    <w:p w14:paraId="72F3BC43" w14:textId="77777777" w:rsidR="002F6273" w:rsidRDefault="002F6273">
      <w:pPr>
        <w:pStyle w:val="BodyText"/>
        <w:ind w:left="0"/>
        <w:rPr>
          <w:sz w:val="20"/>
        </w:rPr>
      </w:pPr>
    </w:p>
    <w:p w14:paraId="72F3BC44" w14:textId="77777777" w:rsidR="002F6273" w:rsidRDefault="002F6273">
      <w:pPr>
        <w:pStyle w:val="BodyText"/>
        <w:ind w:left="0"/>
        <w:rPr>
          <w:sz w:val="20"/>
        </w:rPr>
      </w:pPr>
    </w:p>
    <w:p w14:paraId="72F3BC45" w14:textId="77777777" w:rsidR="002F6273" w:rsidRDefault="00973EBF">
      <w:pPr>
        <w:pStyle w:val="Heading1"/>
        <w:spacing w:before="211"/>
        <w:ind w:left="825"/>
      </w:pPr>
      <w:r>
        <w:rPr>
          <w:noProof/>
        </w:rPr>
        <w:drawing>
          <wp:anchor distT="0" distB="0" distL="0" distR="0" simplePos="0" relativeHeight="251658243" behindDoc="0" locked="0" layoutInCell="1" allowOverlap="1" wp14:anchorId="72F3BC69" wp14:editId="72F3BC6A">
            <wp:simplePos x="0" y="0"/>
            <wp:positionH relativeFrom="page">
              <wp:posOffset>940299</wp:posOffset>
            </wp:positionH>
            <wp:positionV relativeFrom="paragraph">
              <wp:posOffset>-67455</wp:posOffset>
            </wp:positionV>
            <wp:extent cx="378131" cy="364495"/>
            <wp:effectExtent l="0" t="0" r="0" b="0"/>
            <wp:wrapNone/>
            <wp:docPr id="13" name="image7.png" descr="Indicators 9 and 1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7" cstate="print"/>
                    <a:stretch>
                      <a:fillRect/>
                    </a:stretch>
                  </pic:blipFill>
                  <pic:spPr>
                    <a:xfrm>
                      <a:off x="0" y="0"/>
                      <a:ext cx="378131" cy="364495"/>
                    </a:xfrm>
                    <a:prstGeom prst="rect">
                      <a:avLst/>
                    </a:prstGeom>
                  </pic:spPr>
                </pic:pic>
              </a:graphicData>
            </a:graphic>
          </wp:anchor>
        </w:drawing>
      </w:r>
      <w:bookmarkStart w:id="3" w:name="_bookmark3"/>
      <w:bookmarkEnd w:id="3"/>
      <w:r w:rsidRPr="004E15E7">
        <w:rPr>
          <w:color w:val="00AA49"/>
        </w:rPr>
        <w:t>Initiative:</w:t>
      </w:r>
      <w:r w:rsidRPr="004E15E7">
        <w:rPr>
          <w:color w:val="00AA49"/>
          <w:spacing w:val="-13"/>
        </w:rPr>
        <w:t xml:space="preserve"> </w:t>
      </w:r>
      <w:r w:rsidRPr="004E15E7">
        <w:rPr>
          <w:color w:val="00AA49"/>
        </w:rPr>
        <w:t>Indicator</w:t>
      </w:r>
      <w:r w:rsidRPr="004E15E7">
        <w:rPr>
          <w:color w:val="00AA49"/>
          <w:spacing w:val="-13"/>
        </w:rPr>
        <w:t xml:space="preserve"> </w:t>
      </w:r>
      <w:r w:rsidRPr="004E15E7">
        <w:rPr>
          <w:color w:val="00AA49"/>
        </w:rPr>
        <w:t>9:</w:t>
      </w:r>
      <w:r w:rsidRPr="004E15E7">
        <w:rPr>
          <w:color w:val="00AA49"/>
          <w:spacing w:val="-14"/>
        </w:rPr>
        <w:t xml:space="preserve"> </w:t>
      </w:r>
      <w:r w:rsidRPr="004E15E7">
        <w:rPr>
          <w:color w:val="00AA49"/>
        </w:rPr>
        <w:t>Disproportionate</w:t>
      </w:r>
      <w:r w:rsidRPr="004E15E7">
        <w:rPr>
          <w:color w:val="00AA49"/>
          <w:spacing w:val="-12"/>
        </w:rPr>
        <w:t xml:space="preserve"> </w:t>
      </w:r>
      <w:r w:rsidRPr="004E15E7">
        <w:rPr>
          <w:color w:val="00AA49"/>
        </w:rPr>
        <w:t>Representation</w:t>
      </w:r>
      <w:r w:rsidRPr="004E15E7">
        <w:rPr>
          <w:color w:val="00AA49"/>
          <w:spacing w:val="-15"/>
        </w:rPr>
        <w:t xml:space="preserve"> </w:t>
      </w:r>
      <w:r w:rsidRPr="004E15E7">
        <w:rPr>
          <w:color w:val="00AA49"/>
        </w:rPr>
        <w:t>in</w:t>
      </w:r>
      <w:r w:rsidRPr="004E15E7">
        <w:rPr>
          <w:color w:val="00AA49"/>
          <w:spacing w:val="-12"/>
        </w:rPr>
        <w:t xml:space="preserve"> </w:t>
      </w:r>
      <w:r w:rsidRPr="004E15E7">
        <w:rPr>
          <w:color w:val="00AA49"/>
        </w:rPr>
        <w:t>Special</w:t>
      </w:r>
      <w:r w:rsidRPr="004E15E7">
        <w:rPr>
          <w:color w:val="00AA49"/>
          <w:spacing w:val="-13"/>
        </w:rPr>
        <w:t xml:space="preserve"> </w:t>
      </w:r>
      <w:r w:rsidRPr="004E15E7">
        <w:rPr>
          <w:color w:val="00AA49"/>
          <w:spacing w:val="-2"/>
        </w:rPr>
        <w:t>Education</w:t>
      </w:r>
    </w:p>
    <w:p w14:paraId="72F3BC46" w14:textId="77777777" w:rsidR="002F6273" w:rsidRDefault="002F6273">
      <w:pPr>
        <w:pStyle w:val="BodyText"/>
        <w:spacing w:before="1"/>
        <w:ind w:left="0"/>
        <w:rPr>
          <w:b/>
          <w:sz w:val="11"/>
        </w:rPr>
      </w:pPr>
    </w:p>
    <w:p w14:paraId="72F3BC47" w14:textId="77777777" w:rsidR="002F6273" w:rsidRDefault="00973EBF">
      <w:pPr>
        <w:pStyle w:val="BodyText"/>
        <w:spacing w:before="57" w:line="259" w:lineRule="auto"/>
        <w:ind w:right="176"/>
      </w:pPr>
      <w:r>
        <w:rPr>
          <w:b/>
        </w:rPr>
        <w:t>Summary:</w:t>
      </w:r>
      <w:r>
        <w:rPr>
          <w:b/>
          <w:spacing w:val="-1"/>
        </w:rPr>
        <w:t xml:space="preserve"> </w:t>
      </w:r>
      <w:r>
        <w:t>Indicator</w:t>
      </w:r>
      <w:r>
        <w:rPr>
          <w:spacing w:val="-3"/>
        </w:rPr>
        <w:t xml:space="preserve"> </w:t>
      </w:r>
      <w:r>
        <w:t>9</w:t>
      </w:r>
      <w:r>
        <w:rPr>
          <w:spacing w:val="-1"/>
        </w:rPr>
        <w:t xml:space="preserve"> </w:t>
      </w:r>
      <w:r>
        <w:t>addresses</w:t>
      </w:r>
      <w:r>
        <w:rPr>
          <w:spacing w:val="-3"/>
        </w:rPr>
        <w:t xml:space="preserve"> </w:t>
      </w:r>
      <w:r>
        <w:t>the</w:t>
      </w:r>
      <w:r>
        <w:rPr>
          <w:spacing w:val="-3"/>
        </w:rPr>
        <w:t xml:space="preserve"> </w:t>
      </w:r>
      <w:r>
        <w:t>overall</w:t>
      </w:r>
      <w:r>
        <w:rPr>
          <w:spacing w:val="-2"/>
        </w:rPr>
        <w:t xml:space="preserve"> </w:t>
      </w:r>
      <w:r>
        <w:t>disproportionate representation</w:t>
      </w:r>
      <w:r>
        <w:rPr>
          <w:spacing w:val="-4"/>
        </w:rPr>
        <w:t xml:space="preserve"> </w:t>
      </w:r>
      <w:r>
        <w:t>of</w:t>
      </w:r>
      <w:r>
        <w:rPr>
          <w:spacing w:val="-1"/>
        </w:rPr>
        <w:t xml:space="preserve"> </w:t>
      </w:r>
      <w:r>
        <w:t>racial</w:t>
      </w:r>
      <w:r>
        <w:rPr>
          <w:spacing w:val="-2"/>
        </w:rPr>
        <w:t xml:space="preserve"> </w:t>
      </w:r>
      <w:r>
        <w:t>and</w:t>
      </w:r>
      <w:r>
        <w:rPr>
          <w:spacing w:val="-2"/>
        </w:rPr>
        <w:t xml:space="preserve"> </w:t>
      </w:r>
      <w:r>
        <w:t>ethnic</w:t>
      </w:r>
      <w:r>
        <w:rPr>
          <w:spacing w:val="-1"/>
        </w:rPr>
        <w:t xml:space="preserve"> </w:t>
      </w:r>
      <w:r>
        <w:t>groups</w:t>
      </w:r>
      <w:r>
        <w:rPr>
          <w:spacing w:val="-1"/>
        </w:rPr>
        <w:t xml:space="preserve"> </w:t>
      </w:r>
      <w:r>
        <w:t>identified</w:t>
      </w:r>
      <w:r>
        <w:rPr>
          <w:spacing w:val="-2"/>
        </w:rPr>
        <w:t xml:space="preserve"> </w:t>
      </w:r>
      <w:r>
        <w:t>as</w:t>
      </w:r>
      <w:r>
        <w:rPr>
          <w:spacing w:val="-1"/>
        </w:rPr>
        <w:t xml:space="preserve"> </w:t>
      </w:r>
      <w:r>
        <w:t>eligible</w:t>
      </w:r>
      <w:r>
        <w:rPr>
          <w:spacing w:val="-4"/>
        </w:rPr>
        <w:t xml:space="preserve"> </w:t>
      </w:r>
      <w:r>
        <w:t>for</w:t>
      </w:r>
      <w:r>
        <w:rPr>
          <w:spacing w:val="-4"/>
        </w:rPr>
        <w:t xml:space="preserve"> </w:t>
      </w:r>
      <w:r>
        <w:t xml:space="preserve">special </w:t>
      </w:r>
      <w:r>
        <w:rPr>
          <w:spacing w:val="-2"/>
        </w:rPr>
        <w:t>education.</w:t>
      </w:r>
    </w:p>
    <w:p w14:paraId="72F3BC48" w14:textId="02AAE766" w:rsidR="002F6273" w:rsidRDefault="00973EBF">
      <w:pPr>
        <w:pStyle w:val="BodyText"/>
        <w:spacing w:before="159" w:line="259" w:lineRule="auto"/>
        <w:ind w:right="176"/>
      </w:pPr>
      <w:r>
        <w:rPr>
          <w:b/>
        </w:rPr>
        <w:t xml:space="preserve">Regulations and Requirements: </w:t>
      </w:r>
      <w:hyperlink r:id="rId28">
        <w:r w:rsidRPr="00ED0B2E">
          <w:rPr>
            <w:rStyle w:val="Hyperlink"/>
          </w:rPr>
          <w:t xml:space="preserve">(20 U.S.C. </w:t>
        </w:r>
        <w:r w:rsidR="00ED0B2E" w:rsidRPr="00ED0B2E">
          <w:rPr>
            <w:rStyle w:val="Hyperlink"/>
          </w:rPr>
          <w:t xml:space="preserve">§ </w:t>
        </w:r>
        <w:r w:rsidRPr="00ED0B2E">
          <w:rPr>
            <w:rStyle w:val="Hyperlink"/>
          </w:rPr>
          <w:t xml:space="preserve">1416(a)(3)(A); </w:t>
        </w:r>
        <w:r w:rsidR="00ED0B2E" w:rsidRPr="00ED0B2E">
          <w:rPr>
            <w:rStyle w:val="Hyperlink"/>
          </w:rPr>
          <w:t>§</w:t>
        </w:r>
        <w:r w:rsidR="00ED0B2E">
          <w:rPr>
            <w:rStyle w:val="Hyperlink"/>
          </w:rPr>
          <w:t xml:space="preserve"> </w:t>
        </w:r>
        <w:r w:rsidRPr="00ED0B2E">
          <w:rPr>
            <w:rStyle w:val="Hyperlink"/>
          </w:rPr>
          <w:t>1412(a)(22))</w:t>
        </w:r>
      </w:hyperlink>
      <w:r>
        <w:rPr>
          <w:color w:val="0462C1"/>
        </w:rPr>
        <w:t xml:space="preserve"> </w:t>
      </w:r>
      <w:r>
        <w:t xml:space="preserve">// </w:t>
      </w:r>
      <w:hyperlink r:id="rId29">
        <w:r>
          <w:rPr>
            <w:color w:val="0462C1"/>
            <w:u w:val="single" w:color="0462C1"/>
          </w:rPr>
          <w:t>State Performance Plan / Annual Performance Report (SPP-APR)</w:t>
        </w:r>
      </w:hyperlink>
      <w:r>
        <w:rPr>
          <w:color w:val="0462C1"/>
        </w:rPr>
        <w:t xml:space="preserve"> </w:t>
      </w:r>
      <w:r>
        <w:t>requires</w:t>
      </w:r>
      <w:r>
        <w:rPr>
          <w:spacing w:val="-1"/>
        </w:rPr>
        <w:t xml:space="preserve"> </w:t>
      </w:r>
      <w:r>
        <w:t>calculations</w:t>
      </w:r>
      <w:r>
        <w:rPr>
          <w:spacing w:val="-3"/>
        </w:rPr>
        <w:t xml:space="preserve"> </w:t>
      </w:r>
      <w:r>
        <w:t>to</w:t>
      </w:r>
      <w:r>
        <w:rPr>
          <w:spacing w:val="-2"/>
        </w:rPr>
        <w:t xml:space="preserve"> </w:t>
      </w:r>
      <w:r>
        <w:t>be</w:t>
      </w:r>
      <w:r>
        <w:rPr>
          <w:spacing w:val="-3"/>
        </w:rPr>
        <w:t xml:space="preserve"> </w:t>
      </w:r>
      <w:r>
        <w:t>made, districts</w:t>
      </w:r>
      <w:r>
        <w:rPr>
          <w:spacing w:val="-3"/>
        </w:rPr>
        <w:t xml:space="preserve"> </w:t>
      </w:r>
      <w:r>
        <w:t>identified</w:t>
      </w:r>
      <w:r>
        <w:rPr>
          <w:spacing w:val="-4"/>
        </w:rPr>
        <w:t xml:space="preserve"> </w:t>
      </w:r>
      <w:r>
        <w:t>and</w:t>
      </w:r>
      <w:r>
        <w:rPr>
          <w:spacing w:val="-2"/>
        </w:rPr>
        <w:t xml:space="preserve"> </w:t>
      </w:r>
      <w:r>
        <w:t>the Department</w:t>
      </w:r>
      <w:r>
        <w:rPr>
          <w:spacing w:val="-3"/>
        </w:rPr>
        <w:t xml:space="preserve"> </w:t>
      </w:r>
      <w:r>
        <w:t>to</w:t>
      </w:r>
      <w:r>
        <w:rPr>
          <w:spacing w:val="-3"/>
        </w:rPr>
        <w:t xml:space="preserve"> </w:t>
      </w:r>
      <w:r>
        <w:t>review identified</w:t>
      </w:r>
      <w:r>
        <w:rPr>
          <w:spacing w:val="-1"/>
        </w:rPr>
        <w:t xml:space="preserve"> </w:t>
      </w:r>
      <w:r>
        <w:t>districts’</w:t>
      </w:r>
      <w:r>
        <w:rPr>
          <w:spacing w:val="-1"/>
        </w:rPr>
        <w:t xml:space="preserve"> </w:t>
      </w:r>
      <w:r>
        <w:t>policies, practices</w:t>
      </w:r>
      <w:r>
        <w:rPr>
          <w:spacing w:val="-3"/>
        </w:rPr>
        <w:t xml:space="preserve"> </w:t>
      </w:r>
      <w:r>
        <w:t>and</w:t>
      </w:r>
      <w:r>
        <w:rPr>
          <w:spacing w:val="-2"/>
        </w:rPr>
        <w:t xml:space="preserve"> </w:t>
      </w:r>
      <w:r>
        <w:t>procedures</w:t>
      </w:r>
      <w:r>
        <w:rPr>
          <w:spacing w:val="-1"/>
        </w:rPr>
        <w:t xml:space="preserve"> </w:t>
      </w:r>
      <w:r>
        <w:t>(PPPs).</w:t>
      </w:r>
    </w:p>
    <w:p w14:paraId="72F3BC49" w14:textId="77777777" w:rsidR="002F6273" w:rsidRDefault="00973EBF">
      <w:pPr>
        <w:pStyle w:val="BodyText"/>
        <w:spacing w:before="159" w:line="259" w:lineRule="auto"/>
      </w:pPr>
      <w:r>
        <w:rPr>
          <w:b/>
        </w:rPr>
        <w:t xml:space="preserve">Data, Calculations, and Identification Process: </w:t>
      </w:r>
      <w:r>
        <w:t>To determine disproportionate representation, the Department conducts an annual analysis of October</w:t>
      </w:r>
      <w:r>
        <w:rPr>
          <w:spacing w:val="-1"/>
        </w:rPr>
        <w:t xml:space="preserve"> </w:t>
      </w:r>
      <w:r>
        <w:t>Student</w:t>
      </w:r>
      <w:r>
        <w:rPr>
          <w:spacing w:val="-3"/>
        </w:rPr>
        <w:t xml:space="preserve"> </w:t>
      </w:r>
      <w:r>
        <w:t>Information</w:t>
      </w:r>
      <w:r>
        <w:rPr>
          <w:spacing w:val="-2"/>
        </w:rPr>
        <w:t xml:space="preserve"> </w:t>
      </w:r>
      <w:r>
        <w:t>Management</w:t>
      </w:r>
      <w:r>
        <w:rPr>
          <w:spacing w:val="-1"/>
        </w:rPr>
        <w:t xml:space="preserve"> </w:t>
      </w:r>
      <w:r>
        <w:t>System</w:t>
      </w:r>
      <w:r>
        <w:rPr>
          <w:spacing w:val="-2"/>
        </w:rPr>
        <w:t xml:space="preserve"> </w:t>
      </w:r>
      <w:r>
        <w:t>(SIMS)</w:t>
      </w:r>
      <w:r>
        <w:rPr>
          <w:spacing w:val="-2"/>
        </w:rPr>
        <w:t xml:space="preserve"> </w:t>
      </w:r>
      <w:r>
        <w:t>data</w:t>
      </w:r>
      <w:r>
        <w:rPr>
          <w:spacing w:val="-4"/>
        </w:rPr>
        <w:t xml:space="preserve"> </w:t>
      </w:r>
      <w:r>
        <w:t>from</w:t>
      </w:r>
      <w:r>
        <w:rPr>
          <w:spacing w:val="-2"/>
        </w:rPr>
        <w:t xml:space="preserve"> </w:t>
      </w:r>
      <w:r>
        <w:t>the</w:t>
      </w:r>
      <w:r>
        <w:rPr>
          <w:spacing w:val="-1"/>
        </w:rPr>
        <w:t xml:space="preserve"> </w:t>
      </w:r>
      <w:r>
        <w:t>preceding</w:t>
      </w:r>
      <w:r>
        <w:rPr>
          <w:spacing w:val="-2"/>
        </w:rPr>
        <w:t xml:space="preserve"> </w:t>
      </w:r>
      <w:r>
        <w:t>three</w:t>
      </w:r>
      <w:r>
        <w:rPr>
          <w:spacing w:val="-2"/>
        </w:rPr>
        <w:t xml:space="preserve"> </w:t>
      </w:r>
      <w:r>
        <w:t>years.</w:t>
      </w:r>
      <w:r>
        <w:rPr>
          <w:spacing w:val="-3"/>
        </w:rPr>
        <w:t xml:space="preserve"> </w:t>
      </w:r>
      <w:r>
        <w:t>The</w:t>
      </w:r>
      <w:r>
        <w:rPr>
          <w:spacing w:val="-3"/>
        </w:rPr>
        <w:t xml:space="preserve"> </w:t>
      </w:r>
      <w:r>
        <w:t>Department</w:t>
      </w:r>
      <w:r>
        <w:rPr>
          <w:spacing w:val="-3"/>
        </w:rPr>
        <w:t xml:space="preserve"> </w:t>
      </w:r>
      <w:r>
        <w:t>uses</w:t>
      </w:r>
      <w:r>
        <w:rPr>
          <w:spacing w:val="-1"/>
        </w:rPr>
        <w:t xml:space="preserve"> </w:t>
      </w:r>
      <w:r>
        <w:t>a</w:t>
      </w:r>
      <w:r>
        <w:rPr>
          <w:spacing w:val="-4"/>
        </w:rPr>
        <w:t xml:space="preserve"> </w:t>
      </w:r>
      <w:r>
        <w:t>weighted</w:t>
      </w:r>
      <w:r>
        <w:rPr>
          <w:spacing w:val="-4"/>
        </w:rPr>
        <w:t xml:space="preserve"> </w:t>
      </w:r>
      <w:r>
        <w:t>or</w:t>
      </w:r>
      <w:r>
        <w:rPr>
          <w:spacing w:val="-1"/>
        </w:rPr>
        <w:t xml:space="preserve"> </w:t>
      </w:r>
      <w:r>
        <w:t>an</w:t>
      </w:r>
      <w:r>
        <w:rPr>
          <w:spacing w:val="-2"/>
        </w:rPr>
        <w:t xml:space="preserve"> </w:t>
      </w:r>
      <w:r>
        <w:t>alternate risk ratio method to calculate disproportionate representation in the identification of students as eligible for special education.</w:t>
      </w:r>
    </w:p>
    <w:p w14:paraId="72F3BC4A" w14:textId="77777777" w:rsidR="002F6273" w:rsidRDefault="00973EBF">
      <w:pPr>
        <w:pStyle w:val="BodyText"/>
        <w:spacing w:before="160"/>
      </w:pPr>
      <w:r>
        <w:t>Districts</w:t>
      </w:r>
      <w:r>
        <w:rPr>
          <w:spacing w:val="-3"/>
        </w:rPr>
        <w:t xml:space="preserve"> </w:t>
      </w:r>
      <w:r>
        <w:t>are</w:t>
      </w:r>
      <w:r>
        <w:rPr>
          <w:spacing w:val="-7"/>
        </w:rPr>
        <w:t xml:space="preserve"> </w:t>
      </w:r>
      <w:r>
        <w:t>flagged</w:t>
      </w:r>
      <w:r>
        <w:rPr>
          <w:spacing w:val="-3"/>
        </w:rPr>
        <w:t xml:space="preserve"> </w:t>
      </w:r>
      <w:r>
        <w:t>for</w:t>
      </w:r>
      <w:r>
        <w:rPr>
          <w:spacing w:val="-4"/>
        </w:rPr>
        <w:t xml:space="preserve"> </w:t>
      </w:r>
      <w:r>
        <w:t>disproportionate</w:t>
      </w:r>
      <w:r>
        <w:rPr>
          <w:spacing w:val="-2"/>
        </w:rPr>
        <w:t xml:space="preserve"> </w:t>
      </w:r>
      <w:r>
        <w:t>representation</w:t>
      </w:r>
      <w:r>
        <w:rPr>
          <w:spacing w:val="-5"/>
        </w:rPr>
        <w:t xml:space="preserve"> </w:t>
      </w:r>
      <w:r>
        <w:t>if,</w:t>
      </w:r>
      <w:r>
        <w:rPr>
          <w:spacing w:val="-4"/>
        </w:rPr>
        <w:t xml:space="preserve"> </w:t>
      </w:r>
      <w:r>
        <w:t>for</w:t>
      </w:r>
      <w:r>
        <w:rPr>
          <w:spacing w:val="-3"/>
        </w:rPr>
        <w:t xml:space="preserve"> </w:t>
      </w:r>
      <w:r>
        <w:t>three</w:t>
      </w:r>
      <w:r>
        <w:rPr>
          <w:spacing w:val="-6"/>
        </w:rPr>
        <w:t xml:space="preserve"> </w:t>
      </w:r>
      <w:r>
        <w:t>consecutive</w:t>
      </w:r>
      <w:r>
        <w:rPr>
          <w:spacing w:val="-5"/>
        </w:rPr>
        <w:t xml:space="preserve"> </w:t>
      </w:r>
      <w:r>
        <w:t>years,</w:t>
      </w:r>
      <w:r>
        <w:rPr>
          <w:spacing w:val="-4"/>
        </w:rPr>
        <w:t xml:space="preserve"> </w:t>
      </w:r>
      <w:r>
        <w:t>the</w:t>
      </w:r>
      <w:r>
        <w:rPr>
          <w:spacing w:val="-5"/>
        </w:rPr>
        <w:t xml:space="preserve"> </w:t>
      </w:r>
      <w:r>
        <w:t>district</w:t>
      </w:r>
      <w:r>
        <w:rPr>
          <w:spacing w:val="-6"/>
        </w:rPr>
        <w:t xml:space="preserve"> </w:t>
      </w:r>
      <w:r>
        <w:t>exhibits</w:t>
      </w:r>
      <w:r>
        <w:rPr>
          <w:spacing w:val="-7"/>
        </w:rPr>
        <w:t xml:space="preserve"> </w:t>
      </w:r>
      <w:r>
        <w:t>a</w:t>
      </w:r>
      <w:r>
        <w:rPr>
          <w:spacing w:val="-4"/>
        </w:rPr>
        <w:t xml:space="preserve"> </w:t>
      </w:r>
      <w:r>
        <w:t>weighted</w:t>
      </w:r>
      <w:r>
        <w:rPr>
          <w:spacing w:val="-3"/>
        </w:rPr>
        <w:t xml:space="preserve"> </w:t>
      </w:r>
      <w:r>
        <w:t>or</w:t>
      </w:r>
      <w:r>
        <w:rPr>
          <w:spacing w:val="-7"/>
        </w:rPr>
        <w:t xml:space="preserve"> </w:t>
      </w:r>
      <w:r>
        <w:t>alternative</w:t>
      </w:r>
      <w:r>
        <w:rPr>
          <w:spacing w:val="-2"/>
        </w:rPr>
        <w:t xml:space="preserve"> </w:t>
      </w:r>
      <w:r>
        <w:t>risk</w:t>
      </w:r>
      <w:r>
        <w:rPr>
          <w:spacing w:val="-4"/>
        </w:rPr>
        <w:t xml:space="preserve"> </w:t>
      </w:r>
      <w:r>
        <w:t>ratio</w:t>
      </w:r>
      <w:r>
        <w:rPr>
          <w:spacing w:val="-4"/>
        </w:rPr>
        <w:t xml:space="preserve"> </w:t>
      </w:r>
      <w:r>
        <w:rPr>
          <w:spacing w:val="-5"/>
        </w:rPr>
        <w:t>of</w:t>
      </w:r>
    </w:p>
    <w:p w14:paraId="72F3BC4B" w14:textId="77777777" w:rsidR="002F6273" w:rsidRDefault="00973EBF">
      <w:pPr>
        <w:pStyle w:val="BodyText"/>
        <w:spacing w:before="22" w:line="259" w:lineRule="auto"/>
        <w:ind w:right="176"/>
      </w:pPr>
      <w:r>
        <w:rPr>
          <w:b/>
        </w:rPr>
        <w:t>3.0 or</w:t>
      </w:r>
      <w:r>
        <w:rPr>
          <w:b/>
          <w:spacing w:val="-2"/>
        </w:rPr>
        <w:t xml:space="preserve"> </w:t>
      </w:r>
      <w:r>
        <w:rPr>
          <w:b/>
        </w:rPr>
        <w:t>greater</w:t>
      </w:r>
      <w:r>
        <w:rPr>
          <w:b/>
          <w:spacing w:val="-1"/>
        </w:rPr>
        <w:t xml:space="preserve"> </w:t>
      </w:r>
      <w:r>
        <w:t>for</w:t>
      </w:r>
      <w:r>
        <w:rPr>
          <w:spacing w:val="-3"/>
        </w:rPr>
        <w:t xml:space="preserve"> </w:t>
      </w:r>
      <w:r>
        <w:t>possible</w:t>
      </w:r>
      <w:r>
        <w:rPr>
          <w:spacing w:val="-5"/>
        </w:rPr>
        <w:t xml:space="preserve"> </w:t>
      </w:r>
      <w:r>
        <w:t>over-representation.</w:t>
      </w:r>
      <w:r>
        <w:rPr>
          <w:spacing w:val="-1"/>
        </w:rPr>
        <w:t xml:space="preserve"> </w:t>
      </w:r>
      <w:r>
        <w:t>This</w:t>
      </w:r>
      <w:r>
        <w:rPr>
          <w:spacing w:val="-3"/>
        </w:rPr>
        <w:t xml:space="preserve"> </w:t>
      </w:r>
      <w:r>
        <w:t>means</w:t>
      </w:r>
      <w:r>
        <w:rPr>
          <w:spacing w:val="-2"/>
        </w:rPr>
        <w:t xml:space="preserve"> </w:t>
      </w:r>
      <w:r>
        <w:t>that a</w:t>
      </w:r>
      <w:r>
        <w:rPr>
          <w:spacing w:val="-2"/>
        </w:rPr>
        <w:t xml:space="preserve"> </w:t>
      </w:r>
      <w:r>
        <w:t>student</w:t>
      </w:r>
      <w:r>
        <w:rPr>
          <w:spacing w:val="-2"/>
        </w:rPr>
        <w:t xml:space="preserve"> </w:t>
      </w:r>
      <w:r>
        <w:t>of</w:t>
      </w:r>
      <w:r>
        <w:rPr>
          <w:spacing w:val="-2"/>
        </w:rPr>
        <w:t xml:space="preserve"> </w:t>
      </w:r>
      <w:r>
        <w:t>a certain racial</w:t>
      </w:r>
      <w:r>
        <w:rPr>
          <w:spacing w:val="-3"/>
        </w:rPr>
        <w:t xml:space="preserve"> </w:t>
      </w:r>
      <w:r>
        <w:t>or</w:t>
      </w:r>
      <w:r>
        <w:rPr>
          <w:spacing w:val="-2"/>
        </w:rPr>
        <w:t xml:space="preserve"> </w:t>
      </w:r>
      <w:r>
        <w:t>ethnic group</w:t>
      </w:r>
      <w:r>
        <w:rPr>
          <w:spacing w:val="-1"/>
        </w:rPr>
        <w:t xml:space="preserve"> </w:t>
      </w:r>
      <w:r>
        <w:t>appears to be</w:t>
      </w:r>
      <w:r>
        <w:rPr>
          <w:spacing w:val="-3"/>
        </w:rPr>
        <w:t xml:space="preserve"> </w:t>
      </w:r>
      <w:r>
        <w:t>three</w:t>
      </w:r>
      <w:r>
        <w:rPr>
          <w:spacing w:val="-2"/>
        </w:rPr>
        <w:t xml:space="preserve"> </w:t>
      </w:r>
      <w:r>
        <w:t>times more likely to be identified as eligible for special education than expected based on the overall incidence rate for that racial or ethnic group.</w:t>
      </w:r>
    </w:p>
    <w:p w14:paraId="72F3BC4C" w14:textId="77777777" w:rsidR="002F6273" w:rsidRDefault="00973EBF">
      <w:pPr>
        <w:pStyle w:val="BodyText"/>
        <w:spacing w:before="159"/>
      </w:pPr>
      <w:r>
        <w:t>This</w:t>
      </w:r>
      <w:r>
        <w:rPr>
          <w:spacing w:val="-5"/>
        </w:rPr>
        <w:t xml:space="preserve"> </w:t>
      </w:r>
      <w:r>
        <w:t>is</w:t>
      </w:r>
      <w:r>
        <w:rPr>
          <w:spacing w:val="-2"/>
        </w:rPr>
        <w:t xml:space="preserve"> </w:t>
      </w:r>
      <w:r>
        <w:t>a</w:t>
      </w:r>
      <w:r>
        <w:rPr>
          <w:spacing w:val="-3"/>
        </w:rPr>
        <w:t xml:space="preserve"> </w:t>
      </w:r>
      <w:r>
        <w:t>different</w:t>
      </w:r>
      <w:r>
        <w:rPr>
          <w:spacing w:val="-1"/>
        </w:rPr>
        <w:t xml:space="preserve"> </w:t>
      </w:r>
      <w:r>
        <w:t>risk</w:t>
      </w:r>
      <w:r>
        <w:rPr>
          <w:spacing w:val="-1"/>
        </w:rPr>
        <w:t xml:space="preserve"> </w:t>
      </w:r>
      <w:r>
        <w:t>ratio</w:t>
      </w:r>
      <w:r>
        <w:rPr>
          <w:spacing w:val="-4"/>
        </w:rPr>
        <w:t xml:space="preserve"> </w:t>
      </w:r>
      <w:r>
        <w:t>than</w:t>
      </w:r>
      <w:r>
        <w:rPr>
          <w:spacing w:val="-3"/>
        </w:rPr>
        <w:t xml:space="preserve"> </w:t>
      </w:r>
      <w:r>
        <w:t>is</w:t>
      </w:r>
      <w:r>
        <w:rPr>
          <w:spacing w:val="-3"/>
        </w:rPr>
        <w:t xml:space="preserve"> </w:t>
      </w:r>
      <w:r>
        <w:t>used</w:t>
      </w:r>
      <w:r>
        <w:rPr>
          <w:spacing w:val="-2"/>
        </w:rPr>
        <w:t xml:space="preserve"> </w:t>
      </w:r>
      <w:r>
        <w:t>for</w:t>
      </w:r>
      <w:r>
        <w:rPr>
          <w:spacing w:val="-2"/>
        </w:rPr>
        <w:t xml:space="preserve"> </w:t>
      </w:r>
      <w:r>
        <w:t>significant</w:t>
      </w:r>
      <w:r>
        <w:rPr>
          <w:spacing w:val="-6"/>
        </w:rPr>
        <w:t xml:space="preserve"> </w:t>
      </w:r>
      <w:r>
        <w:rPr>
          <w:spacing w:val="-2"/>
        </w:rPr>
        <w:t>disproportionality.</w:t>
      </w:r>
    </w:p>
    <w:p w14:paraId="72F3BC4D" w14:textId="64DF8D0B" w:rsidR="002F6273" w:rsidRDefault="00973EBF">
      <w:pPr>
        <w:pStyle w:val="BodyText"/>
        <w:spacing w:before="180" w:line="259" w:lineRule="auto"/>
      </w:pPr>
      <w:r>
        <w:t>Any</w:t>
      </w:r>
      <w:r>
        <w:rPr>
          <w:spacing w:val="-1"/>
        </w:rPr>
        <w:t xml:space="preserve"> </w:t>
      </w:r>
      <w:r>
        <w:t>LEA</w:t>
      </w:r>
      <w:r>
        <w:rPr>
          <w:spacing w:val="-4"/>
        </w:rPr>
        <w:t xml:space="preserve"> </w:t>
      </w:r>
      <w:r>
        <w:t>flagged</w:t>
      </w:r>
      <w:r>
        <w:rPr>
          <w:spacing w:val="-1"/>
        </w:rPr>
        <w:t xml:space="preserve"> </w:t>
      </w:r>
      <w:r>
        <w:t>for</w:t>
      </w:r>
      <w:r>
        <w:rPr>
          <w:spacing w:val="-4"/>
        </w:rPr>
        <w:t xml:space="preserve"> </w:t>
      </w:r>
      <w:r>
        <w:t>disproportionate</w:t>
      </w:r>
      <w:r>
        <w:rPr>
          <w:spacing w:val="-1"/>
        </w:rPr>
        <w:t xml:space="preserve"> </w:t>
      </w:r>
      <w:r>
        <w:t>representation</w:t>
      </w:r>
      <w:r>
        <w:rPr>
          <w:spacing w:val="-4"/>
        </w:rPr>
        <w:t xml:space="preserve"> </w:t>
      </w:r>
      <w:r>
        <w:t>receives a</w:t>
      </w:r>
      <w:r>
        <w:rPr>
          <w:spacing w:val="-4"/>
        </w:rPr>
        <w:t xml:space="preserve"> </w:t>
      </w:r>
      <w:r>
        <w:t>letter</w:t>
      </w:r>
      <w:r>
        <w:rPr>
          <w:spacing w:val="-1"/>
        </w:rPr>
        <w:t xml:space="preserve"> </w:t>
      </w:r>
      <w:r>
        <w:t>from the</w:t>
      </w:r>
      <w:r>
        <w:rPr>
          <w:spacing w:val="-3"/>
        </w:rPr>
        <w:t xml:space="preserve"> </w:t>
      </w:r>
      <w:r>
        <w:t>Department</w:t>
      </w:r>
      <w:r>
        <w:rPr>
          <w:spacing w:val="-1"/>
        </w:rPr>
        <w:t xml:space="preserve"> </w:t>
      </w:r>
      <w:r>
        <w:t>letting</w:t>
      </w:r>
      <w:r>
        <w:rPr>
          <w:spacing w:val="-2"/>
        </w:rPr>
        <w:t xml:space="preserve"> </w:t>
      </w:r>
      <w:r>
        <w:t>them</w:t>
      </w:r>
      <w:r>
        <w:rPr>
          <w:spacing w:val="-2"/>
        </w:rPr>
        <w:t xml:space="preserve"> </w:t>
      </w:r>
      <w:r>
        <w:t>know</w:t>
      </w:r>
      <w:r>
        <w:rPr>
          <w:spacing w:val="-3"/>
        </w:rPr>
        <w:t xml:space="preserve"> </w:t>
      </w:r>
      <w:r>
        <w:t>of</w:t>
      </w:r>
      <w:r>
        <w:rPr>
          <w:spacing w:val="-3"/>
        </w:rPr>
        <w:t xml:space="preserve"> </w:t>
      </w:r>
      <w:r>
        <w:t>their</w:t>
      </w:r>
      <w:r>
        <w:rPr>
          <w:spacing w:val="-1"/>
        </w:rPr>
        <w:t xml:space="preserve"> </w:t>
      </w:r>
      <w:r>
        <w:t>status</w:t>
      </w:r>
      <w:r>
        <w:rPr>
          <w:spacing w:val="-1"/>
        </w:rPr>
        <w:t xml:space="preserve"> </w:t>
      </w:r>
      <w:r>
        <w:t>and</w:t>
      </w:r>
      <w:r>
        <w:rPr>
          <w:spacing w:val="-2"/>
        </w:rPr>
        <w:t xml:space="preserve"> </w:t>
      </w:r>
      <w:r>
        <w:t>requiring</w:t>
      </w:r>
      <w:r>
        <w:rPr>
          <w:spacing w:val="-2"/>
        </w:rPr>
        <w:t xml:space="preserve"> </w:t>
      </w:r>
      <w:r>
        <w:t xml:space="preserve">the </w:t>
      </w:r>
      <w:r w:rsidR="21FDC1BF">
        <w:t>districts</w:t>
      </w:r>
      <w:r>
        <w:t xml:space="preserve"> to send PPPs to the MA DESE</w:t>
      </w:r>
      <w:r w:rsidR="116F5943">
        <w:t xml:space="preserve"> for review</w:t>
      </w:r>
      <w:r>
        <w:t>.</w:t>
      </w:r>
    </w:p>
    <w:p w14:paraId="72F3BC4E" w14:textId="77777777" w:rsidR="002F6273" w:rsidRDefault="00973EBF">
      <w:pPr>
        <w:pStyle w:val="BodyText"/>
        <w:spacing w:before="162" w:line="259" w:lineRule="auto"/>
        <w:ind w:right="118"/>
      </w:pPr>
      <w:r>
        <w:rPr>
          <w:b/>
        </w:rPr>
        <w:t xml:space="preserve">Overview of Requirements and Expectations for Districts: </w:t>
      </w:r>
      <w:r>
        <w:t>All districts flagged by way of this quantitative analysis are required to send PPPs to the</w:t>
      </w:r>
      <w:r>
        <w:rPr>
          <w:spacing w:val="-2"/>
        </w:rPr>
        <w:t xml:space="preserve"> </w:t>
      </w:r>
      <w:r>
        <w:t>Department.</w:t>
      </w:r>
      <w:r>
        <w:rPr>
          <w:spacing w:val="-2"/>
        </w:rPr>
        <w:t xml:space="preserve"> </w:t>
      </w:r>
      <w:r>
        <w:t>IDEA</w:t>
      </w:r>
      <w:r>
        <w:rPr>
          <w:spacing w:val="-2"/>
        </w:rPr>
        <w:t xml:space="preserve"> </w:t>
      </w:r>
      <w:r>
        <w:t>requires</w:t>
      </w:r>
      <w:r>
        <w:rPr>
          <w:spacing w:val="-2"/>
        </w:rPr>
        <w:t xml:space="preserve"> </w:t>
      </w:r>
      <w:r>
        <w:t>the</w:t>
      </w:r>
      <w:r>
        <w:rPr>
          <w:spacing w:val="-4"/>
        </w:rPr>
        <w:t xml:space="preserve"> </w:t>
      </w:r>
      <w:r>
        <w:t>Department</w:t>
      </w:r>
      <w:r>
        <w:rPr>
          <w:spacing w:val="-4"/>
        </w:rPr>
        <w:t xml:space="preserve"> </w:t>
      </w:r>
      <w:r>
        <w:t>to</w:t>
      </w:r>
      <w:r>
        <w:rPr>
          <w:spacing w:val="-3"/>
        </w:rPr>
        <w:t xml:space="preserve"> </w:t>
      </w:r>
      <w:r>
        <w:t>determine</w:t>
      </w:r>
      <w:r>
        <w:rPr>
          <w:spacing w:val="-4"/>
        </w:rPr>
        <w:t xml:space="preserve"> </w:t>
      </w:r>
      <w:r>
        <w:t>whether</w:t>
      </w:r>
      <w:r>
        <w:rPr>
          <w:spacing w:val="-2"/>
        </w:rPr>
        <w:t xml:space="preserve"> </w:t>
      </w:r>
      <w:r>
        <w:t>the</w:t>
      </w:r>
      <w:r>
        <w:rPr>
          <w:spacing w:val="-1"/>
        </w:rPr>
        <w:t xml:space="preserve"> </w:t>
      </w:r>
      <w:r>
        <w:t>disproportionate</w:t>
      </w:r>
      <w:r>
        <w:rPr>
          <w:spacing w:val="-2"/>
        </w:rPr>
        <w:t xml:space="preserve"> </w:t>
      </w:r>
      <w:r>
        <w:t>representation</w:t>
      </w:r>
      <w:r>
        <w:rPr>
          <w:spacing w:val="-3"/>
        </w:rPr>
        <w:t xml:space="preserve"> </w:t>
      </w:r>
      <w:r>
        <w:t>is</w:t>
      </w:r>
      <w:r>
        <w:rPr>
          <w:spacing w:val="-2"/>
        </w:rPr>
        <w:t xml:space="preserve"> </w:t>
      </w:r>
      <w:r>
        <w:t>due</w:t>
      </w:r>
      <w:r>
        <w:rPr>
          <w:spacing w:val="-1"/>
        </w:rPr>
        <w:t xml:space="preserve"> </w:t>
      </w:r>
      <w:r>
        <w:t>to</w:t>
      </w:r>
      <w:r>
        <w:rPr>
          <w:spacing w:val="-1"/>
        </w:rPr>
        <w:t xml:space="preserve"> </w:t>
      </w:r>
      <w:r>
        <w:t>inappropriate</w:t>
      </w:r>
      <w:r>
        <w:rPr>
          <w:spacing w:val="-2"/>
        </w:rPr>
        <w:t xml:space="preserve"> </w:t>
      </w:r>
      <w:r>
        <w:t>identification of students for special education services by reviewing the district’s PPPs regarding disability determination and eligibility determination. If it is determined that PPPs are inappropriate and are contributing to the disproportionate representation,</w:t>
      </w:r>
      <w:r>
        <w:rPr>
          <w:spacing w:val="-1"/>
        </w:rPr>
        <w:t xml:space="preserve"> </w:t>
      </w:r>
      <w:r>
        <w:t>corrective</w:t>
      </w:r>
      <w:r>
        <w:rPr>
          <w:spacing w:val="-1"/>
        </w:rPr>
        <w:t xml:space="preserve"> </w:t>
      </w:r>
      <w:r>
        <w:t>action procedures</w:t>
      </w:r>
      <w:r>
        <w:rPr>
          <w:spacing w:val="-1"/>
        </w:rPr>
        <w:t xml:space="preserve"> </w:t>
      </w:r>
      <w:r>
        <w:t>are</w:t>
      </w:r>
      <w:r>
        <w:rPr>
          <w:spacing w:val="-1"/>
        </w:rPr>
        <w:t xml:space="preserve"> </w:t>
      </w:r>
      <w:r>
        <w:t>required.</w:t>
      </w:r>
    </w:p>
    <w:p w14:paraId="72F3BC4F" w14:textId="77777777" w:rsidR="002F6273" w:rsidRDefault="00973EBF">
      <w:pPr>
        <w:pStyle w:val="Heading2"/>
        <w:rPr>
          <w:b w:val="0"/>
        </w:rPr>
      </w:pPr>
      <w:r>
        <w:t>State</w:t>
      </w:r>
      <w:r>
        <w:rPr>
          <w:spacing w:val="-5"/>
        </w:rPr>
        <w:t xml:space="preserve"> </w:t>
      </w:r>
      <w:r>
        <w:t>or</w:t>
      </w:r>
      <w:r>
        <w:rPr>
          <w:spacing w:val="-5"/>
        </w:rPr>
        <w:t xml:space="preserve"> </w:t>
      </w:r>
      <w:r>
        <w:t>Federal</w:t>
      </w:r>
      <w:r>
        <w:rPr>
          <w:spacing w:val="-7"/>
        </w:rPr>
        <w:t xml:space="preserve"> </w:t>
      </w:r>
      <w:r>
        <w:t>Reporting</w:t>
      </w:r>
      <w:r>
        <w:rPr>
          <w:spacing w:val="-6"/>
        </w:rPr>
        <w:t xml:space="preserve"> </w:t>
      </w:r>
      <w:r>
        <w:t>Requirements:</w:t>
      </w:r>
      <w:r>
        <w:rPr>
          <w:spacing w:val="-3"/>
        </w:rPr>
        <w:t xml:space="preserve"> </w:t>
      </w:r>
      <w:r>
        <w:rPr>
          <w:b w:val="0"/>
          <w:spacing w:val="-2"/>
        </w:rPr>
        <w:t>Federal</w:t>
      </w:r>
    </w:p>
    <w:p w14:paraId="72F3BC50" w14:textId="77777777" w:rsidR="002F6273" w:rsidRDefault="00973EBF">
      <w:pPr>
        <w:spacing w:before="184" w:line="259" w:lineRule="auto"/>
        <w:ind w:left="100" w:right="212"/>
      </w:pPr>
      <w:r>
        <w:rPr>
          <w:b/>
        </w:rPr>
        <w:t>Professional</w:t>
      </w:r>
      <w:r>
        <w:rPr>
          <w:b/>
          <w:spacing w:val="-2"/>
        </w:rPr>
        <w:t xml:space="preserve"> </w:t>
      </w:r>
      <w:r>
        <w:rPr>
          <w:b/>
        </w:rPr>
        <w:t>Development,</w:t>
      </w:r>
      <w:r>
        <w:rPr>
          <w:b/>
          <w:spacing w:val="-2"/>
        </w:rPr>
        <w:t xml:space="preserve"> </w:t>
      </w:r>
      <w:r>
        <w:rPr>
          <w:b/>
        </w:rPr>
        <w:t>Technical</w:t>
      </w:r>
      <w:r>
        <w:rPr>
          <w:b/>
          <w:spacing w:val="-2"/>
        </w:rPr>
        <w:t xml:space="preserve"> </w:t>
      </w:r>
      <w:r>
        <w:rPr>
          <w:b/>
        </w:rPr>
        <w:t>Assistance,</w:t>
      </w:r>
      <w:r>
        <w:rPr>
          <w:b/>
          <w:spacing w:val="-1"/>
        </w:rPr>
        <w:t xml:space="preserve"> </w:t>
      </w:r>
      <w:r>
        <w:rPr>
          <w:b/>
        </w:rPr>
        <w:t>and</w:t>
      </w:r>
      <w:r>
        <w:rPr>
          <w:b/>
          <w:spacing w:val="-2"/>
        </w:rPr>
        <w:t xml:space="preserve"> </w:t>
      </w:r>
      <w:r>
        <w:rPr>
          <w:b/>
        </w:rPr>
        <w:t>Other</w:t>
      </w:r>
      <w:r>
        <w:rPr>
          <w:b/>
          <w:spacing w:val="-2"/>
        </w:rPr>
        <w:t xml:space="preserve"> </w:t>
      </w:r>
      <w:r>
        <w:rPr>
          <w:b/>
        </w:rPr>
        <w:t>Resources:</w:t>
      </w:r>
      <w:r>
        <w:rPr>
          <w:b/>
          <w:spacing w:val="-3"/>
        </w:rPr>
        <w:t xml:space="preserve"> </w:t>
      </w:r>
      <w:r>
        <w:t>The</w:t>
      </w:r>
      <w:r>
        <w:rPr>
          <w:spacing w:val="-3"/>
        </w:rPr>
        <w:t xml:space="preserve"> </w:t>
      </w:r>
      <w:r>
        <w:t>Department</w:t>
      </w:r>
      <w:r>
        <w:rPr>
          <w:spacing w:val="-2"/>
        </w:rPr>
        <w:t xml:space="preserve"> </w:t>
      </w:r>
      <w:r>
        <w:t>is</w:t>
      </w:r>
      <w:r>
        <w:rPr>
          <w:spacing w:val="-1"/>
        </w:rPr>
        <w:t xml:space="preserve"> </w:t>
      </w:r>
      <w:r>
        <w:t>in</w:t>
      </w:r>
      <w:r>
        <w:rPr>
          <w:spacing w:val="-4"/>
        </w:rPr>
        <w:t xml:space="preserve"> </w:t>
      </w:r>
      <w:r>
        <w:t>contact</w:t>
      </w:r>
      <w:r>
        <w:rPr>
          <w:spacing w:val="-3"/>
        </w:rPr>
        <w:t xml:space="preserve"> </w:t>
      </w:r>
      <w:r>
        <w:t>with</w:t>
      </w:r>
      <w:r>
        <w:rPr>
          <w:spacing w:val="-2"/>
        </w:rPr>
        <w:t xml:space="preserve"> </w:t>
      </w:r>
      <w:r>
        <w:t>all</w:t>
      </w:r>
      <w:r>
        <w:rPr>
          <w:spacing w:val="-2"/>
        </w:rPr>
        <w:t xml:space="preserve"> </w:t>
      </w:r>
      <w:r>
        <w:t>flagged</w:t>
      </w:r>
      <w:r>
        <w:rPr>
          <w:spacing w:val="-2"/>
        </w:rPr>
        <w:t xml:space="preserve"> </w:t>
      </w:r>
      <w:r>
        <w:t>districts.</w:t>
      </w:r>
      <w:r>
        <w:rPr>
          <w:spacing w:val="-4"/>
        </w:rPr>
        <w:t xml:space="preserve"> </w:t>
      </w:r>
      <w:r>
        <w:t>Districts</w:t>
      </w:r>
      <w:r>
        <w:rPr>
          <w:spacing w:val="-3"/>
        </w:rPr>
        <w:t xml:space="preserve"> </w:t>
      </w:r>
      <w:r>
        <w:t>and DESE collaborate in reviewing PPPs and making any corrective actions.</w:t>
      </w:r>
    </w:p>
    <w:p w14:paraId="72F3BC51" w14:textId="77777777" w:rsidR="002F6273" w:rsidRDefault="002F6273">
      <w:pPr>
        <w:spacing w:line="259" w:lineRule="auto"/>
        <w:sectPr w:rsidR="002F6273">
          <w:pgSz w:w="15840" w:h="12240" w:orient="landscape"/>
          <w:pgMar w:top="980" w:right="1320" w:bottom="1700" w:left="1340" w:header="763" w:footer="1509" w:gutter="0"/>
          <w:cols w:space="720"/>
        </w:sectPr>
      </w:pPr>
    </w:p>
    <w:p w14:paraId="72F3BC52" w14:textId="77777777" w:rsidR="002F6273" w:rsidRDefault="002F6273">
      <w:pPr>
        <w:pStyle w:val="BodyText"/>
        <w:ind w:left="0"/>
        <w:rPr>
          <w:sz w:val="20"/>
        </w:rPr>
      </w:pPr>
    </w:p>
    <w:p w14:paraId="72F3BC53" w14:textId="77777777" w:rsidR="002F6273" w:rsidRDefault="002F6273">
      <w:pPr>
        <w:pStyle w:val="BodyText"/>
        <w:ind w:left="0"/>
        <w:rPr>
          <w:sz w:val="20"/>
        </w:rPr>
      </w:pPr>
    </w:p>
    <w:p w14:paraId="72F3BC54" w14:textId="77777777" w:rsidR="002F6273" w:rsidRDefault="002F6273">
      <w:pPr>
        <w:pStyle w:val="BodyText"/>
        <w:ind w:left="0"/>
        <w:rPr>
          <w:sz w:val="20"/>
        </w:rPr>
      </w:pPr>
    </w:p>
    <w:p w14:paraId="72F3BC55" w14:textId="77777777" w:rsidR="002F6273" w:rsidRDefault="00973EBF">
      <w:pPr>
        <w:pStyle w:val="Heading1"/>
        <w:spacing w:before="211" w:line="259" w:lineRule="auto"/>
        <w:ind w:right="854" w:firstLine="725"/>
      </w:pPr>
      <w:r>
        <w:rPr>
          <w:noProof/>
        </w:rPr>
        <w:drawing>
          <wp:anchor distT="0" distB="0" distL="0" distR="0" simplePos="0" relativeHeight="251658244" behindDoc="0" locked="0" layoutInCell="1" allowOverlap="1" wp14:anchorId="72F3BC6B" wp14:editId="72F3BC6C">
            <wp:simplePos x="0" y="0"/>
            <wp:positionH relativeFrom="page">
              <wp:posOffset>940299</wp:posOffset>
            </wp:positionH>
            <wp:positionV relativeFrom="paragraph">
              <wp:posOffset>-67455</wp:posOffset>
            </wp:positionV>
            <wp:extent cx="378131" cy="364495"/>
            <wp:effectExtent l="0" t="0" r="0" b="0"/>
            <wp:wrapNone/>
            <wp:docPr id="15" name="image7.png" descr="Indicators 9 and 1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7" cstate="print"/>
                    <a:stretch>
                      <a:fillRect/>
                    </a:stretch>
                  </pic:blipFill>
                  <pic:spPr>
                    <a:xfrm>
                      <a:off x="0" y="0"/>
                      <a:ext cx="378131" cy="364495"/>
                    </a:xfrm>
                    <a:prstGeom prst="rect">
                      <a:avLst/>
                    </a:prstGeom>
                  </pic:spPr>
                </pic:pic>
              </a:graphicData>
            </a:graphic>
          </wp:anchor>
        </w:drawing>
      </w:r>
      <w:bookmarkStart w:id="4" w:name="_bookmark4"/>
      <w:bookmarkEnd w:id="4"/>
      <w:r w:rsidRPr="004E15E7">
        <w:rPr>
          <w:color w:val="00AA49"/>
        </w:rPr>
        <w:t>Initiative:</w:t>
      </w:r>
      <w:r w:rsidRPr="004E15E7">
        <w:rPr>
          <w:color w:val="00AA49"/>
          <w:spacing w:val="-5"/>
        </w:rPr>
        <w:t xml:space="preserve"> </w:t>
      </w:r>
      <w:r w:rsidRPr="004E15E7">
        <w:rPr>
          <w:color w:val="00AA49"/>
        </w:rPr>
        <w:t>Indicator</w:t>
      </w:r>
      <w:r w:rsidRPr="004E15E7">
        <w:rPr>
          <w:color w:val="00AA49"/>
          <w:spacing w:val="-6"/>
        </w:rPr>
        <w:t xml:space="preserve"> </w:t>
      </w:r>
      <w:r w:rsidRPr="004E15E7">
        <w:rPr>
          <w:color w:val="00AA49"/>
        </w:rPr>
        <w:t>10:</w:t>
      </w:r>
      <w:r w:rsidRPr="004E15E7">
        <w:rPr>
          <w:color w:val="00AA49"/>
          <w:spacing w:val="-6"/>
        </w:rPr>
        <w:t xml:space="preserve"> </w:t>
      </w:r>
      <w:r w:rsidRPr="004E15E7">
        <w:rPr>
          <w:color w:val="00AA49"/>
        </w:rPr>
        <w:t>Disproportionate</w:t>
      </w:r>
      <w:r w:rsidRPr="004E15E7">
        <w:rPr>
          <w:color w:val="00AA49"/>
          <w:spacing w:val="-5"/>
        </w:rPr>
        <w:t xml:space="preserve"> </w:t>
      </w:r>
      <w:r w:rsidRPr="004E15E7">
        <w:rPr>
          <w:color w:val="00AA49"/>
        </w:rPr>
        <w:t>Representation</w:t>
      </w:r>
      <w:r w:rsidRPr="004E15E7">
        <w:rPr>
          <w:color w:val="00AA49"/>
          <w:spacing w:val="-7"/>
        </w:rPr>
        <w:t xml:space="preserve"> </w:t>
      </w:r>
      <w:r w:rsidRPr="004E15E7">
        <w:rPr>
          <w:color w:val="00AA49"/>
        </w:rPr>
        <w:t>in</w:t>
      </w:r>
      <w:r w:rsidRPr="004E15E7">
        <w:rPr>
          <w:color w:val="00AA49"/>
          <w:spacing w:val="-5"/>
        </w:rPr>
        <w:t xml:space="preserve"> </w:t>
      </w:r>
      <w:r w:rsidRPr="004E15E7">
        <w:rPr>
          <w:color w:val="00AA49"/>
        </w:rPr>
        <w:t>Special</w:t>
      </w:r>
      <w:r w:rsidRPr="004E15E7">
        <w:rPr>
          <w:color w:val="00AA49"/>
          <w:spacing w:val="-5"/>
        </w:rPr>
        <w:t xml:space="preserve"> </w:t>
      </w:r>
      <w:r w:rsidRPr="004E15E7">
        <w:rPr>
          <w:color w:val="00AA49"/>
        </w:rPr>
        <w:t>Education</w:t>
      </w:r>
      <w:r w:rsidRPr="004E15E7">
        <w:rPr>
          <w:color w:val="00AA49"/>
          <w:spacing w:val="-7"/>
        </w:rPr>
        <w:t xml:space="preserve"> </w:t>
      </w:r>
      <w:r w:rsidRPr="004E15E7">
        <w:rPr>
          <w:color w:val="00AA49"/>
        </w:rPr>
        <w:t>in Specific Disability Categories</w:t>
      </w:r>
    </w:p>
    <w:p w14:paraId="72F3BC56" w14:textId="77777777" w:rsidR="002F6273" w:rsidRDefault="00973EBF">
      <w:pPr>
        <w:pStyle w:val="BodyText"/>
        <w:spacing w:before="159"/>
      </w:pPr>
      <w:r>
        <w:rPr>
          <w:b/>
        </w:rPr>
        <w:t>Summary:</w:t>
      </w:r>
      <w:r>
        <w:rPr>
          <w:b/>
          <w:spacing w:val="-6"/>
        </w:rPr>
        <w:t xml:space="preserve"> </w:t>
      </w:r>
      <w:r>
        <w:t>Indicator</w:t>
      </w:r>
      <w:r>
        <w:rPr>
          <w:spacing w:val="-5"/>
        </w:rPr>
        <w:t xml:space="preserve"> </w:t>
      </w:r>
      <w:r>
        <w:t>10</w:t>
      </w:r>
      <w:r>
        <w:rPr>
          <w:spacing w:val="-5"/>
        </w:rPr>
        <w:t xml:space="preserve"> </w:t>
      </w:r>
      <w:r>
        <w:t>addresses</w:t>
      </w:r>
      <w:r>
        <w:rPr>
          <w:spacing w:val="-6"/>
        </w:rPr>
        <w:t xml:space="preserve"> </w:t>
      </w:r>
      <w:r>
        <w:t>the</w:t>
      </w:r>
      <w:r>
        <w:rPr>
          <w:spacing w:val="-3"/>
        </w:rPr>
        <w:t xml:space="preserve"> </w:t>
      </w:r>
      <w:r>
        <w:t>disproportionate</w:t>
      </w:r>
      <w:r>
        <w:rPr>
          <w:spacing w:val="-2"/>
        </w:rPr>
        <w:t xml:space="preserve"> </w:t>
      </w:r>
      <w:r>
        <w:t>representation</w:t>
      </w:r>
      <w:r>
        <w:rPr>
          <w:spacing w:val="-6"/>
        </w:rPr>
        <w:t xml:space="preserve"> </w:t>
      </w:r>
      <w:r>
        <w:t>of</w:t>
      </w:r>
      <w:r>
        <w:rPr>
          <w:spacing w:val="-4"/>
        </w:rPr>
        <w:t xml:space="preserve"> </w:t>
      </w:r>
      <w:r>
        <w:t>racial</w:t>
      </w:r>
      <w:r>
        <w:rPr>
          <w:spacing w:val="-6"/>
        </w:rPr>
        <w:t xml:space="preserve"> </w:t>
      </w:r>
      <w:r>
        <w:t>and</w:t>
      </w:r>
      <w:r>
        <w:rPr>
          <w:spacing w:val="-4"/>
        </w:rPr>
        <w:t xml:space="preserve"> </w:t>
      </w:r>
      <w:r>
        <w:t>ethnic</w:t>
      </w:r>
      <w:r>
        <w:rPr>
          <w:spacing w:val="-2"/>
        </w:rPr>
        <w:t xml:space="preserve"> </w:t>
      </w:r>
      <w:r>
        <w:t>groups</w:t>
      </w:r>
      <w:r>
        <w:rPr>
          <w:spacing w:val="-6"/>
        </w:rPr>
        <w:t xml:space="preserve"> </w:t>
      </w:r>
      <w:r>
        <w:t>within</w:t>
      </w:r>
      <w:r>
        <w:rPr>
          <w:spacing w:val="-5"/>
        </w:rPr>
        <w:t xml:space="preserve"> </w:t>
      </w:r>
      <w:r>
        <w:t>specific</w:t>
      </w:r>
      <w:r>
        <w:rPr>
          <w:spacing w:val="-3"/>
        </w:rPr>
        <w:t xml:space="preserve"> </w:t>
      </w:r>
      <w:r>
        <w:t>disability</w:t>
      </w:r>
      <w:r>
        <w:rPr>
          <w:spacing w:val="-3"/>
        </w:rPr>
        <w:t xml:space="preserve"> </w:t>
      </w:r>
      <w:r>
        <w:rPr>
          <w:spacing w:val="-2"/>
        </w:rPr>
        <w:t>categories.</w:t>
      </w:r>
    </w:p>
    <w:p w14:paraId="72F3BC57" w14:textId="77777777" w:rsidR="002F6273" w:rsidRDefault="00973EBF">
      <w:pPr>
        <w:pStyle w:val="BodyText"/>
        <w:spacing w:before="182" w:line="259" w:lineRule="auto"/>
      </w:pPr>
      <w:r>
        <w:rPr>
          <w:b/>
        </w:rPr>
        <w:t>Regulations</w:t>
      </w:r>
      <w:r>
        <w:rPr>
          <w:b/>
          <w:spacing w:val="-2"/>
        </w:rPr>
        <w:t xml:space="preserve"> </w:t>
      </w:r>
      <w:r>
        <w:rPr>
          <w:b/>
        </w:rPr>
        <w:t>and</w:t>
      </w:r>
      <w:r>
        <w:rPr>
          <w:b/>
          <w:spacing w:val="-3"/>
        </w:rPr>
        <w:t xml:space="preserve"> </w:t>
      </w:r>
      <w:r>
        <w:rPr>
          <w:b/>
        </w:rPr>
        <w:t>Requirements:</w:t>
      </w:r>
      <w:r>
        <w:rPr>
          <w:b/>
          <w:spacing w:val="-1"/>
        </w:rPr>
        <w:t xml:space="preserve"> </w:t>
      </w:r>
      <w:hyperlink r:id="rId30">
        <w:r>
          <w:rPr>
            <w:color w:val="0462C1"/>
            <w:u w:val="single" w:color="0462C1"/>
          </w:rPr>
          <w:t>State</w:t>
        </w:r>
        <w:r>
          <w:rPr>
            <w:color w:val="0462C1"/>
            <w:spacing w:val="-4"/>
            <w:u w:val="single" w:color="0462C1"/>
          </w:rPr>
          <w:t xml:space="preserve"> </w:t>
        </w:r>
        <w:r>
          <w:rPr>
            <w:color w:val="0462C1"/>
            <w:u w:val="single" w:color="0462C1"/>
          </w:rPr>
          <w:t>Performance</w:t>
        </w:r>
        <w:r>
          <w:rPr>
            <w:color w:val="0462C1"/>
            <w:spacing w:val="-4"/>
            <w:u w:val="single" w:color="0462C1"/>
          </w:rPr>
          <w:t xml:space="preserve"> </w:t>
        </w:r>
        <w:r>
          <w:rPr>
            <w:color w:val="0462C1"/>
            <w:u w:val="single" w:color="0462C1"/>
          </w:rPr>
          <w:t>Plan</w:t>
        </w:r>
        <w:r>
          <w:rPr>
            <w:color w:val="0462C1"/>
            <w:spacing w:val="-4"/>
            <w:u w:val="single" w:color="0462C1"/>
          </w:rPr>
          <w:t xml:space="preserve"> </w:t>
        </w:r>
        <w:r>
          <w:rPr>
            <w:color w:val="0462C1"/>
            <w:u w:val="single" w:color="0462C1"/>
          </w:rPr>
          <w:t>/</w:t>
        </w:r>
        <w:r>
          <w:rPr>
            <w:color w:val="0462C1"/>
            <w:spacing w:val="-1"/>
            <w:u w:val="single" w:color="0462C1"/>
          </w:rPr>
          <w:t xml:space="preserve"> </w:t>
        </w:r>
        <w:r>
          <w:rPr>
            <w:color w:val="0462C1"/>
            <w:u w:val="single" w:color="0462C1"/>
          </w:rPr>
          <w:t>Annual</w:t>
        </w:r>
        <w:r>
          <w:rPr>
            <w:color w:val="0462C1"/>
            <w:spacing w:val="-2"/>
            <w:u w:val="single" w:color="0462C1"/>
          </w:rPr>
          <w:t xml:space="preserve"> </w:t>
        </w:r>
        <w:r>
          <w:rPr>
            <w:color w:val="0462C1"/>
            <w:u w:val="single" w:color="0462C1"/>
          </w:rPr>
          <w:t>Performance</w:t>
        </w:r>
        <w:r>
          <w:rPr>
            <w:color w:val="0462C1"/>
            <w:spacing w:val="-1"/>
            <w:u w:val="single" w:color="0462C1"/>
          </w:rPr>
          <w:t xml:space="preserve"> </w:t>
        </w:r>
        <w:r>
          <w:rPr>
            <w:color w:val="0462C1"/>
            <w:u w:val="single" w:color="0462C1"/>
          </w:rPr>
          <w:t>Report</w:t>
        </w:r>
        <w:r>
          <w:rPr>
            <w:color w:val="0462C1"/>
            <w:spacing w:val="-4"/>
            <w:u w:val="single" w:color="0462C1"/>
          </w:rPr>
          <w:t xml:space="preserve"> </w:t>
        </w:r>
        <w:r>
          <w:rPr>
            <w:color w:val="0462C1"/>
            <w:u w:val="single" w:color="0462C1"/>
          </w:rPr>
          <w:t>(SPP-APR)</w:t>
        </w:r>
      </w:hyperlink>
      <w:r>
        <w:rPr>
          <w:color w:val="0462C1"/>
          <w:spacing w:val="-1"/>
        </w:rPr>
        <w:t xml:space="preserve"> </w:t>
      </w:r>
      <w:r>
        <w:t>requires</w:t>
      </w:r>
      <w:r>
        <w:rPr>
          <w:spacing w:val="-2"/>
        </w:rPr>
        <w:t xml:space="preserve"> </w:t>
      </w:r>
      <w:r>
        <w:t>calculations</w:t>
      </w:r>
      <w:r>
        <w:rPr>
          <w:spacing w:val="-4"/>
        </w:rPr>
        <w:t xml:space="preserve"> </w:t>
      </w:r>
      <w:r>
        <w:t>to</w:t>
      </w:r>
      <w:r>
        <w:rPr>
          <w:spacing w:val="-3"/>
        </w:rPr>
        <w:t xml:space="preserve"> </w:t>
      </w:r>
      <w:r>
        <w:t>be</w:t>
      </w:r>
      <w:r>
        <w:rPr>
          <w:spacing w:val="-4"/>
        </w:rPr>
        <w:t xml:space="preserve"> </w:t>
      </w:r>
      <w:r>
        <w:t>made,</w:t>
      </w:r>
      <w:r>
        <w:rPr>
          <w:spacing w:val="-4"/>
        </w:rPr>
        <w:t xml:space="preserve"> </w:t>
      </w:r>
      <w:r>
        <w:t>districts identified and PPP to be reviewed.</w:t>
      </w:r>
    </w:p>
    <w:p w14:paraId="72F3BC58" w14:textId="77777777" w:rsidR="002F6273" w:rsidRDefault="00973EBF">
      <w:pPr>
        <w:pStyle w:val="BodyText"/>
        <w:spacing w:before="160" w:line="259" w:lineRule="auto"/>
        <w:ind w:right="118"/>
      </w:pPr>
      <w:r>
        <w:rPr>
          <w:b/>
        </w:rPr>
        <w:t xml:space="preserve">Data, Calculations, and Identification Process: </w:t>
      </w:r>
      <w:r>
        <w:t>To determine disproportionate representation, the Department conducts an annual analysis of October</w:t>
      </w:r>
      <w:r>
        <w:rPr>
          <w:spacing w:val="-1"/>
        </w:rPr>
        <w:t xml:space="preserve"> </w:t>
      </w:r>
      <w:r>
        <w:t>Student</w:t>
      </w:r>
      <w:r>
        <w:rPr>
          <w:spacing w:val="-3"/>
        </w:rPr>
        <w:t xml:space="preserve"> </w:t>
      </w:r>
      <w:r>
        <w:t>Information</w:t>
      </w:r>
      <w:r>
        <w:rPr>
          <w:spacing w:val="-2"/>
        </w:rPr>
        <w:t xml:space="preserve"> </w:t>
      </w:r>
      <w:r>
        <w:t>Management</w:t>
      </w:r>
      <w:r>
        <w:rPr>
          <w:spacing w:val="-1"/>
        </w:rPr>
        <w:t xml:space="preserve"> </w:t>
      </w:r>
      <w:r>
        <w:t>System</w:t>
      </w:r>
      <w:r>
        <w:rPr>
          <w:spacing w:val="-2"/>
        </w:rPr>
        <w:t xml:space="preserve"> </w:t>
      </w:r>
      <w:r>
        <w:t>(SIMS)</w:t>
      </w:r>
      <w:r>
        <w:rPr>
          <w:spacing w:val="-2"/>
        </w:rPr>
        <w:t xml:space="preserve"> </w:t>
      </w:r>
      <w:r>
        <w:t>data</w:t>
      </w:r>
      <w:r>
        <w:rPr>
          <w:spacing w:val="-4"/>
        </w:rPr>
        <w:t xml:space="preserve"> </w:t>
      </w:r>
      <w:r>
        <w:t>from</w:t>
      </w:r>
      <w:r>
        <w:rPr>
          <w:spacing w:val="-2"/>
        </w:rPr>
        <w:t xml:space="preserve"> </w:t>
      </w:r>
      <w:r>
        <w:t>the</w:t>
      </w:r>
      <w:r>
        <w:rPr>
          <w:spacing w:val="-1"/>
        </w:rPr>
        <w:t xml:space="preserve"> </w:t>
      </w:r>
      <w:r>
        <w:t>preceding</w:t>
      </w:r>
      <w:r>
        <w:rPr>
          <w:spacing w:val="-2"/>
        </w:rPr>
        <w:t xml:space="preserve"> </w:t>
      </w:r>
      <w:r>
        <w:t>three</w:t>
      </w:r>
      <w:r>
        <w:rPr>
          <w:spacing w:val="-2"/>
        </w:rPr>
        <w:t xml:space="preserve"> </w:t>
      </w:r>
      <w:r>
        <w:t>years.</w:t>
      </w:r>
      <w:r>
        <w:rPr>
          <w:spacing w:val="-3"/>
        </w:rPr>
        <w:t xml:space="preserve"> </w:t>
      </w:r>
      <w:r>
        <w:t>The</w:t>
      </w:r>
      <w:r>
        <w:rPr>
          <w:spacing w:val="-3"/>
        </w:rPr>
        <w:t xml:space="preserve"> </w:t>
      </w:r>
      <w:r>
        <w:t>Department</w:t>
      </w:r>
      <w:r>
        <w:rPr>
          <w:spacing w:val="-3"/>
        </w:rPr>
        <w:t xml:space="preserve"> </w:t>
      </w:r>
      <w:r>
        <w:t>uses</w:t>
      </w:r>
      <w:r>
        <w:rPr>
          <w:spacing w:val="-1"/>
        </w:rPr>
        <w:t xml:space="preserve"> </w:t>
      </w:r>
      <w:r>
        <w:t>a</w:t>
      </w:r>
      <w:r>
        <w:rPr>
          <w:spacing w:val="-4"/>
        </w:rPr>
        <w:t xml:space="preserve"> </w:t>
      </w:r>
      <w:r>
        <w:t>weighted</w:t>
      </w:r>
      <w:r>
        <w:rPr>
          <w:spacing w:val="-4"/>
        </w:rPr>
        <w:t xml:space="preserve"> </w:t>
      </w:r>
      <w:r>
        <w:t>or</w:t>
      </w:r>
      <w:r>
        <w:rPr>
          <w:spacing w:val="-1"/>
        </w:rPr>
        <w:t xml:space="preserve"> </w:t>
      </w:r>
      <w:r>
        <w:t>an</w:t>
      </w:r>
      <w:r>
        <w:rPr>
          <w:spacing w:val="-2"/>
        </w:rPr>
        <w:t xml:space="preserve"> </w:t>
      </w:r>
      <w:r>
        <w:t xml:space="preserve">alternate risk ratio method to calculate disproportionate representation in the identification by disability category for each of the seven racial/ethnic </w:t>
      </w:r>
      <w:r>
        <w:rPr>
          <w:spacing w:val="-2"/>
        </w:rPr>
        <w:t>groups.</w:t>
      </w:r>
    </w:p>
    <w:p w14:paraId="72F3BC59" w14:textId="77777777" w:rsidR="002F6273" w:rsidRDefault="00973EBF">
      <w:pPr>
        <w:pStyle w:val="BodyText"/>
        <w:spacing w:before="160" w:line="259" w:lineRule="auto"/>
      </w:pPr>
      <w:r>
        <w:t>Districts are flagged for disproportionate representation in a specific disability category if, for three consecutive years, the district exhibits a weighted or alternative risk ratio of 4.0 or greater for possible over-representation. This means that a student of a certain racial or ethnic group appears</w:t>
      </w:r>
      <w:r>
        <w:rPr>
          <w:spacing w:val="-1"/>
        </w:rPr>
        <w:t xml:space="preserve"> </w:t>
      </w:r>
      <w:r>
        <w:t>to be</w:t>
      </w:r>
      <w:r>
        <w:rPr>
          <w:spacing w:val="-1"/>
        </w:rPr>
        <w:t xml:space="preserve"> </w:t>
      </w:r>
      <w:r>
        <w:t>four</w:t>
      </w:r>
      <w:r>
        <w:rPr>
          <w:spacing w:val="-3"/>
        </w:rPr>
        <w:t xml:space="preserve"> </w:t>
      </w:r>
      <w:r>
        <w:t>times</w:t>
      </w:r>
      <w:r>
        <w:rPr>
          <w:spacing w:val="-2"/>
        </w:rPr>
        <w:t xml:space="preserve"> </w:t>
      </w:r>
      <w:r>
        <w:t>more</w:t>
      </w:r>
      <w:r>
        <w:rPr>
          <w:spacing w:val="-1"/>
        </w:rPr>
        <w:t xml:space="preserve"> </w:t>
      </w:r>
      <w:r>
        <w:t>likely</w:t>
      </w:r>
      <w:r>
        <w:rPr>
          <w:spacing w:val="-3"/>
        </w:rPr>
        <w:t xml:space="preserve"> </w:t>
      </w:r>
      <w:r>
        <w:t>to be</w:t>
      </w:r>
      <w:r>
        <w:rPr>
          <w:spacing w:val="-1"/>
        </w:rPr>
        <w:t xml:space="preserve"> </w:t>
      </w:r>
      <w:r>
        <w:t>identified</w:t>
      </w:r>
      <w:r>
        <w:rPr>
          <w:spacing w:val="-1"/>
        </w:rPr>
        <w:t xml:space="preserve"> </w:t>
      </w:r>
      <w:r>
        <w:t>as</w:t>
      </w:r>
      <w:r>
        <w:rPr>
          <w:spacing w:val="-1"/>
        </w:rPr>
        <w:t xml:space="preserve"> </w:t>
      </w:r>
      <w:r>
        <w:t>eligible</w:t>
      </w:r>
      <w:r>
        <w:rPr>
          <w:spacing w:val="-1"/>
        </w:rPr>
        <w:t xml:space="preserve"> </w:t>
      </w:r>
      <w:r>
        <w:t>for</w:t>
      </w:r>
      <w:r>
        <w:rPr>
          <w:spacing w:val="-1"/>
        </w:rPr>
        <w:t xml:space="preserve"> </w:t>
      </w:r>
      <w:r>
        <w:t>special</w:t>
      </w:r>
      <w:r>
        <w:rPr>
          <w:spacing w:val="-2"/>
        </w:rPr>
        <w:t xml:space="preserve"> </w:t>
      </w:r>
      <w:r>
        <w:t>education</w:t>
      </w:r>
      <w:r>
        <w:rPr>
          <w:spacing w:val="-2"/>
        </w:rPr>
        <w:t xml:space="preserve"> </w:t>
      </w:r>
      <w:r>
        <w:t>in</w:t>
      </w:r>
      <w:r>
        <w:rPr>
          <w:spacing w:val="-1"/>
        </w:rPr>
        <w:t xml:space="preserve"> </w:t>
      </w:r>
      <w:r>
        <w:t>a</w:t>
      </w:r>
      <w:r>
        <w:rPr>
          <w:spacing w:val="-1"/>
        </w:rPr>
        <w:t xml:space="preserve"> </w:t>
      </w:r>
      <w:r>
        <w:t>certain</w:t>
      </w:r>
      <w:r>
        <w:rPr>
          <w:spacing w:val="-1"/>
        </w:rPr>
        <w:t xml:space="preserve"> </w:t>
      </w:r>
      <w:r>
        <w:t>disability</w:t>
      </w:r>
      <w:r>
        <w:rPr>
          <w:spacing w:val="-1"/>
        </w:rPr>
        <w:t xml:space="preserve"> </w:t>
      </w:r>
      <w:r>
        <w:t>category</w:t>
      </w:r>
      <w:r>
        <w:rPr>
          <w:spacing w:val="-1"/>
        </w:rPr>
        <w:t xml:space="preserve"> </w:t>
      </w:r>
      <w:r>
        <w:t>than</w:t>
      </w:r>
      <w:r>
        <w:rPr>
          <w:spacing w:val="-2"/>
        </w:rPr>
        <w:t xml:space="preserve"> </w:t>
      </w:r>
      <w:r>
        <w:t>is</w:t>
      </w:r>
      <w:r>
        <w:rPr>
          <w:spacing w:val="-3"/>
        </w:rPr>
        <w:t xml:space="preserve"> </w:t>
      </w:r>
      <w:r>
        <w:t>expected</w:t>
      </w:r>
      <w:r>
        <w:rPr>
          <w:spacing w:val="-1"/>
        </w:rPr>
        <w:t xml:space="preserve"> </w:t>
      </w:r>
      <w:r>
        <w:t>based</w:t>
      </w:r>
      <w:r>
        <w:rPr>
          <w:spacing w:val="-1"/>
        </w:rPr>
        <w:t xml:space="preserve"> </w:t>
      </w:r>
      <w:r>
        <w:t>on</w:t>
      </w:r>
      <w:r>
        <w:rPr>
          <w:spacing w:val="-4"/>
        </w:rPr>
        <w:t xml:space="preserve"> </w:t>
      </w:r>
      <w:r>
        <w:t>the overall incidence rate for that racial or ethnic group.</w:t>
      </w:r>
    </w:p>
    <w:p w14:paraId="72F3BC5A" w14:textId="77777777" w:rsidR="002F6273" w:rsidRDefault="00973EBF">
      <w:pPr>
        <w:pStyle w:val="BodyText"/>
        <w:spacing w:before="158"/>
      </w:pPr>
      <w:r>
        <w:t>This</w:t>
      </w:r>
      <w:r>
        <w:rPr>
          <w:spacing w:val="-5"/>
        </w:rPr>
        <w:t xml:space="preserve"> </w:t>
      </w:r>
      <w:r>
        <w:t>is</w:t>
      </w:r>
      <w:r>
        <w:rPr>
          <w:spacing w:val="-2"/>
        </w:rPr>
        <w:t xml:space="preserve"> </w:t>
      </w:r>
      <w:r>
        <w:t>a</w:t>
      </w:r>
      <w:r>
        <w:rPr>
          <w:spacing w:val="-3"/>
        </w:rPr>
        <w:t xml:space="preserve"> </w:t>
      </w:r>
      <w:r>
        <w:t>different</w:t>
      </w:r>
      <w:r>
        <w:rPr>
          <w:spacing w:val="-1"/>
        </w:rPr>
        <w:t xml:space="preserve"> </w:t>
      </w:r>
      <w:r>
        <w:t>risk</w:t>
      </w:r>
      <w:r>
        <w:rPr>
          <w:spacing w:val="-1"/>
        </w:rPr>
        <w:t xml:space="preserve"> </w:t>
      </w:r>
      <w:r>
        <w:t>ratio</w:t>
      </w:r>
      <w:r>
        <w:rPr>
          <w:spacing w:val="-4"/>
        </w:rPr>
        <w:t xml:space="preserve"> </w:t>
      </w:r>
      <w:r>
        <w:t>than</w:t>
      </w:r>
      <w:r>
        <w:rPr>
          <w:spacing w:val="-3"/>
        </w:rPr>
        <w:t xml:space="preserve"> </w:t>
      </w:r>
      <w:r>
        <w:t>is</w:t>
      </w:r>
      <w:r>
        <w:rPr>
          <w:spacing w:val="-3"/>
        </w:rPr>
        <w:t xml:space="preserve"> </w:t>
      </w:r>
      <w:r>
        <w:t>used</w:t>
      </w:r>
      <w:r>
        <w:rPr>
          <w:spacing w:val="-2"/>
        </w:rPr>
        <w:t xml:space="preserve"> </w:t>
      </w:r>
      <w:r>
        <w:t>for</w:t>
      </w:r>
      <w:r>
        <w:rPr>
          <w:spacing w:val="-2"/>
        </w:rPr>
        <w:t xml:space="preserve"> </w:t>
      </w:r>
      <w:r>
        <w:t>significant</w:t>
      </w:r>
      <w:r>
        <w:rPr>
          <w:spacing w:val="-6"/>
        </w:rPr>
        <w:t xml:space="preserve"> </w:t>
      </w:r>
      <w:r>
        <w:rPr>
          <w:spacing w:val="-2"/>
        </w:rPr>
        <w:t>disproportionality.</w:t>
      </w:r>
    </w:p>
    <w:p w14:paraId="72F3BC5B" w14:textId="6F32BCA7" w:rsidR="002F6273" w:rsidRDefault="00973EBF">
      <w:pPr>
        <w:pStyle w:val="BodyText"/>
        <w:spacing w:before="182" w:line="259" w:lineRule="auto"/>
      </w:pPr>
      <w:r>
        <w:t>Any</w:t>
      </w:r>
      <w:r>
        <w:rPr>
          <w:spacing w:val="-1"/>
        </w:rPr>
        <w:t xml:space="preserve"> </w:t>
      </w:r>
      <w:r>
        <w:t>LEA</w:t>
      </w:r>
      <w:r>
        <w:rPr>
          <w:spacing w:val="-4"/>
        </w:rPr>
        <w:t xml:space="preserve"> </w:t>
      </w:r>
      <w:r>
        <w:t>flagged</w:t>
      </w:r>
      <w:r>
        <w:rPr>
          <w:spacing w:val="-1"/>
        </w:rPr>
        <w:t xml:space="preserve"> </w:t>
      </w:r>
      <w:r>
        <w:t>for</w:t>
      </w:r>
      <w:r>
        <w:rPr>
          <w:spacing w:val="-4"/>
        </w:rPr>
        <w:t xml:space="preserve"> </w:t>
      </w:r>
      <w:r>
        <w:t>disproportionate</w:t>
      </w:r>
      <w:r>
        <w:rPr>
          <w:spacing w:val="-1"/>
        </w:rPr>
        <w:t xml:space="preserve"> </w:t>
      </w:r>
      <w:r>
        <w:t>representation</w:t>
      </w:r>
      <w:r>
        <w:rPr>
          <w:spacing w:val="-4"/>
        </w:rPr>
        <w:t xml:space="preserve"> </w:t>
      </w:r>
      <w:r>
        <w:t>receives a</w:t>
      </w:r>
      <w:r>
        <w:rPr>
          <w:spacing w:val="-4"/>
        </w:rPr>
        <w:t xml:space="preserve"> </w:t>
      </w:r>
      <w:r>
        <w:t>letter</w:t>
      </w:r>
      <w:r>
        <w:rPr>
          <w:spacing w:val="-1"/>
        </w:rPr>
        <w:t xml:space="preserve"> </w:t>
      </w:r>
      <w:r>
        <w:t>from the</w:t>
      </w:r>
      <w:r>
        <w:rPr>
          <w:spacing w:val="-3"/>
        </w:rPr>
        <w:t xml:space="preserve"> </w:t>
      </w:r>
      <w:r>
        <w:t>Department</w:t>
      </w:r>
      <w:r>
        <w:rPr>
          <w:spacing w:val="-1"/>
        </w:rPr>
        <w:t xml:space="preserve"> </w:t>
      </w:r>
      <w:r>
        <w:t>letting</w:t>
      </w:r>
      <w:r>
        <w:rPr>
          <w:spacing w:val="-2"/>
        </w:rPr>
        <w:t xml:space="preserve"> </w:t>
      </w:r>
      <w:r>
        <w:t>them</w:t>
      </w:r>
      <w:r>
        <w:rPr>
          <w:spacing w:val="-2"/>
        </w:rPr>
        <w:t xml:space="preserve"> </w:t>
      </w:r>
      <w:r>
        <w:t>know</w:t>
      </w:r>
      <w:r>
        <w:rPr>
          <w:spacing w:val="-3"/>
        </w:rPr>
        <w:t xml:space="preserve"> </w:t>
      </w:r>
      <w:r>
        <w:t>of</w:t>
      </w:r>
      <w:r>
        <w:rPr>
          <w:spacing w:val="-3"/>
        </w:rPr>
        <w:t xml:space="preserve"> </w:t>
      </w:r>
      <w:r>
        <w:t>their</w:t>
      </w:r>
      <w:r>
        <w:rPr>
          <w:spacing w:val="-1"/>
        </w:rPr>
        <w:t xml:space="preserve"> </w:t>
      </w:r>
      <w:r>
        <w:t>status</w:t>
      </w:r>
      <w:r>
        <w:rPr>
          <w:spacing w:val="-1"/>
        </w:rPr>
        <w:t xml:space="preserve"> </w:t>
      </w:r>
      <w:r>
        <w:t>and</w:t>
      </w:r>
      <w:r>
        <w:rPr>
          <w:spacing w:val="-2"/>
        </w:rPr>
        <w:t xml:space="preserve"> </w:t>
      </w:r>
      <w:r>
        <w:t>requiring</w:t>
      </w:r>
      <w:r>
        <w:rPr>
          <w:spacing w:val="-2"/>
        </w:rPr>
        <w:t xml:space="preserve"> </w:t>
      </w:r>
      <w:r>
        <w:t xml:space="preserve">the </w:t>
      </w:r>
      <w:r w:rsidR="1CF30AD3">
        <w:t>d</w:t>
      </w:r>
      <w:r>
        <w:t>istricts to send PPPs to the DESE.</w:t>
      </w:r>
    </w:p>
    <w:p w14:paraId="72F3BC5C" w14:textId="77777777" w:rsidR="002F6273" w:rsidRDefault="00973EBF">
      <w:pPr>
        <w:pStyle w:val="BodyText"/>
        <w:spacing w:before="159" w:line="259" w:lineRule="auto"/>
        <w:ind w:right="118"/>
      </w:pPr>
      <w:r>
        <w:rPr>
          <w:b/>
        </w:rPr>
        <w:t xml:space="preserve">Overview of Requirements and Expectations for Districts: </w:t>
      </w:r>
      <w:r>
        <w:t>All districts flagged by way of this quantitative analysis are required to send PPPs to the</w:t>
      </w:r>
      <w:r>
        <w:rPr>
          <w:spacing w:val="-2"/>
        </w:rPr>
        <w:t xml:space="preserve"> </w:t>
      </w:r>
      <w:r>
        <w:t>Department.</w:t>
      </w:r>
      <w:r>
        <w:rPr>
          <w:spacing w:val="-2"/>
        </w:rPr>
        <w:t xml:space="preserve"> </w:t>
      </w:r>
      <w:r>
        <w:t>IDEA</w:t>
      </w:r>
      <w:r>
        <w:rPr>
          <w:spacing w:val="-2"/>
        </w:rPr>
        <w:t xml:space="preserve"> </w:t>
      </w:r>
      <w:r>
        <w:t>requires</w:t>
      </w:r>
      <w:r>
        <w:rPr>
          <w:spacing w:val="-2"/>
        </w:rPr>
        <w:t xml:space="preserve"> </w:t>
      </w:r>
      <w:r>
        <w:t>the</w:t>
      </w:r>
      <w:r>
        <w:rPr>
          <w:spacing w:val="-4"/>
        </w:rPr>
        <w:t xml:space="preserve"> </w:t>
      </w:r>
      <w:r>
        <w:t>Department</w:t>
      </w:r>
      <w:r>
        <w:rPr>
          <w:spacing w:val="-4"/>
        </w:rPr>
        <w:t xml:space="preserve"> </w:t>
      </w:r>
      <w:r>
        <w:t>to</w:t>
      </w:r>
      <w:r>
        <w:rPr>
          <w:spacing w:val="-3"/>
        </w:rPr>
        <w:t xml:space="preserve"> </w:t>
      </w:r>
      <w:r>
        <w:t>determine</w:t>
      </w:r>
      <w:r>
        <w:rPr>
          <w:spacing w:val="-4"/>
        </w:rPr>
        <w:t xml:space="preserve"> </w:t>
      </w:r>
      <w:r>
        <w:t>whether</w:t>
      </w:r>
      <w:r>
        <w:rPr>
          <w:spacing w:val="-2"/>
        </w:rPr>
        <w:t xml:space="preserve"> </w:t>
      </w:r>
      <w:r>
        <w:t>the</w:t>
      </w:r>
      <w:r>
        <w:rPr>
          <w:spacing w:val="-1"/>
        </w:rPr>
        <w:t xml:space="preserve"> </w:t>
      </w:r>
      <w:r>
        <w:t>disproportionate</w:t>
      </w:r>
      <w:r>
        <w:rPr>
          <w:spacing w:val="-2"/>
        </w:rPr>
        <w:t xml:space="preserve"> </w:t>
      </w:r>
      <w:r>
        <w:t>representation</w:t>
      </w:r>
      <w:r>
        <w:rPr>
          <w:spacing w:val="-3"/>
        </w:rPr>
        <w:t xml:space="preserve"> </w:t>
      </w:r>
      <w:r>
        <w:t>is</w:t>
      </w:r>
      <w:r>
        <w:rPr>
          <w:spacing w:val="-2"/>
        </w:rPr>
        <w:t xml:space="preserve"> </w:t>
      </w:r>
      <w:r>
        <w:t>due</w:t>
      </w:r>
      <w:r>
        <w:rPr>
          <w:spacing w:val="-1"/>
        </w:rPr>
        <w:t xml:space="preserve"> </w:t>
      </w:r>
      <w:r>
        <w:t>to</w:t>
      </w:r>
      <w:r>
        <w:rPr>
          <w:spacing w:val="-1"/>
        </w:rPr>
        <w:t xml:space="preserve"> </w:t>
      </w:r>
      <w:r>
        <w:t>inappropriate</w:t>
      </w:r>
      <w:r>
        <w:rPr>
          <w:spacing w:val="-2"/>
        </w:rPr>
        <w:t xml:space="preserve"> </w:t>
      </w:r>
      <w:r>
        <w:t>identification of students for special education services by reviewing the district’s PPPs regarding disability determination and eligibility determination. If it is determined that PPPs are inappropriate and are contributing to the disproportionate representation,</w:t>
      </w:r>
      <w:r>
        <w:rPr>
          <w:spacing w:val="-1"/>
        </w:rPr>
        <w:t xml:space="preserve"> </w:t>
      </w:r>
      <w:r>
        <w:t>corrective</w:t>
      </w:r>
      <w:r>
        <w:rPr>
          <w:spacing w:val="-1"/>
        </w:rPr>
        <w:t xml:space="preserve"> </w:t>
      </w:r>
      <w:r>
        <w:t>action procedures</w:t>
      </w:r>
      <w:r>
        <w:rPr>
          <w:spacing w:val="-1"/>
        </w:rPr>
        <w:t xml:space="preserve"> </w:t>
      </w:r>
      <w:r>
        <w:t>are</w:t>
      </w:r>
      <w:r>
        <w:rPr>
          <w:spacing w:val="-1"/>
        </w:rPr>
        <w:t xml:space="preserve"> </w:t>
      </w:r>
      <w:r>
        <w:t>required.</w:t>
      </w:r>
    </w:p>
    <w:p w14:paraId="72F3BC5D" w14:textId="77777777" w:rsidR="002F6273" w:rsidRDefault="00973EBF">
      <w:pPr>
        <w:pStyle w:val="Heading2"/>
        <w:spacing w:before="161"/>
        <w:rPr>
          <w:b w:val="0"/>
        </w:rPr>
      </w:pPr>
      <w:r>
        <w:t>State</w:t>
      </w:r>
      <w:r>
        <w:rPr>
          <w:spacing w:val="-5"/>
        </w:rPr>
        <w:t xml:space="preserve"> </w:t>
      </w:r>
      <w:r>
        <w:t>or</w:t>
      </w:r>
      <w:r>
        <w:rPr>
          <w:spacing w:val="-5"/>
        </w:rPr>
        <w:t xml:space="preserve"> </w:t>
      </w:r>
      <w:r>
        <w:t>Federal</w:t>
      </w:r>
      <w:r>
        <w:rPr>
          <w:spacing w:val="-7"/>
        </w:rPr>
        <w:t xml:space="preserve"> </w:t>
      </w:r>
      <w:r>
        <w:t>Reporting</w:t>
      </w:r>
      <w:r>
        <w:rPr>
          <w:spacing w:val="-6"/>
        </w:rPr>
        <w:t xml:space="preserve"> </w:t>
      </w:r>
      <w:r>
        <w:t>Requirements:</w:t>
      </w:r>
      <w:r>
        <w:rPr>
          <w:spacing w:val="-3"/>
        </w:rPr>
        <w:t xml:space="preserve"> </w:t>
      </w:r>
      <w:r>
        <w:rPr>
          <w:b w:val="0"/>
          <w:spacing w:val="-2"/>
        </w:rPr>
        <w:t>Federal</w:t>
      </w:r>
    </w:p>
    <w:p w14:paraId="72F3BC5E" w14:textId="77777777" w:rsidR="002F6273" w:rsidRDefault="00973EBF">
      <w:pPr>
        <w:spacing w:before="180" w:line="259" w:lineRule="auto"/>
        <w:ind w:left="100"/>
      </w:pPr>
      <w:r>
        <w:rPr>
          <w:b/>
        </w:rPr>
        <w:t>Professional</w:t>
      </w:r>
      <w:r>
        <w:rPr>
          <w:b/>
          <w:spacing w:val="-1"/>
        </w:rPr>
        <w:t xml:space="preserve"> </w:t>
      </w:r>
      <w:r>
        <w:rPr>
          <w:b/>
        </w:rPr>
        <w:t>Development,</w:t>
      </w:r>
      <w:r>
        <w:rPr>
          <w:b/>
          <w:spacing w:val="-1"/>
        </w:rPr>
        <w:t xml:space="preserve"> </w:t>
      </w:r>
      <w:r>
        <w:rPr>
          <w:b/>
        </w:rPr>
        <w:t>Technical</w:t>
      </w:r>
      <w:r>
        <w:rPr>
          <w:b/>
          <w:spacing w:val="-1"/>
        </w:rPr>
        <w:t xml:space="preserve"> </w:t>
      </w:r>
      <w:r>
        <w:rPr>
          <w:b/>
        </w:rPr>
        <w:t>Assistance, and</w:t>
      </w:r>
      <w:r>
        <w:rPr>
          <w:b/>
          <w:spacing w:val="-2"/>
        </w:rPr>
        <w:t xml:space="preserve"> </w:t>
      </w:r>
      <w:r>
        <w:rPr>
          <w:b/>
        </w:rPr>
        <w:t>Other</w:t>
      </w:r>
      <w:r>
        <w:rPr>
          <w:b/>
          <w:spacing w:val="-1"/>
        </w:rPr>
        <w:t xml:space="preserve"> </w:t>
      </w:r>
      <w:r>
        <w:rPr>
          <w:b/>
        </w:rPr>
        <w:t>Resources:</w:t>
      </w:r>
      <w:r>
        <w:rPr>
          <w:b/>
          <w:spacing w:val="-3"/>
        </w:rPr>
        <w:t xml:space="preserve"> </w:t>
      </w:r>
      <w:r>
        <w:t>The</w:t>
      </w:r>
      <w:r>
        <w:rPr>
          <w:spacing w:val="-3"/>
        </w:rPr>
        <w:t xml:space="preserve"> </w:t>
      </w:r>
      <w:r>
        <w:t>Department</w:t>
      </w:r>
      <w:r>
        <w:rPr>
          <w:spacing w:val="-1"/>
        </w:rPr>
        <w:t xml:space="preserve"> </w:t>
      </w:r>
      <w:r>
        <w:t>is in</w:t>
      </w:r>
      <w:r>
        <w:rPr>
          <w:spacing w:val="-4"/>
        </w:rPr>
        <w:t xml:space="preserve"> </w:t>
      </w:r>
      <w:r>
        <w:t>contact</w:t>
      </w:r>
      <w:r>
        <w:rPr>
          <w:spacing w:val="-3"/>
        </w:rPr>
        <w:t xml:space="preserve"> </w:t>
      </w:r>
      <w:r>
        <w:t>with</w:t>
      </w:r>
      <w:r>
        <w:rPr>
          <w:spacing w:val="-1"/>
        </w:rPr>
        <w:t xml:space="preserve"> </w:t>
      </w:r>
      <w:r>
        <w:t>all</w:t>
      </w:r>
      <w:r>
        <w:rPr>
          <w:spacing w:val="-2"/>
        </w:rPr>
        <w:t xml:space="preserve"> </w:t>
      </w:r>
      <w:r>
        <w:t>flagged</w:t>
      </w:r>
      <w:r>
        <w:rPr>
          <w:spacing w:val="-1"/>
        </w:rPr>
        <w:t xml:space="preserve"> </w:t>
      </w:r>
      <w:r>
        <w:t>districts.</w:t>
      </w:r>
      <w:r>
        <w:rPr>
          <w:spacing w:val="-4"/>
        </w:rPr>
        <w:t xml:space="preserve"> </w:t>
      </w:r>
      <w:r>
        <w:t>Districts</w:t>
      </w:r>
      <w:r>
        <w:rPr>
          <w:spacing w:val="-3"/>
        </w:rPr>
        <w:t xml:space="preserve"> </w:t>
      </w:r>
      <w:r>
        <w:t>and</w:t>
      </w:r>
      <w:r>
        <w:rPr>
          <w:spacing w:val="-2"/>
        </w:rPr>
        <w:t xml:space="preserve"> </w:t>
      </w:r>
      <w:r>
        <w:t>MA DESE collaborate in reviewing PPPs and making any corrective actions.</w:t>
      </w:r>
    </w:p>
    <w:sectPr w:rsidR="002F6273">
      <w:pgSz w:w="15840" w:h="12240" w:orient="landscape"/>
      <w:pgMar w:top="980" w:right="1320" w:bottom="1700" w:left="1340" w:header="763"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7E45" w14:textId="77777777" w:rsidR="00B21A00" w:rsidRDefault="00B21A00">
      <w:r>
        <w:separator/>
      </w:r>
    </w:p>
  </w:endnote>
  <w:endnote w:type="continuationSeparator" w:id="0">
    <w:p w14:paraId="5AD1B3C0" w14:textId="77777777" w:rsidR="00B21A00" w:rsidRDefault="00B21A00">
      <w:r>
        <w:continuationSeparator/>
      </w:r>
    </w:p>
  </w:endnote>
  <w:endnote w:type="continuationNotice" w:id="1">
    <w:p w14:paraId="550A509F" w14:textId="77777777" w:rsidR="00B21A00" w:rsidRDefault="00B2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BC6E" w14:textId="6EF2DCA5" w:rsidR="002F6273" w:rsidRDefault="006622BF">
    <w:pPr>
      <w:pStyle w:val="BodyText"/>
      <w:spacing w:line="14" w:lineRule="auto"/>
      <w:ind w:left="0"/>
      <w:rPr>
        <w:sz w:val="20"/>
      </w:rPr>
    </w:pPr>
    <w:r>
      <w:rPr>
        <w:noProof/>
        <w14:ligatures w14:val="standardContextual"/>
      </w:rPr>
      <w:drawing>
        <wp:anchor distT="0" distB="0" distL="114300" distR="114300" simplePos="0" relativeHeight="251658240" behindDoc="0" locked="0" layoutInCell="1" allowOverlap="1" wp14:anchorId="76079967" wp14:editId="0B3D42CA">
          <wp:simplePos x="0" y="0"/>
          <wp:positionH relativeFrom="margin">
            <wp:align>right</wp:align>
          </wp:positionH>
          <wp:positionV relativeFrom="paragraph">
            <wp:posOffset>43815</wp:posOffset>
          </wp:positionV>
          <wp:extent cx="1902820" cy="542524"/>
          <wp:effectExtent l="0" t="0" r="2540" b="0"/>
          <wp:wrapNone/>
          <wp:docPr id="1267077799" name="Image 40" descr="DESE logo"/>
          <wp:cNvGraphicFramePr/>
          <a:graphic xmlns:a="http://schemas.openxmlformats.org/drawingml/2006/main">
            <a:graphicData uri="http://schemas.openxmlformats.org/drawingml/2006/picture">
              <pic:pic xmlns:pic="http://schemas.openxmlformats.org/drawingml/2006/picture">
                <pic:nvPicPr>
                  <pic:cNvPr id="1267077799" name="Image 40" descr="DESE logo"/>
                  <pic:cNvPicPr/>
                </pic:nvPicPr>
                <pic:blipFill>
                  <a:blip r:embed="rId1" cstate="print"/>
                  <a:stretch>
                    <a:fillRect/>
                  </a:stretch>
                </pic:blipFill>
                <pic:spPr>
                  <a:xfrm>
                    <a:off x="0" y="0"/>
                    <a:ext cx="1902820" cy="5425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B0690" w14:textId="77777777" w:rsidR="00B21A00" w:rsidRDefault="00B21A00">
      <w:r>
        <w:separator/>
      </w:r>
    </w:p>
  </w:footnote>
  <w:footnote w:type="continuationSeparator" w:id="0">
    <w:p w14:paraId="419D1CC4" w14:textId="77777777" w:rsidR="00B21A00" w:rsidRDefault="00B21A00">
      <w:r>
        <w:continuationSeparator/>
      </w:r>
    </w:p>
  </w:footnote>
  <w:footnote w:type="continuationNotice" w:id="1">
    <w:p w14:paraId="25BC7355" w14:textId="77777777" w:rsidR="00B21A00" w:rsidRDefault="00B21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564A" w14:textId="77777777" w:rsidR="00860DDA" w:rsidRPr="006C1602" w:rsidRDefault="00860DDA" w:rsidP="00860DDA">
    <w:pPr>
      <w:pStyle w:val="BodyText"/>
      <w:tabs>
        <w:tab w:val="left" w:pos="360"/>
      </w:tabs>
      <w:spacing w:line="245" w:lineRule="exact"/>
      <w:ind w:left="20"/>
      <w:jc w:val="right"/>
      <w:rPr>
        <w:i/>
        <w:iCs/>
      </w:rPr>
    </w:pPr>
    <w:r w:rsidRPr="006C1602">
      <w:rPr>
        <w:i/>
        <w:iCs/>
      </w:rPr>
      <w:t>Last</w:t>
    </w:r>
    <w:r w:rsidRPr="006C1602">
      <w:rPr>
        <w:i/>
        <w:iCs/>
        <w:spacing w:val="-6"/>
      </w:rPr>
      <w:t xml:space="preserve"> </w:t>
    </w:r>
    <w:r w:rsidRPr="006C1602">
      <w:rPr>
        <w:i/>
        <w:iCs/>
      </w:rPr>
      <w:t>Updated:</w:t>
    </w:r>
    <w:r w:rsidRPr="006C1602">
      <w:rPr>
        <w:i/>
        <w:iCs/>
        <w:spacing w:val="-2"/>
      </w:rPr>
      <w:t xml:space="preserve"> </w:t>
    </w:r>
    <w:r w:rsidRPr="006C1602">
      <w:rPr>
        <w:i/>
        <w:iCs/>
      </w:rPr>
      <w:t>February</w:t>
    </w:r>
    <w:r w:rsidRPr="006C1602">
      <w:rPr>
        <w:i/>
        <w:iCs/>
        <w:spacing w:val="-5"/>
      </w:rPr>
      <w:t xml:space="preserve"> </w:t>
    </w:r>
    <w:r w:rsidRPr="006C1602">
      <w:rPr>
        <w:i/>
        <w:iCs/>
        <w:spacing w:val="-4"/>
      </w:rPr>
      <w:t>202</w:t>
    </w:r>
    <w:r>
      <w:rPr>
        <w:i/>
        <w:iCs/>
        <w:spacing w:val="-4"/>
      </w:rPr>
      <w:t>5</w:t>
    </w:r>
  </w:p>
  <w:p w14:paraId="72F3BC6D" w14:textId="3ED413E7" w:rsidR="002F6273" w:rsidRDefault="002F6273" w:rsidP="00860DDA">
    <w:pPr>
      <w:pStyle w:val="BodyText"/>
      <w:spacing w:line="14" w:lineRule="auto"/>
      <w:ind w:left="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04C60"/>
    <w:multiLevelType w:val="hybridMultilevel"/>
    <w:tmpl w:val="856285AA"/>
    <w:lvl w:ilvl="0" w:tplc="4B9C2610">
      <w:start w:val="1"/>
      <w:numFmt w:val="decimal"/>
      <w:lvlText w:val="%1."/>
      <w:lvlJc w:val="left"/>
      <w:pPr>
        <w:ind w:left="820" w:hanging="360"/>
      </w:pPr>
      <w:rPr>
        <w:rFonts w:ascii="Calibri" w:eastAsia="Calibri" w:hAnsi="Calibri" w:cs="Calibri" w:hint="default"/>
        <w:b w:val="0"/>
        <w:bCs w:val="0"/>
        <w:i w:val="0"/>
        <w:iCs w:val="0"/>
        <w:w w:val="100"/>
        <w:sz w:val="22"/>
        <w:szCs w:val="22"/>
        <w:lang w:val="en-US" w:eastAsia="en-US" w:bidi="ar-SA"/>
      </w:rPr>
    </w:lvl>
    <w:lvl w:ilvl="1" w:tplc="ABC42D54">
      <w:numFmt w:val="bullet"/>
      <w:lvlText w:val="•"/>
      <w:lvlJc w:val="left"/>
      <w:pPr>
        <w:ind w:left="2056" w:hanging="360"/>
      </w:pPr>
      <w:rPr>
        <w:rFonts w:hint="default"/>
        <w:lang w:val="en-US" w:eastAsia="en-US" w:bidi="ar-SA"/>
      </w:rPr>
    </w:lvl>
    <w:lvl w:ilvl="2" w:tplc="53B6C464">
      <w:numFmt w:val="bullet"/>
      <w:lvlText w:val="•"/>
      <w:lvlJc w:val="left"/>
      <w:pPr>
        <w:ind w:left="3292" w:hanging="360"/>
      </w:pPr>
      <w:rPr>
        <w:rFonts w:hint="default"/>
        <w:lang w:val="en-US" w:eastAsia="en-US" w:bidi="ar-SA"/>
      </w:rPr>
    </w:lvl>
    <w:lvl w:ilvl="3" w:tplc="CF769862">
      <w:numFmt w:val="bullet"/>
      <w:lvlText w:val="•"/>
      <w:lvlJc w:val="left"/>
      <w:pPr>
        <w:ind w:left="4528" w:hanging="360"/>
      </w:pPr>
      <w:rPr>
        <w:rFonts w:hint="default"/>
        <w:lang w:val="en-US" w:eastAsia="en-US" w:bidi="ar-SA"/>
      </w:rPr>
    </w:lvl>
    <w:lvl w:ilvl="4" w:tplc="6FA23658">
      <w:numFmt w:val="bullet"/>
      <w:lvlText w:val="•"/>
      <w:lvlJc w:val="left"/>
      <w:pPr>
        <w:ind w:left="5764" w:hanging="360"/>
      </w:pPr>
      <w:rPr>
        <w:rFonts w:hint="default"/>
        <w:lang w:val="en-US" w:eastAsia="en-US" w:bidi="ar-SA"/>
      </w:rPr>
    </w:lvl>
    <w:lvl w:ilvl="5" w:tplc="5DF29ECC">
      <w:numFmt w:val="bullet"/>
      <w:lvlText w:val="•"/>
      <w:lvlJc w:val="left"/>
      <w:pPr>
        <w:ind w:left="7000" w:hanging="360"/>
      </w:pPr>
      <w:rPr>
        <w:rFonts w:hint="default"/>
        <w:lang w:val="en-US" w:eastAsia="en-US" w:bidi="ar-SA"/>
      </w:rPr>
    </w:lvl>
    <w:lvl w:ilvl="6" w:tplc="6D5A6E46">
      <w:numFmt w:val="bullet"/>
      <w:lvlText w:val="•"/>
      <w:lvlJc w:val="left"/>
      <w:pPr>
        <w:ind w:left="8236" w:hanging="360"/>
      </w:pPr>
      <w:rPr>
        <w:rFonts w:hint="default"/>
        <w:lang w:val="en-US" w:eastAsia="en-US" w:bidi="ar-SA"/>
      </w:rPr>
    </w:lvl>
    <w:lvl w:ilvl="7" w:tplc="06FA101E">
      <w:numFmt w:val="bullet"/>
      <w:lvlText w:val="•"/>
      <w:lvlJc w:val="left"/>
      <w:pPr>
        <w:ind w:left="9472" w:hanging="360"/>
      </w:pPr>
      <w:rPr>
        <w:rFonts w:hint="default"/>
        <w:lang w:val="en-US" w:eastAsia="en-US" w:bidi="ar-SA"/>
      </w:rPr>
    </w:lvl>
    <w:lvl w:ilvl="8" w:tplc="A48ADFE2">
      <w:numFmt w:val="bullet"/>
      <w:lvlText w:val="•"/>
      <w:lvlJc w:val="left"/>
      <w:pPr>
        <w:ind w:left="10708" w:hanging="360"/>
      </w:pPr>
      <w:rPr>
        <w:rFonts w:hint="default"/>
        <w:lang w:val="en-US" w:eastAsia="en-US" w:bidi="ar-SA"/>
      </w:rPr>
    </w:lvl>
  </w:abstractNum>
  <w:abstractNum w:abstractNumId="1" w15:restartNumberingAfterBreak="0">
    <w:nsid w:val="3367334F"/>
    <w:multiLevelType w:val="hybridMultilevel"/>
    <w:tmpl w:val="8EB6660C"/>
    <w:lvl w:ilvl="0" w:tplc="40A09E38">
      <w:start w:val="1"/>
      <w:numFmt w:val="decimal"/>
      <w:lvlText w:val="%1."/>
      <w:lvlJc w:val="left"/>
      <w:pPr>
        <w:ind w:left="460" w:hanging="360"/>
      </w:pPr>
      <w:rPr>
        <w:rFonts w:hint="default"/>
        <w:b w:val="0"/>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512541AE"/>
    <w:multiLevelType w:val="hybridMultilevel"/>
    <w:tmpl w:val="D144A9EE"/>
    <w:lvl w:ilvl="0" w:tplc="BBD2037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CE48E34">
      <w:numFmt w:val="bullet"/>
      <w:lvlText w:val="•"/>
      <w:lvlJc w:val="left"/>
      <w:pPr>
        <w:ind w:left="2056" w:hanging="360"/>
      </w:pPr>
      <w:rPr>
        <w:rFonts w:hint="default"/>
        <w:lang w:val="en-US" w:eastAsia="en-US" w:bidi="ar-SA"/>
      </w:rPr>
    </w:lvl>
    <w:lvl w:ilvl="2" w:tplc="D90EA002">
      <w:numFmt w:val="bullet"/>
      <w:lvlText w:val="•"/>
      <w:lvlJc w:val="left"/>
      <w:pPr>
        <w:ind w:left="3292" w:hanging="360"/>
      </w:pPr>
      <w:rPr>
        <w:rFonts w:hint="default"/>
        <w:lang w:val="en-US" w:eastAsia="en-US" w:bidi="ar-SA"/>
      </w:rPr>
    </w:lvl>
    <w:lvl w:ilvl="3" w:tplc="07686464">
      <w:numFmt w:val="bullet"/>
      <w:lvlText w:val="•"/>
      <w:lvlJc w:val="left"/>
      <w:pPr>
        <w:ind w:left="4528" w:hanging="360"/>
      </w:pPr>
      <w:rPr>
        <w:rFonts w:hint="default"/>
        <w:lang w:val="en-US" w:eastAsia="en-US" w:bidi="ar-SA"/>
      </w:rPr>
    </w:lvl>
    <w:lvl w:ilvl="4" w:tplc="C7442770">
      <w:numFmt w:val="bullet"/>
      <w:lvlText w:val="•"/>
      <w:lvlJc w:val="left"/>
      <w:pPr>
        <w:ind w:left="5764" w:hanging="360"/>
      </w:pPr>
      <w:rPr>
        <w:rFonts w:hint="default"/>
        <w:lang w:val="en-US" w:eastAsia="en-US" w:bidi="ar-SA"/>
      </w:rPr>
    </w:lvl>
    <w:lvl w:ilvl="5" w:tplc="5E123504">
      <w:numFmt w:val="bullet"/>
      <w:lvlText w:val="•"/>
      <w:lvlJc w:val="left"/>
      <w:pPr>
        <w:ind w:left="7000" w:hanging="360"/>
      </w:pPr>
      <w:rPr>
        <w:rFonts w:hint="default"/>
        <w:lang w:val="en-US" w:eastAsia="en-US" w:bidi="ar-SA"/>
      </w:rPr>
    </w:lvl>
    <w:lvl w:ilvl="6" w:tplc="54BE88A6">
      <w:numFmt w:val="bullet"/>
      <w:lvlText w:val="•"/>
      <w:lvlJc w:val="left"/>
      <w:pPr>
        <w:ind w:left="8236" w:hanging="360"/>
      </w:pPr>
      <w:rPr>
        <w:rFonts w:hint="default"/>
        <w:lang w:val="en-US" w:eastAsia="en-US" w:bidi="ar-SA"/>
      </w:rPr>
    </w:lvl>
    <w:lvl w:ilvl="7" w:tplc="EDC66F02">
      <w:numFmt w:val="bullet"/>
      <w:lvlText w:val="•"/>
      <w:lvlJc w:val="left"/>
      <w:pPr>
        <w:ind w:left="9472" w:hanging="360"/>
      </w:pPr>
      <w:rPr>
        <w:rFonts w:hint="default"/>
        <w:lang w:val="en-US" w:eastAsia="en-US" w:bidi="ar-SA"/>
      </w:rPr>
    </w:lvl>
    <w:lvl w:ilvl="8" w:tplc="1DFEDFD4">
      <w:numFmt w:val="bullet"/>
      <w:lvlText w:val="•"/>
      <w:lvlJc w:val="left"/>
      <w:pPr>
        <w:ind w:left="10708" w:hanging="360"/>
      </w:pPr>
      <w:rPr>
        <w:rFonts w:hint="default"/>
        <w:lang w:val="en-US" w:eastAsia="en-US" w:bidi="ar-SA"/>
      </w:rPr>
    </w:lvl>
  </w:abstractNum>
  <w:num w:numId="1" w16cid:durableId="1938707344">
    <w:abstractNumId w:val="0"/>
  </w:num>
  <w:num w:numId="2" w16cid:durableId="2145612833">
    <w:abstractNumId w:val="2"/>
  </w:num>
  <w:num w:numId="3" w16cid:durableId="77571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3"/>
    <w:rsid w:val="00000794"/>
    <w:rsid w:val="00003A25"/>
    <w:rsid w:val="0001061F"/>
    <w:rsid w:val="0001104C"/>
    <w:rsid w:val="00026848"/>
    <w:rsid w:val="00053916"/>
    <w:rsid w:val="000615D8"/>
    <w:rsid w:val="000623EC"/>
    <w:rsid w:val="00070A21"/>
    <w:rsid w:val="00082F4B"/>
    <w:rsid w:val="0009377C"/>
    <w:rsid w:val="000A03E3"/>
    <w:rsid w:val="000A5529"/>
    <w:rsid w:val="000B4321"/>
    <w:rsid w:val="000C37A0"/>
    <w:rsid w:val="000C3D36"/>
    <w:rsid w:val="000E071F"/>
    <w:rsid w:val="000E7275"/>
    <w:rsid w:val="000F1C18"/>
    <w:rsid w:val="000F59F7"/>
    <w:rsid w:val="001010BF"/>
    <w:rsid w:val="001079AE"/>
    <w:rsid w:val="0013427A"/>
    <w:rsid w:val="0017621A"/>
    <w:rsid w:val="001803AC"/>
    <w:rsid w:val="00197B04"/>
    <w:rsid w:val="001D7D36"/>
    <w:rsid w:val="001F186D"/>
    <w:rsid w:val="001F24F9"/>
    <w:rsid w:val="001F3B3E"/>
    <w:rsid w:val="001F486A"/>
    <w:rsid w:val="001F6707"/>
    <w:rsid w:val="001F7137"/>
    <w:rsid w:val="00221672"/>
    <w:rsid w:val="00221E2A"/>
    <w:rsid w:val="00225F14"/>
    <w:rsid w:val="002271C5"/>
    <w:rsid w:val="00234A8D"/>
    <w:rsid w:val="002367B6"/>
    <w:rsid w:val="0023686B"/>
    <w:rsid w:val="0024202C"/>
    <w:rsid w:val="00253E13"/>
    <w:rsid w:val="002A019F"/>
    <w:rsid w:val="002A6FEF"/>
    <w:rsid w:val="002B5FAE"/>
    <w:rsid w:val="002D4319"/>
    <w:rsid w:val="002E4D66"/>
    <w:rsid w:val="002F49F1"/>
    <w:rsid w:val="002F6273"/>
    <w:rsid w:val="00304123"/>
    <w:rsid w:val="00307CAA"/>
    <w:rsid w:val="003169AC"/>
    <w:rsid w:val="003201F5"/>
    <w:rsid w:val="00321458"/>
    <w:rsid w:val="00336D46"/>
    <w:rsid w:val="0034420E"/>
    <w:rsid w:val="00351903"/>
    <w:rsid w:val="003A773A"/>
    <w:rsid w:val="003C4555"/>
    <w:rsid w:val="003C4653"/>
    <w:rsid w:val="003F2ACB"/>
    <w:rsid w:val="00411584"/>
    <w:rsid w:val="00453D88"/>
    <w:rsid w:val="00456900"/>
    <w:rsid w:val="0047026E"/>
    <w:rsid w:val="004729FB"/>
    <w:rsid w:val="00480196"/>
    <w:rsid w:val="0048364D"/>
    <w:rsid w:val="00495FA1"/>
    <w:rsid w:val="004B05B2"/>
    <w:rsid w:val="004B4D60"/>
    <w:rsid w:val="004C479D"/>
    <w:rsid w:val="004C7DE2"/>
    <w:rsid w:val="004D239F"/>
    <w:rsid w:val="004D6C7B"/>
    <w:rsid w:val="004E15E7"/>
    <w:rsid w:val="00500907"/>
    <w:rsid w:val="00512908"/>
    <w:rsid w:val="0051604D"/>
    <w:rsid w:val="00522571"/>
    <w:rsid w:val="005549B6"/>
    <w:rsid w:val="00554A11"/>
    <w:rsid w:val="00555A0E"/>
    <w:rsid w:val="005936DC"/>
    <w:rsid w:val="005A009A"/>
    <w:rsid w:val="005A3C35"/>
    <w:rsid w:val="005B1BF3"/>
    <w:rsid w:val="005B49C5"/>
    <w:rsid w:val="005C0A8E"/>
    <w:rsid w:val="005C3C4E"/>
    <w:rsid w:val="005C4575"/>
    <w:rsid w:val="005D48FE"/>
    <w:rsid w:val="005E2FB3"/>
    <w:rsid w:val="005F2FAF"/>
    <w:rsid w:val="00602628"/>
    <w:rsid w:val="00607FFD"/>
    <w:rsid w:val="006241D8"/>
    <w:rsid w:val="006304C8"/>
    <w:rsid w:val="00632C07"/>
    <w:rsid w:val="00644FB2"/>
    <w:rsid w:val="00647AAB"/>
    <w:rsid w:val="00652A7C"/>
    <w:rsid w:val="006541D2"/>
    <w:rsid w:val="006622BF"/>
    <w:rsid w:val="006738FF"/>
    <w:rsid w:val="00690480"/>
    <w:rsid w:val="00690AEE"/>
    <w:rsid w:val="00692B3A"/>
    <w:rsid w:val="00692C49"/>
    <w:rsid w:val="006B6969"/>
    <w:rsid w:val="006C1602"/>
    <w:rsid w:val="006C3E4F"/>
    <w:rsid w:val="006C74DE"/>
    <w:rsid w:val="006D13C8"/>
    <w:rsid w:val="006D336E"/>
    <w:rsid w:val="006D4E9B"/>
    <w:rsid w:val="006F0513"/>
    <w:rsid w:val="00706E32"/>
    <w:rsid w:val="00727B07"/>
    <w:rsid w:val="00743F5F"/>
    <w:rsid w:val="0074533A"/>
    <w:rsid w:val="00754E65"/>
    <w:rsid w:val="00762505"/>
    <w:rsid w:val="00762642"/>
    <w:rsid w:val="007831B1"/>
    <w:rsid w:val="0079037D"/>
    <w:rsid w:val="007966A5"/>
    <w:rsid w:val="007A7A2C"/>
    <w:rsid w:val="007B5AEE"/>
    <w:rsid w:val="007C60DA"/>
    <w:rsid w:val="007D7FB6"/>
    <w:rsid w:val="007E32DA"/>
    <w:rsid w:val="007E5D37"/>
    <w:rsid w:val="00800077"/>
    <w:rsid w:val="00817742"/>
    <w:rsid w:val="008303AA"/>
    <w:rsid w:val="0083154D"/>
    <w:rsid w:val="00860DDA"/>
    <w:rsid w:val="00861D3D"/>
    <w:rsid w:val="008672E8"/>
    <w:rsid w:val="008712C5"/>
    <w:rsid w:val="00875C5B"/>
    <w:rsid w:val="008A2182"/>
    <w:rsid w:val="008B5057"/>
    <w:rsid w:val="008B7244"/>
    <w:rsid w:val="008B72C2"/>
    <w:rsid w:val="008C0D8F"/>
    <w:rsid w:val="008C1CC6"/>
    <w:rsid w:val="008D1C5A"/>
    <w:rsid w:val="008F0968"/>
    <w:rsid w:val="00913715"/>
    <w:rsid w:val="00925838"/>
    <w:rsid w:val="0093143E"/>
    <w:rsid w:val="009332F5"/>
    <w:rsid w:val="00935A05"/>
    <w:rsid w:val="0094272F"/>
    <w:rsid w:val="00951511"/>
    <w:rsid w:val="0096227B"/>
    <w:rsid w:val="00973EBF"/>
    <w:rsid w:val="00974E11"/>
    <w:rsid w:val="00985C6C"/>
    <w:rsid w:val="00985F13"/>
    <w:rsid w:val="009A4310"/>
    <w:rsid w:val="009A531A"/>
    <w:rsid w:val="009B372C"/>
    <w:rsid w:val="009B399A"/>
    <w:rsid w:val="009D4969"/>
    <w:rsid w:val="00A15B3A"/>
    <w:rsid w:val="00A1703E"/>
    <w:rsid w:val="00A25A5D"/>
    <w:rsid w:val="00A35F0C"/>
    <w:rsid w:val="00A42B19"/>
    <w:rsid w:val="00A44DE8"/>
    <w:rsid w:val="00A52975"/>
    <w:rsid w:val="00A756B4"/>
    <w:rsid w:val="00A85F47"/>
    <w:rsid w:val="00A86CC1"/>
    <w:rsid w:val="00A919B2"/>
    <w:rsid w:val="00A97630"/>
    <w:rsid w:val="00AB2AEC"/>
    <w:rsid w:val="00AB5890"/>
    <w:rsid w:val="00AC74B3"/>
    <w:rsid w:val="00AE6754"/>
    <w:rsid w:val="00AF24C3"/>
    <w:rsid w:val="00B106EB"/>
    <w:rsid w:val="00B1198C"/>
    <w:rsid w:val="00B21A00"/>
    <w:rsid w:val="00B34056"/>
    <w:rsid w:val="00B3582B"/>
    <w:rsid w:val="00B36395"/>
    <w:rsid w:val="00B42BB6"/>
    <w:rsid w:val="00B45598"/>
    <w:rsid w:val="00B56E22"/>
    <w:rsid w:val="00B6152B"/>
    <w:rsid w:val="00B712ED"/>
    <w:rsid w:val="00B71BA1"/>
    <w:rsid w:val="00B77B61"/>
    <w:rsid w:val="00B82989"/>
    <w:rsid w:val="00B91C59"/>
    <w:rsid w:val="00BA3F8D"/>
    <w:rsid w:val="00BA62FD"/>
    <w:rsid w:val="00BB373C"/>
    <w:rsid w:val="00BB51EF"/>
    <w:rsid w:val="00BB61E6"/>
    <w:rsid w:val="00BC207D"/>
    <w:rsid w:val="00BC21CE"/>
    <w:rsid w:val="00BC3F93"/>
    <w:rsid w:val="00BC4528"/>
    <w:rsid w:val="00BE27F2"/>
    <w:rsid w:val="00BE72E7"/>
    <w:rsid w:val="00BF1B32"/>
    <w:rsid w:val="00C018A2"/>
    <w:rsid w:val="00C03A3D"/>
    <w:rsid w:val="00C16808"/>
    <w:rsid w:val="00C22EB5"/>
    <w:rsid w:val="00C332F6"/>
    <w:rsid w:val="00C34A8A"/>
    <w:rsid w:val="00C374C6"/>
    <w:rsid w:val="00C42420"/>
    <w:rsid w:val="00C42DE8"/>
    <w:rsid w:val="00C718B6"/>
    <w:rsid w:val="00C840E0"/>
    <w:rsid w:val="00C85A31"/>
    <w:rsid w:val="00C93F68"/>
    <w:rsid w:val="00CB5AED"/>
    <w:rsid w:val="00CE794C"/>
    <w:rsid w:val="00CF1BF9"/>
    <w:rsid w:val="00CF28C0"/>
    <w:rsid w:val="00CF28C2"/>
    <w:rsid w:val="00D01561"/>
    <w:rsid w:val="00D02DF7"/>
    <w:rsid w:val="00D04671"/>
    <w:rsid w:val="00D17590"/>
    <w:rsid w:val="00D2048B"/>
    <w:rsid w:val="00D22524"/>
    <w:rsid w:val="00D26D24"/>
    <w:rsid w:val="00D34593"/>
    <w:rsid w:val="00D80695"/>
    <w:rsid w:val="00D82779"/>
    <w:rsid w:val="00D86E8C"/>
    <w:rsid w:val="00DB2B4C"/>
    <w:rsid w:val="00DB7D9E"/>
    <w:rsid w:val="00DC4245"/>
    <w:rsid w:val="00DD09A1"/>
    <w:rsid w:val="00DE09F0"/>
    <w:rsid w:val="00DE26D8"/>
    <w:rsid w:val="00DE40B5"/>
    <w:rsid w:val="00DF0F03"/>
    <w:rsid w:val="00DF4466"/>
    <w:rsid w:val="00E071DB"/>
    <w:rsid w:val="00E1227B"/>
    <w:rsid w:val="00E13968"/>
    <w:rsid w:val="00E2123D"/>
    <w:rsid w:val="00E31146"/>
    <w:rsid w:val="00E31295"/>
    <w:rsid w:val="00E31918"/>
    <w:rsid w:val="00E36D43"/>
    <w:rsid w:val="00E42EE3"/>
    <w:rsid w:val="00E438D0"/>
    <w:rsid w:val="00E5112D"/>
    <w:rsid w:val="00E6036E"/>
    <w:rsid w:val="00E75604"/>
    <w:rsid w:val="00E82246"/>
    <w:rsid w:val="00E848AC"/>
    <w:rsid w:val="00EA51FE"/>
    <w:rsid w:val="00EC1BB3"/>
    <w:rsid w:val="00EC57B7"/>
    <w:rsid w:val="00ED0B2E"/>
    <w:rsid w:val="00ED4D87"/>
    <w:rsid w:val="00EF2640"/>
    <w:rsid w:val="00EF3188"/>
    <w:rsid w:val="00F15143"/>
    <w:rsid w:val="00F1701A"/>
    <w:rsid w:val="00F26C30"/>
    <w:rsid w:val="00F274C3"/>
    <w:rsid w:val="00F278D7"/>
    <w:rsid w:val="00F4229F"/>
    <w:rsid w:val="00F4613F"/>
    <w:rsid w:val="00F47530"/>
    <w:rsid w:val="00F52C15"/>
    <w:rsid w:val="00F5413D"/>
    <w:rsid w:val="00F777A7"/>
    <w:rsid w:val="00F9114C"/>
    <w:rsid w:val="00F92B3F"/>
    <w:rsid w:val="00F9720B"/>
    <w:rsid w:val="00FB5220"/>
    <w:rsid w:val="00FD2D44"/>
    <w:rsid w:val="00FE12EC"/>
    <w:rsid w:val="00FF5093"/>
    <w:rsid w:val="00FF5311"/>
    <w:rsid w:val="00FF7251"/>
    <w:rsid w:val="01C27B6B"/>
    <w:rsid w:val="026ADEEB"/>
    <w:rsid w:val="06CEED32"/>
    <w:rsid w:val="072D0C45"/>
    <w:rsid w:val="116F5943"/>
    <w:rsid w:val="13409722"/>
    <w:rsid w:val="1913E8E9"/>
    <w:rsid w:val="1CA64FE7"/>
    <w:rsid w:val="1CF30AD3"/>
    <w:rsid w:val="210C0A43"/>
    <w:rsid w:val="21FB2E41"/>
    <w:rsid w:val="21FDC1BF"/>
    <w:rsid w:val="227D4A2D"/>
    <w:rsid w:val="24E2212F"/>
    <w:rsid w:val="25473D40"/>
    <w:rsid w:val="25A45EAA"/>
    <w:rsid w:val="2A99C42C"/>
    <w:rsid w:val="30F85013"/>
    <w:rsid w:val="342FF0D5"/>
    <w:rsid w:val="378E1ADD"/>
    <w:rsid w:val="379A9776"/>
    <w:rsid w:val="3E5886A9"/>
    <w:rsid w:val="45038BC4"/>
    <w:rsid w:val="45CB3D9E"/>
    <w:rsid w:val="491B2E10"/>
    <w:rsid w:val="4BAD8DC3"/>
    <w:rsid w:val="4C7629A5"/>
    <w:rsid w:val="4D983E97"/>
    <w:rsid w:val="529B28C6"/>
    <w:rsid w:val="55DEDA52"/>
    <w:rsid w:val="56DB986E"/>
    <w:rsid w:val="5786E235"/>
    <w:rsid w:val="58572B6D"/>
    <w:rsid w:val="59CCA341"/>
    <w:rsid w:val="5C90B193"/>
    <w:rsid w:val="5E50F60D"/>
    <w:rsid w:val="6081732C"/>
    <w:rsid w:val="60D59A1B"/>
    <w:rsid w:val="62DD9AD4"/>
    <w:rsid w:val="631F8B0B"/>
    <w:rsid w:val="68C7DA50"/>
    <w:rsid w:val="6D465975"/>
    <w:rsid w:val="6E2CB6B7"/>
    <w:rsid w:val="6E67887A"/>
    <w:rsid w:val="6ECD82AB"/>
    <w:rsid w:val="6F36A75E"/>
    <w:rsid w:val="76E788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3BBFF"/>
  <w15:docId w15:val="{08823227-88E0-47AE-BFCB-D31C6FA7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0"/>
      <w:outlineLvl w:val="0"/>
    </w:pPr>
    <w:rPr>
      <w:b/>
      <w:bCs/>
      <w:sz w:val="32"/>
      <w:szCs w:val="32"/>
    </w:rPr>
  </w:style>
  <w:style w:type="paragraph" w:styleId="Heading2">
    <w:name w:val="heading 2"/>
    <w:basedOn w:val="Normal"/>
    <w:uiPriority w:val="9"/>
    <w:unhideWhenUsed/>
    <w:qFormat/>
    <w:pPr>
      <w:spacing w:before="157"/>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8"/>
      <w:ind w:left="100"/>
    </w:pPr>
    <w:rPr>
      <w:b/>
      <w:bCs/>
      <w:sz w:val="36"/>
      <w:szCs w:val="36"/>
    </w:r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2EB5"/>
    <w:pPr>
      <w:tabs>
        <w:tab w:val="center" w:pos="4680"/>
        <w:tab w:val="right" w:pos="9360"/>
      </w:tabs>
    </w:pPr>
  </w:style>
  <w:style w:type="character" w:customStyle="1" w:styleId="HeaderChar">
    <w:name w:val="Header Char"/>
    <w:basedOn w:val="DefaultParagraphFont"/>
    <w:link w:val="Header"/>
    <w:uiPriority w:val="99"/>
    <w:rsid w:val="00C22EB5"/>
    <w:rPr>
      <w:rFonts w:ascii="Calibri" w:eastAsia="Calibri" w:hAnsi="Calibri" w:cs="Calibri"/>
    </w:rPr>
  </w:style>
  <w:style w:type="paragraph" w:styleId="Footer">
    <w:name w:val="footer"/>
    <w:basedOn w:val="Normal"/>
    <w:link w:val="FooterChar"/>
    <w:uiPriority w:val="99"/>
    <w:unhideWhenUsed/>
    <w:rsid w:val="00C22EB5"/>
    <w:pPr>
      <w:tabs>
        <w:tab w:val="center" w:pos="4680"/>
        <w:tab w:val="right" w:pos="9360"/>
      </w:tabs>
    </w:pPr>
  </w:style>
  <w:style w:type="character" w:customStyle="1" w:styleId="FooterChar">
    <w:name w:val="Footer Char"/>
    <w:basedOn w:val="DefaultParagraphFont"/>
    <w:link w:val="Footer"/>
    <w:uiPriority w:val="99"/>
    <w:rsid w:val="00C22EB5"/>
    <w:rPr>
      <w:rFonts w:ascii="Calibri" w:eastAsia="Calibri" w:hAnsi="Calibri" w:cs="Calibri"/>
    </w:rPr>
  </w:style>
  <w:style w:type="character" w:styleId="CommentReference">
    <w:name w:val="annotation reference"/>
    <w:basedOn w:val="DefaultParagraphFont"/>
    <w:uiPriority w:val="99"/>
    <w:semiHidden/>
    <w:unhideWhenUsed/>
    <w:rsid w:val="008F0968"/>
    <w:rPr>
      <w:sz w:val="16"/>
      <w:szCs w:val="16"/>
    </w:rPr>
  </w:style>
  <w:style w:type="paragraph" w:styleId="CommentText">
    <w:name w:val="annotation text"/>
    <w:basedOn w:val="Normal"/>
    <w:link w:val="CommentTextChar"/>
    <w:uiPriority w:val="99"/>
    <w:unhideWhenUsed/>
    <w:rsid w:val="008F0968"/>
    <w:rPr>
      <w:sz w:val="20"/>
      <w:szCs w:val="20"/>
    </w:rPr>
  </w:style>
  <w:style w:type="character" w:customStyle="1" w:styleId="CommentTextChar">
    <w:name w:val="Comment Text Char"/>
    <w:basedOn w:val="DefaultParagraphFont"/>
    <w:link w:val="CommentText"/>
    <w:uiPriority w:val="99"/>
    <w:rsid w:val="008F096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0968"/>
    <w:rPr>
      <w:b/>
      <w:bCs/>
    </w:rPr>
  </w:style>
  <w:style w:type="character" w:customStyle="1" w:styleId="CommentSubjectChar">
    <w:name w:val="Comment Subject Char"/>
    <w:basedOn w:val="CommentTextChar"/>
    <w:link w:val="CommentSubject"/>
    <w:uiPriority w:val="99"/>
    <w:semiHidden/>
    <w:rsid w:val="008F0968"/>
    <w:rPr>
      <w:rFonts w:ascii="Calibri" w:eastAsia="Calibri" w:hAnsi="Calibri" w:cs="Calibri"/>
      <w:b/>
      <w:bCs/>
      <w:sz w:val="20"/>
      <w:szCs w:val="20"/>
    </w:rPr>
  </w:style>
  <w:style w:type="character" w:styleId="Hyperlink">
    <w:name w:val="Hyperlink"/>
    <w:basedOn w:val="DefaultParagraphFont"/>
    <w:uiPriority w:val="99"/>
    <w:unhideWhenUsed/>
    <w:rsid w:val="00BC4528"/>
    <w:rPr>
      <w:color w:val="0000FF" w:themeColor="hyperlink"/>
      <w:u w:val="single"/>
    </w:rPr>
  </w:style>
  <w:style w:type="character" w:styleId="UnresolvedMention">
    <w:name w:val="Unresolved Mention"/>
    <w:basedOn w:val="DefaultParagraphFont"/>
    <w:uiPriority w:val="99"/>
    <w:semiHidden/>
    <w:unhideWhenUsed/>
    <w:rsid w:val="00BC4528"/>
    <w:rPr>
      <w:color w:val="605E5C"/>
      <w:shd w:val="clear" w:color="auto" w:fill="E1DFDD"/>
    </w:rPr>
  </w:style>
  <w:style w:type="character" w:styleId="FollowedHyperlink">
    <w:name w:val="FollowedHyperlink"/>
    <w:basedOn w:val="DefaultParagraphFont"/>
    <w:uiPriority w:val="99"/>
    <w:semiHidden/>
    <w:unhideWhenUsed/>
    <w:rsid w:val="00BC4528"/>
    <w:rPr>
      <w:color w:val="800080" w:themeColor="followedHyperlink"/>
      <w:u w:val="single"/>
    </w:rPr>
  </w:style>
  <w:style w:type="paragraph" w:styleId="Revision">
    <w:name w:val="Revision"/>
    <w:hidden/>
    <w:uiPriority w:val="99"/>
    <w:semiHidden/>
    <w:rsid w:val="009B372C"/>
    <w:pPr>
      <w:widowControl/>
      <w:autoSpaceDE/>
      <w:autoSpaceDN/>
    </w:pPr>
    <w:rPr>
      <w:rFonts w:ascii="Calibri" w:eastAsia="Calibri" w:hAnsi="Calibri" w:cs="Calibri"/>
    </w:rPr>
  </w:style>
  <w:style w:type="character" w:styleId="Mention">
    <w:name w:val="Mention"/>
    <w:basedOn w:val="DefaultParagraphFont"/>
    <w:uiPriority w:val="99"/>
    <w:unhideWhenUsed/>
    <w:rsid w:val="00B71B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alegislature.gov/Laws/SessionLaws/Acts/2012/Chapter222" TargetMode="External"/><Relationship Id="rId18" Type="http://schemas.openxmlformats.org/officeDocument/2006/relationships/hyperlink" Target="http://www.doe.mass.edu/sfs/discipline/" TargetMode="External"/><Relationship Id="rId26" Type="http://schemas.openxmlformats.org/officeDocument/2006/relationships/hyperlink" Target="https://www.doe.mass.edu/sped/spp/maspp.html" TargetMode="External"/><Relationship Id="rId3" Type="http://schemas.openxmlformats.org/officeDocument/2006/relationships/settings" Target="settings.xml"/><Relationship Id="rId21" Type="http://schemas.openxmlformats.org/officeDocument/2006/relationships/hyperlink" Target="https://sites.ed.gov/idea/regs/b/f/300.646" TargetMode="External"/><Relationship Id="rId7" Type="http://schemas.openxmlformats.org/officeDocument/2006/relationships/image" Target="media/image1.png"/><Relationship Id="rId12" Type="http://schemas.openxmlformats.org/officeDocument/2006/relationships/hyperlink" Target="https://www.doe.mass.edu/sfs/discipline/" TargetMode="External"/><Relationship Id="rId17" Type="http://schemas.openxmlformats.org/officeDocument/2006/relationships/hyperlink" Target="https://www.equityimperative.org/" TargetMode="External"/><Relationship Id="rId25" Type="http://schemas.openxmlformats.org/officeDocument/2006/relationships/hyperlink" Target="https://sites.ed.gov/idea/statute-chapter-33/subchapter-ii/1416" TargetMode="External"/><Relationship Id="rId2" Type="http://schemas.openxmlformats.org/officeDocument/2006/relationships/styles" Target="styles.xml"/><Relationship Id="rId16" Type="http://schemas.openxmlformats.org/officeDocument/2006/relationships/hyperlink" Target="https://www.equityimperative.org/" TargetMode="External"/><Relationship Id="rId20" Type="http://schemas.openxmlformats.org/officeDocument/2006/relationships/image" Target="media/image5.png"/><Relationship Id="rId29" Type="http://schemas.openxmlformats.org/officeDocument/2006/relationships/hyperlink" Target="https://www.doe.mass.edu/sped/spp/masp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oe.mass.edu/sfs/discipline/calculations-sy2025.docx" TargetMode="External"/><Relationship Id="rId23" Type="http://schemas.openxmlformats.org/officeDocument/2006/relationships/hyperlink" Target="https://www.doe.mass.edu/sped/idea2004/sig-dispro/" TargetMode="External"/><Relationship Id="rId28" Type="http://schemas.openxmlformats.org/officeDocument/2006/relationships/hyperlink" Target="https://sites.ed.gov/idea/statute-chapter-33/subchapter-ii/1416" TargetMode="External"/><Relationship Id="rId10" Type="http://schemas.openxmlformats.org/officeDocument/2006/relationships/footer" Target="footer1.xml"/><Relationship Id="rId19" Type="http://schemas.openxmlformats.org/officeDocument/2006/relationships/hyperlink" Target="https://www.doe.mass.edu/sfs/discipline/pd-calendar.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oe.mass.edu/lawsregs/603cmr53.html" TargetMode="External"/><Relationship Id="rId22" Type="http://schemas.openxmlformats.org/officeDocument/2006/relationships/hyperlink" Target="https://sites.ed.gov/idea/regs/b/f/300.647" TargetMode="External"/><Relationship Id="rId27" Type="http://schemas.openxmlformats.org/officeDocument/2006/relationships/image" Target="media/image7.png"/><Relationship Id="rId30" Type="http://schemas.openxmlformats.org/officeDocument/2006/relationships/hyperlink" Target="https://www.doe.mass.edu/sped/spp/masp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Rethinking Discipline, Significant Disproportionality, and Indicators 4, 9, and 10 v. Feb2025</vt:lpstr>
    </vt:vector>
  </TitlesOfParts>
  <Company/>
  <LinksUpToDate>false</LinksUpToDate>
  <CharactersWithSpaces>16243</CharactersWithSpaces>
  <SharedDoc>false</SharedDoc>
  <HLinks>
    <vt:vector size="156" baseType="variant">
      <vt:variant>
        <vt:i4>4849734</vt:i4>
      </vt:variant>
      <vt:variant>
        <vt:i4>84</vt:i4>
      </vt:variant>
      <vt:variant>
        <vt:i4>0</vt:i4>
      </vt:variant>
      <vt:variant>
        <vt:i4>5</vt:i4>
      </vt:variant>
      <vt:variant>
        <vt:lpwstr>https://www.doe.mass.edu/sped/spp/maspp.html</vt:lpwstr>
      </vt:variant>
      <vt:variant>
        <vt:lpwstr/>
      </vt:variant>
      <vt:variant>
        <vt:i4>4849734</vt:i4>
      </vt:variant>
      <vt:variant>
        <vt:i4>81</vt:i4>
      </vt:variant>
      <vt:variant>
        <vt:i4>0</vt:i4>
      </vt:variant>
      <vt:variant>
        <vt:i4>5</vt:i4>
      </vt:variant>
      <vt:variant>
        <vt:lpwstr>https://www.doe.mass.edu/sped/spp/maspp.html</vt:lpwstr>
      </vt:variant>
      <vt:variant>
        <vt:lpwstr/>
      </vt:variant>
      <vt:variant>
        <vt:i4>7798819</vt:i4>
      </vt:variant>
      <vt:variant>
        <vt:i4>78</vt:i4>
      </vt:variant>
      <vt:variant>
        <vt:i4>0</vt:i4>
      </vt:variant>
      <vt:variant>
        <vt:i4>5</vt:i4>
      </vt:variant>
      <vt:variant>
        <vt:lpwstr>https://sites.ed.gov/idea/statute-chapter-33/subchapter-ii/1416</vt:lpwstr>
      </vt:variant>
      <vt:variant>
        <vt:lpwstr/>
      </vt:variant>
      <vt:variant>
        <vt:i4>4849734</vt:i4>
      </vt:variant>
      <vt:variant>
        <vt:i4>75</vt:i4>
      </vt:variant>
      <vt:variant>
        <vt:i4>0</vt:i4>
      </vt:variant>
      <vt:variant>
        <vt:i4>5</vt:i4>
      </vt:variant>
      <vt:variant>
        <vt:lpwstr>https://www.doe.mass.edu/sped/spp/maspp.html</vt:lpwstr>
      </vt:variant>
      <vt:variant>
        <vt:lpwstr/>
      </vt:variant>
      <vt:variant>
        <vt:i4>7798819</vt:i4>
      </vt:variant>
      <vt:variant>
        <vt:i4>72</vt:i4>
      </vt:variant>
      <vt:variant>
        <vt:i4>0</vt:i4>
      </vt:variant>
      <vt:variant>
        <vt:i4>5</vt:i4>
      </vt:variant>
      <vt:variant>
        <vt:lpwstr>https://sites.ed.gov/idea/statute-chapter-33/subchapter-ii/1416</vt:lpwstr>
      </vt:variant>
      <vt:variant>
        <vt:lpwstr/>
      </vt:variant>
      <vt:variant>
        <vt:i4>7143485</vt:i4>
      </vt:variant>
      <vt:variant>
        <vt:i4>69</vt:i4>
      </vt:variant>
      <vt:variant>
        <vt:i4>0</vt:i4>
      </vt:variant>
      <vt:variant>
        <vt:i4>5</vt:i4>
      </vt:variant>
      <vt:variant>
        <vt:lpwstr>https://www.doe.mass.edu/sped/idea2004/sig-dispro/</vt:lpwstr>
      </vt:variant>
      <vt:variant>
        <vt:lpwstr/>
      </vt:variant>
      <vt:variant>
        <vt:i4>7667754</vt:i4>
      </vt:variant>
      <vt:variant>
        <vt:i4>66</vt:i4>
      </vt:variant>
      <vt:variant>
        <vt:i4>0</vt:i4>
      </vt:variant>
      <vt:variant>
        <vt:i4>5</vt:i4>
      </vt:variant>
      <vt:variant>
        <vt:lpwstr>https://sites.ed.gov/idea/regs/b/f/300.647</vt:lpwstr>
      </vt:variant>
      <vt:variant>
        <vt:lpwstr/>
      </vt:variant>
      <vt:variant>
        <vt:i4>7602218</vt:i4>
      </vt:variant>
      <vt:variant>
        <vt:i4>63</vt:i4>
      </vt:variant>
      <vt:variant>
        <vt:i4>0</vt:i4>
      </vt:variant>
      <vt:variant>
        <vt:i4>5</vt:i4>
      </vt:variant>
      <vt:variant>
        <vt:lpwstr>https://sites.ed.gov/idea/regs/b/f/300.646</vt:lpwstr>
      </vt:variant>
      <vt:variant>
        <vt:lpwstr/>
      </vt:variant>
      <vt:variant>
        <vt:i4>6881377</vt:i4>
      </vt:variant>
      <vt:variant>
        <vt:i4>57</vt:i4>
      </vt:variant>
      <vt:variant>
        <vt:i4>0</vt:i4>
      </vt:variant>
      <vt:variant>
        <vt:i4>5</vt:i4>
      </vt:variant>
      <vt:variant>
        <vt:lpwstr>https://view.officeapps.live.com/op/view.aspx?src=https%3A%2F%2Fwww.doe.mass.edu%2Fsfs%2Fdiscipline%2Fpd-calendar.docx&amp;wdOrigin=BROWSELINK</vt:lpwstr>
      </vt:variant>
      <vt:variant>
        <vt:lpwstr/>
      </vt:variant>
      <vt:variant>
        <vt:i4>7209071</vt:i4>
      </vt:variant>
      <vt:variant>
        <vt:i4>54</vt:i4>
      </vt:variant>
      <vt:variant>
        <vt:i4>0</vt:i4>
      </vt:variant>
      <vt:variant>
        <vt:i4>5</vt:i4>
      </vt:variant>
      <vt:variant>
        <vt:lpwstr>http://www.doe.mass.edu/sfs/discipline/</vt:lpwstr>
      </vt:variant>
      <vt:variant>
        <vt:lpwstr/>
      </vt:variant>
      <vt:variant>
        <vt:i4>4456465</vt:i4>
      </vt:variant>
      <vt:variant>
        <vt:i4>51</vt:i4>
      </vt:variant>
      <vt:variant>
        <vt:i4>0</vt:i4>
      </vt:variant>
      <vt:variant>
        <vt:i4>5</vt:i4>
      </vt:variant>
      <vt:variant>
        <vt:lpwstr>https://www.equityimperative.org/</vt:lpwstr>
      </vt:variant>
      <vt:variant>
        <vt:lpwstr/>
      </vt:variant>
      <vt:variant>
        <vt:i4>4456465</vt:i4>
      </vt:variant>
      <vt:variant>
        <vt:i4>48</vt:i4>
      </vt:variant>
      <vt:variant>
        <vt:i4>0</vt:i4>
      </vt:variant>
      <vt:variant>
        <vt:i4>5</vt:i4>
      </vt:variant>
      <vt:variant>
        <vt:lpwstr>https://www.equityimperative.org/</vt:lpwstr>
      </vt:variant>
      <vt:variant>
        <vt:lpwstr/>
      </vt:variant>
      <vt:variant>
        <vt:i4>1310799</vt:i4>
      </vt:variant>
      <vt:variant>
        <vt:i4>41</vt:i4>
      </vt:variant>
      <vt:variant>
        <vt:i4>0</vt:i4>
      </vt:variant>
      <vt:variant>
        <vt:i4>5</vt:i4>
      </vt:variant>
      <vt:variant>
        <vt:lpwstr>https://www.doe.mass.edu/sfs/discipline/calculations-sy2025.docx</vt:lpwstr>
      </vt:variant>
      <vt:variant>
        <vt:lpwstr/>
      </vt:variant>
      <vt:variant>
        <vt:i4>1310799</vt:i4>
      </vt:variant>
      <vt:variant>
        <vt:i4>33</vt:i4>
      </vt:variant>
      <vt:variant>
        <vt:i4>0</vt:i4>
      </vt:variant>
      <vt:variant>
        <vt:i4>5</vt:i4>
      </vt:variant>
      <vt:variant>
        <vt:lpwstr>https://www.doe.mass.edu/sfs/discipline/calculations-sy2025.docx</vt:lpwstr>
      </vt:variant>
      <vt:variant>
        <vt:lpwstr/>
      </vt:variant>
      <vt:variant>
        <vt:i4>4063269</vt:i4>
      </vt:variant>
      <vt:variant>
        <vt:i4>27</vt:i4>
      </vt:variant>
      <vt:variant>
        <vt:i4>0</vt:i4>
      </vt:variant>
      <vt:variant>
        <vt:i4>5</vt:i4>
      </vt:variant>
      <vt:variant>
        <vt:lpwstr>http://www.doe.mass.edu/lawsregs/603cmr53.html</vt:lpwstr>
      </vt:variant>
      <vt:variant>
        <vt:lpwstr/>
      </vt:variant>
      <vt:variant>
        <vt:i4>4063269</vt:i4>
      </vt:variant>
      <vt:variant>
        <vt:i4>24</vt:i4>
      </vt:variant>
      <vt:variant>
        <vt:i4>0</vt:i4>
      </vt:variant>
      <vt:variant>
        <vt:i4>5</vt:i4>
      </vt:variant>
      <vt:variant>
        <vt:lpwstr>http://www.doe.mass.edu/lawsregs/603cmr53.html</vt:lpwstr>
      </vt:variant>
      <vt:variant>
        <vt:lpwstr/>
      </vt:variant>
      <vt:variant>
        <vt:i4>7405631</vt:i4>
      </vt:variant>
      <vt:variant>
        <vt:i4>21</vt:i4>
      </vt:variant>
      <vt:variant>
        <vt:i4>0</vt:i4>
      </vt:variant>
      <vt:variant>
        <vt:i4>5</vt:i4>
      </vt:variant>
      <vt:variant>
        <vt:lpwstr>https://malegislature.gov/Laws/SessionLaws/Acts/2012/Chapter222</vt:lpwstr>
      </vt:variant>
      <vt:variant>
        <vt:lpwstr/>
      </vt:variant>
      <vt:variant>
        <vt:i4>5767173</vt:i4>
      </vt:variant>
      <vt:variant>
        <vt:i4>15</vt:i4>
      </vt:variant>
      <vt:variant>
        <vt:i4>0</vt:i4>
      </vt:variant>
      <vt:variant>
        <vt:i4>5</vt:i4>
      </vt:variant>
      <vt:variant>
        <vt:lpwstr>https://www.doe.mass.edu/sfs/discipline/</vt:lpwstr>
      </vt:variant>
      <vt:variant>
        <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1310799</vt:i4>
      </vt:variant>
      <vt:variant>
        <vt:i4>6</vt:i4>
      </vt:variant>
      <vt:variant>
        <vt:i4>0</vt:i4>
      </vt:variant>
      <vt:variant>
        <vt:i4>5</vt:i4>
      </vt:variant>
      <vt:variant>
        <vt:lpwstr>https://www.doe.mass.edu/sfs/discipline/calculations-sy2025.docx</vt:lpwstr>
      </vt:variant>
      <vt:variant>
        <vt:lpwstr/>
      </vt:variant>
      <vt:variant>
        <vt:i4>7864419</vt:i4>
      </vt:variant>
      <vt:variant>
        <vt:i4>3</vt:i4>
      </vt:variant>
      <vt:variant>
        <vt:i4>0</vt:i4>
      </vt:variant>
      <vt:variant>
        <vt:i4>5</vt:i4>
      </vt:variant>
      <vt:variant>
        <vt:lpwstr>https://view.officeapps.live.com/op/view.aspx?src=https%3A%2F%2Fwww.doe.mass.edu%2Fsfs%2Fdiscipline%2Fcalculations-sy2025.docx&amp;wdOrigin=BROWSELINK</vt:lpwstr>
      </vt:variant>
      <vt:variant>
        <vt:lpwstr/>
      </vt:variant>
      <vt:variant>
        <vt:i4>5111839</vt:i4>
      </vt:variant>
      <vt:variant>
        <vt:i4>0</vt:i4>
      </vt:variant>
      <vt:variant>
        <vt:i4>0</vt:i4>
      </vt:variant>
      <vt:variant>
        <vt:i4>5</vt:i4>
      </vt:variant>
      <vt:variant>
        <vt:lpwstr>https://www.mass.gov/info-details/massachusetts-legal-writing-and-citations</vt:lpwstr>
      </vt:variant>
      <vt:variant>
        <vt:lpwstr>:~:text=Quick%20guide%20to%20understanding%20Massachusetts%20citations%201%20Statutes,regulations%20will%20look%20like%3A%20102%20CMR%202.00%20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 Discipline, Significant Disproportionality, and Indicators 4, 9, and 10 v. Feb2025</dc:title>
  <dc:subject/>
  <dc:creator>DESE</dc:creator>
  <cp:keywords/>
  <cp:lastModifiedBy>Zou, Dong (EOE)</cp:lastModifiedBy>
  <cp:revision>3</cp:revision>
  <dcterms:created xsi:type="dcterms:W3CDTF">2025-03-20T13:42:00Z</dcterms:created>
  <dcterms:modified xsi:type="dcterms:W3CDTF">2025-03-20T15:24:00Z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2025 12:00AM</vt:lpwstr>
  </property>
</Properties>
</file>