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F1CF5" w:rsidRDefault="008E0358">
      <w:pPr>
        <w:spacing w:before="120"/>
        <w:jc w:val="center"/>
        <w:rPr>
          <w:rFonts w:cs="Calibri"/>
          <w:b/>
        </w:rPr>
      </w:pPr>
      <w:r>
        <w:rPr>
          <w:b/>
        </w:rPr>
        <w:t>Massachusetts Department of Elementary and Secondary Education</w:t>
      </w:r>
      <w:r>
        <w:rPr>
          <w:b/>
        </w:rPr>
        <w:br/>
        <w:t xml:space="preserve">Creating Developmentally Appropriate Learning Environments for </w:t>
      </w:r>
    </w:p>
    <w:p w14:paraId="00000002" w14:textId="77777777" w:rsidR="003F1CF5" w:rsidRDefault="008E0358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Young Children, Preschool to Grade 3</w:t>
      </w:r>
    </w:p>
    <w:p w14:paraId="00000003" w14:textId="1FB08A16" w:rsidR="003F1CF5" w:rsidRDefault="006B3811">
      <w:pPr>
        <w:spacing w:before="120"/>
        <w:jc w:val="center"/>
      </w:pPr>
      <w:r>
        <w:t>September</w:t>
      </w:r>
      <w:r w:rsidR="008E0358">
        <w:t xml:space="preserve"> 2021</w:t>
      </w:r>
    </w:p>
    <w:p w14:paraId="00000004" w14:textId="1F165AE2" w:rsidR="003F1CF5" w:rsidRDefault="008E0358">
      <w:pPr>
        <w:pStyle w:val="Heading1"/>
      </w:pPr>
      <w:bookmarkStart w:id="1" w:name="_heading=h.30j0zll" w:colFirst="0" w:colLast="0"/>
      <w:bookmarkEnd w:id="1"/>
      <w:r>
        <w:t>Brief 6: Early Childhood Vision</w:t>
      </w:r>
      <w:r w:rsidR="00FA6599">
        <w:t xml:space="preserve"> Health</w:t>
      </w:r>
    </w:p>
    <w:p w14:paraId="00000005" w14:textId="77777777" w:rsidR="003F1CF5" w:rsidRDefault="003F1CF5">
      <w:pPr>
        <w:spacing w:before="120"/>
        <w:jc w:val="center"/>
        <w:rPr>
          <w:b/>
        </w:rPr>
      </w:pPr>
    </w:p>
    <w:p w14:paraId="00000006" w14:textId="77777777" w:rsidR="003F1CF5" w:rsidRPr="000A561A" w:rsidRDefault="008E0358" w:rsidP="5AAADD4F">
      <w:pPr>
        <w:shd w:val="clear" w:color="auto" w:fill="FFFFFF" w:themeFill="background1"/>
        <w:spacing w:after="150"/>
        <w:rPr>
          <w:color w:val="333333"/>
        </w:rPr>
      </w:pPr>
      <w:r w:rsidRPr="5AAADD4F">
        <w:rPr>
          <w:color w:val="333333"/>
        </w:rPr>
        <w:t xml:space="preserve">The following early childhood brief was created as </w:t>
      </w:r>
      <w:r w:rsidRPr="00AF486F">
        <w:t>a</w:t>
      </w:r>
      <w:r w:rsidRPr="5AAADD4F">
        <w:rPr>
          <w:color w:val="333333"/>
        </w:rPr>
        <w:t xml:space="preserve"> companion document for the </w:t>
      </w:r>
      <w:hyperlink r:id="rId10">
        <w:r w:rsidRPr="5AAADD4F">
          <w:rPr>
            <w:color w:val="0000FF"/>
            <w:u w:val="single"/>
          </w:rPr>
          <w:t>Elements of High Quality Kindergarten</w:t>
        </w:r>
      </w:hyperlink>
      <w:r w:rsidRPr="5AAADD4F">
        <w:rPr>
          <w:color w:val="333333"/>
        </w:rPr>
        <w:t xml:space="preserve">, </w:t>
      </w:r>
      <w:hyperlink r:id="rId11">
        <w:r w:rsidRPr="5AAADD4F">
          <w:rPr>
            <w:color w:val="0000FF"/>
            <w:u w:val="single"/>
          </w:rPr>
          <w:t>Elements of High Quality Elementary Classrooms</w:t>
        </w:r>
      </w:hyperlink>
      <w:r w:rsidRPr="5AAADD4F">
        <w:rPr>
          <w:color w:val="333333"/>
        </w:rPr>
        <w:t xml:space="preserve"> and the </w:t>
      </w:r>
      <w:hyperlink r:id="rId12">
        <w:r w:rsidRPr="5AAADD4F">
          <w:rPr>
            <w:color w:val="0000FF"/>
            <w:u w:val="single"/>
          </w:rPr>
          <w:t>joint position statement on play as an instructional strategy</w:t>
        </w:r>
      </w:hyperlink>
      <w:r w:rsidRPr="5AAADD4F">
        <w:rPr>
          <w:color w:val="333333"/>
        </w:rPr>
        <w:t xml:space="preserve">.  The brief contains a summary of this topic along with strategies and approaches that reflect high quality early childhood practices.  Each brief is typically followed by a list of related resources and references that were used to develop the brief. </w:t>
      </w:r>
    </w:p>
    <w:p w14:paraId="00000007" w14:textId="77777777" w:rsidR="003F1CF5" w:rsidRPr="000A561A" w:rsidRDefault="008E0358">
      <w:pPr>
        <w:shd w:val="clear" w:color="auto" w:fill="FFFFFF"/>
        <w:spacing w:after="150"/>
        <w:rPr>
          <w:color w:val="333333"/>
        </w:rPr>
      </w:pPr>
      <w:bookmarkStart w:id="2" w:name="_heading=h.1fob9te" w:colFirst="0" w:colLast="0"/>
      <w:bookmarkEnd w:id="2"/>
      <w:r w:rsidRPr="000A561A">
        <w:rPr>
          <w:color w:val="333333"/>
        </w:rPr>
        <w:t xml:space="preserve">The full set of briefs can be found on the </w:t>
      </w:r>
      <w:hyperlink r:id="rId13">
        <w:r w:rsidRPr="000A561A">
          <w:rPr>
            <w:color w:val="0000FF"/>
            <w:u w:val="single"/>
          </w:rPr>
          <w:t>Department’s Early Learning webpage</w:t>
        </w:r>
      </w:hyperlink>
      <w:r w:rsidRPr="000A561A">
        <w:rPr>
          <w:color w:val="333333"/>
        </w:rPr>
        <w:t>.</w:t>
      </w:r>
    </w:p>
    <w:p w14:paraId="00000008" w14:textId="77777777" w:rsidR="003F1CF5" w:rsidRPr="000A561A" w:rsidRDefault="008E03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cs="Calibri"/>
          <w:b/>
          <w:color w:val="000000"/>
        </w:rPr>
      </w:pPr>
      <w:r w:rsidRPr="000A561A">
        <w:rPr>
          <w:rFonts w:cs="Calibri"/>
          <w:b/>
          <w:color w:val="000000"/>
        </w:rPr>
        <w:t>Brief 1:</w:t>
      </w:r>
      <w:r w:rsidRPr="000A561A">
        <w:rPr>
          <w:rFonts w:cs="Calibri"/>
          <w:b/>
          <w:color w:val="000000"/>
        </w:rPr>
        <w:tab/>
        <w:t>Collaboration with Community Based Partners</w:t>
      </w:r>
    </w:p>
    <w:p w14:paraId="00000009" w14:textId="77777777" w:rsidR="003F1CF5" w:rsidRPr="000A561A" w:rsidRDefault="008E03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color w:val="000000"/>
        </w:rPr>
      </w:pPr>
      <w:r w:rsidRPr="000A561A">
        <w:rPr>
          <w:rFonts w:cs="Calibri"/>
          <w:b/>
          <w:color w:val="000000"/>
        </w:rPr>
        <w:t>Brief 2:</w:t>
      </w:r>
      <w:r w:rsidRPr="000A561A">
        <w:rPr>
          <w:rFonts w:cs="Calibri"/>
          <w:b/>
          <w:color w:val="000000"/>
        </w:rPr>
        <w:tab/>
        <w:t>Culturally Responsive Family Engagement</w:t>
      </w:r>
    </w:p>
    <w:p w14:paraId="0000000A" w14:textId="77777777" w:rsidR="003F1CF5" w:rsidRPr="000A561A" w:rsidRDefault="008E03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color w:val="000000"/>
        </w:rPr>
      </w:pPr>
      <w:r w:rsidRPr="000A561A">
        <w:rPr>
          <w:rFonts w:cs="Calibri"/>
          <w:b/>
          <w:color w:val="000000"/>
        </w:rPr>
        <w:t>Brief 3:</w:t>
      </w:r>
      <w:r w:rsidRPr="000A561A">
        <w:rPr>
          <w:rFonts w:cs="Calibri"/>
          <w:b/>
          <w:color w:val="000000"/>
        </w:rPr>
        <w:tab/>
        <w:t xml:space="preserve">Supporting Social-Emotional Learning and Well-Being in Culturally Responsive Ways </w:t>
      </w:r>
    </w:p>
    <w:p w14:paraId="0000000B" w14:textId="77777777" w:rsidR="003F1CF5" w:rsidRPr="000A561A" w:rsidRDefault="008E03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color w:val="000000"/>
        </w:rPr>
      </w:pPr>
      <w:r w:rsidRPr="000A561A">
        <w:rPr>
          <w:rFonts w:cs="Calibri"/>
          <w:b/>
          <w:color w:val="000000"/>
        </w:rPr>
        <w:t xml:space="preserve">Brief 4: </w:t>
      </w:r>
      <w:r w:rsidRPr="000A561A">
        <w:rPr>
          <w:rFonts w:cs="Calibri"/>
          <w:b/>
          <w:color w:val="000000"/>
        </w:rPr>
        <w:tab/>
        <w:t>Creating Antiracist Environments for Young Children</w:t>
      </w:r>
    </w:p>
    <w:p w14:paraId="0000000C" w14:textId="1FE007DA" w:rsidR="003F1CF5" w:rsidRDefault="008E03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color w:val="000000"/>
        </w:rPr>
      </w:pPr>
      <w:r w:rsidRPr="000A561A">
        <w:rPr>
          <w:rFonts w:cs="Calibri"/>
          <w:b/>
          <w:color w:val="000000"/>
        </w:rPr>
        <w:t xml:space="preserve">Brief 5: </w:t>
      </w:r>
      <w:r w:rsidRPr="000A561A">
        <w:rPr>
          <w:rFonts w:cs="Calibri"/>
          <w:b/>
          <w:color w:val="000000"/>
        </w:rPr>
        <w:tab/>
        <w:t>Planning for Developmentally Appropriate Practices</w:t>
      </w:r>
    </w:p>
    <w:p w14:paraId="7099EA45" w14:textId="29CCA1EB" w:rsidR="00835E67" w:rsidRPr="000A561A" w:rsidRDefault="00835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Brief 6:</w:t>
      </w:r>
      <w:r>
        <w:rPr>
          <w:rFonts w:cs="Calibri"/>
          <w:b/>
          <w:color w:val="000000"/>
        </w:rPr>
        <w:tab/>
      </w:r>
      <w:r w:rsidR="00FA6599">
        <w:rPr>
          <w:rFonts w:cs="Calibri"/>
          <w:b/>
          <w:color w:val="000000"/>
        </w:rPr>
        <w:t>Early Childhood Vision Health</w:t>
      </w:r>
    </w:p>
    <w:p w14:paraId="0000000D" w14:textId="77777777" w:rsidR="003F1CF5" w:rsidRPr="000A561A" w:rsidRDefault="008E03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cs="Calibri"/>
          <w:b/>
          <w:color w:val="000000"/>
        </w:rPr>
      </w:pPr>
      <w:r w:rsidRPr="000A561A">
        <w:rPr>
          <w:rFonts w:cs="Calibri"/>
          <w:b/>
          <w:color w:val="000000"/>
        </w:rPr>
        <w:t>Brief 7:</w:t>
      </w:r>
      <w:r w:rsidRPr="000A561A">
        <w:rPr>
          <w:rFonts w:cs="Calibri"/>
          <w:b/>
          <w:color w:val="000000"/>
        </w:rPr>
        <w:tab/>
        <w:t>Kindergarten Screening</w:t>
      </w:r>
    </w:p>
    <w:p w14:paraId="0000000E" w14:textId="77777777" w:rsidR="003F1CF5" w:rsidRPr="000A561A" w:rsidRDefault="003F1CF5" w:rsidP="00B374A3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</w:rPr>
      </w:pPr>
    </w:p>
    <w:p w14:paraId="0000000F" w14:textId="77777777" w:rsidR="003F1CF5" w:rsidRPr="000A561A" w:rsidRDefault="008E0358">
      <w:pPr>
        <w:pBdr>
          <w:top w:val="nil"/>
          <w:left w:val="nil"/>
          <w:bottom w:val="nil"/>
          <w:right w:val="nil"/>
          <w:between w:val="nil"/>
        </w:pBdr>
        <w:rPr>
          <w:rFonts w:cs="Calibri"/>
          <w:color w:val="000000"/>
        </w:rPr>
      </w:pPr>
      <w:r w:rsidRPr="000A561A">
        <w:rPr>
          <w:rFonts w:cs="Calibri"/>
          <w:color w:val="333333"/>
        </w:rPr>
        <w:t>While the topics of these briefs are relevant to all grades, Preschool to 12</w:t>
      </w:r>
      <w:r w:rsidRPr="000A561A">
        <w:rPr>
          <w:rFonts w:cs="Calibri"/>
          <w:color w:val="333333"/>
          <w:vertAlign w:val="superscript"/>
        </w:rPr>
        <w:t>th</w:t>
      </w:r>
      <w:r w:rsidRPr="000A561A">
        <w:rPr>
          <w:rFonts w:cs="Calibri"/>
          <w:color w:val="333333"/>
        </w:rPr>
        <w:t xml:space="preserve"> Grade, they are written with a particular focus on our youngest students, Preschool to 3</w:t>
      </w:r>
      <w:r w:rsidRPr="000A561A">
        <w:rPr>
          <w:rFonts w:cs="Calibri"/>
          <w:color w:val="333333"/>
          <w:vertAlign w:val="superscript"/>
        </w:rPr>
        <w:t>rd</w:t>
      </w:r>
      <w:r w:rsidRPr="000A561A">
        <w:rPr>
          <w:rFonts w:cs="Calibri"/>
          <w:color w:val="333333"/>
        </w:rPr>
        <w:t xml:space="preserve"> grade.  </w:t>
      </w:r>
    </w:p>
    <w:p w14:paraId="00000010" w14:textId="35EC6F44" w:rsidR="003F1CF5" w:rsidRPr="000A561A" w:rsidRDefault="00835E67">
      <w:pPr>
        <w:spacing w:before="120"/>
      </w:pPr>
      <w:r>
        <w:rPr>
          <w:b/>
        </w:rPr>
        <w:br/>
      </w:r>
      <w:r w:rsidR="008E0358" w:rsidRPr="000A561A">
        <w:rPr>
          <w:b/>
        </w:rPr>
        <w:t>Early Childhood Vision</w:t>
      </w:r>
    </w:p>
    <w:p w14:paraId="00000011" w14:textId="77777777" w:rsidR="003F1CF5" w:rsidRPr="000A561A" w:rsidRDefault="003F1CF5"/>
    <w:p w14:paraId="6F0A365B" w14:textId="4757DDEE" w:rsidR="00B4027D" w:rsidRPr="000A561A" w:rsidRDefault="00FA6599">
      <w:r>
        <w:t xml:space="preserve">Healthy vision is an important part of development and learning </w:t>
      </w:r>
      <w:r w:rsidR="00B4027D" w:rsidRPr="000A561A">
        <w:t>Vision problems in children are common</w:t>
      </w:r>
      <w:r w:rsidR="00CB3FCF" w:rsidRPr="000A561A">
        <w:t>, and vision can change throughout childhood</w:t>
      </w:r>
      <w:r w:rsidR="00B4027D" w:rsidRPr="000A561A">
        <w:t xml:space="preserve">. According to the </w:t>
      </w:r>
      <w:hyperlink r:id="rId14" w:history="1">
        <w:r w:rsidR="00B4027D" w:rsidRPr="000A561A">
          <w:rPr>
            <w:rStyle w:val="Hyperlink"/>
          </w:rPr>
          <w:t>National Center for Children's Vision and Eye Health</w:t>
        </w:r>
      </w:hyperlink>
      <w:r w:rsidR="00B4027D" w:rsidRPr="000A561A">
        <w:t xml:space="preserve">, </w:t>
      </w:r>
      <w:r>
        <w:t>one in five</w:t>
      </w:r>
      <w:r w:rsidR="00B4027D" w:rsidRPr="000A561A">
        <w:t xml:space="preserve"> Head</w:t>
      </w:r>
      <w:r w:rsidR="00F11C4C" w:rsidRPr="000A561A">
        <w:t xml:space="preserve"> S</w:t>
      </w:r>
      <w:r w:rsidR="00B4027D" w:rsidRPr="000A561A">
        <w:t>tart children have a vision disorder that requires treatment</w:t>
      </w:r>
      <w:r w:rsidR="00CB3FCF" w:rsidRPr="000A561A">
        <w:t xml:space="preserve"> from an eye doctor</w:t>
      </w:r>
      <w:r w:rsidR="00B4027D" w:rsidRPr="000A561A">
        <w:t xml:space="preserve">. </w:t>
      </w:r>
      <w:hyperlink r:id="rId15" w:history="1">
        <w:r w:rsidR="00B4027D" w:rsidRPr="000A561A">
          <w:rPr>
            <w:rStyle w:val="Hyperlink"/>
          </w:rPr>
          <w:t>Signs of a vision problem</w:t>
        </w:r>
      </w:hyperlink>
      <w:r w:rsidR="00B4027D" w:rsidRPr="000A561A">
        <w:t xml:space="preserve"> are not always obvious, especially in young children</w:t>
      </w:r>
      <w:r w:rsidR="000A561A">
        <w:t>.</w:t>
      </w:r>
      <w:r>
        <w:t xml:space="preserve"> Early intervention when vision problems are identified is crucial.</w:t>
      </w:r>
    </w:p>
    <w:p w14:paraId="2ECA6855" w14:textId="77777777" w:rsidR="005950FB" w:rsidRPr="000A561A" w:rsidRDefault="005950FB"/>
    <w:p w14:paraId="014C42F6" w14:textId="2D2BCE0D" w:rsidR="005950FB" w:rsidRPr="000A561A" w:rsidRDefault="00F11C4C" w:rsidP="005950FB">
      <w:r w:rsidRPr="000A561A">
        <w:t xml:space="preserve">Hyperopia (farsightedness) </w:t>
      </w:r>
      <w:r w:rsidR="00B374A3" w:rsidRPr="00B374A3">
        <w:rPr>
          <w:rFonts w:asciiTheme="minorHAnsi" w:hAnsiTheme="minorHAnsi" w:cstheme="minorHAnsi"/>
          <w:color w:val="000000"/>
          <w:spacing w:val="4"/>
          <w:shd w:val="clear" w:color="auto" w:fill="FFFFFF"/>
        </w:rPr>
        <w:t>is a vision condition in which distant objects are usually seen more clearly than close ones</w:t>
      </w:r>
      <w:r w:rsidR="00B374A3">
        <w:rPr>
          <w:rFonts w:asciiTheme="minorHAnsi" w:hAnsiTheme="minorHAnsi" w:cstheme="minorHAnsi"/>
          <w:color w:val="000000"/>
          <w:spacing w:val="4"/>
          <w:shd w:val="clear" w:color="auto" w:fill="FFFFFF"/>
        </w:rPr>
        <w:t xml:space="preserve"> (</w:t>
      </w:r>
      <w:hyperlink r:id="rId16" w:history="1">
        <w:r w:rsidR="00B374A3" w:rsidRPr="00B374A3">
          <w:rPr>
            <w:rStyle w:val="Hyperlink"/>
            <w:rFonts w:asciiTheme="minorHAnsi" w:hAnsiTheme="minorHAnsi" w:cstheme="minorHAnsi"/>
            <w:spacing w:val="4"/>
            <w:shd w:val="clear" w:color="auto" w:fill="FFFFFF"/>
          </w:rPr>
          <w:t>American Optometric Association</w:t>
        </w:r>
      </w:hyperlink>
      <w:r w:rsidR="00B374A3">
        <w:rPr>
          <w:rFonts w:asciiTheme="minorHAnsi" w:hAnsiTheme="minorHAnsi" w:cstheme="minorHAnsi"/>
          <w:color w:val="000000"/>
          <w:spacing w:val="4"/>
          <w:shd w:val="clear" w:color="auto" w:fill="FFFFFF"/>
        </w:rPr>
        <w:t>)</w:t>
      </w:r>
      <w:r w:rsidR="00B374A3" w:rsidRPr="00B374A3">
        <w:rPr>
          <w:rFonts w:asciiTheme="minorHAnsi" w:hAnsiTheme="minorHAnsi" w:cstheme="minorHAnsi"/>
          <w:color w:val="000000"/>
          <w:spacing w:val="4"/>
          <w:shd w:val="clear" w:color="auto" w:fill="FFFFFF"/>
        </w:rPr>
        <w:t>.</w:t>
      </w:r>
      <w:r w:rsidR="00B374A3">
        <w:t xml:space="preserve"> </w:t>
      </w:r>
      <w:r w:rsidR="005950FB" w:rsidRPr="000A561A">
        <w:t xml:space="preserve">Uncorrected moderate to high </w:t>
      </w:r>
      <w:r w:rsidRPr="000A561A">
        <w:t>h</w:t>
      </w:r>
      <w:r w:rsidR="005950FB" w:rsidRPr="000A561A">
        <w:t xml:space="preserve">yperopia has been shown to interfere with a young student’s ability to acquire early learning skills such as letter recognition and reading </w:t>
      </w:r>
      <w:r w:rsidR="005950FB" w:rsidRPr="000A561A">
        <w:rPr>
          <w:i/>
        </w:rPr>
        <w:t>(</w:t>
      </w:r>
      <w:r w:rsidR="000A561A" w:rsidRPr="000A561A">
        <w:rPr>
          <w:i/>
        </w:rPr>
        <w:t>Ophthalmology 2016; 123: 681–9)</w:t>
      </w:r>
      <w:r w:rsidR="005950FB" w:rsidRPr="000A561A">
        <w:t>, and may cause a child difficulty staying on task during long periods of up-close work.</w:t>
      </w:r>
    </w:p>
    <w:p w14:paraId="2611508F" w14:textId="77777777" w:rsidR="005950FB" w:rsidRPr="000A561A" w:rsidRDefault="005950FB"/>
    <w:p w14:paraId="50A12292" w14:textId="09F91584" w:rsidR="005950FB" w:rsidRPr="000A561A" w:rsidRDefault="005950FB" w:rsidP="005950FB">
      <w:r w:rsidRPr="000A561A">
        <w:t>Myopia</w:t>
      </w:r>
      <w:r w:rsidR="00F11C4C" w:rsidRPr="000A561A">
        <w:t xml:space="preserve"> (</w:t>
      </w:r>
      <w:r w:rsidRPr="000A561A">
        <w:t>nearsightedness</w:t>
      </w:r>
      <w:r w:rsidR="00F11C4C" w:rsidRPr="000A561A">
        <w:t>)</w:t>
      </w:r>
      <w:r w:rsidRPr="000A561A">
        <w:t>, is a condition in which close objects look clear but distan</w:t>
      </w:r>
      <w:r w:rsidR="00F11C4C" w:rsidRPr="000A561A">
        <w:t>t</w:t>
      </w:r>
      <w:r w:rsidRPr="000A561A">
        <w:t xml:space="preserve"> objects appear blurred. While </w:t>
      </w:r>
      <w:r w:rsidR="00F11C4C" w:rsidRPr="000A561A">
        <w:t>m</w:t>
      </w:r>
      <w:r w:rsidRPr="000A561A">
        <w:t>yopia is related to genetics, eye care practitioners and researchers have also determined that hours of close work such as reading or screen time without visual breaks, and especially</w:t>
      </w:r>
      <w:r w:rsidR="00F11C4C" w:rsidRPr="000A561A">
        <w:t xml:space="preserve"> with</w:t>
      </w:r>
      <w:r w:rsidRPr="000A561A">
        <w:t xml:space="preserve"> limited access to sunlight, can increase the likelihood of the development of </w:t>
      </w:r>
      <w:r w:rsidR="00F11C4C" w:rsidRPr="000A561A">
        <w:t>m</w:t>
      </w:r>
      <w:r w:rsidRPr="000A561A">
        <w:t xml:space="preserve">yopia.  Myopia can worsen throughout childhood particularly during growth spurts. </w:t>
      </w:r>
      <w:r w:rsidR="0080252C" w:rsidRPr="000A561A">
        <w:t>(</w:t>
      </w:r>
      <w:hyperlink r:id="rId17">
        <w:r w:rsidR="0080252C" w:rsidRPr="000A561A">
          <w:rPr>
            <w:color w:val="0000FF"/>
            <w:u w:val="single"/>
          </w:rPr>
          <w:t>American Academy of Ophthalmology</w:t>
        </w:r>
      </w:hyperlink>
      <w:r w:rsidR="0080252C" w:rsidRPr="000A561A">
        <w:t>)</w:t>
      </w:r>
      <w:r w:rsidR="0080252C">
        <w:t xml:space="preserve"> </w:t>
      </w:r>
      <w:r w:rsidRPr="000A561A">
        <w:t xml:space="preserve">Having </w:t>
      </w:r>
      <w:r w:rsidRPr="006B3811">
        <w:t>high Myopia</w:t>
      </w:r>
      <w:r w:rsidR="00D919CF">
        <w:t xml:space="preserve">, which is </w:t>
      </w:r>
      <w:r w:rsidRPr="000A561A">
        <w:t>defined as nearsightedness of -6.00 diopters or greater</w:t>
      </w:r>
      <w:r w:rsidR="00D919CF">
        <w:t xml:space="preserve"> (</w:t>
      </w:r>
      <w:hyperlink r:id="rId18" w:history="1">
        <w:r w:rsidR="00D919CF" w:rsidRPr="00D919CF">
          <w:rPr>
            <w:rStyle w:val="Hyperlink"/>
          </w:rPr>
          <w:t xml:space="preserve">American </w:t>
        </w:r>
        <w:r w:rsidR="00D919CF" w:rsidRPr="00D919CF">
          <w:rPr>
            <w:rStyle w:val="Hyperlink"/>
          </w:rPr>
          <w:lastRenderedPageBreak/>
          <w:t>Association for Pediatric Ophthalmology and Strabismus</w:t>
        </w:r>
      </w:hyperlink>
      <w:r w:rsidRPr="000A561A">
        <w:t>)</w:t>
      </w:r>
      <w:r w:rsidR="006B3811">
        <w:t>,</w:t>
      </w:r>
      <w:r w:rsidRPr="000A561A">
        <w:t xml:space="preserve"> raises the risk of developing more serious eye problems in adulthood, such as </w:t>
      </w:r>
      <w:r w:rsidR="00941511" w:rsidRPr="000A561A">
        <w:t>retinal detachment</w:t>
      </w:r>
      <w:r w:rsidRPr="000A561A">
        <w:t xml:space="preserve"> or glaucoma.  </w:t>
      </w:r>
    </w:p>
    <w:p w14:paraId="6793FEA5" w14:textId="77777777" w:rsidR="00B4027D" w:rsidRPr="000A561A" w:rsidRDefault="00B4027D"/>
    <w:p w14:paraId="78D835AE" w14:textId="7B5885B0" w:rsidR="005950FB" w:rsidRPr="000A561A" w:rsidRDefault="005950FB" w:rsidP="005950FB">
      <w:r>
        <w:t xml:space="preserve">Common visual symptoms students may experience </w:t>
      </w:r>
      <w:r w:rsidR="2EBD4D19">
        <w:t xml:space="preserve">with either hyperopia or myopia </w:t>
      </w:r>
      <w:r>
        <w:t xml:space="preserve">include blurry distance and/or near vision, burning eyes, eyestrain, and headaches especially with prolonged reading or screen time. Some of these symptoms can be alleviated by giving the eyes visual breaks from </w:t>
      </w:r>
      <w:r w:rsidR="00941511">
        <w:t>prolonged near work</w:t>
      </w:r>
      <w:r>
        <w:t>.</w:t>
      </w:r>
      <w:r w:rsidR="00941511">
        <w:t xml:space="preserve">  Without treatment, </w:t>
      </w:r>
      <w:r>
        <w:t>some symptoms can worsen, especially for students with underlying vision difficulties that have not been addressed, such as uncorre</w:t>
      </w:r>
      <w:r w:rsidR="007D5452">
        <w:t>cted refractive error</w:t>
      </w:r>
      <w:r w:rsidR="45136354">
        <w:t xml:space="preserve"> </w:t>
      </w:r>
      <w:r w:rsidR="45136354" w:rsidRPr="3C460999">
        <w:t>(</w:t>
      </w:r>
      <w:r w:rsidR="45136354" w:rsidRPr="00530011">
        <w:t xml:space="preserve">when the eye cannot clearly focus </w:t>
      </w:r>
      <w:r w:rsidR="45136354" w:rsidRPr="3C460999">
        <w:t xml:space="preserve">an </w:t>
      </w:r>
      <w:r w:rsidR="45136354" w:rsidRPr="00530011">
        <w:t>image)</w:t>
      </w:r>
      <w:r w:rsidR="007D5452">
        <w:t>, alignment</w:t>
      </w:r>
      <w:r>
        <w:t xml:space="preserve"> or accommodation (focusing) issues. </w:t>
      </w:r>
    </w:p>
    <w:p w14:paraId="331CF463" w14:textId="77777777" w:rsidR="005950FB" w:rsidRPr="000A561A" w:rsidRDefault="005950FB" w:rsidP="005950FB"/>
    <w:p w14:paraId="5D95784D" w14:textId="33877805" w:rsidR="00623B0C" w:rsidRPr="000A561A" w:rsidRDefault="005950FB">
      <w:pPr>
        <w:rPr>
          <w:color w:val="980000"/>
        </w:rPr>
      </w:pPr>
      <w:r w:rsidRPr="000A561A">
        <w:t xml:space="preserve">All children need to receive mandated vision screenings to </w:t>
      </w:r>
      <w:r w:rsidR="00FA4CEC">
        <w:t xml:space="preserve">help </w:t>
      </w:r>
      <w:r w:rsidRPr="000A561A">
        <w:t>detect vision problems early. Children who do not pass the</w:t>
      </w:r>
      <w:r w:rsidR="00A112EF" w:rsidRPr="000A561A">
        <w:t>ir</w:t>
      </w:r>
      <w:r w:rsidRPr="000A561A">
        <w:t xml:space="preserve"> screening need to be referred for a comprehensive eye examination by an eye care provider and receive follow up care and treatment </w:t>
      </w:r>
      <w:r w:rsidR="30ACB1B9">
        <w:t>(</w:t>
      </w:r>
      <w:r w:rsidR="0A783E1C">
        <w:t>e.g.</w:t>
      </w:r>
      <w:r w:rsidR="00530011">
        <w:t>,</w:t>
      </w:r>
      <w:r w:rsidR="0A783E1C">
        <w:t xml:space="preserve"> </w:t>
      </w:r>
      <w:r w:rsidR="30ACB1B9">
        <w:t xml:space="preserve">glasses, </w:t>
      </w:r>
      <w:r w:rsidR="7B302114">
        <w:t xml:space="preserve">contacts, surgery, etc.) </w:t>
      </w:r>
      <w:r w:rsidRPr="000A561A">
        <w:t xml:space="preserve">as recommended.  </w:t>
      </w:r>
      <w:r w:rsidR="007D5452" w:rsidRPr="000A561A">
        <w:t>W</w:t>
      </w:r>
      <w:r w:rsidRPr="000A561A">
        <w:t xml:space="preserve">hen children do not have </w:t>
      </w:r>
      <w:r w:rsidR="00A112EF" w:rsidRPr="000A561A">
        <w:t>regular</w:t>
      </w:r>
      <w:r w:rsidRPr="000A561A">
        <w:t xml:space="preserve"> touch points with pediatricians for well child visits</w:t>
      </w:r>
      <w:r w:rsidR="00A112EF" w:rsidRPr="000A561A">
        <w:t>,</w:t>
      </w:r>
      <w:r w:rsidRPr="000A561A">
        <w:t xml:space="preserve"> or </w:t>
      </w:r>
      <w:r w:rsidR="00941511" w:rsidRPr="000A561A">
        <w:t xml:space="preserve">do not </w:t>
      </w:r>
      <w:r w:rsidRPr="000A561A">
        <w:t xml:space="preserve">receive mandated </w:t>
      </w:r>
      <w:r w:rsidR="00941511" w:rsidRPr="000A561A">
        <w:t xml:space="preserve">vision </w:t>
      </w:r>
      <w:r w:rsidRPr="000A561A">
        <w:t>screenings performed by school nurses, unidentified and untreated vision problems may cause difficulty with learning, social-emotional interactions, or behavior.</w:t>
      </w:r>
      <w:r w:rsidRPr="000A561A">
        <w:rPr>
          <w:color w:val="980000"/>
        </w:rPr>
        <w:t xml:space="preserve">  </w:t>
      </w:r>
    </w:p>
    <w:p w14:paraId="00000017" w14:textId="77777777" w:rsidR="003F1CF5" w:rsidRPr="000A561A" w:rsidRDefault="003F1CF5">
      <w:bookmarkStart w:id="3" w:name="_heading=h.3znysh7" w:colFirst="0" w:colLast="0"/>
      <w:bookmarkEnd w:id="3"/>
    </w:p>
    <w:p w14:paraId="00000018" w14:textId="1B6CBF1B" w:rsidR="003F1CF5" w:rsidRPr="000A561A" w:rsidRDefault="005950FB">
      <w:r w:rsidRPr="000A561A">
        <w:t>T</w:t>
      </w:r>
      <w:r w:rsidR="008E0358" w:rsidRPr="000A561A">
        <w:t xml:space="preserve">here are a number of practices that can help to slow the development of </w:t>
      </w:r>
      <w:r w:rsidRPr="000A561A">
        <w:t>m</w:t>
      </w:r>
      <w:r w:rsidR="008E0358" w:rsidRPr="000A561A">
        <w:t>yopia, as well as mitigate other vision symptoms a student may experience:</w:t>
      </w:r>
    </w:p>
    <w:p w14:paraId="00000019" w14:textId="77777777" w:rsidR="003F1CF5" w:rsidRPr="000A561A" w:rsidRDefault="008E0358">
      <w:r w:rsidRPr="000A561A">
        <w:t> </w:t>
      </w:r>
    </w:p>
    <w:p w14:paraId="0000001A" w14:textId="0F736499" w:rsidR="003F1CF5" w:rsidRPr="000A561A" w:rsidRDefault="008E0358">
      <w:pPr>
        <w:numPr>
          <w:ilvl w:val="0"/>
          <w:numId w:val="1"/>
        </w:numPr>
      </w:pPr>
      <w:r w:rsidRPr="000A561A">
        <w:t xml:space="preserve">Ensure that school nurses are provided with adequate resources, staff, and space to perform ALL mandated health screenings </w:t>
      </w:r>
      <w:r w:rsidR="00FA4CEC">
        <w:t>[</w:t>
      </w:r>
      <w:r w:rsidRPr="000A561A">
        <w:t>(vision, hearing, height/weight/</w:t>
      </w:r>
      <w:r w:rsidR="00FA4CEC">
        <w:t>Body Mass Index (</w:t>
      </w:r>
      <w:r w:rsidRPr="000A561A">
        <w:t>BMI)</w:t>
      </w:r>
      <w:r w:rsidR="00FA4CEC">
        <w:t>]</w:t>
      </w:r>
      <w:r w:rsidRPr="000A561A">
        <w:t xml:space="preserve"> with an emphasis on vision screenings</w:t>
      </w:r>
      <w:r w:rsidR="000A561A" w:rsidRPr="000A561A">
        <w:t>;</w:t>
      </w:r>
    </w:p>
    <w:p w14:paraId="76D38D11" w14:textId="6EC8829F" w:rsidR="00FA4CEC" w:rsidRDefault="008E0358">
      <w:pPr>
        <w:numPr>
          <w:ilvl w:val="0"/>
          <w:numId w:val="1"/>
        </w:numPr>
      </w:pPr>
      <w:r>
        <w:t>Collaborate</w:t>
      </w:r>
      <w:r w:rsidR="00623B0C">
        <w:t xml:space="preserve"> and communicate</w:t>
      </w:r>
      <w:r>
        <w:t xml:space="preserve"> with school nurses and social workers </w:t>
      </w:r>
      <w:r w:rsidR="00FA4CEC">
        <w:t xml:space="preserve">- </w:t>
      </w:r>
      <w:r>
        <w:t xml:space="preserve">to ensure that </w:t>
      </w:r>
      <w:r w:rsidR="000A561A">
        <w:t>families</w:t>
      </w:r>
      <w:r>
        <w:t xml:space="preserve"> </w:t>
      </w:r>
      <w:r w:rsidR="00623373">
        <w:t>who receive a school-based vision screening referral are supported with</w:t>
      </w:r>
      <w:r>
        <w:t xml:space="preserve"> access to adequate resources </w:t>
      </w:r>
      <w:r w:rsidR="00623373">
        <w:t xml:space="preserve">to </w:t>
      </w:r>
      <w:r>
        <w:t xml:space="preserve">follow up </w:t>
      </w:r>
      <w:r w:rsidR="00623373">
        <w:t xml:space="preserve">with a </w:t>
      </w:r>
      <w:r>
        <w:t xml:space="preserve">comprehensive eye exam and </w:t>
      </w:r>
      <w:r w:rsidR="00623373">
        <w:t xml:space="preserve">future </w:t>
      </w:r>
      <w:r>
        <w:t xml:space="preserve">treatment of </w:t>
      </w:r>
      <w:r w:rsidR="00623373">
        <w:t xml:space="preserve">their </w:t>
      </w:r>
      <w:r>
        <w:t>vision</w:t>
      </w:r>
      <w:r w:rsidR="00FA4CEC">
        <w:t>;</w:t>
      </w:r>
    </w:p>
    <w:p w14:paraId="6088E3AE" w14:textId="1D47F6D0" w:rsidR="006F1C9E" w:rsidRDefault="00FA4CEC" w:rsidP="00B374A3">
      <w:pPr>
        <w:numPr>
          <w:ilvl w:val="1"/>
          <w:numId w:val="1"/>
        </w:numPr>
      </w:pPr>
      <w:r>
        <w:t xml:space="preserve">This </w:t>
      </w:r>
      <w:r w:rsidR="008E0358">
        <w:t xml:space="preserve">may include </w:t>
      </w:r>
      <w:r w:rsidR="00623373">
        <w:t xml:space="preserve">co-creating a </w:t>
      </w:r>
      <w:r w:rsidR="008E0358">
        <w:t>vision</w:t>
      </w:r>
      <w:r w:rsidR="00623B0C">
        <w:t>-</w:t>
      </w:r>
      <w:r w:rsidR="008E0358">
        <w:t>related treatment plan</w:t>
      </w:r>
      <w:r w:rsidR="00623373">
        <w:t xml:space="preserve"> for the child</w:t>
      </w:r>
      <w:r w:rsidR="008E0358">
        <w:t xml:space="preserve"> in the school setting</w:t>
      </w:r>
      <w:r w:rsidR="000A561A">
        <w:t>;</w:t>
      </w:r>
    </w:p>
    <w:p w14:paraId="0000001B" w14:textId="7912E5A4" w:rsidR="003F1CF5" w:rsidRPr="000A561A" w:rsidRDefault="006F1C9E" w:rsidP="006F1C9E">
      <w:pPr>
        <w:numPr>
          <w:ilvl w:val="1"/>
          <w:numId w:val="1"/>
        </w:numPr>
      </w:pPr>
      <w:r>
        <w:t>W</w:t>
      </w:r>
      <w:r w:rsidR="27FB01D8">
        <w:t>hen appropriate,</w:t>
      </w:r>
      <w:r w:rsidR="01E811F3">
        <w:t xml:space="preserve"> inform families of different options for paying for prescription glasses, </w:t>
      </w:r>
      <w:r w:rsidR="48A88F3F">
        <w:t>including free ones from MassHealth.</w:t>
      </w:r>
    </w:p>
    <w:p w14:paraId="30E2716A" w14:textId="5DEC1D02" w:rsidR="00B40A24" w:rsidRPr="000A561A" w:rsidRDefault="00B40A24" w:rsidP="00B40A24">
      <w:pPr>
        <w:numPr>
          <w:ilvl w:val="0"/>
          <w:numId w:val="1"/>
        </w:numPr>
      </w:pPr>
      <w:r w:rsidRPr="000A561A">
        <w:t xml:space="preserve">Understand the signs and symptoms of untreated vision disorders in </w:t>
      </w:r>
      <w:hyperlink r:id="rId19">
        <w:r w:rsidRPr="000A561A">
          <w:rPr>
            <w:color w:val="00B0F0"/>
            <w:u w:val="single"/>
          </w:rPr>
          <w:t>preschoolers</w:t>
        </w:r>
      </w:hyperlink>
      <w:r w:rsidRPr="000A561A">
        <w:t xml:space="preserve"> and </w:t>
      </w:r>
      <w:hyperlink r:id="rId20">
        <w:r w:rsidRPr="000A561A">
          <w:rPr>
            <w:color w:val="00B0F0"/>
            <w:u w:val="single"/>
          </w:rPr>
          <w:t>grade school students</w:t>
        </w:r>
      </w:hyperlink>
      <w:r w:rsidRPr="000A561A">
        <w:t xml:space="preserve"> which may include behaviors such as avoidance of school work, “dislike” of close activities such as reading, or repeated complaints such as fatigue</w:t>
      </w:r>
      <w:r w:rsidR="00D521C5" w:rsidRPr="000A561A">
        <w:t xml:space="preserve"> and</w:t>
      </w:r>
      <w:r w:rsidRPr="000A561A">
        <w:t xml:space="preserve"> headaches</w:t>
      </w:r>
      <w:r w:rsidR="000A561A" w:rsidRPr="000A561A">
        <w:t>;</w:t>
      </w:r>
      <w:r w:rsidRPr="000A561A">
        <w:t xml:space="preserve"> </w:t>
      </w:r>
    </w:p>
    <w:p w14:paraId="0000001C" w14:textId="0FC6AA23" w:rsidR="003F1CF5" w:rsidRPr="000A561A" w:rsidRDefault="00623B0C">
      <w:pPr>
        <w:numPr>
          <w:ilvl w:val="0"/>
          <w:numId w:val="1"/>
        </w:numPr>
      </w:pPr>
      <w:r w:rsidRPr="000A561A">
        <w:t xml:space="preserve">Know </w:t>
      </w:r>
      <w:r w:rsidR="008E0358" w:rsidRPr="000A561A">
        <w:t xml:space="preserve">which students in </w:t>
      </w:r>
      <w:r w:rsidRPr="000A561A">
        <w:t xml:space="preserve">each </w:t>
      </w:r>
      <w:r w:rsidR="008E0358" w:rsidRPr="000A561A">
        <w:t xml:space="preserve">classroom </w:t>
      </w:r>
      <w:hyperlink r:id="rId21">
        <w:r w:rsidR="008E0358" w:rsidRPr="000A561A">
          <w:rPr>
            <w:color w:val="00B0F0"/>
            <w:u w:val="single"/>
          </w:rPr>
          <w:t>need vision treatment</w:t>
        </w:r>
      </w:hyperlink>
      <w:r w:rsidR="008E0358" w:rsidRPr="000A561A">
        <w:rPr>
          <w:color w:val="00B0F0"/>
        </w:rPr>
        <w:t xml:space="preserve"> </w:t>
      </w:r>
      <w:r w:rsidR="000A561A" w:rsidRPr="00AF486F">
        <w:t>(</w:t>
      </w:r>
      <w:r w:rsidR="008E0358" w:rsidRPr="000A561A">
        <w:t>e.g. prescription eyeglasses,</w:t>
      </w:r>
      <w:r w:rsidR="00623373" w:rsidRPr="000A561A">
        <w:t xml:space="preserve"> or</w:t>
      </w:r>
      <w:r w:rsidR="008E0358" w:rsidRPr="000A561A">
        <w:t xml:space="preserve"> </w:t>
      </w:r>
      <w:r w:rsidR="00ED4789" w:rsidRPr="000A561A">
        <w:t>patching</w:t>
      </w:r>
      <w:r w:rsidR="000A561A" w:rsidRPr="000A561A">
        <w:t>)</w:t>
      </w:r>
      <w:r w:rsidR="00ED4789" w:rsidRPr="000A561A">
        <w:t xml:space="preserve"> </w:t>
      </w:r>
      <w:r w:rsidR="008E0358" w:rsidRPr="000A561A">
        <w:t>and how the recommended treatment should be used during class time</w:t>
      </w:r>
      <w:r w:rsidR="000A561A" w:rsidRPr="000A561A">
        <w:t>;</w:t>
      </w:r>
    </w:p>
    <w:p w14:paraId="0000001D" w14:textId="732D0224" w:rsidR="003F1CF5" w:rsidRPr="000A561A" w:rsidRDefault="000A561A">
      <w:pPr>
        <w:numPr>
          <w:ilvl w:val="0"/>
          <w:numId w:val="1"/>
        </w:numPr>
      </w:pPr>
      <w:r w:rsidRPr="000A561A">
        <w:t>M</w:t>
      </w:r>
      <w:r w:rsidR="008E0358" w:rsidRPr="000A561A">
        <w:t xml:space="preserve">odel and provide </w:t>
      </w:r>
      <w:r w:rsidR="00ED4789" w:rsidRPr="000A561A">
        <w:t xml:space="preserve">periodic </w:t>
      </w:r>
      <w:r w:rsidR="008E0358" w:rsidRPr="000A561A">
        <w:t>visual breaks per hour (looking up and out for 30 seconds) during screen time and other close work (e.g., reading)</w:t>
      </w:r>
      <w:r w:rsidRPr="000A561A">
        <w:t>;</w:t>
      </w:r>
    </w:p>
    <w:p w14:paraId="0000001E" w14:textId="6E70F8B0" w:rsidR="003F1CF5" w:rsidRPr="000A561A" w:rsidRDefault="008E0358">
      <w:pPr>
        <w:numPr>
          <w:ilvl w:val="0"/>
          <w:numId w:val="1"/>
        </w:numPr>
      </w:pPr>
      <w:r w:rsidRPr="000A561A">
        <w:t xml:space="preserve">Provide outside time for students whenever possible (e.g., outdoor learning, recess, physical education, </w:t>
      </w:r>
      <w:r w:rsidR="00ED4789" w:rsidRPr="000A561A">
        <w:t xml:space="preserve">class work, </w:t>
      </w:r>
      <w:r w:rsidRPr="000A561A">
        <w:t>etc.);</w:t>
      </w:r>
      <w:r w:rsidR="000A561A" w:rsidRPr="000A561A">
        <w:t xml:space="preserve"> and</w:t>
      </w:r>
    </w:p>
    <w:p w14:paraId="27DE2738" w14:textId="20B815C4" w:rsidR="00A112EF" w:rsidRPr="000A561A" w:rsidRDefault="008E0358" w:rsidP="00A112EF">
      <w:pPr>
        <w:numPr>
          <w:ilvl w:val="0"/>
          <w:numId w:val="1"/>
        </w:numPr>
      </w:pPr>
      <w:r w:rsidRPr="000A561A">
        <w:t xml:space="preserve">For students who </w:t>
      </w:r>
      <w:r w:rsidR="00ED4789" w:rsidRPr="000A561A">
        <w:t xml:space="preserve">have difficulties paying attention </w:t>
      </w:r>
      <w:r w:rsidRPr="000A561A">
        <w:t xml:space="preserve">for long periods of time or who have </w:t>
      </w:r>
      <w:r w:rsidRPr="000A561A">
        <w:rPr>
          <w:i/>
        </w:rPr>
        <w:t>any</w:t>
      </w:r>
      <w:r w:rsidRPr="000A561A">
        <w:t xml:space="preserve"> academic difficulty, a</w:t>
      </w:r>
      <w:r w:rsidR="00ED4789" w:rsidRPr="000A561A">
        <w:t xml:space="preserve"> comprehensive</w:t>
      </w:r>
      <w:r w:rsidRPr="000A561A">
        <w:t xml:space="preserve"> eye examination should be encouraged, as </w:t>
      </w:r>
      <w:r w:rsidR="00ED4789" w:rsidRPr="000A561A">
        <w:t xml:space="preserve">the </w:t>
      </w:r>
      <w:r w:rsidR="00A112EF" w:rsidRPr="000A561A">
        <w:t>difficulty</w:t>
      </w:r>
      <w:r w:rsidR="00B13F4C" w:rsidRPr="000A561A">
        <w:t xml:space="preserve"> could</w:t>
      </w:r>
      <w:r w:rsidRPr="000A561A">
        <w:t xml:space="preserve"> be related to</w:t>
      </w:r>
      <w:r w:rsidR="00A112EF" w:rsidRPr="000A561A">
        <w:t xml:space="preserve"> </w:t>
      </w:r>
      <w:r w:rsidRPr="000A561A">
        <w:t xml:space="preserve">an unaddressed </w:t>
      </w:r>
      <w:r w:rsidR="00ED4789" w:rsidRPr="000A561A">
        <w:t xml:space="preserve">and treatable </w:t>
      </w:r>
      <w:r w:rsidRPr="000A561A">
        <w:t>vision problem.</w:t>
      </w:r>
    </w:p>
    <w:p w14:paraId="00000023" w14:textId="02F26375" w:rsidR="003F1CF5" w:rsidRPr="000A561A" w:rsidRDefault="008E0358" w:rsidP="00A112EF">
      <w:pPr>
        <w:ind w:left="720"/>
      </w:pPr>
      <w:r w:rsidRPr="000A561A">
        <w:t> </w:t>
      </w:r>
    </w:p>
    <w:p w14:paraId="00000024" w14:textId="5C85F6DA" w:rsidR="003F1CF5" w:rsidRPr="000A561A" w:rsidRDefault="0060095A">
      <w:bookmarkStart w:id="4" w:name="_heading=h.2et92p0" w:colFirst="0" w:colLast="0"/>
      <w:bookmarkEnd w:id="4"/>
      <w:r w:rsidRPr="000A561A">
        <w:t xml:space="preserve">A student’s ability to see clearly has </w:t>
      </w:r>
      <w:r w:rsidR="008E0358" w:rsidRPr="000A561A">
        <w:t xml:space="preserve">far reaching implications </w:t>
      </w:r>
      <w:r w:rsidRPr="000A561A">
        <w:t>on their</w:t>
      </w:r>
      <w:r w:rsidR="008E0358" w:rsidRPr="000A561A">
        <w:t xml:space="preserve"> cognitive, social-emotional developmental, and physical health.  We encourage administrators and educators to work with school nurses and other medical professionals to ensure that strategies are developed to address all areas of </w:t>
      </w:r>
      <w:r w:rsidR="00FE6F3D" w:rsidRPr="000A561A">
        <w:t xml:space="preserve">child </w:t>
      </w:r>
      <w:r w:rsidR="008E0358" w:rsidRPr="000A561A">
        <w:t>development</w:t>
      </w:r>
      <w:r w:rsidRPr="000A561A">
        <w:t xml:space="preserve">. </w:t>
      </w:r>
      <w:r w:rsidR="008E0358" w:rsidRPr="000A561A">
        <w:t xml:space="preserve"> </w:t>
      </w:r>
      <w:r w:rsidRPr="000A561A">
        <w:t>Supporting</w:t>
      </w:r>
      <w:r w:rsidR="00ED4789" w:rsidRPr="000A561A">
        <w:t xml:space="preserve"> early detection</w:t>
      </w:r>
      <w:r w:rsidRPr="000A561A">
        <w:t xml:space="preserve"> through screening</w:t>
      </w:r>
      <w:r w:rsidR="00ED4789" w:rsidRPr="000A561A">
        <w:t xml:space="preserve">, </w:t>
      </w:r>
      <w:r w:rsidRPr="000A561A">
        <w:t>and</w:t>
      </w:r>
      <w:r w:rsidR="00FE6F3D" w:rsidRPr="000A561A">
        <w:t xml:space="preserve"> timely </w:t>
      </w:r>
      <w:r w:rsidR="00ED4789" w:rsidRPr="000A561A">
        <w:t xml:space="preserve">follow up and treatment of </w:t>
      </w:r>
      <w:r w:rsidR="00873C5E" w:rsidRPr="000A561A">
        <w:t>vision disorders</w:t>
      </w:r>
      <w:r w:rsidRPr="000A561A">
        <w:t xml:space="preserve"> as they occur, will set the fundamental groundwork for </w:t>
      </w:r>
      <w:r w:rsidR="00B40A24" w:rsidRPr="000A561A">
        <w:t>the student’s</w:t>
      </w:r>
      <w:r w:rsidRPr="000A561A">
        <w:t xml:space="preserve"> learning.</w:t>
      </w:r>
      <w:r w:rsidR="00ED4789" w:rsidRPr="000A561A">
        <w:t xml:space="preserve"> </w:t>
      </w:r>
      <w:r w:rsidR="00776805" w:rsidRPr="000A561A">
        <w:t xml:space="preserve"> </w:t>
      </w:r>
    </w:p>
    <w:p w14:paraId="7B2705A7" w14:textId="745649A0" w:rsidR="006B3811" w:rsidRPr="00B374A3" w:rsidRDefault="006B3811" w:rsidP="00B374A3">
      <w:pPr>
        <w:rPr>
          <w:rStyle w:val="Hyperlink"/>
          <w:b/>
          <w:bCs/>
          <w:color w:val="auto"/>
          <w:u w:val="none"/>
        </w:rPr>
      </w:pPr>
      <w:r w:rsidRPr="00B374A3">
        <w:rPr>
          <w:rStyle w:val="Hyperlink"/>
          <w:b/>
          <w:bCs/>
          <w:color w:val="auto"/>
          <w:u w:val="none"/>
        </w:rPr>
        <w:lastRenderedPageBreak/>
        <w:t>Resources for Early Childhood Vision</w:t>
      </w:r>
      <w:r w:rsidR="00B374A3" w:rsidRPr="00B374A3">
        <w:rPr>
          <w:rStyle w:val="Hyperlink"/>
          <w:b/>
          <w:bCs/>
          <w:color w:val="auto"/>
          <w:u w:val="none"/>
        </w:rPr>
        <w:t xml:space="preserve"> Health</w:t>
      </w:r>
    </w:p>
    <w:p w14:paraId="42D3EA32" w14:textId="582CCC95" w:rsidR="000A561A" w:rsidRPr="000A561A" w:rsidRDefault="000A561A"/>
    <w:p w14:paraId="33EAD98A" w14:textId="4D377D5B" w:rsidR="000A561A" w:rsidRPr="000A561A" w:rsidRDefault="00D109A8" w:rsidP="00B374A3">
      <w:pPr>
        <w:pStyle w:val="ListParagraph"/>
        <w:numPr>
          <w:ilvl w:val="0"/>
          <w:numId w:val="3"/>
        </w:numPr>
        <w:rPr>
          <w:rStyle w:val="Hyperlink"/>
        </w:rPr>
      </w:pPr>
      <w:hyperlink r:id="rId22" w:history="1">
        <w:r w:rsidR="000A561A" w:rsidRPr="000A561A">
          <w:rPr>
            <w:rStyle w:val="Hyperlink"/>
          </w:rPr>
          <w:t>National Center for Children's Vision and Eye Health</w:t>
        </w:r>
      </w:hyperlink>
    </w:p>
    <w:p w14:paraId="1596EDF6" w14:textId="77777777" w:rsidR="000A561A" w:rsidRPr="000A561A" w:rsidRDefault="000A561A" w:rsidP="000A561A"/>
    <w:p w14:paraId="3D557720" w14:textId="6EE2AD06" w:rsidR="000A561A" w:rsidRDefault="000A561A" w:rsidP="00B374A3">
      <w:pPr>
        <w:pStyle w:val="ListParagraph"/>
        <w:numPr>
          <w:ilvl w:val="0"/>
          <w:numId w:val="3"/>
        </w:numPr>
        <w:rPr>
          <w:rStyle w:val="Hyperlink"/>
        </w:rPr>
      </w:pPr>
      <w:r w:rsidRPr="000A561A">
        <w:t xml:space="preserve">For more information and downloadable parent/caregiver and educator resources visit: </w:t>
      </w:r>
      <w:hyperlink r:id="rId23" w:history="1">
        <w:r w:rsidRPr="000A561A">
          <w:rPr>
            <w:rStyle w:val="Hyperlink"/>
          </w:rPr>
          <w:t>www.childrensvisionmassachusetts.org</w:t>
        </w:r>
      </w:hyperlink>
      <w:r w:rsidRPr="000A561A">
        <w:t xml:space="preserve"> or </w:t>
      </w:r>
      <w:hyperlink r:id="rId24" w:history="1">
        <w:r w:rsidRPr="000A561A">
          <w:rPr>
            <w:rStyle w:val="Hyperlink"/>
          </w:rPr>
          <w:t>www.preventblindness.org</w:t>
        </w:r>
      </w:hyperlink>
    </w:p>
    <w:p w14:paraId="0914A3F6" w14:textId="77E2D3AE" w:rsidR="000A561A" w:rsidRDefault="000A561A" w:rsidP="000A561A">
      <w:pPr>
        <w:rPr>
          <w:rStyle w:val="Hyperlink"/>
        </w:rPr>
      </w:pPr>
    </w:p>
    <w:p w14:paraId="53DFA6B5" w14:textId="13A6594D" w:rsidR="000A561A" w:rsidRDefault="00D109A8" w:rsidP="00B374A3">
      <w:pPr>
        <w:pStyle w:val="ListParagraph"/>
        <w:numPr>
          <w:ilvl w:val="0"/>
          <w:numId w:val="3"/>
        </w:numPr>
        <w:rPr>
          <w:rStyle w:val="Hyperlink"/>
        </w:rPr>
      </w:pPr>
      <w:hyperlink r:id="rId25" w:history="1">
        <w:r w:rsidR="000A561A" w:rsidRPr="000A561A">
          <w:rPr>
            <w:rStyle w:val="Hyperlink"/>
          </w:rPr>
          <w:t>Resources for Practitioners and Programs for Educators: Signs and Symptoms of a Vision Disorder in Preschoolers</w:t>
        </w:r>
      </w:hyperlink>
    </w:p>
    <w:p w14:paraId="64D0E7B2" w14:textId="49B1543C" w:rsidR="000A561A" w:rsidRDefault="000A561A"/>
    <w:p w14:paraId="2B837EB4" w14:textId="77777777" w:rsidR="00B374A3" w:rsidRDefault="00B374A3" w:rsidP="00B374A3">
      <w:pPr>
        <w:rPr>
          <w:b/>
          <w:bCs/>
        </w:rPr>
      </w:pPr>
    </w:p>
    <w:p w14:paraId="46195DC8" w14:textId="30AB0545" w:rsidR="006B3811" w:rsidRDefault="006B3811" w:rsidP="00B374A3">
      <w:pPr>
        <w:rPr>
          <w:b/>
          <w:bCs/>
        </w:rPr>
      </w:pPr>
      <w:r>
        <w:rPr>
          <w:b/>
          <w:bCs/>
        </w:rPr>
        <w:t>References for Early Childhood Vision</w:t>
      </w:r>
      <w:r w:rsidR="00B374A3">
        <w:rPr>
          <w:b/>
          <w:bCs/>
        </w:rPr>
        <w:t xml:space="preserve"> Health</w:t>
      </w:r>
    </w:p>
    <w:p w14:paraId="3014B535" w14:textId="25787684" w:rsidR="006B3811" w:rsidRDefault="006B3811" w:rsidP="006B3811">
      <w:pPr>
        <w:rPr>
          <w:b/>
          <w:bCs/>
        </w:rPr>
      </w:pPr>
    </w:p>
    <w:p w14:paraId="20E87DAD" w14:textId="696488A9" w:rsidR="006B3811" w:rsidRPr="00B374A3" w:rsidRDefault="00D109A8" w:rsidP="00B374A3">
      <w:pPr>
        <w:pStyle w:val="ListParagraph"/>
        <w:numPr>
          <w:ilvl w:val="0"/>
          <w:numId w:val="4"/>
        </w:numPr>
        <w:rPr>
          <w:color w:val="0000FF"/>
          <w:u w:val="single"/>
        </w:rPr>
      </w:pPr>
      <w:hyperlink r:id="rId26">
        <w:r w:rsidR="006B3811" w:rsidRPr="00B374A3">
          <w:rPr>
            <w:color w:val="0000FF"/>
            <w:u w:val="single"/>
          </w:rPr>
          <w:t>American Academy of Ophthalmology</w:t>
        </w:r>
      </w:hyperlink>
    </w:p>
    <w:p w14:paraId="50DBB0EB" w14:textId="171F10B9" w:rsidR="00B374A3" w:rsidRDefault="00B374A3" w:rsidP="006B3811">
      <w:pPr>
        <w:rPr>
          <w:color w:val="0000FF"/>
          <w:u w:val="single"/>
        </w:rPr>
      </w:pPr>
    </w:p>
    <w:p w14:paraId="1DD14B85" w14:textId="014AFDA5" w:rsidR="00B374A3" w:rsidRPr="00B374A3" w:rsidRDefault="00D109A8" w:rsidP="00B374A3">
      <w:pPr>
        <w:pStyle w:val="ListParagraph"/>
        <w:numPr>
          <w:ilvl w:val="0"/>
          <w:numId w:val="4"/>
        </w:numPr>
        <w:rPr>
          <w:color w:val="0000FF"/>
          <w:u w:val="single"/>
        </w:rPr>
      </w:pPr>
      <w:hyperlink r:id="rId27" w:history="1">
        <w:r w:rsidR="00B374A3" w:rsidRPr="00B374A3">
          <w:rPr>
            <w:rStyle w:val="Hyperlink"/>
            <w:rFonts w:cstheme="minorHAnsi"/>
            <w:spacing w:val="4"/>
            <w:shd w:val="clear" w:color="auto" w:fill="FFFFFF"/>
          </w:rPr>
          <w:t>American Optometric Association</w:t>
        </w:r>
      </w:hyperlink>
    </w:p>
    <w:p w14:paraId="122A0C06" w14:textId="77777777" w:rsidR="006B3811" w:rsidRDefault="006B3811" w:rsidP="006B3811">
      <w:pPr>
        <w:rPr>
          <w:i/>
        </w:rPr>
      </w:pPr>
    </w:p>
    <w:p w14:paraId="721C022A" w14:textId="126C8999" w:rsidR="006B3811" w:rsidRPr="000A561A" w:rsidRDefault="006B3811" w:rsidP="00B374A3">
      <w:pPr>
        <w:pStyle w:val="ListParagraph"/>
        <w:numPr>
          <w:ilvl w:val="0"/>
          <w:numId w:val="4"/>
        </w:numPr>
      </w:pPr>
      <w:r w:rsidRPr="00B374A3">
        <w:rPr>
          <w:i/>
        </w:rPr>
        <w:t xml:space="preserve">Uncorrected hyperopia and preschool early literacy: results of the Vision in Preschoolers-Hyperopia in Preschoolers </w:t>
      </w:r>
      <w:hyperlink r:id="rId28" w:history="1">
        <w:r w:rsidRPr="00B374A3">
          <w:rPr>
            <w:rStyle w:val="Hyperlink"/>
            <w:i/>
          </w:rPr>
          <w:t>(VIP-HIP) Study</w:t>
        </w:r>
      </w:hyperlink>
      <w:r w:rsidRPr="00B374A3">
        <w:rPr>
          <w:i/>
        </w:rPr>
        <w:t>. Ophthalmology 2016; 123:681–9</w:t>
      </w:r>
      <w:r>
        <w:t>.</w:t>
      </w:r>
    </w:p>
    <w:p w14:paraId="19676BA4" w14:textId="77777777" w:rsidR="006B3811" w:rsidRPr="006B3811" w:rsidRDefault="006B3811" w:rsidP="006B3811"/>
    <w:sectPr w:rsidR="006B3811" w:rsidRPr="006B38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6BB9"/>
    <w:multiLevelType w:val="multilevel"/>
    <w:tmpl w:val="D9346136"/>
    <w:lvl w:ilvl="0">
      <w:start w:val="30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835BF9"/>
    <w:multiLevelType w:val="hybridMultilevel"/>
    <w:tmpl w:val="B63A4E6E"/>
    <w:lvl w:ilvl="0" w:tplc="20967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74F64"/>
    <w:multiLevelType w:val="hybridMultilevel"/>
    <w:tmpl w:val="2F52C534"/>
    <w:lvl w:ilvl="0" w:tplc="0BE0C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45500"/>
    <w:multiLevelType w:val="multilevel"/>
    <w:tmpl w:val="62B4F80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F5"/>
    <w:rsid w:val="000A561A"/>
    <w:rsid w:val="001A5236"/>
    <w:rsid w:val="0025476E"/>
    <w:rsid w:val="002D69C4"/>
    <w:rsid w:val="00330219"/>
    <w:rsid w:val="00357086"/>
    <w:rsid w:val="00394585"/>
    <w:rsid w:val="003F1CF5"/>
    <w:rsid w:val="00416300"/>
    <w:rsid w:val="00530011"/>
    <w:rsid w:val="00562F02"/>
    <w:rsid w:val="005950FB"/>
    <w:rsid w:val="0060095A"/>
    <w:rsid w:val="00623373"/>
    <w:rsid w:val="00623B0C"/>
    <w:rsid w:val="00650E40"/>
    <w:rsid w:val="006B3811"/>
    <w:rsid w:val="006F1C9E"/>
    <w:rsid w:val="00776805"/>
    <w:rsid w:val="007D5452"/>
    <w:rsid w:val="0080252C"/>
    <w:rsid w:val="00835E67"/>
    <w:rsid w:val="00873C5E"/>
    <w:rsid w:val="008C00B0"/>
    <w:rsid w:val="008C32B5"/>
    <w:rsid w:val="008E0358"/>
    <w:rsid w:val="00941511"/>
    <w:rsid w:val="00972099"/>
    <w:rsid w:val="00996BCD"/>
    <w:rsid w:val="00A112EF"/>
    <w:rsid w:val="00AD6AB2"/>
    <w:rsid w:val="00AF486F"/>
    <w:rsid w:val="00B13F4C"/>
    <w:rsid w:val="00B14BCC"/>
    <w:rsid w:val="00B374A3"/>
    <w:rsid w:val="00B4027D"/>
    <w:rsid w:val="00B40A24"/>
    <w:rsid w:val="00B709C9"/>
    <w:rsid w:val="00C10CC1"/>
    <w:rsid w:val="00C17867"/>
    <w:rsid w:val="00C6659C"/>
    <w:rsid w:val="00CB3FCF"/>
    <w:rsid w:val="00D109A8"/>
    <w:rsid w:val="00D521C5"/>
    <w:rsid w:val="00D919CF"/>
    <w:rsid w:val="00EC64DF"/>
    <w:rsid w:val="00ED4789"/>
    <w:rsid w:val="00F11C4C"/>
    <w:rsid w:val="00F2284D"/>
    <w:rsid w:val="00F22D23"/>
    <w:rsid w:val="00F33C02"/>
    <w:rsid w:val="00FA4CEC"/>
    <w:rsid w:val="00FA6599"/>
    <w:rsid w:val="00FE6F3D"/>
    <w:rsid w:val="01E811F3"/>
    <w:rsid w:val="02C1CAB2"/>
    <w:rsid w:val="096ADD18"/>
    <w:rsid w:val="0A783E1C"/>
    <w:rsid w:val="0B5DEDB2"/>
    <w:rsid w:val="11AF744D"/>
    <w:rsid w:val="12A26CF7"/>
    <w:rsid w:val="14A186A8"/>
    <w:rsid w:val="27FB01D8"/>
    <w:rsid w:val="2EBD4D19"/>
    <w:rsid w:val="30ACB1B9"/>
    <w:rsid w:val="30E3A2D0"/>
    <w:rsid w:val="33D5B52B"/>
    <w:rsid w:val="34431710"/>
    <w:rsid w:val="35018A54"/>
    <w:rsid w:val="3C460999"/>
    <w:rsid w:val="41630437"/>
    <w:rsid w:val="45136354"/>
    <w:rsid w:val="467307F0"/>
    <w:rsid w:val="48A88F3F"/>
    <w:rsid w:val="503C06A8"/>
    <w:rsid w:val="5853A05B"/>
    <w:rsid w:val="590F0CEE"/>
    <w:rsid w:val="5AAADD4F"/>
    <w:rsid w:val="5FA43A10"/>
    <w:rsid w:val="6303AE50"/>
    <w:rsid w:val="6B9ABF1B"/>
    <w:rsid w:val="6E5D5E45"/>
    <w:rsid w:val="7B30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C9169"/>
  <w15:docId w15:val="{57011D81-D2D6-4C95-9E96-8D9AEB84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2DF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62DF"/>
    <w:pPr>
      <w:spacing w:before="120"/>
      <w:jc w:val="center"/>
      <w:outlineLvl w:val="0"/>
    </w:pPr>
    <w:rPr>
      <w:rFonts w:asciiTheme="minorHAnsi" w:eastAsia="Times New Roman" w:hAnsiTheme="minorHAnsi" w:cstheme="minorBidi"/>
      <w:b/>
      <w:bCs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DE62D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E62DF"/>
    <w:rPr>
      <w:rFonts w:eastAsia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DE62D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62DF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759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5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97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7D5452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112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561A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E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E6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oe.mass.edu/sfs/earlylearning/resources/" TargetMode="External"/><Relationship Id="rId18" Type="http://schemas.openxmlformats.org/officeDocument/2006/relationships/hyperlink" Target="https://aapos.org/glossary/progressive-high-myopia" TargetMode="External"/><Relationship Id="rId26" Type="http://schemas.openxmlformats.org/officeDocument/2006/relationships/hyperlink" Target="https://urldefense.com/v3/__https:/www.aao.org/eye-health/diseases/myopia-nearsightedness__;!!CUhgQOZqV7M!wR3stTz4LZ_hboHupwoopjNv3d6KYtXa02kWlHkIJWotvxngR3K371uA8XMpFa-MKLy9Tk8$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hildrensvision.preventblindness.org/information-for-educators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doe.mass.edu/sfs/earlylearning/resources/play-statement.docx" TargetMode="External"/><Relationship Id="rId17" Type="http://schemas.openxmlformats.org/officeDocument/2006/relationships/hyperlink" Target="https://urldefense.com/v3/__https:/www.aao.org/eye-health/diseases/myopia-nearsightedness__;!!CUhgQOZqV7M!wR3stTz4LZ_hboHupwoopjNv3d6KYtXa02kWlHkIJWotvxngR3K371uA8XMpFa-MKLy9Tk8$" TargetMode="External"/><Relationship Id="rId25" Type="http://schemas.openxmlformats.org/officeDocument/2006/relationships/hyperlink" Target="https://childrensvision.preventblindness.org/signs-and-sympltoms-of-a-vision-disorder-in-preschooler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oa.org/healthy-eyes/eye-and-vision-conditions/hyperopia?sso=y" TargetMode="External"/><Relationship Id="rId20" Type="http://schemas.openxmlformats.org/officeDocument/2006/relationships/hyperlink" Target="https://childrensvision.preventblindness.org/signs-and-sympltoms-of-a-vision-disorder-in-grade-school-children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doe.mass.edu/sfs/earlylearning/resources/hq-elementary.docx" TargetMode="External"/><Relationship Id="rId24" Type="http://schemas.openxmlformats.org/officeDocument/2006/relationships/hyperlink" Target="http://www.preventblindness.org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childrensvision.preventblindness.org/signs-and-sympltoms-of-a-vision-disorder-in-preschoolers/" TargetMode="External"/><Relationship Id="rId23" Type="http://schemas.openxmlformats.org/officeDocument/2006/relationships/hyperlink" Target="http://www.childrensvisionmassachusetts.org" TargetMode="External"/><Relationship Id="rId28" Type="http://schemas.openxmlformats.org/officeDocument/2006/relationships/hyperlink" Target="https://pubmed.ncbi.nlm.nih.gov/26826748/" TargetMode="External"/><Relationship Id="rId10" Type="http://schemas.openxmlformats.org/officeDocument/2006/relationships/hyperlink" Target="https://www.doe.mass.edu/sfs/earlylearning/resources/hq-kindergarten.docx" TargetMode="External"/><Relationship Id="rId19" Type="http://schemas.openxmlformats.org/officeDocument/2006/relationships/hyperlink" Target="https://childrensvision.preventblindness.org/signs-and-sympltoms-of-a-vision-disorder-in-preschoolers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ationalcenter.preventblindness.org/" TargetMode="External"/><Relationship Id="rId22" Type="http://schemas.openxmlformats.org/officeDocument/2006/relationships/hyperlink" Target="https://nationalcenter.preventblindness.org/" TargetMode="External"/><Relationship Id="rId27" Type="http://schemas.openxmlformats.org/officeDocument/2006/relationships/hyperlink" Target="https://www.aoa.org/healthy-eyes/eye-and-vision-conditions/hyperopia?sso=y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DESE-231-73715</_dlc_DocId>
    <_dlc_DocIdUrl xmlns="733efe1c-5bbe-4968-87dc-d400e65c879f">
      <Url>https://sharepoint.doemass.org/ese/webteam/cps/_layouts/DocIdRedir.aspx?ID=DESE-231-73715</Url>
      <Description>DESE-231-73715</Description>
    </_dlc_DocIdUrl>
  </documentManagement>
</p:properties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818pTAqmM0VDcFa+rDmUcfAO+Q==">AMUW2mVXEOH15+lZo2kB54MyCqx+jnFMpBHlmFzLoLcbSk3RJKY1yPCvz3t8DQKhpQOWlu4Wjcjak2K/0Ju3H8AAlJTr9WSm6Zp8PFGTGyU9rOHG88YPmbi40LtR5tShoLFUs0AhvMTM83a0iQ2XWkvrsIYEo/3ATD6osZepiRU3TPx5rild/aISbf6s7yVgcbrbT5Em+Bqd</go:docsCustomData>
</go:gDocsCustomXmlDataStorage>
</file>

<file path=customXml/itemProps1.xml><?xml version="1.0" encoding="utf-8"?>
<ds:datastoreItem xmlns:ds="http://schemas.openxmlformats.org/officeDocument/2006/customXml" ds:itemID="{E5279A98-DD90-4296-BA03-EF5F94F27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2F16-F5DF-4EE5-BDE1-D3FC9DA8E79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36B6A2-C4EB-4840-AFD1-AC57F861DE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11B3BE-C5D3-4CCC-B84F-6DA8E1CBDB2D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DESES Brief 6: Early Childhood Vision Health </vt:lpstr>
    </vt:vector>
  </TitlesOfParts>
  <Company/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DESES Brief 6: Early Childhood Vision Health </dc:title>
  <dc:creator>DESE</dc:creator>
  <cp:lastModifiedBy>Zou, Dong (EOE)</cp:lastModifiedBy>
  <cp:revision>5</cp:revision>
  <cp:lastPrinted>2021-09-03T13:37:00Z</cp:lastPrinted>
  <dcterms:created xsi:type="dcterms:W3CDTF">2021-09-13T23:03:00Z</dcterms:created>
  <dcterms:modified xsi:type="dcterms:W3CDTF">2021-09-20T13:28:00Z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20 2021</vt:lpwstr>
  </property>
</Properties>
</file>