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A0E0" w14:textId="77777777" w:rsidR="00FD5D9D" w:rsidRDefault="00FD5D9D" w:rsidP="00FD5D9D">
      <w:pPr>
        <w:spacing w:after="0" w:line="240" w:lineRule="auto"/>
        <w:ind w:left="720"/>
        <w:jc w:val="center"/>
        <w:rPr>
          <w:rFonts w:ascii="Calibri" w:eastAsia="Times New Roman" w:hAnsi="Calibri" w:cs="Calibri"/>
          <w:b/>
          <w:bCs/>
          <w:i/>
          <w:iCs/>
          <w:color w:val="000000" w:themeColor="text1"/>
          <w:sz w:val="24"/>
          <w:szCs w:val="24"/>
        </w:rPr>
      </w:pPr>
      <w:r w:rsidRPr="00A200E9">
        <w:rPr>
          <w:rFonts w:ascii="Calibri" w:eastAsia="Times New Roman" w:hAnsi="Calibri" w:cs="Calibri"/>
          <w:b/>
          <w:bCs/>
          <w:color w:val="000000" w:themeColor="text1"/>
          <w:sz w:val="24"/>
          <w:szCs w:val="24"/>
        </w:rPr>
        <w:t xml:space="preserve">Safe and Supportive Schools (SaSS) Commission Meeting </w:t>
      </w:r>
      <w:r w:rsidRPr="00A200E9">
        <w:rPr>
          <w:rFonts w:ascii="Calibri" w:hAnsi="Calibri" w:cs="Calibri"/>
          <w:sz w:val="24"/>
          <w:szCs w:val="24"/>
        </w:rPr>
        <w:br/>
      </w:r>
      <w:r w:rsidRPr="00A200E9">
        <w:rPr>
          <w:rFonts w:ascii="Calibri" w:eastAsia="Times New Roman" w:hAnsi="Calibri" w:cs="Calibri"/>
          <w:b/>
          <w:bCs/>
          <w:color w:val="000000" w:themeColor="text1"/>
          <w:sz w:val="24"/>
          <w:szCs w:val="24"/>
        </w:rPr>
        <w:t>Tuesday, February 4, 2025 Virtual Meeting, 1:00 – 3:00 PM</w:t>
      </w:r>
      <w:r w:rsidRPr="00A200E9">
        <w:rPr>
          <w:rFonts w:ascii="Calibri" w:hAnsi="Calibri" w:cs="Calibri"/>
          <w:sz w:val="24"/>
          <w:szCs w:val="24"/>
        </w:rPr>
        <w:br/>
      </w:r>
    </w:p>
    <w:p w14:paraId="5A227C27" w14:textId="284BBE82" w:rsidR="00FD5D9D" w:rsidRPr="008C06B3" w:rsidRDefault="00FD5D9D" w:rsidP="00FD5D9D">
      <w:pPr>
        <w:spacing w:after="0" w:line="240" w:lineRule="auto"/>
        <w:ind w:left="720"/>
        <w:jc w:val="center"/>
        <w:rPr>
          <w:rFonts w:ascii="Calibri" w:eastAsia="Times New Roman" w:hAnsi="Calibri" w:cs="Calibri"/>
          <w:sz w:val="24"/>
          <w:szCs w:val="24"/>
        </w:rPr>
      </w:pPr>
      <w:r w:rsidRPr="008C06B3">
        <w:rPr>
          <w:rFonts w:ascii="Calibri" w:eastAsia="Times New Roman" w:hAnsi="Calibri" w:cs="Calibri"/>
          <w:b/>
          <w:bCs/>
          <w:sz w:val="24"/>
          <w:szCs w:val="24"/>
        </w:rPr>
        <w:t>MINUTES</w:t>
      </w:r>
    </w:p>
    <w:p w14:paraId="7801C8A5" w14:textId="77777777" w:rsidR="00FD5D9D" w:rsidRPr="00A200E9" w:rsidRDefault="00FD5D9D" w:rsidP="00FD5D9D">
      <w:pPr>
        <w:spacing w:after="0" w:line="240" w:lineRule="auto"/>
        <w:ind w:left="720"/>
        <w:jc w:val="center"/>
        <w:rPr>
          <w:rFonts w:ascii="Calibri" w:eastAsia="Times New Roman" w:hAnsi="Calibri" w:cs="Calibri"/>
          <w:color w:val="000000" w:themeColor="text1"/>
          <w:sz w:val="24"/>
          <w:szCs w:val="24"/>
        </w:rPr>
      </w:pPr>
    </w:p>
    <w:p w14:paraId="777B5208" w14:textId="77777777" w:rsidR="00FD5D9D" w:rsidRDefault="00FD5D9D" w:rsidP="00FD5D9D">
      <w:pPr>
        <w:spacing w:after="0" w:line="240" w:lineRule="auto"/>
        <w:rPr>
          <w:rFonts w:ascii="Calibri" w:hAnsi="Calibri" w:cs="Calibri"/>
          <w:sz w:val="24"/>
          <w:szCs w:val="24"/>
        </w:rPr>
      </w:pPr>
      <w:r w:rsidRPr="7EAA65A1">
        <w:rPr>
          <w:rFonts w:ascii="Calibri" w:hAnsi="Calibri" w:cs="Calibri"/>
          <w:b/>
          <w:bCs/>
          <w:sz w:val="24"/>
          <w:szCs w:val="24"/>
        </w:rPr>
        <w:t xml:space="preserve">Commission Members in Attendance: </w:t>
      </w:r>
      <w:r w:rsidRPr="00201710">
        <w:rPr>
          <w:rFonts w:ascii="Calibri" w:hAnsi="Calibri" w:cs="Calibri"/>
          <w:i/>
          <w:iCs/>
          <w:sz w:val="24"/>
          <w:szCs w:val="24"/>
        </w:rPr>
        <w:t>Co-chair(s)</w:t>
      </w:r>
      <w:r>
        <w:rPr>
          <w:rFonts w:ascii="Calibri" w:hAnsi="Calibri" w:cs="Calibri"/>
          <w:i/>
          <w:iCs/>
          <w:sz w:val="24"/>
          <w:szCs w:val="24"/>
        </w:rPr>
        <w:t>:</w:t>
      </w:r>
      <w:r w:rsidRPr="7EAA65A1">
        <w:rPr>
          <w:rFonts w:ascii="Calibri" w:hAnsi="Calibri" w:cs="Calibri"/>
          <w:sz w:val="24"/>
          <w:szCs w:val="24"/>
        </w:rPr>
        <w:t xml:space="preserve"> Rachelle Engler Bennett</w:t>
      </w:r>
    </w:p>
    <w:p w14:paraId="5106F2EB" w14:textId="77777777" w:rsidR="00FD5D9D" w:rsidRPr="00CD5F00" w:rsidRDefault="00FD5D9D" w:rsidP="00FD5D9D">
      <w:pPr>
        <w:spacing w:after="0" w:line="240" w:lineRule="auto"/>
        <w:rPr>
          <w:rFonts w:ascii="Calibri" w:hAnsi="Calibri" w:cs="Calibri"/>
          <w:sz w:val="24"/>
          <w:szCs w:val="24"/>
        </w:rPr>
      </w:pPr>
      <w:r w:rsidRPr="00201710">
        <w:rPr>
          <w:rFonts w:ascii="Calibri" w:hAnsi="Calibri" w:cs="Calibri"/>
          <w:i/>
          <w:iCs/>
          <w:sz w:val="24"/>
          <w:szCs w:val="24"/>
        </w:rPr>
        <w:t>Additional members in attendance:</w:t>
      </w:r>
      <w:r w:rsidRPr="693B6AF1">
        <w:rPr>
          <w:rFonts w:ascii="Calibri" w:hAnsi="Calibri" w:cs="Calibri"/>
          <w:b/>
          <w:bCs/>
          <w:sz w:val="24"/>
          <w:szCs w:val="24"/>
        </w:rPr>
        <w:t xml:space="preserve"> </w:t>
      </w:r>
      <w:r w:rsidRPr="693B6AF1">
        <w:rPr>
          <w:rFonts w:ascii="Calibri" w:hAnsi="Calibri" w:cs="Calibri"/>
          <w:sz w:val="24"/>
          <w:szCs w:val="24"/>
        </w:rPr>
        <w:t>Tayyab Afzal, Faith Ambrose, Kristin Campione, Margie Daniels, Marissa del Rosario, Jayus DiCarlo, Susan Farrell, Donna Grady, Michelle Lipinksi, Lucinda Mills, Melissa Pearrow, Shanyn Toulouse, Jariel Vergne, and Beverly Williams</w:t>
      </w:r>
    </w:p>
    <w:p w14:paraId="12A1FE83" w14:textId="77777777" w:rsidR="00FD5D9D" w:rsidRDefault="00FD5D9D" w:rsidP="00FD5D9D">
      <w:pPr>
        <w:spacing w:after="0" w:line="240" w:lineRule="auto"/>
        <w:ind w:left="720"/>
        <w:rPr>
          <w:rFonts w:ascii="Calibri" w:hAnsi="Calibri" w:cs="Calibri"/>
          <w:sz w:val="24"/>
          <w:szCs w:val="24"/>
        </w:rPr>
      </w:pPr>
    </w:p>
    <w:p w14:paraId="6BAD9299" w14:textId="77777777" w:rsidR="00FD5D9D" w:rsidRDefault="00FD5D9D" w:rsidP="00FD5D9D">
      <w:pPr>
        <w:spacing w:after="0" w:line="240" w:lineRule="auto"/>
        <w:rPr>
          <w:rFonts w:ascii="Calibri" w:hAnsi="Calibri" w:cs="Calibri"/>
          <w:sz w:val="24"/>
          <w:szCs w:val="24"/>
        </w:rPr>
      </w:pPr>
      <w:r>
        <w:rPr>
          <w:rFonts w:ascii="Calibri" w:hAnsi="Calibri" w:cs="Calibri"/>
          <w:b/>
          <w:bCs/>
          <w:sz w:val="24"/>
          <w:szCs w:val="24"/>
        </w:rPr>
        <w:t xml:space="preserve">Others in Attendance: </w:t>
      </w:r>
      <w:r w:rsidRPr="693B6AF1">
        <w:rPr>
          <w:rFonts w:ascii="Calibri" w:hAnsi="Calibri" w:cs="Calibri"/>
          <w:sz w:val="24"/>
          <w:szCs w:val="24"/>
        </w:rPr>
        <w:t>Jane Ayers, Stacy Cabral, John Crocker, Louise Ebbeson, Anne Eisner, Marlina Green, Katherine Houle, Juin Liu, Kate Lytton, Gabriel Rivas Orellana, Regina Robinson, Chris Pond, Emily Taylor, and Joan Wasser Gish</w:t>
      </w:r>
      <w:r>
        <w:rPr>
          <w:rFonts w:ascii="Calibri" w:hAnsi="Calibri" w:cs="Calibri"/>
          <w:sz w:val="24"/>
          <w:szCs w:val="24"/>
        </w:rPr>
        <w:br/>
      </w:r>
    </w:p>
    <w:p w14:paraId="7CDDDB75" w14:textId="77777777" w:rsidR="00FD5D9D" w:rsidRDefault="00FD5D9D" w:rsidP="00FD5D9D">
      <w:pPr>
        <w:spacing w:after="0" w:line="240" w:lineRule="auto"/>
        <w:ind w:left="720"/>
        <w:rPr>
          <w:rFonts w:ascii="Calibri" w:hAnsi="Calibri" w:cs="Calibri"/>
          <w:sz w:val="24"/>
          <w:szCs w:val="24"/>
        </w:rPr>
      </w:pPr>
    </w:p>
    <w:p w14:paraId="66391CA6" w14:textId="77777777" w:rsidR="00FD5D9D" w:rsidRPr="002B530A" w:rsidRDefault="00FD5D9D" w:rsidP="00FD5D9D">
      <w:pPr>
        <w:pStyle w:val="ListParagraph"/>
        <w:numPr>
          <w:ilvl w:val="0"/>
          <w:numId w:val="2"/>
        </w:numPr>
        <w:spacing w:after="0" w:line="240" w:lineRule="auto"/>
        <w:ind w:left="720"/>
        <w:rPr>
          <w:rFonts w:ascii="Calibri" w:hAnsi="Calibri" w:cs="Calibri"/>
          <w:sz w:val="24"/>
          <w:szCs w:val="24"/>
        </w:rPr>
      </w:pPr>
      <w:r w:rsidRPr="693B6AF1">
        <w:rPr>
          <w:rFonts w:ascii="Calibri" w:eastAsia="Times New Roman" w:hAnsi="Calibri" w:cs="Calibri"/>
          <w:b/>
          <w:bCs/>
          <w:color w:val="000000" w:themeColor="text1"/>
          <w:sz w:val="24"/>
          <w:szCs w:val="24"/>
        </w:rPr>
        <w:t>OPENING SECTION</w:t>
      </w:r>
    </w:p>
    <w:p w14:paraId="380D03F7" w14:textId="77777777" w:rsidR="00FD5D9D" w:rsidRPr="00A200E9" w:rsidRDefault="00FD5D9D" w:rsidP="00FD5D9D">
      <w:pPr>
        <w:spacing w:after="0" w:line="240" w:lineRule="auto"/>
        <w:ind w:left="720"/>
        <w:rPr>
          <w:rFonts w:ascii="Calibri" w:eastAsia="Times New Roman" w:hAnsi="Calibri" w:cs="Calibri"/>
          <w:color w:val="000000" w:themeColor="text1"/>
          <w:sz w:val="24"/>
          <w:szCs w:val="24"/>
        </w:rPr>
      </w:pPr>
      <w:r w:rsidRPr="693B6AF1">
        <w:rPr>
          <w:rFonts w:ascii="Calibri" w:eastAsia="Times New Roman" w:hAnsi="Calibri" w:cs="Calibri"/>
          <w:color w:val="000000" w:themeColor="text1"/>
          <w:sz w:val="24"/>
          <w:szCs w:val="24"/>
        </w:rPr>
        <w:t>The co-chair welcomed everyone and took attendance by roll call. She reviewed the agenda for the meeting. Commission members introduced themselves including the organization they represent.</w:t>
      </w:r>
      <w:r>
        <w:rPr>
          <w:rFonts w:ascii="Calibri" w:eastAsia="Times New Roman" w:hAnsi="Calibri" w:cs="Calibri"/>
          <w:color w:val="000000" w:themeColor="text1"/>
          <w:sz w:val="24"/>
          <w:szCs w:val="24"/>
        </w:rPr>
        <w:br/>
      </w:r>
    </w:p>
    <w:p w14:paraId="665DF7A4" w14:textId="77777777" w:rsidR="00FD5D9D" w:rsidRPr="00A200E9" w:rsidRDefault="00FD5D9D" w:rsidP="00FD5D9D">
      <w:pPr>
        <w:spacing w:after="0" w:line="240" w:lineRule="auto"/>
        <w:ind w:left="720"/>
        <w:rPr>
          <w:rFonts w:ascii="Calibri" w:eastAsia="Times New Roman" w:hAnsi="Calibri" w:cs="Calibri"/>
          <w:color w:val="000000" w:themeColor="text1"/>
          <w:sz w:val="24"/>
          <w:szCs w:val="24"/>
        </w:rPr>
      </w:pPr>
      <w:r w:rsidRPr="693B6AF1">
        <w:rPr>
          <w:rFonts w:ascii="Calibri" w:eastAsia="Times New Roman" w:hAnsi="Calibri" w:cs="Calibri"/>
          <w:color w:val="000000" w:themeColor="text1"/>
          <w:sz w:val="24"/>
          <w:szCs w:val="24"/>
        </w:rPr>
        <w:t xml:space="preserve">The co-chair provided an update on the status of the annual report which was drafted and </w:t>
      </w:r>
      <w:r>
        <w:rPr>
          <w:rFonts w:ascii="Calibri" w:eastAsia="Times New Roman" w:hAnsi="Calibri" w:cs="Calibri"/>
          <w:color w:val="000000" w:themeColor="text1"/>
          <w:sz w:val="24"/>
          <w:szCs w:val="24"/>
        </w:rPr>
        <w:t xml:space="preserve">discussed with the Commission </w:t>
      </w:r>
      <w:r w:rsidRPr="693B6AF1">
        <w:rPr>
          <w:rFonts w:ascii="Calibri" w:eastAsia="Times New Roman" w:hAnsi="Calibri" w:cs="Calibri"/>
          <w:color w:val="000000" w:themeColor="text1"/>
          <w:sz w:val="24"/>
          <w:szCs w:val="24"/>
        </w:rPr>
        <w:t>in November</w:t>
      </w:r>
      <w:r>
        <w:rPr>
          <w:rFonts w:ascii="Calibri" w:eastAsia="Times New Roman" w:hAnsi="Calibri" w:cs="Calibri"/>
          <w:color w:val="000000" w:themeColor="text1"/>
          <w:sz w:val="24"/>
          <w:szCs w:val="24"/>
        </w:rPr>
        <w:t xml:space="preserve">. A final draft version informed by the November meeting and vote was shared with the Commissioner’s Office in </w:t>
      </w:r>
      <w:r w:rsidRPr="693B6AF1">
        <w:rPr>
          <w:rFonts w:ascii="Calibri" w:eastAsia="Times New Roman" w:hAnsi="Calibri" w:cs="Calibri"/>
          <w:color w:val="000000" w:themeColor="text1"/>
          <w:sz w:val="24"/>
          <w:szCs w:val="24"/>
        </w:rPr>
        <w:t xml:space="preserve">December and has been </w:t>
      </w:r>
      <w:r>
        <w:rPr>
          <w:rFonts w:ascii="Calibri" w:eastAsia="Times New Roman" w:hAnsi="Calibri" w:cs="Calibri"/>
          <w:color w:val="000000" w:themeColor="text1"/>
          <w:sz w:val="24"/>
          <w:szCs w:val="24"/>
        </w:rPr>
        <w:t>undergoing several layers of interagency review before final official submission</w:t>
      </w:r>
      <w:r w:rsidRPr="693B6AF1">
        <w:rPr>
          <w:rFonts w:ascii="Calibri" w:eastAsia="Times New Roman" w:hAnsi="Calibri" w:cs="Calibri"/>
          <w:color w:val="000000" w:themeColor="text1"/>
          <w:sz w:val="24"/>
          <w:szCs w:val="24"/>
        </w:rPr>
        <w:t xml:space="preserve">. When there is an update </w:t>
      </w:r>
      <w:r>
        <w:rPr>
          <w:rFonts w:ascii="Calibri" w:eastAsia="Times New Roman" w:hAnsi="Calibri" w:cs="Calibri"/>
          <w:color w:val="000000" w:themeColor="text1"/>
          <w:sz w:val="24"/>
          <w:szCs w:val="24"/>
        </w:rPr>
        <w:t xml:space="preserve">and an official version </w:t>
      </w:r>
      <w:r w:rsidRPr="693B6AF1">
        <w:rPr>
          <w:rFonts w:ascii="Calibri" w:eastAsia="Times New Roman" w:hAnsi="Calibri" w:cs="Calibri"/>
          <w:color w:val="000000" w:themeColor="text1"/>
          <w:sz w:val="24"/>
          <w:szCs w:val="24"/>
        </w:rPr>
        <w:t xml:space="preserve">submitted to the legislature, the </w:t>
      </w:r>
      <w:r>
        <w:rPr>
          <w:rFonts w:ascii="Calibri" w:eastAsia="Times New Roman" w:hAnsi="Calibri" w:cs="Calibri"/>
          <w:color w:val="000000" w:themeColor="text1"/>
          <w:sz w:val="24"/>
          <w:szCs w:val="24"/>
        </w:rPr>
        <w:t xml:space="preserve">report will be posted on the DESE legislative reports and Commission web pages and shared with the </w:t>
      </w:r>
      <w:r w:rsidRPr="693B6AF1">
        <w:rPr>
          <w:rFonts w:ascii="Calibri" w:eastAsia="Times New Roman" w:hAnsi="Calibri" w:cs="Calibri"/>
          <w:color w:val="000000" w:themeColor="text1"/>
          <w:sz w:val="24"/>
          <w:szCs w:val="24"/>
        </w:rPr>
        <w:t xml:space="preserve">commission. </w:t>
      </w:r>
    </w:p>
    <w:p w14:paraId="3DF23169" w14:textId="77777777" w:rsidR="00FD5D9D" w:rsidRDefault="00FD5D9D" w:rsidP="00FD5D9D">
      <w:pPr>
        <w:spacing w:after="0" w:line="240" w:lineRule="auto"/>
        <w:ind w:left="720"/>
        <w:rPr>
          <w:rFonts w:ascii="Calibri" w:eastAsia="Times New Roman" w:hAnsi="Calibri" w:cs="Calibri"/>
          <w:b/>
          <w:bCs/>
          <w:i/>
          <w:iCs/>
          <w:color w:val="000000" w:themeColor="text1"/>
          <w:sz w:val="24"/>
          <w:szCs w:val="24"/>
        </w:rPr>
      </w:pPr>
    </w:p>
    <w:p w14:paraId="0F5E5307" w14:textId="77777777" w:rsidR="00FD5D9D" w:rsidRDefault="00FD5D9D" w:rsidP="00FD5D9D">
      <w:pPr>
        <w:spacing w:after="0" w:line="240" w:lineRule="auto"/>
        <w:ind w:left="720"/>
        <w:rPr>
          <w:rFonts w:ascii="Calibri" w:eastAsia="Times New Roman" w:hAnsi="Calibri" w:cs="Calibri"/>
          <w:color w:val="000000" w:themeColor="text1"/>
          <w:sz w:val="24"/>
          <w:szCs w:val="24"/>
        </w:rPr>
      </w:pPr>
      <w:r w:rsidRPr="693B6AF1">
        <w:rPr>
          <w:rFonts w:ascii="Calibri" w:eastAsia="Times New Roman" w:hAnsi="Calibri" w:cs="Calibri"/>
          <w:b/>
          <w:bCs/>
          <w:i/>
          <w:iCs/>
          <w:color w:val="000000" w:themeColor="text1"/>
          <w:sz w:val="24"/>
          <w:szCs w:val="24"/>
        </w:rPr>
        <w:t>VOTE</w:t>
      </w:r>
      <w:r w:rsidRPr="693B6AF1">
        <w:rPr>
          <w:rFonts w:ascii="Calibri" w:eastAsia="Times New Roman" w:hAnsi="Calibri" w:cs="Calibri"/>
          <w:b/>
          <w:bCs/>
          <w:i/>
          <w:iCs/>
          <w:color w:val="000000" w:themeColor="text1"/>
          <w:sz w:val="24"/>
          <w:szCs w:val="24"/>
          <w:u w:val="single"/>
        </w:rPr>
        <w:t xml:space="preserve"> </w:t>
      </w:r>
      <w:r w:rsidRPr="00201710">
        <w:rPr>
          <w:rFonts w:ascii="Calibri" w:eastAsia="Times New Roman" w:hAnsi="Calibri" w:cs="Calibri"/>
          <w:b/>
          <w:bCs/>
          <w:i/>
          <w:iCs/>
          <w:color w:val="000000" w:themeColor="text1"/>
          <w:sz w:val="24"/>
          <w:szCs w:val="24"/>
        </w:rPr>
        <w:t>ON MINUTES</w:t>
      </w:r>
      <w:r w:rsidRPr="693B6AF1">
        <w:rPr>
          <w:rFonts w:ascii="Calibri" w:eastAsia="Times New Roman" w:hAnsi="Calibri" w:cs="Calibri"/>
          <w:i/>
          <w:iCs/>
          <w:color w:val="000000" w:themeColor="text1"/>
          <w:sz w:val="24"/>
          <w:szCs w:val="24"/>
        </w:rPr>
        <w:t xml:space="preserve">: On a motion duly entered and seconded, the November 14, 2024, Commission minutes were approved </w:t>
      </w:r>
      <w:r w:rsidRPr="00FD5D9D">
        <w:rPr>
          <w:rFonts w:ascii="Calibri" w:eastAsia="Times New Roman" w:hAnsi="Calibri" w:cs="Calibri"/>
          <w:i/>
          <w:iCs/>
          <w:color w:val="000000" w:themeColor="text1"/>
          <w:sz w:val="24"/>
          <w:szCs w:val="24"/>
        </w:rPr>
        <w:t>(11 yes) (3 abstained) by roll call vote, with three (3) members abstaining: Members DiCarlo, Grady, and Mills.</w:t>
      </w:r>
      <w:r w:rsidRPr="693B6AF1">
        <w:rPr>
          <w:rFonts w:ascii="Calibri" w:eastAsia="Times New Roman" w:hAnsi="Calibri" w:cs="Calibri"/>
          <w:color w:val="000000" w:themeColor="text1"/>
          <w:sz w:val="24"/>
          <w:szCs w:val="24"/>
        </w:rPr>
        <w:t> </w:t>
      </w:r>
    </w:p>
    <w:p w14:paraId="30A3EAC4" w14:textId="77777777" w:rsidR="00FD5D9D" w:rsidRDefault="00FD5D9D" w:rsidP="00FD5D9D">
      <w:pPr>
        <w:spacing w:after="0" w:line="240" w:lineRule="auto"/>
        <w:ind w:left="720"/>
        <w:rPr>
          <w:rFonts w:ascii="Calibri" w:eastAsia="Times New Roman" w:hAnsi="Calibri" w:cs="Calibri"/>
          <w:color w:val="000000" w:themeColor="text1"/>
          <w:sz w:val="24"/>
          <w:szCs w:val="24"/>
        </w:rPr>
      </w:pPr>
    </w:p>
    <w:p w14:paraId="1B723606" w14:textId="77777777" w:rsidR="00FD5D9D" w:rsidRDefault="00FD5D9D" w:rsidP="00FD5D9D">
      <w:pPr>
        <w:pStyle w:val="ListParagraph"/>
        <w:numPr>
          <w:ilvl w:val="0"/>
          <w:numId w:val="2"/>
        </w:numPr>
        <w:spacing w:after="0" w:line="240" w:lineRule="auto"/>
        <w:ind w:left="720"/>
        <w:rPr>
          <w:rFonts w:ascii="Calibri" w:eastAsia="Times New Roman" w:hAnsi="Calibri" w:cs="Calibri"/>
          <w:b/>
          <w:bCs/>
          <w:color w:val="000000" w:themeColor="text1"/>
          <w:sz w:val="24"/>
          <w:szCs w:val="24"/>
        </w:rPr>
      </w:pPr>
      <w:r w:rsidRPr="000B7536">
        <w:rPr>
          <w:rFonts w:ascii="Calibri" w:eastAsia="Times New Roman" w:hAnsi="Calibri" w:cs="Calibri"/>
          <w:b/>
          <w:bCs/>
          <w:color w:val="000000" w:themeColor="text1"/>
          <w:sz w:val="24"/>
          <w:szCs w:val="24"/>
        </w:rPr>
        <w:t>NEW MEMBER INTRODUCTION</w:t>
      </w:r>
    </w:p>
    <w:p w14:paraId="078F4F56" w14:textId="77777777" w:rsidR="00FD5D9D" w:rsidRDefault="00FD5D9D" w:rsidP="00FD5D9D">
      <w:pPr>
        <w:pStyle w:val="ListParagraph"/>
        <w:spacing w:after="0" w:line="240" w:lineRule="auto"/>
        <w:rPr>
          <w:rFonts w:ascii="Calibri" w:eastAsia="Times New Roman" w:hAnsi="Calibri" w:cs="Calibri"/>
          <w:color w:val="000000" w:themeColor="text1"/>
          <w:sz w:val="24"/>
          <w:szCs w:val="24"/>
        </w:rPr>
      </w:pPr>
      <w:r w:rsidRPr="7EAA65A1">
        <w:rPr>
          <w:rFonts w:ascii="Calibri" w:eastAsia="Times New Roman" w:hAnsi="Calibri" w:cs="Calibri"/>
          <w:color w:val="000000" w:themeColor="text1"/>
          <w:sz w:val="24"/>
          <w:szCs w:val="24"/>
        </w:rPr>
        <w:t xml:space="preserve">The co-chair </w:t>
      </w:r>
      <w:r>
        <w:rPr>
          <w:rFonts w:ascii="Calibri" w:eastAsia="Times New Roman" w:hAnsi="Calibri" w:cs="Calibri"/>
          <w:color w:val="000000" w:themeColor="text1"/>
          <w:sz w:val="24"/>
          <w:szCs w:val="24"/>
        </w:rPr>
        <w:t>the invited</w:t>
      </w:r>
      <w:r w:rsidRPr="7EAA65A1">
        <w:rPr>
          <w:rFonts w:ascii="Calibri" w:eastAsia="Times New Roman" w:hAnsi="Calibri" w:cs="Calibri"/>
          <w:color w:val="000000" w:themeColor="text1"/>
          <w:sz w:val="24"/>
          <w:szCs w:val="24"/>
        </w:rPr>
        <w:t xml:space="preserve"> the new members to introduce themselves, the organization they represent, and share </w:t>
      </w:r>
      <w:r>
        <w:rPr>
          <w:rFonts w:ascii="Calibri" w:eastAsia="Times New Roman" w:hAnsi="Calibri" w:cs="Calibri"/>
          <w:color w:val="000000" w:themeColor="text1"/>
          <w:sz w:val="24"/>
          <w:szCs w:val="24"/>
        </w:rPr>
        <w:t>an example of how they envision or have experienced safe and supportive learning environments</w:t>
      </w:r>
      <w:r w:rsidRPr="7EAA65A1">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The commission was thrilled to welcome t</w:t>
      </w:r>
      <w:r w:rsidRPr="7EAA65A1">
        <w:rPr>
          <w:rFonts w:ascii="Calibri" w:eastAsia="Times New Roman" w:hAnsi="Calibri" w:cs="Calibri"/>
          <w:color w:val="000000" w:themeColor="text1"/>
          <w:sz w:val="24"/>
          <w:szCs w:val="24"/>
        </w:rPr>
        <w:t>he new members</w:t>
      </w:r>
      <w:r>
        <w:rPr>
          <w:rFonts w:ascii="Calibri" w:eastAsia="Times New Roman" w:hAnsi="Calibri" w:cs="Calibri"/>
          <w:color w:val="000000" w:themeColor="text1"/>
          <w:sz w:val="24"/>
          <w:szCs w:val="24"/>
        </w:rPr>
        <w:t>:</w:t>
      </w:r>
      <w:r w:rsidRPr="7EAA65A1">
        <w:rPr>
          <w:rFonts w:ascii="Calibri" w:eastAsia="Times New Roman" w:hAnsi="Calibri" w:cs="Calibri"/>
          <w:color w:val="000000" w:themeColor="text1"/>
          <w:sz w:val="24"/>
          <w:szCs w:val="24"/>
        </w:rPr>
        <w:t xml:space="preserve"> Tayyab Afzal </w:t>
      </w:r>
      <w:r>
        <w:rPr>
          <w:rFonts w:ascii="Calibri" w:eastAsia="Times New Roman" w:hAnsi="Calibri" w:cs="Calibri"/>
          <w:color w:val="000000" w:themeColor="text1"/>
          <w:sz w:val="24"/>
          <w:szCs w:val="24"/>
        </w:rPr>
        <w:t xml:space="preserve">and </w:t>
      </w:r>
      <w:r w:rsidRPr="7EAA65A1">
        <w:rPr>
          <w:rFonts w:ascii="Calibri" w:eastAsia="Times New Roman" w:hAnsi="Calibri" w:cs="Calibri"/>
          <w:color w:val="000000" w:themeColor="text1"/>
          <w:sz w:val="24"/>
          <w:szCs w:val="24"/>
        </w:rPr>
        <w:t>Jayus DiCarlo</w:t>
      </w:r>
      <w:r>
        <w:rPr>
          <w:rFonts w:ascii="Calibri" w:eastAsia="Times New Roman" w:hAnsi="Calibri" w:cs="Calibri"/>
          <w:color w:val="000000" w:themeColor="text1"/>
          <w:sz w:val="24"/>
          <w:szCs w:val="24"/>
        </w:rPr>
        <w:t>,</w:t>
      </w:r>
      <w:r w:rsidRPr="7EAA65A1">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 xml:space="preserve">sharing the student member position (appointed by the State Student Advisory Council in consultation with the State GSA Student Leadership Council), and </w:t>
      </w:r>
      <w:r w:rsidRPr="7EAA65A1">
        <w:rPr>
          <w:rFonts w:ascii="Calibri" w:eastAsia="Times New Roman" w:hAnsi="Calibri" w:cs="Calibri"/>
          <w:color w:val="000000" w:themeColor="text1"/>
          <w:sz w:val="24"/>
          <w:szCs w:val="24"/>
        </w:rPr>
        <w:t>Donna Grady and Lucinda Mills</w:t>
      </w:r>
      <w:r>
        <w:rPr>
          <w:rFonts w:ascii="Calibri" w:eastAsia="Times New Roman" w:hAnsi="Calibri" w:cs="Calibri"/>
          <w:color w:val="000000" w:themeColor="text1"/>
          <w:sz w:val="24"/>
          <w:szCs w:val="24"/>
        </w:rPr>
        <w:t>,</w:t>
      </w:r>
      <w:r w:rsidRPr="7EAA65A1">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 xml:space="preserve">sharing the educator member position (jointly appointed by </w:t>
      </w:r>
      <w:r w:rsidRPr="7EAA65A1">
        <w:rPr>
          <w:rFonts w:ascii="Calibri" w:eastAsia="Times New Roman" w:hAnsi="Calibri" w:cs="Calibri"/>
          <w:color w:val="000000" w:themeColor="text1"/>
          <w:sz w:val="24"/>
          <w:szCs w:val="24"/>
        </w:rPr>
        <w:t>the MTA and AFT</w:t>
      </w:r>
      <w:r>
        <w:rPr>
          <w:rFonts w:ascii="Calibri" w:eastAsia="Times New Roman" w:hAnsi="Calibri" w:cs="Calibri"/>
          <w:color w:val="000000" w:themeColor="text1"/>
          <w:sz w:val="24"/>
          <w:szCs w:val="24"/>
        </w:rPr>
        <w:t>-MA)</w:t>
      </w:r>
      <w:r w:rsidRPr="7EAA65A1">
        <w:rPr>
          <w:rFonts w:ascii="Calibri" w:eastAsia="Times New Roman" w:hAnsi="Calibri" w:cs="Calibri"/>
          <w:color w:val="000000" w:themeColor="text1"/>
          <w:sz w:val="24"/>
          <w:szCs w:val="24"/>
        </w:rPr>
        <w:t xml:space="preserve">. </w:t>
      </w:r>
    </w:p>
    <w:p w14:paraId="1FE350D7" w14:textId="77777777" w:rsidR="00FD5D9D" w:rsidRDefault="00FD5D9D" w:rsidP="00FD5D9D">
      <w:pPr>
        <w:pStyle w:val="ListParagraph"/>
        <w:spacing w:after="0" w:line="240" w:lineRule="auto"/>
        <w:rPr>
          <w:rFonts w:ascii="Calibri" w:eastAsia="Times New Roman" w:hAnsi="Calibri" w:cs="Calibri"/>
          <w:color w:val="000000" w:themeColor="text1"/>
          <w:sz w:val="24"/>
          <w:szCs w:val="24"/>
        </w:rPr>
      </w:pPr>
    </w:p>
    <w:p w14:paraId="6EA0FD3A" w14:textId="77777777" w:rsidR="00FD5D9D" w:rsidRDefault="00FD5D9D" w:rsidP="00FD5D9D">
      <w:pPr>
        <w:pStyle w:val="ListParagraph"/>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The co-chair also shared that there is one more vacant spot on the commission representing principals (appointed by the MA School Administrators Association), and that DESE and the Association are in communication about next steps to fill the position. </w:t>
      </w:r>
    </w:p>
    <w:p w14:paraId="311F91F5" w14:textId="77777777" w:rsidR="00FD5D9D" w:rsidRPr="00AA63CD" w:rsidRDefault="00FD5D9D" w:rsidP="00FD5D9D">
      <w:pPr>
        <w:spacing w:after="0" w:line="240" w:lineRule="auto"/>
        <w:rPr>
          <w:rFonts w:ascii="Calibri" w:eastAsia="Times New Roman" w:hAnsi="Calibri" w:cs="Calibri"/>
          <w:color w:val="000000" w:themeColor="text1"/>
          <w:sz w:val="24"/>
          <w:szCs w:val="24"/>
        </w:rPr>
      </w:pPr>
    </w:p>
    <w:p w14:paraId="232F2F75" w14:textId="77777777" w:rsidR="00FD5D9D" w:rsidRPr="002C61B7" w:rsidRDefault="00FD5D9D" w:rsidP="00FD5D9D">
      <w:pPr>
        <w:pStyle w:val="ListParagraph"/>
        <w:numPr>
          <w:ilvl w:val="0"/>
          <w:numId w:val="2"/>
        </w:numPr>
        <w:spacing w:after="0" w:line="240" w:lineRule="auto"/>
        <w:ind w:left="720"/>
        <w:rPr>
          <w:rFonts w:ascii="Calibri" w:eastAsia="Times New Roman" w:hAnsi="Calibri" w:cs="Calibri"/>
          <w:b/>
          <w:bCs/>
          <w:color w:val="000000" w:themeColor="text1"/>
          <w:sz w:val="24"/>
          <w:szCs w:val="24"/>
        </w:rPr>
      </w:pPr>
      <w:r w:rsidRPr="002C61B7">
        <w:rPr>
          <w:rFonts w:ascii="Calibri" w:eastAsia="Times New Roman" w:hAnsi="Calibri" w:cs="Calibri"/>
          <w:b/>
          <w:bCs/>
          <w:color w:val="000000" w:themeColor="text1"/>
          <w:sz w:val="24"/>
          <w:szCs w:val="24"/>
        </w:rPr>
        <w:t>COMMISSION BACKGROUND &amp; 2025 COMMISSION FOCUS AREAS</w:t>
      </w:r>
    </w:p>
    <w:p w14:paraId="643C71F8" w14:textId="77777777" w:rsidR="00FD5D9D" w:rsidRDefault="00FD5D9D" w:rsidP="00FD5D9D">
      <w:pPr>
        <w:shd w:val="clear" w:color="auto" w:fill="FFFFFF" w:themeFill="background1"/>
        <w:spacing w:after="0" w:line="240" w:lineRule="auto"/>
        <w:ind w:firstLine="720"/>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Co-chair shared slides (available upon request) that reviewed:</w:t>
      </w:r>
    </w:p>
    <w:p w14:paraId="7DED2875" w14:textId="77777777" w:rsidR="00FD5D9D" w:rsidRDefault="00FD5D9D" w:rsidP="00FD5D9D">
      <w:pPr>
        <w:pStyle w:val="ListParagraph"/>
        <w:numPr>
          <w:ilvl w:val="0"/>
          <w:numId w:val="5"/>
        </w:numPr>
        <w:shd w:val="clear" w:color="auto" w:fill="FFFFFF" w:themeFill="background1"/>
        <w:spacing w:after="0" w:line="240" w:lineRule="auto"/>
        <w:rPr>
          <w:rFonts w:ascii="Calibri" w:eastAsia="Times New Roman" w:hAnsi="Calibri" w:cs="Calibri"/>
          <w:color w:val="000000" w:themeColor="text1"/>
          <w:sz w:val="24"/>
          <w:szCs w:val="24"/>
        </w:rPr>
      </w:pPr>
      <w:r w:rsidRPr="7EAA65A1">
        <w:rPr>
          <w:rFonts w:ascii="Calibri" w:eastAsia="Times New Roman" w:hAnsi="Calibri" w:cs="Calibri"/>
          <w:color w:val="000000" w:themeColor="text1"/>
          <w:sz w:val="24"/>
          <w:szCs w:val="24"/>
        </w:rPr>
        <w:t>The Definition of a Safe and Supportive School from An Act Relative to the Reduction of Gun Violence (M.G.L. Ch. 69 Section 1P)</w:t>
      </w:r>
      <w:r>
        <w:rPr>
          <w:rFonts w:ascii="Calibri" w:eastAsia="Times New Roman" w:hAnsi="Calibri" w:cs="Calibri"/>
          <w:color w:val="000000" w:themeColor="text1"/>
          <w:sz w:val="24"/>
          <w:szCs w:val="24"/>
        </w:rPr>
        <w:t>.</w:t>
      </w:r>
    </w:p>
    <w:p w14:paraId="0E3609E4" w14:textId="77777777" w:rsidR="00FD5D9D" w:rsidRDefault="00FD5D9D" w:rsidP="00FD5D9D">
      <w:pPr>
        <w:pStyle w:val="ListParagraph"/>
        <w:numPr>
          <w:ilvl w:val="0"/>
          <w:numId w:val="5"/>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SaSS Framework and Self-Reflection Tool, including the 6 Implementation Levers (Leadership and Culture, Family and Community Engagement, Professional Learning Opportunities, Access to Resources and Services, Teaching and Learning that Fosters Safe and Supportive Environments, and Policies and Practices).</w:t>
      </w:r>
    </w:p>
    <w:p w14:paraId="4A262D32" w14:textId="77777777" w:rsidR="00FD5D9D" w:rsidRDefault="00FD5D9D" w:rsidP="00FD5D9D">
      <w:pPr>
        <w:pStyle w:val="ListParagraph"/>
        <w:numPr>
          <w:ilvl w:val="0"/>
          <w:numId w:val="5"/>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Essential Elements of Safe and Supportive Schools (Support All Students, Deepen Understanding, Exemplify Cultural Responsiveness, Reflect and Adapt, and Advance Equity).</w:t>
      </w:r>
    </w:p>
    <w:p w14:paraId="35A0A7F0" w14:textId="77777777" w:rsidR="00FD5D9D" w:rsidRPr="0041497D" w:rsidRDefault="00FD5D9D" w:rsidP="00FD5D9D">
      <w:pPr>
        <w:pStyle w:val="ListParagraph"/>
        <w:numPr>
          <w:ilvl w:val="0"/>
          <w:numId w:val="5"/>
        </w:numPr>
        <w:shd w:val="clear" w:color="auto" w:fill="FFFFFF" w:themeFill="background1"/>
        <w:spacing w:after="0" w:line="240" w:lineRule="auto"/>
        <w:rPr>
          <w:rFonts w:ascii="Calibri" w:eastAsia="Times New Roman" w:hAnsi="Calibri" w:cs="Calibri"/>
          <w:color w:val="000000" w:themeColor="text1"/>
          <w:sz w:val="24"/>
          <w:szCs w:val="24"/>
        </w:rPr>
      </w:pPr>
      <w:r w:rsidRPr="00D92F87">
        <w:rPr>
          <w:rFonts w:ascii="Calibri" w:eastAsia="Times New Roman" w:hAnsi="Calibri" w:cs="Calibri"/>
          <w:color w:val="000000" w:themeColor="text1"/>
          <w:sz w:val="24"/>
          <w:szCs w:val="24"/>
        </w:rPr>
        <w:t xml:space="preserve">The many responsibilities of the commission </w:t>
      </w:r>
      <w:r>
        <w:rPr>
          <w:rFonts w:ascii="Calibri" w:eastAsia="Times New Roman" w:hAnsi="Calibri" w:cs="Calibri"/>
          <w:color w:val="000000" w:themeColor="text1"/>
          <w:sz w:val="24"/>
          <w:szCs w:val="24"/>
        </w:rPr>
        <w:t xml:space="preserve">which the commission chooses from for their focus </w:t>
      </w:r>
      <w:r w:rsidRPr="00D92F87">
        <w:rPr>
          <w:rFonts w:ascii="Calibri" w:eastAsia="Times New Roman" w:hAnsi="Calibri" w:cs="Calibri"/>
          <w:color w:val="000000" w:themeColor="text1"/>
          <w:sz w:val="24"/>
          <w:szCs w:val="24"/>
        </w:rPr>
        <w:t xml:space="preserve">each year. </w:t>
      </w:r>
    </w:p>
    <w:p w14:paraId="6F5774AE" w14:textId="77777777" w:rsidR="00FD5D9D" w:rsidRDefault="00FD5D9D" w:rsidP="00FD5D9D">
      <w:pPr>
        <w:pStyle w:val="ListParagraph"/>
        <w:numPr>
          <w:ilvl w:val="0"/>
          <w:numId w:val="5"/>
        </w:numPr>
        <w:shd w:val="clear" w:color="auto" w:fill="FFFFFF" w:themeFill="background1"/>
        <w:spacing w:after="0" w:line="240" w:lineRule="auto"/>
        <w:rPr>
          <w:rFonts w:ascii="Calibri" w:eastAsia="Times New Roman" w:hAnsi="Calibri" w:cs="Calibri"/>
          <w:color w:val="000000" w:themeColor="text1"/>
          <w:sz w:val="24"/>
          <w:szCs w:val="24"/>
        </w:rPr>
      </w:pPr>
      <w:r w:rsidRPr="003F0014">
        <w:rPr>
          <w:rFonts w:ascii="Calibri" w:eastAsia="Times New Roman" w:hAnsi="Calibri" w:cs="Calibri"/>
          <w:color w:val="000000" w:themeColor="text1"/>
          <w:sz w:val="24"/>
          <w:szCs w:val="24"/>
        </w:rPr>
        <w:t xml:space="preserve">The organizations and categories that </w:t>
      </w:r>
      <w:r>
        <w:rPr>
          <w:rFonts w:ascii="Calibri" w:eastAsia="Times New Roman" w:hAnsi="Calibri" w:cs="Calibri"/>
          <w:color w:val="000000" w:themeColor="text1"/>
          <w:sz w:val="24"/>
          <w:szCs w:val="24"/>
        </w:rPr>
        <w:t xml:space="preserve">appoint </w:t>
      </w:r>
      <w:r w:rsidRPr="003F0014">
        <w:rPr>
          <w:rFonts w:ascii="Calibri" w:eastAsia="Times New Roman" w:hAnsi="Calibri" w:cs="Calibri"/>
          <w:color w:val="000000" w:themeColor="text1"/>
          <w:sz w:val="24"/>
          <w:szCs w:val="24"/>
        </w:rPr>
        <w:t>commission members</w:t>
      </w:r>
      <w:r>
        <w:rPr>
          <w:rFonts w:ascii="Calibri" w:eastAsia="Times New Roman" w:hAnsi="Calibri" w:cs="Calibri"/>
          <w:color w:val="000000" w:themeColor="text1"/>
          <w:sz w:val="24"/>
          <w:szCs w:val="24"/>
        </w:rPr>
        <w:t>.</w:t>
      </w:r>
    </w:p>
    <w:p w14:paraId="092436E4" w14:textId="77777777" w:rsidR="00FD5D9D" w:rsidRDefault="00FD5D9D" w:rsidP="00FD5D9D">
      <w:pPr>
        <w:shd w:val="clear" w:color="auto" w:fill="FFFFFF" w:themeFill="background1"/>
        <w:spacing w:after="0" w:line="240" w:lineRule="auto"/>
        <w:ind w:left="720"/>
        <w:rPr>
          <w:rFonts w:ascii="Calibri" w:eastAsia="Times New Roman" w:hAnsi="Calibri" w:cs="Calibri"/>
          <w:color w:val="000000" w:themeColor="text1"/>
          <w:sz w:val="24"/>
          <w:szCs w:val="24"/>
        </w:rPr>
      </w:pPr>
    </w:p>
    <w:p w14:paraId="4D5A9016" w14:textId="77777777" w:rsidR="00FD5D9D" w:rsidRDefault="00FD5D9D" w:rsidP="00FD5D9D">
      <w:pPr>
        <w:shd w:val="clear" w:color="auto" w:fill="FFFFFF" w:themeFill="background1"/>
        <w:spacing w:after="0" w:line="240" w:lineRule="auto"/>
        <w:ind w:left="720"/>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The co-chair shared the commission focus areas from last year (2024): </w:t>
      </w:r>
    </w:p>
    <w:p w14:paraId="26566BDE" w14:textId="77777777" w:rsidR="00FD5D9D" w:rsidRPr="003B140D" w:rsidRDefault="00FD5D9D" w:rsidP="00FD5D9D">
      <w:pPr>
        <w:pStyle w:val="ListParagraph"/>
        <w:numPr>
          <w:ilvl w:val="0"/>
          <w:numId w:val="6"/>
        </w:numPr>
        <w:spacing w:after="0" w:line="240" w:lineRule="auto"/>
        <w:rPr>
          <w:rFonts w:eastAsia="Times New Roman" w:cstheme="minorHAnsi"/>
          <w:color w:val="000000" w:themeColor="text1"/>
          <w:sz w:val="24"/>
          <w:szCs w:val="24"/>
        </w:rPr>
      </w:pPr>
      <w:r w:rsidRPr="00097BEB">
        <w:rPr>
          <w:rFonts w:eastAsia="Times New Roman" w:cstheme="minorHAnsi"/>
          <w:color w:val="000000" w:themeColor="text1"/>
          <w:sz w:val="24"/>
          <w:szCs w:val="24"/>
        </w:rPr>
        <w:t>Attendance: Specifically looking at the connection between SaSS and increasing attendance with specific attention to collaboration with families and access to clinically, culturally, and linguistically appropriate services.</w:t>
      </w:r>
    </w:p>
    <w:p w14:paraId="5C74EF40" w14:textId="77777777" w:rsidR="00FD5D9D" w:rsidRPr="00097BEB" w:rsidRDefault="00FD5D9D" w:rsidP="00FD5D9D">
      <w:pPr>
        <w:pStyle w:val="ListParagraph"/>
        <w:numPr>
          <w:ilvl w:val="0"/>
          <w:numId w:val="6"/>
        </w:numPr>
        <w:spacing w:after="0" w:line="240" w:lineRule="auto"/>
        <w:rPr>
          <w:rFonts w:eastAsia="Times New Roman"/>
          <w:color w:val="000000" w:themeColor="text1"/>
          <w:sz w:val="24"/>
          <w:szCs w:val="24"/>
        </w:rPr>
      </w:pPr>
      <w:r w:rsidRPr="63547C4F">
        <w:rPr>
          <w:rFonts w:eastAsiaTheme="minorEastAsia"/>
          <w:noProof/>
          <w:color w:val="000000" w:themeColor="text1"/>
          <w:sz w:val="24"/>
          <w:szCs w:val="24"/>
        </w:rPr>
        <w:t>Analysis of SaSS action plans</w:t>
      </w:r>
      <w:r>
        <w:rPr>
          <w:rFonts w:eastAsiaTheme="minorEastAsia"/>
          <w:noProof/>
          <w:color w:val="000000" w:themeColor="text1"/>
          <w:sz w:val="24"/>
          <w:szCs w:val="24"/>
        </w:rPr>
        <w:t>.</w:t>
      </w:r>
    </w:p>
    <w:p w14:paraId="0D0B4EA8" w14:textId="77777777" w:rsidR="00FD5D9D" w:rsidRDefault="00FD5D9D" w:rsidP="00FD5D9D">
      <w:pPr>
        <w:shd w:val="clear" w:color="auto" w:fill="FFFFFF" w:themeFill="background1"/>
        <w:spacing w:after="0" w:line="240" w:lineRule="auto"/>
        <w:ind w:left="720"/>
        <w:rPr>
          <w:rFonts w:ascii="Calibri" w:eastAsia="Times New Roman" w:hAnsi="Calibri" w:cs="Calibri"/>
          <w:color w:val="000000" w:themeColor="text1"/>
          <w:sz w:val="24"/>
          <w:szCs w:val="24"/>
        </w:rPr>
      </w:pPr>
    </w:p>
    <w:p w14:paraId="05D545CC" w14:textId="77777777" w:rsidR="00FD5D9D" w:rsidRDefault="00FD5D9D" w:rsidP="00FD5D9D">
      <w:pPr>
        <w:shd w:val="clear" w:color="auto" w:fill="FFFFFF" w:themeFill="background1"/>
        <w:spacing w:after="0" w:line="240" w:lineRule="auto"/>
        <w:ind w:left="720"/>
        <w:rPr>
          <w:rFonts w:ascii="Calibri" w:eastAsia="Times New Roman" w:hAnsi="Calibri" w:cs="Calibri"/>
          <w:color w:val="000000" w:themeColor="text1"/>
          <w:sz w:val="24"/>
          <w:szCs w:val="24"/>
        </w:rPr>
      </w:pPr>
      <w:r w:rsidRPr="7EAA65A1">
        <w:rPr>
          <w:rFonts w:ascii="Calibri" w:eastAsia="Times New Roman" w:hAnsi="Calibri" w:cs="Calibri"/>
          <w:color w:val="000000" w:themeColor="text1"/>
          <w:sz w:val="24"/>
          <w:szCs w:val="24"/>
        </w:rPr>
        <w:t>The co-cha</w:t>
      </w:r>
      <w:r>
        <w:rPr>
          <w:rFonts w:ascii="Calibri" w:eastAsia="Times New Roman" w:hAnsi="Calibri" w:cs="Calibri"/>
          <w:color w:val="000000" w:themeColor="text1"/>
          <w:sz w:val="24"/>
          <w:szCs w:val="24"/>
        </w:rPr>
        <w:t>i</w:t>
      </w:r>
      <w:r w:rsidRPr="7EAA65A1">
        <w:rPr>
          <w:rFonts w:ascii="Calibri" w:eastAsia="Times New Roman" w:hAnsi="Calibri" w:cs="Calibri"/>
          <w:color w:val="000000" w:themeColor="text1"/>
          <w:sz w:val="24"/>
          <w:szCs w:val="24"/>
        </w:rPr>
        <w:t xml:space="preserve">r proposed </w:t>
      </w:r>
      <w:r>
        <w:rPr>
          <w:rFonts w:ascii="Calibri" w:eastAsia="Times New Roman" w:hAnsi="Calibri" w:cs="Calibri"/>
          <w:color w:val="000000" w:themeColor="text1"/>
          <w:sz w:val="24"/>
          <w:szCs w:val="24"/>
        </w:rPr>
        <w:t xml:space="preserve">(informed by </w:t>
      </w:r>
      <w:r w:rsidRPr="7EAA65A1">
        <w:rPr>
          <w:rFonts w:ascii="Calibri" w:eastAsia="Times New Roman" w:hAnsi="Calibri" w:cs="Calibri"/>
          <w:color w:val="000000" w:themeColor="text1"/>
          <w:sz w:val="24"/>
          <w:szCs w:val="24"/>
        </w:rPr>
        <w:t xml:space="preserve">consultation with commission members </w:t>
      </w:r>
      <w:r>
        <w:rPr>
          <w:rFonts w:ascii="Calibri" w:eastAsia="Times New Roman" w:hAnsi="Calibri" w:cs="Calibri"/>
          <w:color w:val="000000" w:themeColor="text1"/>
          <w:sz w:val="24"/>
          <w:szCs w:val="24"/>
        </w:rPr>
        <w:t xml:space="preserve">and prior year’s commission meeting discussions) </w:t>
      </w:r>
      <w:r w:rsidRPr="7EAA65A1">
        <w:rPr>
          <w:rFonts w:ascii="Calibri" w:eastAsia="Times New Roman" w:hAnsi="Calibri" w:cs="Calibri"/>
          <w:color w:val="000000" w:themeColor="text1"/>
          <w:sz w:val="24"/>
          <w:szCs w:val="24"/>
        </w:rPr>
        <w:t>that this year’s focus areas be:</w:t>
      </w:r>
    </w:p>
    <w:p w14:paraId="61E35084" w14:textId="77777777" w:rsidR="00FD5D9D" w:rsidRDefault="00FD5D9D" w:rsidP="00FD5D9D">
      <w:pPr>
        <w:pStyle w:val="ListParagraph"/>
        <w:numPr>
          <w:ilvl w:val="1"/>
          <w:numId w:val="1"/>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Access to services – </w:t>
      </w:r>
    </w:p>
    <w:p w14:paraId="6894B4A3" w14:textId="77777777" w:rsidR="00FD5D9D" w:rsidRDefault="00FD5D9D" w:rsidP="00FD5D9D">
      <w:pPr>
        <w:pStyle w:val="ListParagraph"/>
        <w:numPr>
          <w:ilvl w:val="2"/>
          <w:numId w:val="1"/>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propose steps for improving schools’ access to clinically, culturally, and </w:t>
      </w:r>
      <w:r w:rsidRPr="004D7560">
        <w:rPr>
          <w:rFonts w:ascii="Calibri" w:eastAsia="Times New Roman" w:hAnsi="Calibri" w:cs="Calibri"/>
          <w:color w:val="000000" w:themeColor="text1"/>
          <w:sz w:val="24"/>
          <w:szCs w:val="24"/>
        </w:rPr>
        <w:t xml:space="preserve">linguistically appropriate services. </w:t>
      </w:r>
    </w:p>
    <w:p w14:paraId="2BE2C581" w14:textId="77777777" w:rsidR="00FD5D9D" w:rsidRDefault="00FD5D9D" w:rsidP="00FD5D9D">
      <w:pPr>
        <w:pStyle w:val="ListParagraph"/>
        <w:numPr>
          <w:ilvl w:val="2"/>
          <w:numId w:val="1"/>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And including some updates and consultation related to a new state budget funded initiative to develop a statewide birth through higher education and adult learner framework for mental and behavioral health and associated metrics and pilot implementation grants. </w:t>
      </w:r>
    </w:p>
    <w:p w14:paraId="35BFBC1B" w14:textId="77777777" w:rsidR="00FD5D9D" w:rsidRDefault="00FD5D9D" w:rsidP="00FD5D9D">
      <w:pPr>
        <w:pStyle w:val="ListParagraph"/>
        <w:numPr>
          <w:ilvl w:val="1"/>
          <w:numId w:val="1"/>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Analysis of Safe and Supportive School Grantee action plans (as required in the state safe and supportive schools line item)</w:t>
      </w:r>
    </w:p>
    <w:p w14:paraId="17A03446" w14:textId="77777777" w:rsidR="00FD5D9D" w:rsidRDefault="00FD5D9D" w:rsidP="00FD5D9D">
      <w:pPr>
        <w:pStyle w:val="ListParagraph"/>
        <w:shd w:val="clear" w:color="auto" w:fill="FFFFFF" w:themeFill="background1"/>
        <w:spacing w:after="0" w:line="240" w:lineRule="auto"/>
        <w:rPr>
          <w:rFonts w:ascii="Calibri" w:eastAsia="Times New Roman" w:hAnsi="Calibri" w:cs="Calibri"/>
          <w:color w:val="000000" w:themeColor="text1"/>
          <w:sz w:val="24"/>
          <w:szCs w:val="24"/>
        </w:rPr>
      </w:pPr>
    </w:p>
    <w:p w14:paraId="78021A72" w14:textId="77777777" w:rsidR="00FD5D9D" w:rsidRDefault="00FD5D9D" w:rsidP="00FD5D9D">
      <w:pPr>
        <w:pStyle w:val="ListParagraph"/>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co-chair shared a reminder of DESE’s EdVision that helps guide our work:</w:t>
      </w:r>
    </w:p>
    <w:p w14:paraId="03BD9063" w14:textId="77777777" w:rsidR="00FD5D9D" w:rsidRDefault="00FD5D9D" w:rsidP="00FD5D9D">
      <w:pPr>
        <w:pStyle w:val="ListParagraph"/>
        <w:numPr>
          <w:ilvl w:val="0"/>
          <w:numId w:val="4"/>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DESE’s Educational Vision – All students are known and valued. Learning Experiences are relevant, real-world, and interactive in order to enable students to excel at grade level and beyond. </w:t>
      </w:r>
    </w:p>
    <w:p w14:paraId="1A58DAF1" w14:textId="77777777" w:rsidR="00FD5D9D" w:rsidRDefault="00FD5D9D" w:rsidP="00FD5D9D">
      <w:pPr>
        <w:pStyle w:val="ListParagraph"/>
        <w:numPr>
          <w:ilvl w:val="0"/>
          <w:numId w:val="4"/>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DESE’s 3 strategic objectives </w:t>
      </w:r>
    </w:p>
    <w:p w14:paraId="5DD41322" w14:textId="77777777" w:rsidR="00FD5D9D" w:rsidRDefault="00FD5D9D" w:rsidP="00FD5D9D">
      <w:pPr>
        <w:pStyle w:val="ListParagraph"/>
        <w:numPr>
          <w:ilvl w:val="1"/>
          <w:numId w:val="4"/>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Whole student</w:t>
      </w:r>
    </w:p>
    <w:p w14:paraId="2BEEF969" w14:textId="77777777" w:rsidR="00FD5D9D" w:rsidRDefault="00FD5D9D" w:rsidP="00FD5D9D">
      <w:pPr>
        <w:pStyle w:val="ListParagraph"/>
        <w:numPr>
          <w:ilvl w:val="1"/>
          <w:numId w:val="4"/>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Deeper learning</w:t>
      </w:r>
    </w:p>
    <w:p w14:paraId="09E306DE" w14:textId="77777777" w:rsidR="00FD5D9D" w:rsidRDefault="00FD5D9D" w:rsidP="00FD5D9D">
      <w:pPr>
        <w:pStyle w:val="ListParagraph"/>
        <w:numPr>
          <w:ilvl w:val="1"/>
          <w:numId w:val="4"/>
        </w:numPr>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lastRenderedPageBreak/>
        <w:t>Diverse and effective workforce</w:t>
      </w:r>
    </w:p>
    <w:p w14:paraId="658B1E54" w14:textId="77777777" w:rsidR="00FD5D9D" w:rsidRDefault="00FD5D9D" w:rsidP="00FD5D9D">
      <w:pPr>
        <w:pStyle w:val="ListParagraph"/>
        <w:shd w:val="clear" w:color="auto" w:fill="FFFFFF" w:themeFill="background1"/>
        <w:spacing w:after="0" w:line="240" w:lineRule="auto"/>
        <w:rPr>
          <w:rFonts w:ascii="Calibri" w:eastAsia="Times New Roman" w:hAnsi="Calibri" w:cs="Calibri"/>
          <w:color w:val="000000" w:themeColor="text1"/>
          <w:sz w:val="24"/>
          <w:szCs w:val="24"/>
        </w:rPr>
      </w:pPr>
    </w:p>
    <w:p w14:paraId="251778C0" w14:textId="77777777" w:rsidR="00FD5D9D" w:rsidRDefault="00FD5D9D" w:rsidP="00FD5D9D">
      <w:pPr>
        <w:pStyle w:val="ListParagraph"/>
        <w:shd w:val="clear" w:color="auto" w:fill="FFFFFF" w:themeFill="background1"/>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Commission members and others in attendance were given the opportunity to ask questions or to react to the proposed focus areas.</w:t>
      </w:r>
    </w:p>
    <w:p w14:paraId="10801760" w14:textId="77777777" w:rsidR="00FD5D9D" w:rsidRPr="00A200E9" w:rsidRDefault="00FD5D9D" w:rsidP="00FD5D9D">
      <w:pPr>
        <w:pStyle w:val="ListParagraph"/>
        <w:shd w:val="clear" w:color="auto" w:fill="FFFFFF" w:themeFill="background1"/>
        <w:spacing w:after="0" w:line="240" w:lineRule="auto"/>
        <w:rPr>
          <w:rFonts w:ascii="Calibri" w:eastAsia="Times New Roman" w:hAnsi="Calibri" w:cs="Calibri"/>
          <w:color w:val="000000" w:themeColor="text1"/>
          <w:sz w:val="24"/>
          <w:szCs w:val="24"/>
        </w:rPr>
      </w:pPr>
    </w:p>
    <w:p w14:paraId="1D0D6524" w14:textId="77777777" w:rsidR="00FD5D9D" w:rsidRDefault="00FD5D9D" w:rsidP="00FD5D9D">
      <w:pPr>
        <w:pStyle w:val="ListParagraph"/>
        <w:numPr>
          <w:ilvl w:val="0"/>
          <w:numId w:val="2"/>
        </w:numPr>
        <w:spacing w:after="0" w:line="240" w:lineRule="auto"/>
        <w:ind w:left="720"/>
        <w:rPr>
          <w:rFonts w:ascii="Calibri" w:eastAsia="Times New Roman" w:hAnsi="Calibri" w:cs="Calibri"/>
          <w:b/>
          <w:bCs/>
          <w:color w:val="000000" w:themeColor="text1"/>
          <w:sz w:val="24"/>
          <w:szCs w:val="24"/>
        </w:rPr>
      </w:pPr>
      <w:r w:rsidRPr="00E86FE1">
        <w:rPr>
          <w:rFonts w:ascii="Calibri" w:eastAsia="Times New Roman" w:hAnsi="Calibri" w:cs="Calibri"/>
          <w:b/>
          <w:bCs/>
          <w:color w:val="000000" w:themeColor="text1"/>
          <w:sz w:val="24"/>
          <w:szCs w:val="24"/>
        </w:rPr>
        <w:t>SPOTLIGHT</w:t>
      </w:r>
    </w:p>
    <w:p w14:paraId="25EDD073" w14:textId="77777777" w:rsidR="00FD5D9D" w:rsidRPr="00FA2D6D" w:rsidRDefault="00FD5D9D" w:rsidP="00FD5D9D">
      <w:pPr>
        <w:pStyle w:val="ListParagraph"/>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Commission member Beverly Williams, BAMSI </w:t>
      </w:r>
      <w:r w:rsidRPr="00E27B75">
        <w:rPr>
          <w:rFonts w:ascii="Calibri" w:eastAsia="Times New Roman" w:hAnsi="Calibri" w:cs="Calibri"/>
          <w:color w:val="000000" w:themeColor="text1"/>
          <w:sz w:val="24"/>
          <w:szCs w:val="24"/>
        </w:rPr>
        <w:t>Executive Vice President, Behavioral Health and Community Services, </w:t>
      </w:r>
      <w:r>
        <w:rPr>
          <w:rFonts w:ascii="Calibri" w:eastAsia="Times New Roman" w:hAnsi="Calibri" w:cs="Calibri"/>
          <w:color w:val="000000" w:themeColor="text1"/>
          <w:sz w:val="24"/>
          <w:szCs w:val="24"/>
        </w:rPr>
        <w:t xml:space="preserve">shared about her work at the </w:t>
      </w:r>
      <w:r w:rsidRPr="00B26A3F">
        <w:rPr>
          <w:rFonts w:ascii="Calibri" w:eastAsia="Times New Roman" w:hAnsi="Calibri" w:cs="Calibri"/>
          <w:color w:val="000000" w:themeColor="text1"/>
          <w:sz w:val="24"/>
          <w:szCs w:val="24"/>
        </w:rPr>
        <w:t xml:space="preserve">Community Based Organization BAMSI, and its connection to </w:t>
      </w:r>
      <w:r>
        <w:rPr>
          <w:rFonts w:ascii="Calibri" w:eastAsia="Times New Roman" w:hAnsi="Calibri" w:cs="Calibri"/>
          <w:color w:val="000000" w:themeColor="text1"/>
          <w:sz w:val="24"/>
          <w:szCs w:val="24"/>
        </w:rPr>
        <w:t xml:space="preserve">the </w:t>
      </w:r>
      <w:r w:rsidRPr="00B26A3F">
        <w:rPr>
          <w:rFonts w:ascii="Calibri" w:eastAsia="Times New Roman" w:hAnsi="Calibri" w:cs="Calibri"/>
          <w:color w:val="000000" w:themeColor="text1"/>
          <w:sz w:val="24"/>
          <w:szCs w:val="24"/>
        </w:rPr>
        <w:t>Commission charge</w:t>
      </w:r>
      <w:r>
        <w:rPr>
          <w:rFonts w:ascii="Calibri" w:eastAsia="Times New Roman" w:hAnsi="Calibri" w:cs="Calibri"/>
          <w:color w:val="000000" w:themeColor="text1"/>
          <w:sz w:val="24"/>
          <w:szCs w:val="24"/>
        </w:rPr>
        <w:t xml:space="preserve"> related to increasing schools’</w:t>
      </w:r>
      <w:r w:rsidRPr="00B26A3F">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 xml:space="preserve">(and students’) </w:t>
      </w:r>
      <w:r w:rsidRPr="00B26A3F">
        <w:rPr>
          <w:rFonts w:ascii="Calibri" w:eastAsia="Times New Roman" w:hAnsi="Calibri" w:cs="Calibri"/>
          <w:color w:val="000000" w:themeColor="text1"/>
          <w:sz w:val="24"/>
          <w:szCs w:val="24"/>
        </w:rPr>
        <w:t>access to clinically, culturally and linguistically appropriate services</w:t>
      </w:r>
      <w:r>
        <w:rPr>
          <w:rFonts w:ascii="Calibri" w:eastAsia="Times New Roman" w:hAnsi="Calibri" w:cs="Calibri"/>
          <w:color w:val="000000" w:themeColor="text1"/>
          <w:sz w:val="24"/>
          <w:szCs w:val="24"/>
        </w:rPr>
        <w:t xml:space="preserve">. She shared background information about BAMSI, the services provided, and who they are able to partner with to provide those services. She included a definition of </w:t>
      </w:r>
      <w:r w:rsidRPr="00FA2D6D">
        <w:rPr>
          <w:rFonts w:ascii="Calibri" w:eastAsia="Times New Roman" w:hAnsi="Calibri" w:cs="Calibri"/>
          <w:color w:val="000000" w:themeColor="text1"/>
          <w:sz w:val="24"/>
          <w:szCs w:val="24"/>
        </w:rPr>
        <w:t>culturally, linguistically appropriate services</w:t>
      </w:r>
      <w:r>
        <w:rPr>
          <w:rFonts w:ascii="Calibri" w:eastAsia="Times New Roman" w:hAnsi="Calibri" w:cs="Calibri"/>
          <w:color w:val="000000" w:themeColor="text1"/>
          <w:sz w:val="24"/>
          <w:szCs w:val="24"/>
        </w:rPr>
        <w:t xml:space="preserve"> and how this is important to the people her organization serves. She described bright spots as well as challenges to the work of BAMSI. (Slides available upon request.)</w:t>
      </w:r>
    </w:p>
    <w:p w14:paraId="2F62925C" w14:textId="77777777" w:rsidR="00FD5D9D" w:rsidRPr="00FA2D6D" w:rsidRDefault="00FD5D9D" w:rsidP="00FD5D9D">
      <w:pPr>
        <w:pStyle w:val="ListParagraph"/>
        <w:spacing w:after="0" w:line="240" w:lineRule="auto"/>
        <w:rPr>
          <w:rFonts w:ascii="Calibri" w:eastAsia="Times New Roman" w:hAnsi="Calibri" w:cs="Calibri"/>
          <w:color w:val="000000" w:themeColor="text1"/>
          <w:sz w:val="24"/>
          <w:szCs w:val="24"/>
        </w:rPr>
      </w:pPr>
    </w:p>
    <w:p w14:paraId="7395B14E" w14:textId="77777777" w:rsidR="00FD5D9D" w:rsidRPr="00E86FE1" w:rsidRDefault="00FD5D9D" w:rsidP="00FD5D9D">
      <w:pPr>
        <w:pStyle w:val="ListParagraph"/>
        <w:numPr>
          <w:ilvl w:val="0"/>
          <w:numId w:val="2"/>
        </w:numPr>
        <w:spacing w:after="0" w:line="240" w:lineRule="auto"/>
        <w:ind w:left="720"/>
        <w:rPr>
          <w:rFonts w:ascii="Calibri" w:eastAsia="Times New Roman" w:hAnsi="Calibri" w:cs="Calibri"/>
          <w:b/>
          <w:bCs/>
          <w:color w:val="000000" w:themeColor="text1"/>
          <w:sz w:val="24"/>
          <w:szCs w:val="24"/>
        </w:rPr>
      </w:pPr>
      <w:r w:rsidRPr="00A200E9">
        <w:rPr>
          <w:rFonts w:ascii="Calibri" w:eastAsia="Times New Roman" w:hAnsi="Calibri" w:cs="Calibri"/>
          <w:b/>
          <w:bCs/>
          <w:color w:val="000000" w:themeColor="text1"/>
          <w:sz w:val="24"/>
          <w:szCs w:val="24"/>
        </w:rPr>
        <w:t>CO-CHAIR SELECTION PROCESS</w:t>
      </w:r>
    </w:p>
    <w:p w14:paraId="50BFEE07" w14:textId="77777777" w:rsidR="00FD5D9D" w:rsidRDefault="00FD5D9D" w:rsidP="00FD5D9D">
      <w:pPr>
        <w:pStyle w:val="ListParagraph"/>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co-chair reminded the commission that per the safe and supportive schools framework legislation, one of the commission’s co-chairs is the DESE Commissioner’s designee, and the other commission co-chair is selected by the Commission.</w:t>
      </w:r>
    </w:p>
    <w:p w14:paraId="6E1B6393" w14:textId="77777777" w:rsidR="00FD5D9D" w:rsidRDefault="00FD5D9D" w:rsidP="00FD5D9D">
      <w:pPr>
        <w:pStyle w:val="ListParagraph"/>
        <w:spacing w:after="0" w:line="240" w:lineRule="auto"/>
        <w:rPr>
          <w:rFonts w:ascii="Calibri" w:eastAsia="Times New Roman" w:hAnsi="Calibri" w:cs="Calibri"/>
          <w:color w:val="000000" w:themeColor="text1"/>
          <w:sz w:val="24"/>
          <w:szCs w:val="24"/>
        </w:rPr>
      </w:pPr>
    </w:p>
    <w:p w14:paraId="2BC7E0DC" w14:textId="000C0580" w:rsidR="00FD5D9D" w:rsidRDefault="00FD5D9D" w:rsidP="00FD5D9D">
      <w:pPr>
        <w:pStyle w:val="ListParagraph"/>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Informed by previous commission practice, it is time for the commission to vote again to select a co-chair for the next two-year term.</w:t>
      </w:r>
      <w:r w:rsidR="00E32920">
        <w:rPr>
          <w:rFonts w:ascii="Calibri" w:eastAsia="Times New Roman" w:hAnsi="Calibri" w:cs="Calibri"/>
          <w:color w:val="000000" w:themeColor="text1"/>
          <w:sz w:val="24"/>
          <w:szCs w:val="24"/>
        </w:rPr>
        <w:t xml:space="preserve"> A vote is planned for the next meeting (5/8/25).</w:t>
      </w:r>
      <w:r>
        <w:rPr>
          <w:rFonts w:ascii="Calibri" w:eastAsia="Times New Roman" w:hAnsi="Calibri" w:cs="Calibri"/>
          <w:color w:val="000000" w:themeColor="text1"/>
          <w:sz w:val="24"/>
          <w:szCs w:val="24"/>
        </w:rPr>
        <w:t xml:space="preserve"> The current co-chair, Dr. John Doherty, is interested and willing to serve again in this capacity. Dr. Doherty is PD Chair for the MA Association of Superintendents and a retired superintendent from Reading. He has extensive experience in education in many roles, including experience implementing the safe and supportive schools framework as a superintendent. He invests a great deal of time into helping plan and facilitate the commission’s work, and the commission is grateful for his service and generosity. It was noted that if any others are also interested in serving in this capacity, they are asked to contact Rachelle within a week of the meeting (or within a week of when the draft minutes are emailed to members). </w:t>
      </w:r>
    </w:p>
    <w:p w14:paraId="2E0A2579" w14:textId="77777777" w:rsidR="00FD5D9D" w:rsidRPr="006E6ABB" w:rsidRDefault="00FD5D9D" w:rsidP="00FD5D9D">
      <w:pPr>
        <w:pStyle w:val="ListParagraph"/>
        <w:spacing w:after="0" w:line="240" w:lineRule="auto"/>
        <w:rPr>
          <w:rFonts w:ascii="Calibri" w:eastAsia="Times New Roman" w:hAnsi="Calibri" w:cs="Calibri"/>
          <w:color w:val="000000" w:themeColor="text1"/>
          <w:sz w:val="24"/>
          <w:szCs w:val="24"/>
        </w:rPr>
      </w:pPr>
    </w:p>
    <w:p w14:paraId="564C6CB8" w14:textId="77777777" w:rsidR="00FD5D9D" w:rsidRDefault="00FD5D9D" w:rsidP="00FD5D9D">
      <w:pPr>
        <w:pStyle w:val="ListParagraph"/>
        <w:numPr>
          <w:ilvl w:val="0"/>
          <w:numId w:val="2"/>
        </w:numPr>
        <w:spacing w:after="0" w:line="240" w:lineRule="auto"/>
        <w:ind w:left="720"/>
        <w:rPr>
          <w:rFonts w:ascii="Calibri" w:eastAsia="Times New Roman" w:hAnsi="Calibri" w:cs="Calibri"/>
          <w:b/>
          <w:bCs/>
          <w:color w:val="000000" w:themeColor="text1"/>
          <w:sz w:val="24"/>
          <w:szCs w:val="24"/>
        </w:rPr>
      </w:pPr>
      <w:r w:rsidRPr="00A200E9">
        <w:rPr>
          <w:rFonts w:ascii="Calibri" w:eastAsia="Times New Roman" w:hAnsi="Calibri" w:cs="Calibri"/>
          <w:b/>
          <w:bCs/>
          <w:color w:val="000000" w:themeColor="text1"/>
          <w:sz w:val="24"/>
          <w:szCs w:val="24"/>
        </w:rPr>
        <w:t>NEXT STEPS/CLOSING</w:t>
      </w:r>
    </w:p>
    <w:p w14:paraId="4CF3BFE9" w14:textId="77777777" w:rsidR="00FD5D9D" w:rsidRDefault="00FD5D9D" w:rsidP="00FD5D9D">
      <w:pPr>
        <w:pStyle w:val="ListParagraph"/>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DESE Deputy Commissioner Dr. Regina Robinson shared a message with the commission about the importance of their work and support. </w:t>
      </w:r>
    </w:p>
    <w:p w14:paraId="3E162B28" w14:textId="77777777" w:rsidR="00FD5D9D" w:rsidRPr="00B876F7" w:rsidRDefault="00FD5D9D" w:rsidP="00FD5D9D">
      <w:pPr>
        <w:pStyle w:val="ListParagraph"/>
        <w:spacing w:after="0" w:line="240" w:lineRule="auto"/>
        <w:rPr>
          <w:rFonts w:ascii="Calibri" w:eastAsia="Times New Roman" w:hAnsi="Calibri" w:cs="Calibri"/>
          <w:color w:val="000000" w:themeColor="text1"/>
          <w:sz w:val="24"/>
          <w:szCs w:val="24"/>
        </w:rPr>
      </w:pPr>
    </w:p>
    <w:p w14:paraId="73826B61" w14:textId="77777777" w:rsidR="00FD5D9D" w:rsidRPr="003573B5" w:rsidRDefault="00FD5D9D" w:rsidP="00FD5D9D">
      <w:pPr>
        <w:pStyle w:val="ListParagraph"/>
        <w:numPr>
          <w:ilvl w:val="0"/>
          <w:numId w:val="3"/>
        </w:numPr>
        <w:spacing w:after="0" w:line="240" w:lineRule="auto"/>
        <w:ind w:left="1080"/>
        <w:rPr>
          <w:rFonts w:ascii="Calibri" w:eastAsia="Times New Roman" w:hAnsi="Calibri" w:cs="Calibri"/>
          <w:color w:val="000000" w:themeColor="text1"/>
          <w:sz w:val="24"/>
          <w:szCs w:val="24"/>
        </w:rPr>
      </w:pPr>
      <w:r w:rsidRPr="003573B5">
        <w:rPr>
          <w:rFonts w:ascii="Calibri" w:eastAsia="Times New Roman" w:hAnsi="Calibri" w:cs="Calibri"/>
          <w:color w:val="000000" w:themeColor="text1"/>
          <w:sz w:val="24"/>
          <w:szCs w:val="24"/>
        </w:rPr>
        <w:t>Next meeting</w:t>
      </w:r>
      <w:r>
        <w:rPr>
          <w:rFonts w:ascii="Calibri" w:eastAsia="Times New Roman" w:hAnsi="Calibri" w:cs="Calibri"/>
          <w:color w:val="000000" w:themeColor="text1"/>
          <w:sz w:val="24"/>
          <w:szCs w:val="24"/>
        </w:rPr>
        <w:t xml:space="preserve"> – May 8 (9-11am via zoom)</w:t>
      </w:r>
    </w:p>
    <w:p w14:paraId="6D5E5DE0" w14:textId="77777777" w:rsidR="00FD5D9D" w:rsidRDefault="00FD5D9D" w:rsidP="00FD5D9D">
      <w:pPr>
        <w:pStyle w:val="ListParagraph"/>
        <w:numPr>
          <w:ilvl w:val="0"/>
          <w:numId w:val="3"/>
        </w:numPr>
        <w:spacing w:after="0" w:line="240" w:lineRule="auto"/>
        <w:ind w:left="1080"/>
        <w:rPr>
          <w:rFonts w:ascii="Calibri" w:eastAsia="Times New Roman" w:hAnsi="Calibri" w:cs="Calibri"/>
          <w:color w:val="000000" w:themeColor="text1"/>
          <w:sz w:val="24"/>
          <w:szCs w:val="24"/>
        </w:rPr>
      </w:pPr>
      <w:r w:rsidRPr="003573B5">
        <w:rPr>
          <w:rFonts w:ascii="Calibri" w:eastAsia="Times New Roman" w:hAnsi="Calibri" w:cs="Calibri"/>
          <w:color w:val="000000" w:themeColor="text1"/>
          <w:sz w:val="24"/>
          <w:szCs w:val="24"/>
        </w:rPr>
        <w:t>Feedback survey</w:t>
      </w:r>
      <w:r>
        <w:rPr>
          <w:rFonts w:ascii="Calibri" w:eastAsia="Times New Roman" w:hAnsi="Calibri" w:cs="Calibri"/>
          <w:color w:val="000000" w:themeColor="text1"/>
          <w:sz w:val="24"/>
          <w:szCs w:val="24"/>
        </w:rPr>
        <w:t xml:space="preserve"> – will be sent in follow up email. </w:t>
      </w:r>
    </w:p>
    <w:p w14:paraId="58443B1B" w14:textId="77777777" w:rsidR="00FD5D9D" w:rsidRDefault="00FD5D9D" w:rsidP="00FD5D9D">
      <w:pPr>
        <w:spacing w:after="0" w:line="240" w:lineRule="auto"/>
        <w:rPr>
          <w:rFonts w:ascii="Calibri" w:eastAsia="Times New Roman" w:hAnsi="Calibri" w:cs="Calibri"/>
          <w:i/>
          <w:iCs/>
          <w:color w:val="000000" w:themeColor="text1"/>
          <w:sz w:val="24"/>
          <w:szCs w:val="24"/>
        </w:rPr>
      </w:pPr>
    </w:p>
    <w:p w14:paraId="4C9C67D4" w14:textId="77777777" w:rsidR="00FD5D9D" w:rsidRPr="00D42518" w:rsidRDefault="00FD5D9D" w:rsidP="00FD5D9D">
      <w:pPr>
        <w:spacing w:after="0" w:line="240" w:lineRule="auto"/>
        <w:rPr>
          <w:rFonts w:ascii="Calibri" w:eastAsia="Times New Roman" w:hAnsi="Calibri" w:cs="Calibri"/>
          <w:i/>
          <w:iCs/>
          <w:color w:val="000000" w:themeColor="text1"/>
          <w:sz w:val="24"/>
          <w:szCs w:val="24"/>
        </w:rPr>
      </w:pPr>
      <w:r w:rsidRPr="00D42518">
        <w:rPr>
          <w:rFonts w:ascii="Calibri" w:eastAsia="Times New Roman" w:hAnsi="Calibri" w:cs="Calibri"/>
          <w:i/>
          <w:iCs/>
          <w:color w:val="000000" w:themeColor="text1"/>
          <w:sz w:val="24"/>
          <w:szCs w:val="24"/>
        </w:rPr>
        <w:t xml:space="preserve">Motion to adjourn was duly entered. All present voted in favor. </w:t>
      </w:r>
    </w:p>
    <w:p w14:paraId="274814DF" w14:textId="77777777" w:rsidR="00FD5D9D" w:rsidRDefault="00FD5D9D" w:rsidP="00FD5D9D">
      <w:pPr>
        <w:spacing w:after="0" w:line="240" w:lineRule="auto"/>
        <w:rPr>
          <w:rFonts w:ascii="Calibri" w:eastAsia="Times New Roman" w:hAnsi="Calibri" w:cs="Calibri"/>
          <w:b/>
          <w:bCs/>
          <w:color w:val="000000" w:themeColor="text1"/>
          <w:sz w:val="24"/>
          <w:szCs w:val="24"/>
        </w:rPr>
      </w:pPr>
    </w:p>
    <w:p w14:paraId="13557539" w14:textId="77777777" w:rsidR="00FD5D9D" w:rsidRPr="00147E8C" w:rsidRDefault="00FD5D9D" w:rsidP="00FD5D9D">
      <w:pPr>
        <w:spacing w:after="0" w:line="240" w:lineRule="auto"/>
        <w:rPr>
          <w:rFonts w:ascii="Calibri" w:eastAsia="Times New Roman" w:hAnsi="Calibri" w:cs="Calibri"/>
          <w:color w:val="000000" w:themeColor="text1"/>
          <w:sz w:val="24"/>
          <w:szCs w:val="24"/>
        </w:rPr>
      </w:pPr>
    </w:p>
    <w:p w14:paraId="7AFB0F63" w14:textId="77777777" w:rsidR="00C16FBC" w:rsidRDefault="00C16FBC"/>
    <w:sectPr w:rsidR="00C16FBC" w:rsidSect="00FD5D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1078" w14:textId="77777777" w:rsidR="00130E56" w:rsidRDefault="00130E56" w:rsidP="0036367D">
      <w:pPr>
        <w:spacing w:after="0" w:line="240" w:lineRule="auto"/>
      </w:pPr>
      <w:r>
        <w:separator/>
      </w:r>
    </w:p>
  </w:endnote>
  <w:endnote w:type="continuationSeparator" w:id="0">
    <w:p w14:paraId="330B0596" w14:textId="77777777" w:rsidR="00130E56" w:rsidRDefault="00130E56" w:rsidP="0036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40C8" w14:textId="77777777" w:rsidR="0036367D" w:rsidRDefault="0036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492783"/>
      <w:docPartObj>
        <w:docPartGallery w:val="Page Numbers (Bottom of Page)"/>
        <w:docPartUnique/>
      </w:docPartObj>
    </w:sdtPr>
    <w:sdtEndPr>
      <w:rPr>
        <w:noProof/>
      </w:rPr>
    </w:sdtEndPr>
    <w:sdtContent>
      <w:p w14:paraId="507EC6C0" w14:textId="77777777" w:rsidR="00AF1534" w:rsidRDefault="008C0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B92B0" w14:textId="77777777" w:rsidR="00AF1534" w:rsidRDefault="00AF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EEDE" w14:textId="77777777" w:rsidR="0036367D" w:rsidRDefault="0036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07C96" w14:textId="77777777" w:rsidR="00130E56" w:rsidRDefault="00130E56" w:rsidP="0036367D">
      <w:pPr>
        <w:spacing w:after="0" w:line="240" w:lineRule="auto"/>
      </w:pPr>
      <w:r>
        <w:separator/>
      </w:r>
    </w:p>
  </w:footnote>
  <w:footnote w:type="continuationSeparator" w:id="0">
    <w:p w14:paraId="0C6CB90C" w14:textId="77777777" w:rsidR="00130E56" w:rsidRDefault="00130E56" w:rsidP="00363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A3E7" w14:textId="77777777" w:rsidR="0036367D" w:rsidRDefault="0036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3E7A" w14:textId="5F28D6A8" w:rsidR="0036367D" w:rsidRDefault="00363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2496" w14:textId="77777777" w:rsidR="0036367D" w:rsidRDefault="0036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7A47"/>
    <w:multiLevelType w:val="hybridMultilevel"/>
    <w:tmpl w:val="89D42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6F12E9"/>
    <w:multiLevelType w:val="hybridMultilevel"/>
    <w:tmpl w:val="4F944B1C"/>
    <w:lvl w:ilvl="0" w:tplc="12964A6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77270"/>
    <w:multiLevelType w:val="hybridMultilevel"/>
    <w:tmpl w:val="046A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B81741"/>
    <w:multiLevelType w:val="hybridMultilevel"/>
    <w:tmpl w:val="D4F09814"/>
    <w:lvl w:ilvl="0" w:tplc="B50AC998">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1C7B8"/>
    <w:multiLevelType w:val="hybridMultilevel"/>
    <w:tmpl w:val="8A766BF6"/>
    <w:lvl w:ilvl="0" w:tplc="4D701E26">
      <w:start w:val="1"/>
      <w:numFmt w:val="decimal"/>
      <w:lvlText w:val="%1."/>
      <w:lvlJc w:val="left"/>
      <w:pPr>
        <w:ind w:left="1440" w:hanging="360"/>
      </w:pPr>
      <w:rPr>
        <w:rFonts w:ascii="Calibri" w:eastAsia="Times New Roman" w:hAnsi="Calibri" w:cs="Calibri"/>
      </w:rPr>
    </w:lvl>
    <w:lvl w:ilvl="1" w:tplc="08FADBB6">
      <w:start w:val="1"/>
      <w:numFmt w:val="bullet"/>
      <w:lvlText w:val="o"/>
      <w:lvlJc w:val="left"/>
      <w:pPr>
        <w:ind w:left="2160" w:hanging="360"/>
      </w:pPr>
      <w:rPr>
        <w:rFonts w:ascii="Courier New" w:hAnsi="Courier New" w:hint="default"/>
      </w:rPr>
    </w:lvl>
    <w:lvl w:ilvl="2" w:tplc="8458951A">
      <w:start w:val="1"/>
      <w:numFmt w:val="bullet"/>
      <w:lvlText w:val=""/>
      <w:lvlJc w:val="left"/>
      <w:pPr>
        <w:ind w:left="2880" w:hanging="360"/>
      </w:pPr>
      <w:rPr>
        <w:rFonts w:ascii="Wingdings" w:hAnsi="Wingdings" w:hint="default"/>
      </w:rPr>
    </w:lvl>
    <w:lvl w:ilvl="3" w:tplc="728A76B6">
      <w:start w:val="1"/>
      <w:numFmt w:val="bullet"/>
      <w:lvlText w:val=""/>
      <w:lvlJc w:val="left"/>
      <w:pPr>
        <w:ind w:left="3600" w:hanging="360"/>
      </w:pPr>
      <w:rPr>
        <w:rFonts w:ascii="Symbol" w:hAnsi="Symbol" w:hint="default"/>
      </w:rPr>
    </w:lvl>
    <w:lvl w:ilvl="4" w:tplc="91BA3464">
      <w:start w:val="1"/>
      <w:numFmt w:val="bullet"/>
      <w:lvlText w:val="o"/>
      <w:lvlJc w:val="left"/>
      <w:pPr>
        <w:ind w:left="4320" w:hanging="360"/>
      </w:pPr>
      <w:rPr>
        <w:rFonts w:ascii="Courier New" w:hAnsi="Courier New" w:hint="default"/>
      </w:rPr>
    </w:lvl>
    <w:lvl w:ilvl="5" w:tplc="61D6B13C">
      <w:start w:val="1"/>
      <w:numFmt w:val="bullet"/>
      <w:lvlText w:val=""/>
      <w:lvlJc w:val="left"/>
      <w:pPr>
        <w:ind w:left="5040" w:hanging="360"/>
      </w:pPr>
      <w:rPr>
        <w:rFonts w:ascii="Wingdings" w:hAnsi="Wingdings" w:hint="default"/>
      </w:rPr>
    </w:lvl>
    <w:lvl w:ilvl="6" w:tplc="DB9A4996">
      <w:start w:val="1"/>
      <w:numFmt w:val="bullet"/>
      <w:lvlText w:val=""/>
      <w:lvlJc w:val="left"/>
      <w:pPr>
        <w:ind w:left="5760" w:hanging="360"/>
      </w:pPr>
      <w:rPr>
        <w:rFonts w:ascii="Symbol" w:hAnsi="Symbol" w:hint="default"/>
      </w:rPr>
    </w:lvl>
    <w:lvl w:ilvl="7" w:tplc="7AAEDC3E">
      <w:start w:val="1"/>
      <w:numFmt w:val="bullet"/>
      <w:lvlText w:val="o"/>
      <w:lvlJc w:val="left"/>
      <w:pPr>
        <w:ind w:left="6480" w:hanging="360"/>
      </w:pPr>
      <w:rPr>
        <w:rFonts w:ascii="Courier New" w:hAnsi="Courier New" w:hint="default"/>
      </w:rPr>
    </w:lvl>
    <w:lvl w:ilvl="8" w:tplc="D9FC30E4">
      <w:start w:val="1"/>
      <w:numFmt w:val="bullet"/>
      <w:lvlText w:val=""/>
      <w:lvlJc w:val="left"/>
      <w:pPr>
        <w:ind w:left="7200" w:hanging="360"/>
      </w:pPr>
      <w:rPr>
        <w:rFonts w:ascii="Wingdings" w:hAnsi="Wingdings" w:hint="default"/>
      </w:rPr>
    </w:lvl>
  </w:abstractNum>
  <w:abstractNum w:abstractNumId="5" w15:restartNumberingAfterBreak="0">
    <w:nsid w:val="713F608F"/>
    <w:multiLevelType w:val="hybridMultilevel"/>
    <w:tmpl w:val="163435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3938311">
    <w:abstractNumId w:val="4"/>
  </w:num>
  <w:num w:numId="2" w16cid:durableId="2100757637">
    <w:abstractNumId w:val="3"/>
  </w:num>
  <w:num w:numId="3" w16cid:durableId="977565727">
    <w:abstractNumId w:val="0"/>
  </w:num>
  <w:num w:numId="4" w16cid:durableId="1785884848">
    <w:abstractNumId w:val="5"/>
  </w:num>
  <w:num w:numId="5" w16cid:durableId="1682202104">
    <w:abstractNumId w:val="2"/>
  </w:num>
  <w:num w:numId="6" w16cid:durableId="50485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D"/>
    <w:rsid w:val="00130E56"/>
    <w:rsid w:val="0036367D"/>
    <w:rsid w:val="004B4E54"/>
    <w:rsid w:val="005E5E63"/>
    <w:rsid w:val="00793910"/>
    <w:rsid w:val="007C1D2E"/>
    <w:rsid w:val="00870326"/>
    <w:rsid w:val="008C06B3"/>
    <w:rsid w:val="00A22D7D"/>
    <w:rsid w:val="00AF1534"/>
    <w:rsid w:val="00C16FBC"/>
    <w:rsid w:val="00D85CC1"/>
    <w:rsid w:val="00E32920"/>
    <w:rsid w:val="00EF4CF7"/>
    <w:rsid w:val="00F02F65"/>
    <w:rsid w:val="00FC4F33"/>
    <w:rsid w:val="00FD5D9D"/>
    <w:rsid w:val="00FF55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E4611"/>
  <w15:chartTrackingRefBased/>
  <w15:docId w15:val="{2FB24DC9-E935-4B8D-8EC3-0535EC6F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9D"/>
    <w:rPr>
      <w:kern w:val="0"/>
      <w14:ligatures w14:val="none"/>
    </w:rPr>
  </w:style>
  <w:style w:type="paragraph" w:styleId="Heading1">
    <w:name w:val="heading 1"/>
    <w:basedOn w:val="Normal"/>
    <w:next w:val="Normal"/>
    <w:link w:val="Heading1Char"/>
    <w:uiPriority w:val="9"/>
    <w:qFormat/>
    <w:rsid w:val="00FD5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D9D"/>
    <w:rPr>
      <w:rFonts w:eastAsiaTheme="majorEastAsia" w:cstheme="majorBidi"/>
      <w:color w:val="272727" w:themeColor="text1" w:themeTint="D8"/>
    </w:rPr>
  </w:style>
  <w:style w:type="paragraph" w:styleId="Title">
    <w:name w:val="Title"/>
    <w:basedOn w:val="Normal"/>
    <w:next w:val="Normal"/>
    <w:link w:val="TitleChar"/>
    <w:uiPriority w:val="10"/>
    <w:qFormat/>
    <w:rsid w:val="00FD5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D9D"/>
    <w:pPr>
      <w:spacing w:before="160"/>
      <w:jc w:val="center"/>
    </w:pPr>
    <w:rPr>
      <w:i/>
      <w:iCs/>
      <w:color w:val="404040" w:themeColor="text1" w:themeTint="BF"/>
    </w:rPr>
  </w:style>
  <w:style w:type="character" w:customStyle="1" w:styleId="QuoteChar">
    <w:name w:val="Quote Char"/>
    <w:basedOn w:val="DefaultParagraphFont"/>
    <w:link w:val="Quote"/>
    <w:uiPriority w:val="29"/>
    <w:rsid w:val="00FD5D9D"/>
    <w:rPr>
      <w:i/>
      <w:iCs/>
      <w:color w:val="404040" w:themeColor="text1" w:themeTint="BF"/>
    </w:rPr>
  </w:style>
  <w:style w:type="paragraph" w:styleId="ListParagraph">
    <w:name w:val="List Paragraph"/>
    <w:basedOn w:val="Normal"/>
    <w:uiPriority w:val="34"/>
    <w:qFormat/>
    <w:rsid w:val="00FD5D9D"/>
    <w:pPr>
      <w:ind w:left="720"/>
      <w:contextualSpacing/>
    </w:pPr>
  </w:style>
  <w:style w:type="character" w:styleId="IntenseEmphasis">
    <w:name w:val="Intense Emphasis"/>
    <w:basedOn w:val="DefaultParagraphFont"/>
    <w:uiPriority w:val="21"/>
    <w:qFormat/>
    <w:rsid w:val="00FD5D9D"/>
    <w:rPr>
      <w:i/>
      <w:iCs/>
      <w:color w:val="0F4761" w:themeColor="accent1" w:themeShade="BF"/>
    </w:rPr>
  </w:style>
  <w:style w:type="paragraph" w:styleId="IntenseQuote">
    <w:name w:val="Intense Quote"/>
    <w:basedOn w:val="Normal"/>
    <w:next w:val="Normal"/>
    <w:link w:val="IntenseQuoteChar"/>
    <w:uiPriority w:val="30"/>
    <w:qFormat/>
    <w:rsid w:val="00FD5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D9D"/>
    <w:rPr>
      <w:i/>
      <w:iCs/>
      <w:color w:val="0F4761" w:themeColor="accent1" w:themeShade="BF"/>
    </w:rPr>
  </w:style>
  <w:style w:type="character" w:styleId="IntenseReference">
    <w:name w:val="Intense Reference"/>
    <w:basedOn w:val="DefaultParagraphFont"/>
    <w:uiPriority w:val="32"/>
    <w:qFormat/>
    <w:rsid w:val="00FD5D9D"/>
    <w:rPr>
      <w:b/>
      <w:bCs/>
      <w:smallCaps/>
      <w:color w:val="0F4761" w:themeColor="accent1" w:themeShade="BF"/>
      <w:spacing w:val="5"/>
    </w:rPr>
  </w:style>
  <w:style w:type="paragraph" w:styleId="Footer">
    <w:name w:val="footer"/>
    <w:basedOn w:val="Normal"/>
    <w:link w:val="FooterChar"/>
    <w:uiPriority w:val="99"/>
    <w:unhideWhenUsed/>
    <w:rsid w:val="00FD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D9D"/>
    <w:rPr>
      <w:kern w:val="0"/>
      <w14:ligatures w14:val="none"/>
    </w:rPr>
  </w:style>
  <w:style w:type="paragraph" w:styleId="Header">
    <w:name w:val="header"/>
    <w:basedOn w:val="Normal"/>
    <w:link w:val="HeaderChar"/>
    <w:uiPriority w:val="99"/>
    <w:unhideWhenUsed/>
    <w:rsid w:val="0036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67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Safe and Supportive Commission Minutes Feb. 4, 2025</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Commission Minutes Feb. 4, 2025</dc:title>
  <dc:subject/>
  <dc:creator>DESE</dc:creator>
  <cp:keywords/>
  <dc:description/>
  <cp:lastModifiedBy>Zou, Dong (EOE)</cp:lastModifiedBy>
  <cp:revision>6</cp:revision>
  <dcterms:created xsi:type="dcterms:W3CDTF">2025-04-11T01:14:00Z</dcterms:created>
  <dcterms:modified xsi:type="dcterms:W3CDTF">2025-05-09T16:06:00Z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