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customXml/itemProps2.xml" ContentType="application/vnd.openxmlformats-officedocument.customXml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587" w:rsidRDefault="00B46188" w:rsidP="009A5587">
      <w:r>
        <w:rPr>
          <w:noProof/>
          <w:lang w:eastAsia="zh-CN" w:bidi="km-KH"/>
        </w:rPr>
        <w:drawing>
          <wp:anchor distT="0" distB="0" distL="114300" distR="114300" simplePos="0" relativeHeight="251591680" behindDoc="0" locked="0" layoutInCell="1" allowOverlap="1">
            <wp:simplePos x="0" y="0"/>
            <wp:positionH relativeFrom="column">
              <wp:posOffset>-476250</wp:posOffset>
            </wp:positionH>
            <wp:positionV relativeFrom="paragraph">
              <wp:posOffset>-457200</wp:posOffset>
            </wp:positionV>
            <wp:extent cx="7772400" cy="10058400"/>
            <wp:effectExtent l="0" t="0" r="0" b="0"/>
            <wp:wrapSquare wrapText="bothSides"/>
            <wp:docPr id="176" name="Picture 176" descr="Cover page of report: Health and Risk Behaviors of Massachusetts Youth 20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over page of report: Health and Risk Behaviors of Massachusetts Youth 2013&#10;Picture of person texting while driving&#10;Picture of apple, pencil and report card&#10;Picture of keyborad with a dislike key&#10;Picture of person being offered cigarette and refusing"/>
                    <pic:cNvPicPr>
                      <a:picLocks noChangeAspect="1" noChangeArrowheads="1"/>
                    </pic:cNvPicPr>
                  </pic:nvPicPr>
                  <pic:blipFill>
                    <a:blip r:embed="rId12"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p>
    <w:p w:rsidR="00E0127D" w:rsidRDefault="004C6141" w:rsidP="00784B5B">
      <w:r>
        <w:rPr>
          <w:noProof/>
        </w:rPr>
        <w:lastRenderedPageBreak/>
        <w:pict>
          <v:shapetype id="_x0000_t202" coordsize="21600,21600" o:spt="202" path="m,l,21600r21600,l21600,xe">
            <v:stroke joinstyle="miter"/>
            <v:path gradientshapeok="t" o:connecttype="rect"/>
          </v:shapetype>
          <v:shape id="Text Box 9" o:spid="_x0000_s1026" type="#_x0000_t202" style="position:absolute;margin-left:14pt;margin-top:684pt;width:540pt;height:36pt;z-index:251613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" filled="f" stroked="f" insetpen="t">
            <v:textbox inset="2.88pt,2.88pt,2.88pt,2.88pt">
              <w:txbxContent>
                <w:p w:rsidR="00CF6C57" w:rsidRDefault="00CF6C57" w:rsidP="00143747">
                  <w:pPr>
                    <w:widowControl w:val="0"/>
                  </w:pPr>
                  <w:r>
                    <w:rPr>
                      <w:rFonts w:ascii="Garamond" w:hAnsi="Garamond"/>
                      <w:b/>
                      <w:bCs/>
                    </w:rPr>
                    <w:t xml:space="preserve"> </w:t>
                  </w:r>
                  <w:r>
                    <w:rPr>
                      <w:rFonts w:ascii="Garamond" w:hAnsi="Garamond"/>
                      <w:b/>
                      <w:bCs/>
                      <w:sz w:val="22"/>
                      <w:szCs w:val="22"/>
                    </w:rPr>
                    <w:t xml:space="preserve">This document is available online at: </w:t>
                  </w:r>
                  <w:hyperlink r:id="rId13" w:history="1">
                    <w:r>
                      <w:rPr>
                        <w:rStyle w:val="Hyperlink"/>
                        <w:rFonts w:ascii="Garamond" w:hAnsi="Garamond"/>
                        <w:b/>
                        <w:bCs/>
                        <w:sz w:val="22"/>
                        <w:szCs w:val="22"/>
                      </w:rPr>
                      <w:t>www.doe.mass.edu/cnp/hprograms/yrbs</w:t>
                    </w:r>
                  </w:hyperlink>
                  <w:r>
                    <w:rPr>
                      <w:rFonts w:ascii="Garamond" w:hAnsi="Garamond"/>
                      <w:b/>
                      <w:bCs/>
                      <w:sz w:val="22"/>
                      <w:szCs w:val="22"/>
                    </w:rPr>
                    <w:t xml:space="preserve">  and </w:t>
                  </w:r>
                  <w:hyperlink r:id="rId14" w:history="1">
                    <w:r w:rsidRPr="00605A40">
                      <w:rPr>
                        <w:rStyle w:val="Hyperlink"/>
                        <w:rFonts w:eastAsia="Times New Roman"/>
                        <w:bCs/>
                        <w:kern w:val="0"/>
                      </w:rPr>
                      <w:t>www.mass.gov/dph/hsp</w:t>
                    </w:r>
                  </w:hyperlink>
                  <w:r>
                    <w:rPr>
                      <w:rFonts w:eastAsia="Times New Roman"/>
                      <w:b/>
                      <w:bCs/>
                      <w:color w:val="auto"/>
                      <w:kern w:val="0"/>
                    </w:rPr>
                    <w:t xml:space="preserve"> </w:t>
                  </w:r>
                </w:p>
              </w:txbxContent>
            </v:textbox>
          </v:shape>
        </w:pict>
      </w:r>
    </w:p>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Default="00E0127D" w:rsidP="00143747"/>
    <w:p w:rsidR="00E0127D" w:rsidRPr="00143747" w:rsidRDefault="00E0127D" w:rsidP="00143747"/>
    <w:p w:rsidR="00E0127D" w:rsidRDefault="00E0127D" w:rsidP="00143747"/>
    <w:p w:rsidR="00E0127D" w:rsidRDefault="00E0127D" w:rsidP="00143747"/>
    <w:p w:rsidR="00E0127D" w:rsidRDefault="00E0127D" w:rsidP="00143747"/>
    <w:p w:rsidR="00E0127D" w:rsidRDefault="004C6141" w:rsidP="00143747">
      <w:r>
        <w:rPr>
          <w:noProof/>
        </w:rPr>
        <w:lastRenderedPageBreak/>
        <w:pict>
          <v:shape id="Text Box 10" o:spid="_x0000_s1027" type="#_x0000_t202" style="position:absolute;margin-left:-12.6pt;margin-top:2.4pt;width:552.6pt;height:727.8pt;z-index:251614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" filled="f" stroked="f" insetpen="t">
            <v:textbox inset="10.08pt,2.88pt,10.08pt,2.88pt">
              <w:txbxContent>
                <w:p w:rsidR="00CF6C57" w:rsidRDefault="00CF6C57" w:rsidP="00143747">
                  <w:pPr>
                    <w:jc w:val="center"/>
                    <w:rPr>
                      <w:rFonts w:ascii="Arial" w:hAnsi="Arial" w:cs="Arial"/>
                      <w:sz w:val="36"/>
                      <w:szCs w:val="36"/>
                    </w:rPr>
                  </w:pPr>
                  <w:r>
                    <w:rPr>
                      <w:rFonts w:ascii="Arial" w:hAnsi="Arial" w:cs="Arial"/>
                      <w:sz w:val="36"/>
                      <w:szCs w:val="36"/>
                    </w:rPr>
                    <w:t>The Commonwealth of Massachusetts</w:t>
                  </w:r>
                </w:p>
                <w:p w:rsidR="00CF6C57" w:rsidRDefault="00CF6C57" w:rsidP="00143747">
                  <w:pPr>
                    <w:pStyle w:val="ExecOffice"/>
                    <w:spacing w:before="120"/>
                    <w:rPr>
                      <w:sz w:val="24"/>
                      <w:szCs w:val="24"/>
                    </w:rPr>
                  </w:pPr>
                  <w:r>
                    <w:rPr>
                      <w:sz w:val="24"/>
                      <w:szCs w:val="24"/>
                    </w:rPr>
                    <w:t xml:space="preserve">MASSACHUSETTS DEPARTMENT OF ELEMENTARY AND </w:t>
                  </w:r>
                </w:p>
                <w:p w:rsidR="00CF6C57" w:rsidRDefault="00CF6C57" w:rsidP="00143747">
                  <w:pPr>
                    <w:pStyle w:val="ExecOffice"/>
                    <w:spacing w:before="120"/>
                    <w:rPr>
                      <w:sz w:val="24"/>
                      <w:szCs w:val="24"/>
                    </w:rPr>
                  </w:pPr>
                  <w:r>
                    <w:rPr>
                      <w:sz w:val="24"/>
                      <w:szCs w:val="24"/>
                    </w:rPr>
                    <w:t>SECONDARY EDUCATION</w:t>
                  </w:r>
                </w:p>
                <w:p w:rsidR="00CF6C57" w:rsidRDefault="00CF6C57" w:rsidP="00143747">
                  <w:pPr>
                    <w:pStyle w:val="ExecOffice"/>
                    <w:spacing w:before="120"/>
                  </w:pPr>
                  <w:r>
                    <w:rPr>
                      <w:sz w:val="24"/>
                      <w:szCs w:val="24"/>
                    </w:rPr>
                    <w:t>MASSACHUSETTS DEPARTMENT OF PUBLIC HEALTH</w:t>
                  </w:r>
                </w:p>
                <w:p w:rsidR="00CF6C57" w:rsidRDefault="00CF6C57" w:rsidP="00143747">
                  <w:pPr>
                    <w:pStyle w:val="Header"/>
                    <w:rPr>
                      <w:rFonts w:ascii="Arial" w:hAnsi="Arial" w:cs="Arial"/>
                      <w:sz w:val="22"/>
                      <w:szCs w:val="22"/>
                    </w:rPr>
                  </w:pPr>
                  <w:r>
                    <w:rPr>
                      <w:rFonts w:ascii="Arial" w:hAnsi="Arial" w:cs="Arial"/>
                      <w:sz w:val="22"/>
                      <w:szCs w:val="22"/>
                    </w:rPr>
                    <w:t> </w:t>
                  </w:r>
                </w:p>
                <w:p w:rsidR="00CF6C57" w:rsidRDefault="00CF6C57" w:rsidP="00143747">
                  <w:pPr>
                    <w:pStyle w:val="Header"/>
                    <w:rPr>
                      <w:rFonts w:ascii="Arial" w:hAnsi="Arial" w:cs="Arial"/>
                      <w:sz w:val="22"/>
                      <w:szCs w:val="22"/>
                    </w:rPr>
                  </w:pPr>
                  <w:r>
                    <w:rPr>
                      <w:sz w:val="16"/>
                      <w:szCs w:val="16"/>
                    </w:rPr>
                    <w:tab/>
                  </w:r>
                </w:p>
                <w:p w:rsidR="00CF6C57" w:rsidRDefault="00CF6C57" w:rsidP="00143747">
                  <w:pPr>
                    <w:pStyle w:val="Header"/>
                    <w:rPr>
                      <w:rFonts w:ascii="Arial" w:hAnsi="Arial" w:cs="Arial"/>
                      <w:sz w:val="22"/>
                      <w:szCs w:val="22"/>
                    </w:rPr>
                  </w:pPr>
                  <w:r>
                    <w:rPr>
                      <w:rFonts w:ascii="Arial" w:hAnsi="Arial" w:cs="Arial"/>
                      <w:sz w:val="22"/>
                      <w:szCs w:val="22"/>
                    </w:rPr>
                    <w:t> </w:t>
                  </w:r>
                </w:p>
                <w:p w:rsidR="00CF6C57" w:rsidRDefault="00CF6C57" w:rsidP="00143747">
                  <w:pPr>
                    <w:pStyle w:val="Header"/>
                    <w:rPr>
                      <w:rFonts w:ascii="Arial" w:hAnsi="Arial" w:cs="Arial"/>
                      <w:sz w:val="22"/>
                      <w:szCs w:val="22"/>
                    </w:rPr>
                  </w:pPr>
                  <w:r>
                    <w:rPr>
                      <w:rFonts w:ascii="Arial" w:hAnsi="Arial" w:cs="Arial"/>
                      <w:sz w:val="22"/>
                      <w:szCs w:val="22"/>
                    </w:rPr>
                    <w:t> </w:t>
                  </w:r>
                </w:p>
                <w:p w:rsidR="00CF6C57" w:rsidRDefault="00CF6C57" w:rsidP="00143747">
                  <w:pPr>
                    <w:pStyle w:val="Header"/>
                    <w:rPr>
                      <w:rFonts w:ascii="Arial" w:hAnsi="Arial" w:cs="Arial"/>
                      <w:sz w:val="22"/>
                      <w:szCs w:val="22"/>
                    </w:rPr>
                  </w:pPr>
                  <w:r>
                    <w:rPr>
                      <w:rFonts w:ascii="Arial" w:hAnsi="Arial" w:cs="Arial"/>
                      <w:sz w:val="22"/>
                      <w:szCs w:val="22"/>
                    </w:rPr>
                    <w:t> </w:t>
                  </w:r>
                </w:p>
                <w:p w:rsidR="00CF6C57" w:rsidRDefault="00CF6C57" w:rsidP="00143747">
                  <w:pPr>
                    <w:pStyle w:val="Header"/>
                    <w:rPr>
                      <w:rFonts w:ascii="Arial" w:hAnsi="Arial" w:cs="Arial"/>
                      <w:sz w:val="22"/>
                      <w:szCs w:val="22"/>
                    </w:rPr>
                  </w:pPr>
                  <w:r>
                    <w:rPr>
                      <w:rFonts w:ascii="Arial" w:hAnsi="Arial" w:cs="Arial"/>
                      <w:sz w:val="22"/>
                      <w:szCs w:val="22"/>
                    </w:rPr>
                    <w:t> </w:t>
                  </w:r>
                </w:p>
                <w:p w:rsidR="00CF6C57" w:rsidRDefault="00CF6C57" w:rsidP="00143747">
                  <w:pPr>
                    <w:pStyle w:val="Header"/>
                    <w:rPr>
                      <w:rFonts w:ascii="Arial" w:hAnsi="Arial" w:cs="Arial"/>
                      <w:sz w:val="22"/>
                      <w:szCs w:val="22"/>
                    </w:rPr>
                  </w:pPr>
                </w:p>
                <w:p w:rsidR="00CF6C57" w:rsidRDefault="00CF6C57" w:rsidP="00143747">
                  <w:pPr>
                    <w:pStyle w:val="Header"/>
                    <w:rPr>
                      <w:rFonts w:ascii="Arial" w:hAnsi="Arial" w:cs="Arial"/>
                      <w:sz w:val="22"/>
                      <w:szCs w:val="22"/>
                    </w:rPr>
                  </w:pPr>
                </w:p>
                <w:p w:rsidR="00CF6C57" w:rsidRDefault="00CF6C57" w:rsidP="00143747">
                  <w:pPr>
                    <w:pStyle w:val="Header"/>
                    <w:rPr>
                      <w:rFonts w:ascii="Arial" w:hAnsi="Arial" w:cs="Arial"/>
                    </w:rPr>
                  </w:pPr>
                  <w:r>
                    <w:rPr>
                      <w:rFonts w:ascii="Arial" w:hAnsi="Arial" w:cs="Arial"/>
                    </w:rPr>
                    <w:t> </w:t>
                  </w:r>
                </w:p>
                <w:p w:rsidR="00CF6C57" w:rsidRPr="0040246C" w:rsidRDefault="00CF6C57" w:rsidP="00143747">
                  <w:pPr>
                    <w:pStyle w:val="Header"/>
                    <w:ind w:right="-180"/>
                    <w:rPr>
                      <w:rFonts w:ascii="Arial" w:hAnsi="Arial" w:cs="Arial"/>
                    </w:rPr>
                  </w:pPr>
                  <w:r>
                    <w:rPr>
                      <w:rFonts w:ascii="Arial" w:hAnsi="Arial" w:cs="Arial"/>
                    </w:rPr>
                    <w:t>May 2014</w:t>
                  </w:r>
                </w:p>
                <w:p w:rsidR="00CF6C57" w:rsidRDefault="00CF6C57" w:rsidP="00143747">
                  <w:pPr>
                    <w:ind w:right="-180"/>
                    <w:rPr>
                      <w:rFonts w:ascii="Arial" w:hAnsi="Arial" w:cs="Arial"/>
                    </w:rPr>
                  </w:pPr>
                  <w:r>
                    <w:rPr>
                      <w:rFonts w:ascii="Arial" w:hAnsi="Arial" w:cs="Arial"/>
                    </w:rPr>
                    <w:t> </w:t>
                  </w:r>
                </w:p>
                <w:p w:rsidR="00CF6C57" w:rsidRDefault="00CF6C57" w:rsidP="0040246C">
                  <w:pPr>
                    <w:ind w:right="-6"/>
                    <w:rPr>
                      <w:rFonts w:ascii="Arial" w:hAnsi="Arial" w:cs="Arial"/>
                    </w:rPr>
                  </w:pPr>
                  <w:r>
                    <w:rPr>
                      <w:rFonts w:ascii="Arial" w:hAnsi="Arial" w:cs="Arial"/>
                    </w:rPr>
                    <w:t>Dear Colleagues, Parents, and Students:</w:t>
                  </w:r>
                </w:p>
                <w:p w:rsidR="00CF6C57" w:rsidRDefault="00CF6C57" w:rsidP="00143747">
                  <w:pPr>
                    <w:ind w:right="-180"/>
                    <w:rPr>
                      <w:rFonts w:ascii="Arial" w:hAnsi="Arial" w:cs="Arial"/>
                    </w:rPr>
                  </w:pPr>
                  <w:r>
                    <w:rPr>
                      <w:rFonts w:ascii="Arial" w:hAnsi="Arial" w:cs="Arial"/>
                    </w:rPr>
                    <w:t> </w:t>
                  </w:r>
                </w:p>
                <w:p w:rsidR="00CF6C57" w:rsidRDefault="00CF6C57" w:rsidP="0040246C">
                  <w:pPr>
                    <w:ind w:right="-96"/>
                    <w:rPr>
                      <w:rFonts w:ascii="Arial" w:hAnsi="Arial" w:cs="Arial"/>
                    </w:rPr>
                  </w:pPr>
                  <w:r>
                    <w:rPr>
                      <w:rFonts w:ascii="Arial" w:hAnsi="Arial" w:cs="Arial"/>
                    </w:rPr>
                    <w:t xml:space="preserve">The Massachusetts Departments of </w:t>
                  </w:r>
                  <w:r>
                    <w:rPr>
                      <w:rFonts w:ascii="Arial" w:hAnsi="Arial" w:cs="Arial"/>
                      <w:bCs/>
                      <w:iCs/>
                    </w:rPr>
                    <w:t xml:space="preserve">Elementary and Secondary Education </w:t>
                  </w:r>
                  <w:r>
                    <w:rPr>
                      <w:rFonts w:ascii="Arial" w:hAnsi="Arial" w:cs="Arial"/>
                    </w:rPr>
                    <w:t xml:space="preserve">and Public Health (ESE, DPH) are pleased to present the results of two coordinated surveys of Massachusetts adolescents, the 2013 Massachusetts Youth Risk Behavior Survey (ESE) and the Massachusetts Youth Health Survey (DPH). These two surveys were supported by funding from the Centers for Disease Control and Prevention (CDC) and administered in a random sample of 144 public secondary schools by the University of Massachusetts Center for Survey Research in the spring of 2013. Combining results from both surveys, </w:t>
                  </w:r>
                  <w:r>
                    <w:rPr>
                      <w:rFonts w:ascii="Arial" w:hAnsi="Arial" w:cs="Arial"/>
                      <w:i/>
                      <w:iCs/>
                    </w:rPr>
                    <w:t xml:space="preserve">Health and Risk Behaviors of Massachusetts Youth, 2013 </w:t>
                  </w:r>
                  <w:r>
                    <w:rPr>
                      <w:rFonts w:ascii="Arial" w:hAnsi="Arial" w:cs="Arial"/>
                    </w:rPr>
                    <w:t xml:space="preserve">presents key indicators of the behavioral and health risks reported by middle school and high school youth. </w:t>
                  </w:r>
                </w:p>
                <w:p w:rsidR="00CF6C57" w:rsidRDefault="00CF6C57" w:rsidP="00143747">
                  <w:pPr>
                    <w:ind w:right="-180"/>
                    <w:rPr>
                      <w:rFonts w:ascii="Arial" w:hAnsi="Arial" w:cs="Arial"/>
                    </w:rPr>
                  </w:pPr>
                  <w:r>
                    <w:rPr>
                      <w:rFonts w:ascii="Arial" w:hAnsi="Arial" w:cs="Arial"/>
                    </w:rPr>
                    <w:t> </w:t>
                  </w:r>
                </w:p>
                <w:p w:rsidR="00CF6C57" w:rsidRDefault="00CF6C57" w:rsidP="00143747">
                  <w:pPr>
                    <w:pStyle w:val="Header"/>
                    <w:ind w:right="-180"/>
                    <w:rPr>
                      <w:rFonts w:ascii="Arial" w:hAnsi="Arial" w:cs="Arial"/>
                    </w:rPr>
                  </w:pPr>
                  <w:r>
                    <w:rPr>
                      <w:rFonts w:ascii="Arial" w:hAnsi="Arial" w:cs="Arial"/>
                      <w:iCs/>
                    </w:rPr>
                    <w:t>This report</w:t>
                  </w:r>
                  <w:r>
                    <w:rPr>
                      <w:rFonts w:ascii="Arial" w:hAnsi="Arial" w:cs="Arial"/>
                    </w:rPr>
                    <w:t xml:space="preserve"> provides important information about behaviors and conditions that may compromise the health, safety, and wellbeing of young people across the Commonwealth. These behaviors include tobacco, alcohol, and other drug use; behaviors leading to injuries, such as drinking and driving, fighting, and suicide attempts; dietary behaviors and physical inactivity; and sexual behaviors that may lead to sexually transmitted disease or pregnancy.  The report also discusses the prevalence of health-related conditions such as obesity, chronic disease, oral health problems, and mental health concerns among our youth.</w:t>
                  </w:r>
                </w:p>
                <w:p w:rsidR="00CF6C57" w:rsidRDefault="00CF6C57" w:rsidP="00143747">
                  <w:pPr>
                    <w:pStyle w:val="Header"/>
                    <w:ind w:right="-180"/>
                    <w:rPr>
                      <w:rFonts w:ascii="Arial" w:hAnsi="Arial" w:cs="Arial"/>
                    </w:rPr>
                  </w:pPr>
                  <w:r>
                    <w:rPr>
                      <w:rFonts w:ascii="Arial" w:hAnsi="Arial" w:cs="Arial"/>
                    </w:rPr>
                    <w:t> </w:t>
                  </w:r>
                </w:p>
                <w:p w:rsidR="00CF6C57" w:rsidRDefault="00CF6C57" w:rsidP="00143747">
                  <w:pPr>
                    <w:pStyle w:val="Header"/>
                    <w:ind w:right="-180"/>
                    <w:rPr>
                      <w:rFonts w:ascii="Arial" w:hAnsi="Arial" w:cs="Arial"/>
                    </w:rPr>
                  </w:pPr>
                  <w:r>
                    <w:rPr>
                      <w:rFonts w:ascii="Arial" w:hAnsi="Arial" w:cs="Arial"/>
                    </w:rPr>
                    <w:t>Results presented here show continued improvements in many important areas, especially some indicators of substance use, nutrition, violence, and personal safety.  These improvements attest to the success of efforts by schools, community programs, healthcare workers, and families to foster the healthy development of young people in Massachusetts.   Even so, despite clear successes, there are still behaviors in which improvements have not been seen, most notably sexual risk behaviors, physical activity, overweight, and mental health, areas that warrant continued concern and attention.  Stronger efforts to address these problems and to promote the health of all young people remain a priority.</w:t>
                  </w:r>
                </w:p>
                <w:p w:rsidR="00CF6C57" w:rsidRDefault="00CF6C57" w:rsidP="00143747">
                  <w:pPr>
                    <w:pStyle w:val="Header"/>
                    <w:ind w:right="-180"/>
                    <w:rPr>
                      <w:rFonts w:ascii="Arial" w:hAnsi="Arial" w:cs="Arial"/>
                    </w:rPr>
                  </w:pPr>
                  <w:r>
                    <w:rPr>
                      <w:rFonts w:ascii="Arial" w:hAnsi="Arial" w:cs="Arial"/>
                    </w:rPr>
                    <w:t> </w:t>
                  </w:r>
                </w:p>
                <w:p w:rsidR="00CF6C57" w:rsidRDefault="00CF6C57" w:rsidP="00143747">
                  <w:pPr>
                    <w:pStyle w:val="Header"/>
                    <w:ind w:right="-180"/>
                    <w:rPr>
                      <w:rFonts w:ascii="Arial" w:hAnsi="Arial" w:cs="Arial"/>
                    </w:rPr>
                  </w:pPr>
                  <w:r>
                    <w:rPr>
                      <w:rFonts w:ascii="Arial" w:hAnsi="Arial" w:cs="Arial"/>
                    </w:rPr>
                    <w:t>Thank you for your continued commitment to improving the lives and health of youth in Massachusetts.</w:t>
                  </w:r>
                </w:p>
                <w:p w:rsidR="00CF6C57" w:rsidRDefault="00CF6C57" w:rsidP="00143747">
                  <w:pPr>
                    <w:pStyle w:val="Header"/>
                    <w:ind w:right="-180"/>
                    <w:rPr>
                      <w:rFonts w:ascii="Arial" w:hAnsi="Arial" w:cs="Arial"/>
                    </w:rPr>
                  </w:pPr>
                  <w:r>
                    <w:rPr>
                      <w:rFonts w:ascii="Arial" w:hAnsi="Arial" w:cs="Arial"/>
                    </w:rPr>
                    <w:t> </w:t>
                  </w:r>
                </w:p>
                <w:p w:rsidR="00CF6C57" w:rsidRDefault="00CF6C57" w:rsidP="00143747">
                  <w:pPr>
                    <w:ind w:right="-180"/>
                    <w:rPr>
                      <w:rFonts w:ascii="Arial" w:hAnsi="Arial" w:cs="Arial"/>
                    </w:rPr>
                  </w:pPr>
                  <w:r>
                    <w:rPr>
                      <w:rFonts w:ascii="Arial" w:hAnsi="Arial" w:cs="Arial"/>
                    </w:rPr>
                    <w:t xml:space="preserve">Sincerely, </w:t>
                  </w:r>
                </w:p>
                <w:p w:rsidR="00CF6C57" w:rsidRDefault="00CF6C57" w:rsidP="00143747">
                  <w:pPr>
                    <w:ind w:right="-180"/>
                    <w:rPr>
                      <w:rFonts w:ascii="Arial" w:hAnsi="Arial" w:cs="Arial"/>
                    </w:rPr>
                  </w:pPr>
                  <w:r>
                    <w:rPr>
                      <w:rFonts w:ascii="Arial" w:hAnsi="Arial" w:cs="Arial"/>
                    </w:rPr>
                    <w:t> </w:t>
                  </w:r>
                </w:p>
                <w:p w:rsidR="00CF6C57" w:rsidRDefault="00CF6C57" w:rsidP="00143747">
                  <w:pPr>
                    <w:ind w:right="-180"/>
                    <w:rPr>
                      <w:rFonts w:ascii="Arial" w:hAnsi="Arial" w:cs="Arial"/>
                    </w:rPr>
                  </w:pPr>
                  <w:r>
                    <w:rPr>
                      <w:rFonts w:ascii="Arial" w:hAnsi="Arial" w:cs="Arial"/>
                    </w:rPr>
                    <w:t> </w:t>
                  </w:r>
                </w:p>
                <w:p w:rsidR="00CF6C57" w:rsidRDefault="00CF6C57" w:rsidP="00143747">
                  <w:pPr>
                    <w:ind w:right="-180"/>
                    <w:rPr>
                      <w:rFonts w:ascii="Arial" w:hAnsi="Arial" w:cs="Arial"/>
                    </w:rPr>
                  </w:pPr>
                  <w:r>
                    <w:rPr>
                      <w:rFonts w:ascii="Arial" w:hAnsi="Arial" w:cs="Arial"/>
                    </w:rPr>
                    <w:t> </w:t>
                  </w:r>
                </w:p>
                <w:p w:rsidR="00CF6C57" w:rsidRDefault="00CF6C57" w:rsidP="00143747">
                  <w:pPr>
                    <w:ind w:right="-180"/>
                    <w:rPr>
                      <w:rFonts w:ascii="Arial" w:hAnsi="Arial" w:cs="Arial"/>
                    </w:rPr>
                  </w:pPr>
                  <w:r>
                    <w:rPr>
                      <w:rFonts w:ascii="Arial" w:hAnsi="Arial" w:cs="Arial"/>
                    </w:rPr>
                    <w:t> </w:t>
                  </w:r>
                </w:p>
                <w:p w:rsidR="00CF6C57" w:rsidRDefault="00CF6C57" w:rsidP="00143747">
                  <w:pPr>
                    <w:ind w:right="-180"/>
                    <w:rPr>
                      <w:rFonts w:ascii="Arial" w:hAnsi="Arial" w:cs="Arial"/>
                    </w:rPr>
                  </w:pPr>
                  <w:r>
                    <w:rPr>
                      <w:rFonts w:ascii="Arial" w:hAnsi="Arial" w:cs="Arial"/>
                    </w:rPr>
                    <w:t>Mitchell D. Chester, Ed. D</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Cheryl Bartlett, </w:t>
                  </w:r>
                  <w:r w:rsidRPr="0028157D">
                    <w:rPr>
                      <w:rFonts w:ascii="Arial" w:hAnsi="Arial" w:cs="Arial"/>
                      <w:color w:val="auto"/>
                    </w:rPr>
                    <w:t>RN</w:t>
                  </w:r>
                  <w:r>
                    <w:rPr>
                      <w:rFonts w:ascii="Arial" w:hAnsi="Arial" w:cs="Arial"/>
                    </w:rPr>
                    <w:tab/>
                  </w:r>
                </w:p>
                <w:p w:rsidR="00CF6C57" w:rsidRDefault="00CF6C57" w:rsidP="00143747">
                  <w:pPr>
                    <w:ind w:right="-180"/>
                    <w:rPr>
                      <w:rFonts w:ascii="Arial" w:hAnsi="Arial" w:cs="Arial"/>
                    </w:rPr>
                  </w:pPr>
                  <w:r>
                    <w:rPr>
                      <w:rFonts w:ascii="Arial" w:hAnsi="Arial" w:cs="Arial"/>
                    </w:rPr>
                    <w:t>Commissioner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Commissioner</w:t>
                  </w:r>
                </w:p>
                <w:p w:rsidR="00CF6C57" w:rsidRDefault="00CF6C57" w:rsidP="00143747">
                  <w:pPr>
                    <w:ind w:right="-180"/>
                    <w:rPr>
                      <w:rFonts w:ascii="Arial" w:hAnsi="Arial" w:cs="Arial"/>
                    </w:rPr>
                  </w:pPr>
                  <w:r>
                    <w:rPr>
                      <w:rFonts w:ascii="Arial" w:hAnsi="Arial" w:cs="Arial"/>
                    </w:rPr>
                    <w:t xml:space="preserve">Department of Elementary </w:t>
                  </w:r>
                  <w:r>
                    <w:rPr>
                      <w:rFonts w:ascii="Arial" w:hAnsi="Arial" w:cs="Arial"/>
                    </w:rPr>
                    <w:tab/>
                  </w:r>
                  <w:r>
                    <w:rPr>
                      <w:rFonts w:ascii="Arial" w:hAnsi="Arial" w:cs="Arial"/>
                    </w:rPr>
                    <w:tab/>
                  </w:r>
                  <w:r>
                    <w:rPr>
                      <w:rFonts w:ascii="Arial" w:hAnsi="Arial" w:cs="Arial"/>
                    </w:rPr>
                    <w:tab/>
                  </w:r>
                  <w:r>
                    <w:rPr>
                      <w:rFonts w:ascii="Arial" w:hAnsi="Arial" w:cs="Arial"/>
                    </w:rPr>
                    <w:tab/>
                    <w:t>Department of Public Health</w:t>
                  </w:r>
                </w:p>
                <w:p w:rsidR="00CF6C57" w:rsidRDefault="00CF6C57" w:rsidP="00143747">
                  <w:pPr>
                    <w:ind w:right="-180"/>
                    <w:rPr>
                      <w:rFonts w:ascii="Arial" w:hAnsi="Arial" w:cs="Arial"/>
                    </w:rPr>
                  </w:pPr>
                  <w:r>
                    <w:rPr>
                      <w:rFonts w:ascii="Arial" w:hAnsi="Arial" w:cs="Arial"/>
                    </w:rPr>
                    <w:t>and Secondary Education</w:t>
                  </w:r>
                </w:p>
              </w:txbxContent>
            </v:textbox>
          </v:shape>
        </w:pict>
      </w:r>
      <w:r w:rsidR="00B46188">
        <w:rPr>
          <w:noProof/>
          <w:lang w:eastAsia="zh-CN" w:bidi="km-KH"/>
        </w:rPr>
        <w:drawing>
          <wp:anchor distT="0" distB="0" distL="114300" distR="114300" simplePos="0" relativeHeight="251572224" behindDoc="0" locked="0" layoutInCell="1" allowOverlap="1">
            <wp:simplePos x="0" y="0"/>
            <wp:positionH relativeFrom="column">
              <wp:posOffset>209550</wp:posOffset>
            </wp:positionH>
            <wp:positionV relativeFrom="paragraph">
              <wp:posOffset>-53340</wp:posOffset>
            </wp:positionV>
            <wp:extent cx="971550" cy="1173480"/>
            <wp:effectExtent l="19050" t="0" r="0" b="0"/>
            <wp:wrapNone/>
            <wp:docPr id="11" name="Picture 32" descr="Massachusetts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ssachusetts State Seal"/>
                    <pic:cNvPicPr>
                      <a:picLocks noChangeAspect="1" noChangeArrowheads="1"/>
                    </pic:cNvPicPr>
                  </pic:nvPicPr>
                  <pic:blipFill>
                    <a:blip r:embed="rId15" cstate="print"/>
                    <a:srcRect/>
                    <a:stretch>
                      <a:fillRect/>
                    </a:stretch>
                  </pic:blipFill>
                  <pic:spPr bwMode="auto">
                    <a:xfrm>
                      <a:off x="0" y="0"/>
                      <a:ext cx="971550" cy="1173480"/>
                    </a:xfrm>
                    <a:prstGeom prst="rect">
                      <a:avLst/>
                    </a:prstGeom>
                    <a:solidFill>
                      <a:srgbClr val="FFFFFF"/>
                    </a:solidFill>
                  </pic:spPr>
                </pic:pic>
              </a:graphicData>
            </a:graphic>
          </wp:anchor>
        </w:drawing>
      </w:r>
    </w:p>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4C6141" w:rsidP="00143747">
      <w:r>
        <w:rPr>
          <w:noProof/>
        </w:rPr>
        <w:pict>
          <v:shape id="Text Box 12" o:spid="_x0000_s1028" type="#_x0000_t202" style="position:absolute;margin-left:381pt;margin-top:6.7pt;width:108pt;height:54pt;z-index:251616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" filled="f" stroked="f" insetpen="t">
            <v:textbox inset="2.88pt,2.88pt,2.88pt,2.88pt">
              <w:txbxContent>
                <w:p w:rsidR="00CF6C57" w:rsidRDefault="00CF6C57" w:rsidP="00143747">
                  <w:pPr>
                    <w:pStyle w:val="Governor"/>
                    <w:spacing w:after="0"/>
                    <w:rPr>
                      <w:sz w:val="16"/>
                      <w:szCs w:val="16"/>
                    </w:rPr>
                  </w:pPr>
                  <w:r>
                    <w:rPr>
                      <w:sz w:val="16"/>
                      <w:szCs w:val="16"/>
                    </w:rPr>
                    <w:t>MITCHELL  D. CHESTER</w:t>
                  </w:r>
                </w:p>
                <w:p w:rsidR="00CF6C57" w:rsidRDefault="00CF6C57" w:rsidP="00143747">
                  <w:pPr>
                    <w:pStyle w:val="Governor"/>
                    <w:spacing w:after="0"/>
                  </w:pPr>
                  <w:r>
                    <w:t>COMMISSIONER, ESE</w:t>
                  </w:r>
                </w:p>
                <w:p w:rsidR="00CF6C57" w:rsidRDefault="00CF6C57" w:rsidP="00143747">
                  <w:pPr>
                    <w:widowControl w:val="0"/>
                    <w:jc w:val="center"/>
                    <w:rPr>
                      <w:rFonts w:ascii="Arial Rounded MT Bold" w:hAnsi="Arial Rounded MT Bold"/>
                      <w:sz w:val="16"/>
                      <w:szCs w:val="16"/>
                    </w:rPr>
                  </w:pPr>
                  <w:r>
                    <w:rPr>
                      <w:rFonts w:ascii="Arial Rounded MT Bold" w:hAnsi="Arial Rounded MT Bold"/>
                      <w:sz w:val="16"/>
                      <w:szCs w:val="16"/>
                    </w:rPr>
                    <w:t> </w:t>
                  </w:r>
                </w:p>
                <w:p w:rsidR="00CF6C57" w:rsidRDefault="00CF6C57" w:rsidP="00143747">
                  <w:pPr>
                    <w:pStyle w:val="Governor"/>
                    <w:spacing w:after="0"/>
                    <w:rPr>
                      <w:sz w:val="16"/>
                      <w:szCs w:val="16"/>
                    </w:rPr>
                  </w:pPr>
                  <w:r>
                    <w:rPr>
                      <w:sz w:val="16"/>
                      <w:szCs w:val="16"/>
                    </w:rPr>
                    <w:t>CHERYL BARTLETT, RN</w:t>
                  </w:r>
                </w:p>
                <w:p w:rsidR="00CF6C57" w:rsidRDefault="00CF6C57" w:rsidP="00143747">
                  <w:pPr>
                    <w:pStyle w:val="Governor"/>
                  </w:pPr>
                  <w:r>
                    <w:t>COMMISSIOBER, DPH</w:t>
                  </w:r>
                </w:p>
              </w:txbxContent>
            </v:textbox>
          </v:shape>
        </w:pict>
      </w:r>
    </w:p>
    <w:p w:rsidR="00E0127D" w:rsidRPr="00143747" w:rsidRDefault="004C6141" w:rsidP="00143747">
      <w:r>
        <w:rPr>
          <w:noProof/>
        </w:rPr>
        <w:pict>
          <v:shape id="Text Box 13" o:spid="_x0000_s1029" type="#_x0000_t202" style="position:absolute;margin-left:63.3pt;margin-top:-.3pt;width:117pt;height:49.5pt;z-index:251615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" filled="f" stroked="f" insetpen="t">
            <v:textbox inset="2.88pt,2.88pt,2.88pt,2.88pt">
              <w:txbxContent>
                <w:p w:rsidR="00CF6C57" w:rsidRDefault="00CF6C57" w:rsidP="00143747">
                  <w:pPr>
                    <w:pStyle w:val="Governor"/>
                    <w:spacing w:after="0"/>
                    <w:rPr>
                      <w:sz w:val="16"/>
                      <w:szCs w:val="16"/>
                    </w:rPr>
                  </w:pPr>
                  <w:r>
                    <w:rPr>
                      <w:sz w:val="16"/>
                      <w:szCs w:val="16"/>
                    </w:rPr>
                    <w:t>DEVAL L. PATRICK</w:t>
                  </w:r>
                </w:p>
                <w:p w:rsidR="00CF6C57" w:rsidRDefault="00CF6C57" w:rsidP="00143747">
                  <w:pPr>
                    <w:pStyle w:val="Governor"/>
                  </w:pPr>
                  <w:r>
                    <w:t>GOVERNOR</w:t>
                  </w:r>
                </w:p>
              </w:txbxContent>
            </v:textbox>
          </v:shape>
        </w:pict>
      </w:r>
    </w:p>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Pr="00143747"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Pr>
        <w:rPr>
          <w:color w:val="auto"/>
          <w:kern w:val="0"/>
          <w:sz w:val="24"/>
          <w:szCs w:val="24"/>
        </w:rPr>
      </w:pPr>
    </w:p>
    <w:p w:rsidR="00E0127D" w:rsidRDefault="004C6141" w:rsidP="00143747">
      <w:pPr>
        <w:rPr>
          <w:color w:val="auto"/>
          <w:kern w:val="0"/>
          <w:sz w:val="24"/>
          <w:szCs w:val="24"/>
        </w:rPr>
      </w:pPr>
      <w:r w:rsidRPr="004C6141">
        <w:rPr>
          <w:noProof/>
        </w:rPr>
        <w:pict>
          <v:shape id="Text Box 14" o:spid="_x0000_s1030" type="#_x0000_t202" style="position:absolute;margin-left:4.8pt;margin-top:4.2pt;width:540pt;height:26.65pt;z-index:251617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" filled="f" stroked="f" insetpen="t">
            <v:textbox inset="2.88pt,2.88pt,2.88pt,2.88pt">
              <w:txbxContent>
                <w:p w:rsidR="00CF6C57" w:rsidRDefault="00CF6C57" w:rsidP="00143747">
                  <w:pPr>
                    <w:pStyle w:val="Header"/>
                    <w:jc w:val="center"/>
                    <w:rPr>
                      <w:rFonts w:ascii="Verdana" w:hAnsi="Verdana"/>
                      <w:b/>
                      <w:bCs/>
                      <w:sz w:val="28"/>
                      <w:szCs w:val="28"/>
                    </w:rPr>
                  </w:pPr>
                  <w:r>
                    <w:rPr>
                      <w:rFonts w:ascii="Verdana" w:hAnsi="Verdana"/>
                      <w:b/>
                      <w:bCs/>
                      <w:sz w:val="28"/>
                      <w:szCs w:val="28"/>
                    </w:rPr>
                    <w:t>TABLE OF CONTENTS</w:t>
                  </w:r>
                </w:p>
              </w:txbxContent>
            </v:textbox>
          </v:shape>
        </w:pict>
      </w:r>
    </w:p>
    <w:p w:rsidR="00E0127D" w:rsidRDefault="00E0127D" w:rsidP="00143747">
      <w:pPr>
        <w:rPr>
          <w:color w:val="auto"/>
          <w:kern w:val="0"/>
          <w:sz w:val="24"/>
          <w:szCs w:val="24"/>
        </w:rPr>
      </w:pPr>
    </w:p>
    <w:p w:rsidR="00E0127D" w:rsidRDefault="004C6141" w:rsidP="00143747">
      <w:pPr>
        <w:rPr>
          <w:color w:val="auto"/>
          <w:kern w:val="0"/>
          <w:sz w:val="24"/>
          <w:szCs w:val="24"/>
        </w:rPr>
      </w:pPr>
      <w:r w:rsidRPr="004C6141">
        <w:rPr>
          <w:noProof/>
        </w:rPr>
        <w:pict>
          <v:line id="Line 15" o:spid="_x0000_s1154" alt="Description: border" style="position:absolute;z-index:251618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0.8pt,3.25pt" to="523.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" strokecolor="blue" strokeweight="1.5pt">
            <v:shadow color="#ccc"/>
          </v:line>
        </w:pict>
      </w:r>
    </w:p>
    <w:p w:rsidR="00E0127D" w:rsidRDefault="00E0127D" w:rsidP="009230A3">
      <w:pPr>
        <w:jc w:val="center"/>
        <w:rPr>
          <w:color w:val="auto"/>
          <w:kern w:val="0"/>
          <w:sz w:val="24"/>
          <w:szCs w:val="24"/>
        </w:rPr>
      </w:pPr>
    </w:p>
    <w:tbl>
      <w:tblPr>
        <w:tblW w:w="0" w:type="auto"/>
        <w:tblInd w:w="558" w:type="dxa"/>
        <w:tblLayout w:type="fixed"/>
        <w:tblCellMar>
          <w:left w:w="0" w:type="dxa"/>
          <w:right w:w="0" w:type="dxa"/>
        </w:tblCellMar>
        <w:tblLook w:val="00A0"/>
      </w:tblPr>
      <w:tblGrid>
        <w:gridCol w:w="9363"/>
        <w:gridCol w:w="339"/>
      </w:tblGrid>
      <w:tr w:rsidR="00E0127D" w:rsidTr="0040246C">
        <w:trPr>
          <w:trHeight w:val="432"/>
        </w:trPr>
        <w:tc>
          <w:tcPr>
            <w:tcW w:w="9363" w:type="dxa"/>
            <w:tcMar>
              <w:top w:w="58" w:type="dxa"/>
              <w:left w:w="58" w:type="dxa"/>
              <w:bottom w:w="58" w:type="dxa"/>
              <w:right w:w="58" w:type="dxa"/>
            </w:tcMar>
          </w:tcPr>
          <w:p w:rsidR="00E0127D" w:rsidRDefault="004C6141">
            <w:pPr>
              <w:widowControl w:val="0"/>
              <w:rPr>
                <w:rFonts w:ascii="Arial" w:hAnsi="Arial" w:cs="Arial"/>
              </w:rPr>
            </w:pPr>
            <w:r w:rsidRPr="004C6141">
              <w:rPr>
                <w:noProof/>
              </w:rPr>
              <w:pict>
                <v:rect id="Control 16" o:spid="_x0000_s1153" style="position:absolute;margin-left:54pt;margin-top:99pt;width:513pt;height:630pt;z-index:251619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" filled="f" stroked="f" insetpen="t">
                  <v:shadow color="#ccc"/>
                  <o:lock v:ext="edit" shapetype="t"/>
                  <v:textbox inset="0,0,0,0"/>
                </v:rect>
              </w:pict>
            </w:r>
            <w:r w:rsidR="00E0127D">
              <w:rPr>
                <w:rFonts w:ascii="Arial" w:hAnsi="Arial" w:cs="Arial"/>
              </w:rPr>
              <w:t>Acknowledgements………………………………………………………………………………………………….</w:t>
            </w:r>
          </w:p>
        </w:tc>
        <w:tc>
          <w:tcPr>
            <w:tcW w:w="339"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6</w:t>
            </w:r>
          </w:p>
        </w:tc>
      </w:tr>
      <w:tr w:rsidR="00E0127D" w:rsidTr="0040246C">
        <w:trPr>
          <w:trHeight w:val="432"/>
        </w:trPr>
        <w:tc>
          <w:tcPr>
            <w:tcW w:w="9363"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Executive Summary………………………………………………………………………………………………….</w:t>
            </w:r>
          </w:p>
        </w:tc>
        <w:tc>
          <w:tcPr>
            <w:tcW w:w="339"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7</w:t>
            </w:r>
          </w:p>
        </w:tc>
      </w:tr>
      <w:tr w:rsidR="00E0127D" w:rsidTr="0040246C">
        <w:trPr>
          <w:trHeight w:val="432"/>
        </w:trPr>
        <w:tc>
          <w:tcPr>
            <w:tcW w:w="9363"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Introduction…………………………………………………………………………………………………………...</w:t>
            </w:r>
          </w:p>
        </w:tc>
        <w:tc>
          <w:tcPr>
            <w:tcW w:w="339"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8</w:t>
            </w:r>
          </w:p>
        </w:tc>
      </w:tr>
      <w:tr w:rsidR="00E0127D" w:rsidTr="0040246C">
        <w:trPr>
          <w:trHeight w:val="432"/>
        </w:trPr>
        <w:tc>
          <w:tcPr>
            <w:tcW w:w="9363"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Demographics Tables……………………………………………………………………………………………….</w:t>
            </w:r>
          </w:p>
        </w:tc>
        <w:tc>
          <w:tcPr>
            <w:tcW w:w="339"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9</w:t>
            </w:r>
          </w:p>
        </w:tc>
      </w:tr>
      <w:tr w:rsidR="00E0127D" w:rsidTr="0040246C">
        <w:trPr>
          <w:trHeight w:val="432"/>
        </w:trPr>
        <w:tc>
          <w:tcPr>
            <w:tcW w:w="9363"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Protective Factors……………………………………………………………………………………………………</w:t>
            </w:r>
          </w:p>
        </w:tc>
        <w:tc>
          <w:tcPr>
            <w:tcW w:w="339"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10</w:t>
            </w:r>
          </w:p>
        </w:tc>
      </w:tr>
      <w:tr w:rsidR="00E0127D" w:rsidTr="0040246C">
        <w:trPr>
          <w:trHeight w:val="432"/>
        </w:trPr>
        <w:tc>
          <w:tcPr>
            <w:tcW w:w="9363"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Alcohol Use…………………………………………………………………………………………………………...</w:t>
            </w:r>
          </w:p>
        </w:tc>
        <w:tc>
          <w:tcPr>
            <w:tcW w:w="339"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11</w:t>
            </w:r>
          </w:p>
        </w:tc>
      </w:tr>
      <w:tr w:rsidR="00E0127D" w:rsidTr="0040246C">
        <w:trPr>
          <w:trHeight w:val="432"/>
        </w:trPr>
        <w:tc>
          <w:tcPr>
            <w:tcW w:w="9363"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Tobacco Use………………………………………………………………………………………………………….</w:t>
            </w:r>
          </w:p>
        </w:tc>
        <w:tc>
          <w:tcPr>
            <w:tcW w:w="339"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12</w:t>
            </w:r>
          </w:p>
        </w:tc>
      </w:tr>
      <w:tr w:rsidR="00E0127D" w:rsidTr="0040246C">
        <w:trPr>
          <w:trHeight w:val="432"/>
        </w:trPr>
        <w:tc>
          <w:tcPr>
            <w:tcW w:w="9363"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Marijuana Use………………………………………………………………………………………………………..</w:t>
            </w:r>
          </w:p>
        </w:tc>
        <w:tc>
          <w:tcPr>
            <w:tcW w:w="339"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13</w:t>
            </w:r>
          </w:p>
        </w:tc>
      </w:tr>
      <w:tr w:rsidR="00E0127D" w:rsidTr="0040246C">
        <w:trPr>
          <w:trHeight w:val="432"/>
        </w:trPr>
        <w:tc>
          <w:tcPr>
            <w:tcW w:w="9363"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Other Illicit Drug Use………………………………………………………………………………………………</w:t>
            </w:r>
            <w:r w:rsidR="009D5BC8">
              <w:rPr>
                <w:rFonts w:ascii="Arial" w:hAnsi="Arial" w:cs="Arial"/>
              </w:rPr>
              <w:t>…</w:t>
            </w:r>
          </w:p>
        </w:tc>
        <w:tc>
          <w:tcPr>
            <w:tcW w:w="339"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14</w:t>
            </w:r>
          </w:p>
        </w:tc>
      </w:tr>
      <w:tr w:rsidR="00E0127D" w:rsidTr="0040246C">
        <w:trPr>
          <w:trHeight w:val="432"/>
        </w:trPr>
        <w:tc>
          <w:tcPr>
            <w:tcW w:w="9363"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Substance Use at School…………………………………………………………………………………………...</w:t>
            </w:r>
          </w:p>
        </w:tc>
        <w:tc>
          <w:tcPr>
            <w:tcW w:w="339"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15</w:t>
            </w:r>
          </w:p>
        </w:tc>
      </w:tr>
      <w:tr w:rsidR="00E0127D" w:rsidTr="0040246C">
        <w:trPr>
          <w:trHeight w:val="432"/>
        </w:trPr>
        <w:tc>
          <w:tcPr>
            <w:tcW w:w="9363"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 xml:space="preserve">Physical </w:t>
            </w:r>
            <w:r w:rsidR="009D5BC8">
              <w:rPr>
                <w:rFonts w:ascii="Arial" w:hAnsi="Arial" w:cs="Arial"/>
              </w:rPr>
              <w:t xml:space="preserve">Education and Physical </w:t>
            </w:r>
            <w:r>
              <w:rPr>
                <w:rFonts w:ascii="Arial" w:hAnsi="Arial" w:cs="Arial"/>
              </w:rPr>
              <w:t>Activity ……………………………………</w:t>
            </w:r>
            <w:r w:rsidR="009D5BC8">
              <w:rPr>
                <w:rFonts w:ascii="Arial" w:hAnsi="Arial" w:cs="Arial"/>
              </w:rPr>
              <w:t>……………………………………</w:t>
            </w:r>
          </w:p>
        </w:tc>
        <w:tc>
          <w:tcPr>
            <w:tcW w:w="339"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16</w:t>
            </w:r>
          </w:p>
        </w:tc>
      </w:tr>
      <w:tr w:rsidR="00E0127D" w:rsidTr="0040246C">
        <w:trPr>
          <w:trHeight w:val="432"/>
        </w:trPr>
        <w:tc>
          <w:tcPr>
            <w:tcW w:w="9363"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Dietary Behaviors …………………………………………………………………………………………………...</w:t>
            </w:r>
          </w:p>
        </w:tc>
        <w:tc>
          <w:tcPr>
            <w:tcW w:w="339"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17</w:t>
            </w:r>
          </w:p>
        </w:tc>
      </w:tr>
      <w:tr w:rsidR="00E0127D" w:rsidTr="0040246C">
        <w:trPr>
          <w:trHeight w:val="432"/>
        </w:trPr>
        <w:tc>
          <w:tcPr>
            <w:tcW w:w="9363"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Weight and Weight Control…………………………………………………………………………………………</w:t>
            </w:r>
          </w:p>
        </w:tc>
        <w:tc>
          <w:tcPr>
            <w:tcW w:w="339"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18</w:t>
            </w:r>
          </w:p>
        </w:tc>
      </w:tr>
      <w:tr w:rsidR="00E0127D" w:rsidTr="0040246C">
        <w:trPr>
          <w:trHeight w:val="432"/>
        </w:trPr>
        <w:tc>
          <w:tcPr>
            <w:tcW w:w="9363"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Personal Safety……………………………………………………………………………………………………...</w:t>
            </w:r>
          </w:p>
        </w:tc>
        <w:tc>
          <w:tcPr>
            <w:tcW w:w="339"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19</w:t>
            </w:r>
          </w:p>
        </w:tc>
      </w:tr>
      <w:tr w:rsidR="00E0127D" w:rsidTr="0040246C">
        <w:trPr>
          <w:trHeight w:val="432"/>
        </w:trPr>
        <w:tc>
          <w:tcPr>
            <w:tcW w:w="9363"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Violence-Related Behaviors and Experiences…………………………………………………………………...</w:t>
            </w:r>
          </w:p>
        </w:tc>
        <w:tc>
          <w:tcPr>
            <w:tcW w:w="339"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20</w:t>
            </w:r>
          </w:p>
        </w:tc>
      </w:tr>
      <w:tr w:rsidR="00E0127D" w:rsidTr="0040246C">
        <w:trPr>
          <w:trHeight w:val="432"/>
        </w:trPr>
        <w:tc>
          <w:tcPr>
            <w:tcW w:w="9363"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Violence-Related Behaviors and Experiences at School………………………………………………………..</w:t>
            </w:r>
          </w:p>
        </w:tc>
        <w:tc>
          <w:tcPr>
            <w:tcW w:w="339"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21</w:t>
            </w:r>
          </w:p>
        </w:tc>
      </w:tr>
      <w:tr w:rsidR="00E0127D" w:rsidTr="0040246C">
        <w:trPr>
          <w:trHeight w:val="432"/>
        </w:trPr>
        <w:tc>
          <w:tcPr>
            <w:tcW w:w="9363"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 xml:space="preserve">Violence-Related Initiation and Victimization…………………………………………………………………….. </w:t>
            </w:r>
          </w:p>
        </w:tc>
        <w:tc>
          <w:tcPr>
            <w:tcW w:w="339"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22</w:t>
            </w:r>
          </w:p>
        </w:tc>
      </w:tr>
      <w:tr w:rsidR="00E0127D" w:rsidTr="0040246C">
        <w:trPr>
          <w:trHeight w:val="432"/>
        </w:trPr>
        <w:tc>
          <w:tcPr>
            <w:tcW w:w="9363"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Mental Health…………………………………………………………………………………………………………</w:t>
            </w:r>
          </w:p>
        </w:tc>
        <w:tc>
          <w:tcPr>
            <w:tcW w:w="339"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23</w:t>
            </w:r>
          </w:p>
        </w:tc>
      </w:tr>
      <w:tr w:rsidR="00E0127D" w:rsidTr="0040246C">
        <w:trPr>
          <w:trHeight w:val="432"/>
        </w:trPr>
        <w:tc>
          <w:tcPr>
            <w:tcW w:w="9363"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Suicidality……………………………………………………………………………………………………………..</w:t>
            </w:r>
          </w:p>
        </w:tc>
        <w:tc>
          <w:tcPr>
            <w:tcW w:w="339"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24</w:t>
            </w:r>
          </w:p>
        </w:tc>
      </w:tr>
      <w:tr w:rsidR="00E0127D" w:rsidTr="0040246C">
        <w:trPr>
          <w:trHeight w:val="432"/>
        </w:trPr>
        <w:tc>
          <w:tcPr>
            <w:tcW w:w="9363"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Sexual Behaviors and Sexuality Education……………………………………………………………………….</w:t>
            </w:r>
          </w:p>
        </w:tc>
        <w:tc>
          <w:tcPr>
            <w:tcW w:w="339"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25</w:t>
            </w:r>
          </w:p>
        </w:tc>
      </w:tr>
      <w:tr w:rsidR="00E0127D" w:rsidTr="0040246C">
        <w:trPr>
          <w:trHeight w:val="432"/>
        </w:trPr>
        <w:tc>
          <w:tcPr>
            <w:tcW w:w="9363"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Disabilities and Other Health Conditions…………………………………………………………………………..</w:t>
            </w:r>
          </w:p>
        </w:tc>
        <w:tc>
          <w:tcPr>
            <w:tcW w:w="339" w:type="dxa"/>
            <w:tcMar>
              <w:top w:w="58" w:type="dxa"/>
              <w:left w:w="58" w:type="dxa"/>
              <w:bottom w:w="58" w:type="dxa"/>
              <w:right w:w="58" w:type="dxa"/>
            </w:tcMar>
          </w:tcPr>
          <w:p w:rsidR="00E0127D" w:rsidRDefault="00E0127D">
            <w:pPr>
              <w:widowControl w:val="0"/>
              <w:rPr>
                <w:rFonts w:ascii="Arial" w:hAnsi="Arial" w:cs="Arial"/>
              </w:rPr>
            </w:pPr>
            <w:r>
              <w:rPr>
                <w:rFonts w:ascii="Arial" w:hAnsi="Arial" w:cs="Arial"/>
              </w:rPr>
              <w:t>26</w:t>
            </w:r>
          </w:p>
        </w:tc>
      </w:tr>
    </w:tbl>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E0127D" w:rsidP="00143747"/>
    <w:p w:rsidR="00E0127D" w:rsidRDefault="004C6141" w:rsidP="00143747">
      <w:r>
        <w:rPr>
          <w:noProof/>
        </w:rPr>
        <w:pict>
          <v:shape id="Text Box 17" o:spid="_x0000_s1031" type="#_x0000_t202" style="position:absolute;margin-left:7.8pt;margin-top:6pt;width:21.8pt;height:2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" stroked="f">
            <v:textbox>
              <w:txbxContent>
                <w:p w:rsidR="00CF6C57" w:rsidRPr="00C27B5F" w:rsidRDefault="00CF6C57" w:rsidP="00701335">
                  <w:pPr>
                    <w:rPr>
                      <w:rFonts w:ascii="Helvetica" w:hAnsi="Helvetica" w:cs="Arial"/>
                      <w:vertAlign w:val="superscript"/>
                    </w:rPr>
                  </w:pPr>
                  <w:r w:rsidRPr="00C27B5F">
                    <w:rPr>
                      <w:rFonts w:ascii="Helvetica" w:hAnsi="Helvetica" w:cs="Arial"/>
                      <w:vertAlign w:val="superscript"/>
                    </w:rPr>
                    <w:t>6</w:t>
                  </w:r>
                </w:p>
                <w:p w:rsidR="00CF6C57" w:rsidRDefault="00CF6C57"/>
              </w:txbxContent>
            </v:textbox>
          </v:shape>
        </w:pict>
      </w:r>
      <w:r>
        <w:rPr>
          <w:noProof/>
        </w:rPr>
        <w:pict>
          <v:shape id="Text Box 18" o:spid="_x0000_s1032" type="#_x0000_t202" style="position:absolute;margin-left:7.8pt;margin-top:46.8pt;width:540pt;height:372pt;z-index:251623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" filled="f" stroked="f" insetpen="t">
            <v:textbox inset="2.88pt,2.88pt,2.88pt,2.88pt">
              <w:txbxContent>
                <w:p w:rsidR="00CF6C57" w:rsidRPr="0028157D" w:rsidRDefault="00CF6C57" w:rsidP="00E81822">
                  <w:pPr>
                    <w:widowControl w:val="0"/>
                    <w:rPr>
                      <w:rFonts w:ascii="Arial" w:hAnsi="Arial" w:cs="Arial"/>
                      <w:color w:val="auto"/>
                    </w:rPr>
                  </w:pPr>
                  <w:r w:rsidRPr="0028157D">
                    <w:rPr>
                      <w:rFonts w:ascii="Arial" w:hAnsi="Arial" w:cs="Arial"/>
                      <w:color w:val="auto"/>
                    </w:rPr>
                    <w:t xml:space="preserve">The joint administration of the Massachusetts Youth Risk Behavior Survey (MYRBS) and the Massachusetts Youth Health Survey (MYHS) was only successful through the collaborative efforts of the Massachusetts Departments of Elementary and Secondary Education (ESE) and Public Health (DPH), along with the University of Massachusetts’ Center for Survey Research (CSR) and the Centers for Disease Control and Prevention (CDC).  We would like to extend our thanks to the 5,519 public high school students and 3,666 public middle school students who participated in the 2013 MYRBS and MYHS.  We would also like to thank the school principals, teachers, nurses and superintendents of the </w:t>
                  </w:r>
                  <w:r w:rsidRPr="0040246C">
                    <w:rPr>
                      <w:rFonts w:ascii="Arial" w:hAnsi="Arial" w:cs="Arial"/>
                      <w:color w:val="auto"/>
                    </w:rPr>
                    <w:t>57</w:t>
                  </w:r>
                  <w:r w:rsidRPr="0028157D">
                    <w:rPr>
                      <w:rFonts w:ascii="Arial" w:hAnsi="Arial" w:cs="Arial"/>
                      <w:color w:val="auto"/>
                    </w:rPr>
                    <w:t xml:space="preserve"> high schools and </w:t>
                  </w:r>
                  <w:r w:rsidRPr="0040246C">
                    <w:rPr>
                      <w:rFonts w:ascii="Arial" w:hAnsi="Arial" w:cs="Arial"/>
                      <w:color w:val="auto"/>
                    </w:rPr>
                    <w:t xml:space="preserve">87 </w:t>
                  </w:r>
                  <w:r w:rsidRPr="0028157D">
                    <w:rPr>
                      <w:rFonts w:ascii="Arial" w:hAnsi="Arial" w:cs="Arial"/>
                      <w:color w:val="auto"/>
                    </w:rPr>
                    <w:t>middle schools represented for welcoming us into their classrooms.  Their commitment to the health of their students is apparent and commendable.</w:t>
                  </w:r>
                </w:p>
                <w:p w:rsidR="00CF6C57" w:rsidRPr="0028157D" w:rsidRDefault="00CF6C57" w:rsidP="00E81822">
                  <w:pPr>
                    <w:rPr>
                      <w:rFonts w:ascii="Arial" w:hAnsi="Arial" w:cs="Arial"/>
                      <w:color w:val="auto"/>
                    </w:rPr>
                  </w:pPr>
                  <w:r w:rsidRPr="0028157D">
                    <w:rPr>
                      <w:rFonts w:ascii="Arial" w:hAnsi="Arial" w:cs="Arial"/>
                      <w:color w:val="auto"/>
                    </w:rPr>
                    <w:t> </w:t>
                  </w:r>
                </w:p>
                <w:p w:rsidR="00CF6C57" w:rsidRPr="0028157D" w:rsidRDefault="00CF6C57" w:rsidP="00E81822">
                  <w:pPr>
                    <w:widowControl w:val="0"/>
                    <w:rPr>
                      <w:rFonts w:ascii="Arial" w:hAnsi="Arial" w:cs="Arial"/>
                      <w:color w:val="auto"/>
                    </w:rPr>
                  </w:pPr>
                  <w:r w:rsidRPr="0028157D">
                    <w:rPr>
                      <w:rFonts w:ascii="Arial" w:hAnsi="Arial" w:cs="Arial"/>
                      <w:color w:val="auto"/>
                    </w:rPr>
                    <w:t>Chiniqua Milligan of the Coordinated School Health Program, Massachusetts Department of Elementary and Secondary Education, and Diane Gonsalves, Bureau of Health Information, Statistics, Research and Evaluation, Massachusetts Department of Public Health, prepared the report. A special thanks to Anthony Roman, University of Massachusetts, Boston Center for Survey Research, and the many people at both departments who provided invaluable input and feedback.</w:t>
                  </w:r>
                </w:p>
                <w:p w:rsidR="00CF6C57" w:rsidRPr="0028157D" w:rsidRDefault="00CF6C57" w:rsidP="00E81822">
                  <w:pPr>
                    <w:rPr>
                      <w:rFonts w:ascii="Arial" w:hAnsi="Arial" w:cs="Arial"/>
                      <w:color w:val="auto"/>
                    </w:rPr>
                  </w:pPr>
                  <w:r w:rsidRPr="0028157D">
                    <w:rPr>
                      <w:rFonts w:ascii="Arial" w:hAnsi="Arial" w:cs="Arial"/>
                      <w:color w:val="auto"/>
                    </w:rPr>
                    <w:t> </w:t>
                  </w:r>
                </w:p>
                <w:p w:rsidR="00CF6C57" w:rsidRDefault="00CF6C57" w:rsidP="00E81822">
                  <w:pPr>
                    <w:widowControl w:val="0"/>
                    <w:rPr>
                      <w:rFonts w:ascii="Arial" w:hAnsi="Arial" w:cs="Arial"/>
                    </w:rPr>
                  </w:pPr>
                  <w:r w:rsidRPr="0028157D">
                    <w:rPr>
                      <w:rFonts w:ascii="Arial" w:hAnsi="Arial" w:cs="Arial"/>
                      <w:color w:val="auto"/>
                    </w:rPr>
                    <w:t>Data collection for the Massachusetts Youth Risk Behavior Survey was supported through the CDC’s Cooperative Agreement with the Massachusetts Department of Elementary and Secondary Education, 5U87DP001251.  Data collection for the Massachusetts Youth Health Survey was supported through funding from the Massachusetts</w:t>
                  </w:r>
                  <w:r>
                    <w:rPr>
                      <w:rFonts w:ascii="Arial" w:hAnsi="Arial" w:cs="Arial"/>
                    </w:rPr>
                    <w:t xml:space="preserve"> Department of Public Health.  </w:t>
                  </w:r>
                </w:p>
                <w:p w:rsidR="00CF6C57" w:rsidRDefault="00CF6C57" w:rsidP="00E81822">
                  <w:pPr>
                    <w:rPr>
                      <w:rFonts w:ascii="Arial" w:hAnsi="Arial" w:cs="Arial"/>
                    </w:rPr>
                  </w:pPr>
                  <w:r>
                    <w:rPr>
                      <w:rFonts w:ascii="Arial" w:hAnsi="Arial" w:cs="Arial"/>
                    </w:rPr>
                    <w:t> </w:t>
                  </w:r>
                </w:p>
                <w:p w:rsidR="00CF6C57" w:rsidRDefault="00CF6C57" w:rsidP="00E81822">
                  <w:pPr>
                    <w:rPr>
                      <w:rFonts w:ascii="Arial" w:hAnsi="Arial" w:cs="Arial"/>
                    </w:rPr>
                  </w:pPr>
                  <w:r>
                    <w:rPr>
                      <w:rFonts w:ascii="Arial" w:hAnsi="Arial" w:cs="Arial"/>
                    </w:rPr>
                    <w:t> </w:t>
                  </w:r>
                </w:p>
                <w:p w:rsidR="00CF6C57" w:rsidRDefault="00CF6C57" w:rsidP="00E81822">
                  <w:pPr>
                    <w:widowControl w:val="0"/>
                    <w:rPr>
                      <w:rFonts w:ascii="Arial" w:hAnsi="Arial" w:cs="Arial"/>
                    </w:rPr>
                  </w:pPr>
                  <w:r>
                    <w:rPr>
                      <w:rFonts w:ascii="Arial" w:hAnsi="Arial" w:cs="Arial"/>
                    </w:rPr>
                    <w:t>Mitchell D. Chester, Commissioner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Cheryl Bartlett, RN, Commissioner</w:t>
                  </w:r>
                </w:p>
                <w:p w:rsidR="00CF6C57" w:rsidRDefault="00CF6C57" w:rsidP="00E81822">
                  <w:pPr>
                    <w:widowControl w:val="0"/>
                    <w:rPr>
                      <w:rFonts w:ascii="Arial" w:hAnsi="Arial" w:cs="Arial"/>
                    </w:rPr>
                  </w:pPr>
                  <w:r>
                    <w:rPr>
                      <w:rFonts w:ascii="Arial" w:hAnsi="Arial" w:cs="Arial"/>
                    </w:rPr>
                    <w:t>Massachusetts Department of</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Massachusetts Department of </w:t>
                  </w:r>
                </w:p>
                <w:p w:rsidR="00CF6C57" w:rsidRDefault="00CF6C57" w:rsidP="00E81822">
                  <w:pPr>
                    <w:widowControl w:val="0"/>
                    <w:rPr>
                      <w:rFonts w:ascii="Arial" w:hAnsi="Arial" w:cs="Arial"/>
                    </w:rPr>
                  </w:pPr>
                  <w:r>
                    <w:rPr>
                      <w:rFonts w:ascii="Arial" w:hAnsi="Arial" w:cs="Arial"/>
                    </w:rPr>
                    <w:t>Elementary and Secondary Education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Public Health</w:t>
                  </w:r>
                </w:p>
                <w:p w:rsidR="00CF6C57" w:rsidRDefault="00CF6C57" w:rsidP="00E81822">
                  <w:pPr>
                    <w:widowControl w:val="0"/>
                    <w:rPr>
                      <w:rFonts w:ascii="Arial" w:hAnsi="Arial" w:cs="Arial"/>
                    </w:rPr>
                  </w:pPr>
                  <w:r>
                    <w:rPr>
                      <w:rFonts w:ascii="Arial" w:hAnsi="Arial" w:cs="Arial"/>
                    </w:rPr>
                    <w:t>75 Pleasant Street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250 Washington Street</w:t>
                  </w:r>
                  <w:r>
                    <w:rPr>
                      <w:rFonts w:ascii="Arial" w:hAnsi="Arial" w:cs="Arial"/>
                    </w:rPr>
                    <w:tab/>
                  </w:r>
                </w:p>
                <w:p w:rsidR="00CF6C57" w:rsidRDefault="00CF6C57" w:rsidP="00E81822">
                  <w:pPr>
                    <w:widowControl w:val="0"/>
                    <w:rPr>
                      <w:rFonts w:ascii="Arial" w:hAnsi="Arial" w:cs="Arial"/>
                    </w:rPr>
                  </w:pPr>
                  <w:r>
                    <w:rPr>
                      <w:rFonts w:ascii="Arial" w:hAnsi="Arial" w:cs="Arial"/>
                    </w:rPr>
                    <w:t>Malden, MA 02148-5023</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Boston, MA 02108-4619</w:t>
                  </w:r>
                </w:p>
                <w:p w:rsidR="00CF6C57" w:rsidRDefault="00CF6C57" w:rsidP="00E81822">
                  <w:pPr>
                    <w:widowControl w:val="0"/>
                    <w:rPr>
                      <w:rFonts w:ascii="Arial" w:hAnsi="Arial" w:cs="Arial"/>
                    </w:rPr>
                  </w:pPr>
                  <w:r>
                    <w:rPr>
                      <w:rFonts w:ascii="Arial" w:hAnsi="Arial" w:cs="Arial"/>
                    </w:rPr>
                    <w:t>Phone: 781-338-3000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Phone: 617-624-6000</w:t>
                  </w:r>
                </w:p>
                <w:p w:rsidR="00CF6C57" w:rsidRDefault="00CF6C57" w:rsidP="00E81822">
                  <w:pPr>
                    <w:widowControl w:val="0"/>
                    <w:rPr>
                      <w:rFonts w:ascii="Arial" w:hAnsi="Arial" w:cs="Arial"/>
                    </w:rPr>
                  </w:pPr>
                  <w:r>
                    <w:rPr>
                      <w:rFonts w:ascii="Arial" w:hAnsi="Arial" w:cs="Arial"/>
                    </w:rPr>
                    <w:t>TTY: 800-439-2370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TTY: 617-624-6001</w:t>
                  </w:r>
                </w:p>
                <w:p w:rsidR="00CF6C57" w:rsidRDefault="004C6141" w:rsidP="00E81822">
                  <w:pPr>
                    <w:rPr>
                      <w:rFonts w:ascii="Arial" w:hAnsi="Arial" w:cs="Arial"/>
                    </w:rPr>
                  </w:pPr>
                  <w:hyperlink r:id="rId16" w:history="1">
                    <w:r w:rsidR="00CF6C57">
                      <w:rPr>
                        <w:rStyle w:val="Hyperlink"/>
                        <w:rFonts w:ascii="Arial" w:hAnsi="Arial" w:cs="Arial"/>
                      </w:rPr>
                      <w:t>www.doe.mass.edu</w:t>
                    </w:r>
                  </w:hyperlink>
                  <w:r w:rsidR="00CF6C57">
                    <w:rPr>
                      <w:rFonts w:ascii="Arial" w:hAnsi="Arial" w:cs="Arial"/>
                    </w:rPr>
                    <w:tab/>
                  </w:r>
                  <w:r w:rsidR="00CF6C57">
                    <w:rPr>
                      <w:rFonts w:ascii="Arial" w:hAnsi="Arial" w:cs="Arial"/>
                    </w:rPr>
                    <w:tab/>
                  </w:r>
                  <w:r w:rsidR="00CF6C57">
                    <w:rPr>
                      <w:rFonts w:ascii="Arial" w:hAnsi="Arial" w:cs="Arial"/>
                    </w:rPr>
                    <w:tab/>
                  </w:r>
                  <w:r w:rsidR="00CF6C57">
                    <w:rPr>
                      <w:rFonts w:ascii="Arial" w:hAnsi="Arial" w:cs="Arial"/>
                    </w:rPr>
                    <w:tab/>
                  </w:r>
                  <w:r w:rsidR="00CF6C57">
                    <w:rPr>
                      <w:rFonts w:ascii="Arial" w:hAnsi="Arial" w:cs="Arial"/>
                    </w:rPr>
                    <w:tab/>
                  </w:r>
                  <w:r w:rsidR="00CF6C57">
                    <w:rPr>
                      <w:rFonts w:ascii="Arial" w:hAnsi="Arial" w:cs="Arial"/>
                    </w:rPr>
                    <w:tab/>
                  </w:r>
                  <w:r w:rsidR="00CF6C57">
                    <w:rPr>
                      <w:rFonts w:ascii="Arial" w:hAnsi="Arial" w:cs="Arial"/>
                    </w:rPr>
                    <w:tab/>
                  </w:r>
                  <w:r w:rsidR="00CF6C57">
                    <w:rPr>
                      <w:rFonts w:ascii="Arial" w:hAnsi="Arial" w:cs="Arial"/>
                    </w:rPr>
                    <w:tab/>
                  </w:r>
                  <w:hyperlink r:id="rId17" w:history="1">
                    <w:r w:rsidR="00CF6C57">
                      <w:rPr>
                        <w:rStyle w:val="Hyperlink"/>
                        <w:rFonts w:ascii="Arial" w:hAnsi="Arial" w:cs="Arial"/>
                      </w:rPr>
                      <w:t>www.mass.gov/dph</w:t>
                    </w:r>
                  </w:hyperlink>
                  <w:r w:rsidR="00CF6C57">
                    <w:rPr>
                      <w:rFonts w:ascii="Arial" w:hAnsi="Arial" w:cs="Arial"/>
                    </w:rPr>
                    <w:tab/>
                  </w:r>
                </w:p>
              </w:txbxContent>
            </v:textbox>
          </v:shape>
        </w:pict>
      </w:r>
      <w:r>
        <w:rPr>
          <w:noProof/>
        </w:rPr>
        <w:pict>
          <v:line id="Line 19" o:spid="_x0000_s1152" alt="Description: border" style="position:absolute;z-index:251622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8pt,28.8pt" to="547.8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" strokecolor="blue" strokeweight="1.5pt">
            <v:shadow color="#ccc"/>
          </v:line>
        </w:pict>
      </w:r>
      <w:r>
        <w:rPr>
          <w:noProof/>
        </w:rPr>
        <w:pict>
          <v:shape id="Text Box 20" o:spid="_x0000_s1033" type="#_x0000_t202" style="position:absolute;margin-left:7.8pt;margin-top:-2.4pt;width:540pt;height:26.65pt;z-index:251620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" filled="f" stroked="f" insetpen="t">
            <v:textbox inset="2.88pt,2.88pt,2.88pt,2.88pt">
              <w:txbxContent>
                <w:p w:rsidR="00CF6C57" w:rsidRDefault="00CF6C57" w:rsidP="00E81822">
                  <w:pPr>
                    <w:pStyle w:val="Header"/>
                    <w:jc w:val="center"/>
                    <w:rPr>
                      <w:rFonts w:ascii="Verdana" w:hAnsi="Verdana"/>
                      <w:b/>
                      <w:bCs/>
                      <w:sz w:val="28"/>
                      <w:szCs w:val="28"/>
                    </w:rPr>
                  </w:pPr>
                  <w:r>
                    <w:rPr>
                      <w:rFonts w:ascii="Verdana" w:hAnsi="Verdana"/>
                      <w:b/>
                      <w:bCs/>
                      <w:sz w:val="28"/>
                      <w:szCs w:val="28"/>
                    </w:rPr>
                    <w:t>ACKNOWLEDGEMENTS</w:t>
                  </w:r>
                </w:p>
              </w:txbxContent>
            </v:textbox>
          </v:shape>
        </w:pict>
      </w:r>
      <w:r>
        <w:rPr>
          <w:noProof/>
        </w:rPr>
        <w:pict>
          <v:shape id="Text Box 21" o:spid="_x0000_s1034" type="#_x0000_t202" style="position:absolute;margin-left:36pt;margin-top:747pt;width:540pt;height:21.6pt;z-index:251621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" filled="f" stroked="f" insetpen="t">
            <v:textbox inset="2.88pt,2.88pt,2.88pt,2.88pt">
              <w:txbxContent>
                <w:p w:rsidR="00CF6C57" w:rsidRDefault="00CF6C57" w:rsidP="00E81822"/>
              </w:txbxContent>
            </v:textbox>
          </v:shape>
        </w:pict>
      </w:r>
    </w:p>
    <w:p w:rsidR="00E0127D" w:rsidRPr="00E81822" w:rsidRDefault="00E0127D" w:rsidP="00E81822"/>
    <w:p w:rsidR="00E0127D" w:rsidRPr="00E81822" w:rsidRDefault="00E0127D" w:rsidP="00E81822"/>
    <w:p w:rsidR="00E0127D" w:rsidRPr="00E81822" w:rsidRDefault="00E0127D" w:rsidP="00E81822"/>
    <w:p w:rsidR="00E0127D" w:rsidRPr="00E81822" w:rsidRDefault="00E0127D" w:rsidP="00E81822"/>
    <w:p w:rsidR="00E0127D" w:rsidRPr="00E81822" w:rsidRDefault="00E0127D" w:rsidP="00E81822"/>
    <w:p w:rsidR="00E0127D" w:rsidRPr="00E81822" w:rsidRDefault="00E0127D" w:rsidP="00E81822"/>
    <w:p w:rsidR="00E0127D" w:rsidRPr="00E81822" w:rsidRDefault="00E0127D" w:rsidP="00E81822"/>
    <w:p w:rsidR="00E0127D" w:rsidRPr="00E81822" w:rsidRDefault="00E0127D" w:rsidP="00E81822"/>
    <w:p w:rsidR="00E0127D" w:rsidRPr="00E81822" w:rsidRDefault="00E0127D" w:rsidP="00E81822"/>
    <w:p w:rsidR="00E0127D" w:rsidRPr="00E81822" w:rsidRDefault="00E0127D" w:rsidP="00E81822"/>
    <w:p w:rsidR="00E0127D" w:rsidRPr="00E81822" w:rsidRDefault="00E0127D" w:rsidP="00E81822"/>
    <w:p w:rsidR="00E0127D" w:rsidRPr="00E81822" w:rsidRDefault="00E0127D" w:rsidP="00E81822"/>
    <w:p w:rsidR="00E0127D" w:rsidRPr="00E81822" w:rsidRDefault="00E0127D" w:rsidP="00E81822"/>
    <w:p w:rsidR="00E0127D" w:rsidRPr="00E81822" w:rsidRDefault="00E0127D" w:rsidP="00E81822"/>
    <w:p w:rsidR="00E0127D" w:rsidRPr="00E81822" w:rsidRDefault="00E0127D" w:rsidP="00E81822"/>
    <w:p w:rsidR="00E0127D" w:rsidRPr="00E81822" w:rsidRDefault="00E0127D" w:rsidP="00E81822"/>
    <w:p w:rsidR="00E0127D" w:rsidRPr="00E81822" w:rsidRDefault="00E0127D" w:rsidP="00E81822"/>
    <w:p w:rsidR="00E0127D" w:rsidRPr="00E81822" w:rsidRDefault="00E0127D" w:rsidP="00E81822"/>
    <w:p w:rsidR="00E0127D" w:rsidRPr="00E81822" w:rsidRDefault="00E0127D" w:rsidP="00E81822"/>
    <w:p w:rsidR="00E0127D" w:rsidRPr="00E81822" w:rsidRDefault="00E0127D" w:rsidP="00E81822"/>
    <w:p w:rsidR="00E0127D" w:rsidRPr="00E81822" w:rsidRDefault="00E0127D" w:rsidP="00E81822"/>
    <w:p w:rsidR="00E0127D" w:rsidRPr="00E81822" w:rsidRDefault="00E0127D" w:rsidP="00E81822"/>
    <w:p w:rsidR="00E0127D" w:rsidRPr="00E81822" w:rsidRDefault="00E0127D" w:rsidP="00E81822"/>
    <w:p w:rsidR="00E0127D" w:rsidRPr="00E81822" w:rsidRDefault="00E0127D" w:rsidP="00E81822"/>
    <w:p w:rsidR="00E0127D" w:rsidRPr="00E81822" w:rsidRDefault="00E0127D" w:rsidP="00E81822"/>
    <w:p w:rsidR="00E0127D" w:rsidRPr="00E81822" w:rsidRDefault="00E0127D" w:rsidP="00E81822"/>
    <w:p w:rsidR="00E0127D" w:rsidRPr="00E81822" w:rsidRDefault="00E0127D" w:rsidP="00E81822"/>
    <w:p w:rsidR="00E0127D" w:rsidRPr="00E81822" w:rsidRDefault="00E0127D" w:rsidP="00E81822"/>
    <w:p w:rsidR="00E0127D" w:rsidRPr="00E81822" w:rsidRDefault="00E0127D" w:rsidP="00E81822"/>
    <w:p w:rsidR="00E0127D" w:rsidRPr="00E81822" w:rsidRDefault="00E0127D" w:rsidP="00E81822"/>
    <w:p w:rsidR="00E0127D" w:rsidRDefault="00E0127D" w:rsidP="00E81822"/>
    <w:p w:rsidR="00E0127D" w:rsidRPr="00E81822" w:rsidRDefault="00E0127D" w:rsidP="00E81822"/>
    <w:p w:rsidR="00E0127D" w:rsidRDefault="00E0127D" w:rsidP="00E81822"/>
    <w:p w:rsidR="00E0127D" w:rsidRDefault="00E0127D" w:rsidP="00E81822">
      <w:pPr>
        <w:jc w:val="right"/>
      </w:pPr>
    </w:p>
    <w:p w:rsidR="00E0127D" w:rsidRDefault="00E0127D" w:rsidP="00E81822">
      <w:pPr>
        <w:jc w:val="right"/>
      </w:pPr>
    </w:p>
    <w:p w:rsidR="00E0127D" w:rsidRDefault="00E0127D" w:rsidP="00E81822">
      <w:pPr>
        <w:jc w:val="right"/>
      </w:pPr>
    </w:p>
    <w:p w:rsidR="00E0127D" w:rsidRDefault="00E0127D" w:rsidP="00E81822">
      <w:pPr>
        <w:jc w:val="right"/>
      </w:pPr>
    </w:p>
    <w:p w:rsidR="00E0127D" w:rsidRDefault="00E0127D" w:rsidP="00E81822">
      <w:pPr>
        <w:jc w:val="right"/>
      </w:pPr>
    </w:p>
    <w:p w:rsidR="00E0127D" w:rsidRDefault="00E0127D" w:rsidP="00E81822">
      <w:pPr>
        <w:jc w:val="right"/>
      </w:pPr>
    </w:p>
    <w:p w:rsidR="00E0127D" w:rsidRDefault="00E0127D" w:rsidP="00E81822">
      <w:pPr>
        <w:jc w:val="right"/>
      </w:pPr>
    </w:p>
    <w:p w:rsidR="00E0127D" w:rsidRDefault="00E0127D" w:rsidP="00E81822">
      <w:pPr>
        <w:jc w:val="right"/>
      </w:pPr>
    </w:p>
    <w:p w:rsidR="00E0127D" w:rsidRDefault="00E0127D" w:rsidP="00E81822">
      <w:pPr>
        <w:jc w:val="right"/>
      </w:pPr>
    </w:p>
    <w:p w:rsidR="00E0127D" w:rsidRDefault="00E0127D" w:rsidP="00E81822">
      <w:pPr>
        <w:jc w:val="right"/>
      </w:pPr>
    </w:p>
    <w:p w:rsidR="00E0127D" w:rsidRDefault="00E0127D" w:rsidP="00E81822">
      <w:pPr>
        <w:jc w:val="right"/>
      </w:pPr>
    </w:p>
    <w:p w:rsidR="00E0127D" w:rsidRDefault="00E0127D" w:rsidP="00E81822">
      <w:pPr>
        <w:jc w:val="right"/>
      </w:pPr>
    </w:p>
    <w:p w:rsidR="00E0127D" w:rsidRDefault="00E0127D" w:rsidP="00E81822">
      <w:pPr>
        <w:jc w:val="right"/>
      </w:pPr>
    </w:p>
    <w:p w:rsidR="00E0127D" w:rsidRDefault="00E0127D" w:rsidP="00E81822">
      <w:pPr>
        <w:jc w:val="right"/>
      </w:pPr>
    </w:p>
    <w:p w:rsidR="00E0127D" w:rsidRDefault="00E0127D" w:rsidP="00E81822">
      <w:pPr>
        <w:jc w:val="right"/>
      </w:pPr>
    </w:p>
    <w:p w:rsidR="00E0127D" w:rsidRDefault="00E0127D" w:rsidP="00E81822">
      <w:pPr>
        <w:jc w:val="right"/>
      </w:pPr>
    </w:p>
    <w:p w:rsidR="00E0127D" w:rsidRDefault="00E0127D" w:rsidP="00E81822">
      <w:pPr>
        <w:jc w:val="right"/>
      </w:pPr>
    </w:p>
    <w:p w:rsidR="00E0127D" w:rsidRDefault="00E0127D" w:rsidP="00E81822">
      <w:pPr>
        <w:jc w:val="right"/>
      </w:pPr>
    </w:p>
    <w:p w:rsidR="00E0127D" w:rsidRDefault="00E0127D" w:rsidP="00E81822">
      <w:pPr>
        <w:jc w:val="right"/>
      </w:pPr>
    </w:p>
    <w:p w:rsidR="00E0127D" w:rsidRDefault="00E0127D" w:rsidP="00E81822">
      <w:pPr>
        <w:jc w:val="right"/>
      </w:pPr>
    </w:p>
    <w:p w:rsidR="00E0127D" w:rsidRDefault="00E0127D" w:rsidP="00E81822">
      <w:pPr>
        <w:jc w:val="right"/>
      </w:pPr>
    </w:p>
    <w:p w:rsidR="00E0127D" w:rsidRDefault="00E0127D" w:rsidP="00E81822">
      <w:pPr>
        <w:jc w:val="right"/>
      </w:pPr>
    </w:p>
    <w:p w:rsidR="00E0127D" w:rsidRDefault="00E0127D" w:rsidP="00E81822">
      <w:pPr>
        <w:jc w:val="right"/>
      </w:pPr>
    </w:p>
    <w:p w:rsidR="00E0127D" w:rsidRDefault="00E0127D" w:rsidP="00E81822">
      <w:pPr>
        <w:jc w:val="right"/>
      </w:pPr>
    </w:p>
    <w:p w:rsidR="00E0127D" w:rsidRDefault="00E0127D" w:rsidP="00E81822">
      <w:pPr>
        <w:jc w:val="right"/>
      </w:pPr>
    </w:p>
    <w:p w:rsidR="00E0127D" w:rsidRDefault="00E0127D" w:rsidP="00E81822">
      <w:pPr>
        <w:jc w:val="right"/>
      </w:pPr>
    </w:p>
    <w:p w:rsidR="00E0127D" w:rsidRDefault="00E0127D" w:rsidP="00E81822">
      <w:pPr>
        <w:jc w:val="right"/>
      </w:pPr>
    </w:p>
    <w:p w:rsidR="00E0127D" w:rsidRDefault="00E0127D" w:rsidP="00E81822">
      <w:pPr>
        <w:jc w:val="right"/>
      </w:pPr>
    </w:p>
    <w:p w:rsidR="00E0127D" w:rsidRDefault="004C6141" w:rsidP="00E81822">
      <w:r>
        <w:rPr>
          <w:noProof/>
        </w:rPr>
        <w:pict>
          <v:shape id="Text Box 22" o:spid="_x0000_s1035" type="#_x0000_t202" style="position:absolute;margin-left:524.2pt;margin-top:-12pt;width:21.8pt;height:2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" stroked="f">
            <v:textbox>
              <w:txbxContent>
                <w:p w:rsidR="00CF6C57" w:rsidRPr="00C27B5F" w:rsidRDefault="00CF6C57" w:rsidP="00701335">
                  <w:pPr>
                    <w:rPr>
                      <w:rFonts w:ascii="Helvetica" w:hAnsi="Helvetica" w:cs="Arial"/>
                      <w:vertAlign w:val="superscript"/>
                    </w:rPr>
                  </w:pPr>
                  <w:r w:rsidRPr="00C27B5F">
                    <w:rPr>
                      <w:rFonts w:ascii="Helvetica" w:hAnsi="Helvetica" w:cs="Arial"/>
                      <w:vertAlign w:val="superscript"/>
                    </w:rPr>
                    <w:t>7</w:t>
                  </w:r>
                </w:p>
                <w:p w:rsidR="00CF6C57" w:rsidRDefault="00CF6C57" w:rsidP="00701335"/>
              </w:txbxContent>
            </v:textbox>
          </v:shape>
        </w:pict>
      </w:r>
      <w:r>
        <w:rPr>
          <w:noProof/>
        </w:rPr>
        <w:pict>
          <v:line id="Line 24" o:spid="_x0000_s1151" alt="Description: border" style="position:absolute;z-index:251625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4pt,22.45pt" to="542.4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" strokecolor="blue" strokeweight="1.5pt">
            <v:shadow color="#ccc"/>
          </v:line>
        </w:pict>
      </w:r>
      <w:r>
        <w:rPr>
          <w:noProof/>
        </w:rPr>
        <w:pict>
          <v:shape id="Text Box 25" o:spid="_x0000_s1036" type="#_x0000_t202" style="position:absolute;margin-left:6pt;margin-top:-4.2pt;width:540pt;height:26.65pt;z-index:251624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" filled="f" stroked="f" insetpen="t">
            <v:textbox inset="2.88pt,2.88pt,2.88pt,2.88pt">
              <w:txbxContent>
                <w:p w:rsidR="00CF6C57" w:rsidRDefault="00CF6C57" w:rsidP="00E81822">
                  <w:pPr>
                    <w:pStyle w:val="Header"/>
                    <w:jc w:val="center"/>
                    <w:rPr>
                      <w:rFonts w:ascii="Verdana" w:hAnsi="Verdana"/>
                      <w:b/>
                      <w:bCs/>
                      <w:sz w:val="28"/>
                      <w:szCs w:val="28"/>
                    </w:rPr>
                  </w:pPr>
                  <w:r>
                    <w:rPr>
                      <w:rFonts w:ascii="Verdana" w:hAnsi="Verdana"/>
                      <w:b/>
                      <w:bCs/>
                      <w:sz w:val="28"/>
                      <w:szCs w:val="28"/>
                    </w:rPr>
                    <w:t>EXECUTIVE SUMMARY</w:t>
                  </w:r>
                </w:p>
              </w:txbxContent>
            </v:textbox>
          </v:shape>
        </w:pict>
      </w:r>
    </w:p>
    <w:p w:rsidR="00E0127D" w:rsidRPr="00700974" w:rsidRDefault="00E0127D" w:rsidP="00700974"/>
    <w:p w:rsidR="00E0127D" w:rsidRPr="00700974" w:rsidRDefault="004C6141" w:rsidP="00700974">
      <w:r>
        <w:rPr>
          <w:noProof/>
        </w:rPr>
        <w:pict>
          <v:shape id="Text Box 26" o:spid="_x0000_s1037" type="#_x0000_t202" alt="Description: &#10;&#10;" style="position:absolute;margin-left:-1.7pt;margin-top:5.8pt;width:540pt;height:715.2pt;z-index:251626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" filled="f" stroked="f" insetpen="t">
            <v:textbox inset="2.88pt,2.88pt,2.88pt,2.88pt">
              <w:txbxContent>
                <w:p w:rsidR="00CF6C57" w:rsidRDefault="00CF6C57" w:rsidP="00E81822">
                  <w:pPr>
                    <w:widowControl w:val="0"/>
                    <w:spacing w:after="120"/>
                    <w:rPr>
                      <w:rFonts w:ascii="Arial" w:hAnsi="Arial" w:cs="Arial"/>
                      <w:b/>
                      <w:bCs/>
                    </w:rPr>
                  </w:pPr>
                  <w:r w:rsidRPr="0040246C">
                    <w:rPr>
                      <w:rFonts w:ascii="Arial" w:hAnsi="Arial" w:cs="Arial"/>
                      <w:b/>
                      <w:bCs/>
                    </w:rPr>
                    <w:t>INTRODUCTION</w:t>
                  </w:r>
                </w:p>
                <w:p w:rsidR="00CF6C57" w:rsidRDefault="00CF6C57" w:rsidP="00E81822">
                  <w:pPr>
                    <w:spacing w:after="120"/>
                    <w:rPr>
                      <w:rFonts w:ascii="Arial" w:hAnsi="Arial" w:cs="Arial"/>
                    </w:rPr>
                  </w:pPr>
                  <w:r>
                    <w:rPr>
                      <w:rFonts w:ascii="Arial" w:hAnsi="Arial" w:cs="Arial"/>
                      <w:i/>
                      <w:iCs/>
                    </w:rPr>
                    <w:t>Health and Risk Behaviors of Massachusetts Youth, 2013</w:t>
                  </w:r>
                  <w:r>
                    <w:rPr>
                      <w:rFonts w:ascii="Arial" w:hAnsi="Arial" w:cs="Arial"/>
                      <w:iCs/>
                    </w:rPr>
                    <w:t>,</w:t>
                  </w:r>
                  <w:r>
                    <w:rPr>
                      <w:rFonts w:ascii="Arial" w:hAnsi="Arial" w:cs="Arial"/>
                    </w:rPr>
                    <w:t xml:space="preserve"> is the product of a collaborative effort between the Massachusetts Department of Elementary and Secondary Education (ESE) and Department of Public Health (DPH) to conduct two youth surveys in Massachusetts public secondary schools in the spring of 2013. Altogether</w:t>
                  </w:r>
                  <w:r w:rsidRPr="003C572D">
                    <w:rPr>
                      <w:rFonts w:ascii="Arial" w:hAnsi="Arial" w:cs="Arial"/>
                      <w:color w:val="auto"/>
                    </w:rPr>
                    <w:t>, 9,185 students in 144 schools participated in the surveys. ESE’s Massachusetts Youth Risk Behavior Survey measures high school</w:t>
                  </w:r>
                  <w:r>
                    <w:rPr>
                      <w:rFonts w:ascii="Arial" w:hAnsi="Arial" w:cs="Arial"/>
                    </w:rPr>
                    <w:t xml:space="preserve"> risk behaviors over time. </w:t>
                  </w:r>
                  <w:r w:rsidRPr="002F1FB1">
                    <w:rPr>
                      <w:rFonts w:ascii="Arial" w:hAnsi="Arial" w:cs="Arial"/>
                    </w:rPr>
                    <w:t xml:space="preserve">DPH’s Youth Health Survey </w:t>
                  </w:r>
                  <w:r w:rsidRPr="0040246C">
                    <w:rPr>
                      <w:rFonts w:ascii="Arial" w:hAnsi="Arial" w:cs="Arial"/>
                    </w:rPr>
                    <w:t xml:space="preserve">measures </w:t>
                  </w:r>
                  <w:r w:rsidRPr="002F1FB1">
                    <w:rPr>
                      <w:rFonts w:ascii="Arial" w:hAnsi="Arial" w:cs="Arial"/>
                    </w:rPr>
                    <w:t>middle school student risk behaviors as well as other health status indicators in high school.</w:t>
                  </w:r>
                  <w:r>
                    <w:rPr>
                      <w:rFonts w:ascii="Arial" w:hAnsi="Arial" w:cs="Arial"/>
                    </w:rPr>
                    <w:t xml:space="preserve"> </w:t>
                  </w:r>
                </w:p>
                <w:p w:rsidR="00CF6C57" w:rsidRDefault="00CF6C57" w:rsidP="00E81822">
                  <w:pPr>
                    <w:spacing w:after="120"/>
                    <w:rPr>
                      <w:rFonts w:ascii="Arial" w:hAnsi="Arial" w:cs="Arial"/>
                      <w:b/>
                      <w:bCs/>
                    </w:rPr>
                  </w:pPr>
                </w:p>
                <w:p w:rsidR="00CF6C57" w:rsidRDefault="00CF6C57" w:rsidP="00E81822">
                  <w:pPr>
                    <w:spacing w:after="120"/>
                    <w:rPr>
                      <w:rFonts w:ascii="Arial" w:hAnsi="Arial" w:cs="Arial"/>
                      <w:b/>
                      <w:bCs/>
                    </w:rPr>
                  </w:pPr>
                </w:p>
                <w:p w:rsidR="00CF6C57" w:rsidRDefault="00CF6C57" w:rsidP="00E81822">
                  <w:pPr>
                    <w:spacing w:after="120"/>
                    <w:rPr>
                      <w:rFonts w:ascii="Arial" w:hAnsi="Arial" w:cs="Arial"/>
                      <w:b/>
                      <w:bCs/>
                    </w:rPr>
                  </w:pPr>
                </w:p>
                <w:p w:rsidR="00CF6C57" w:rsidRDefault="00CF6C57" w:rsidP="00E81822">
                  <w:pPr>
                    <w:spacing w:after="120"/>
                    <w:rPr>
                      <w:rFonts w:ascii="Arial" w:hAnsi="Arial" w:cs="Arial"/>
                      <w:b/>
                      <w:bCs/>
                    </w:rPr>
                  </w:pPr>
                </w:p>
                <w:p w:rsidR="00CF6C57" w:rsidRDefault="00CF6C57" w:rsidP="00E81822">
                  <w:pPr>
                    <w:spacing w:after="120"/>
                    <w:rPr>
                      <w:rFonts w:ascii="Arial" w:hAnsi="Arial" w:cs="Arial"/>
                      <w:b/>
                      <w:bCs/>
                    </w:rPr>
                  </w:pPr>
                </w:p>
                <w:p w:rsidR="00CF6C57" w:rsidRDefault="00CF6C57" w:rsidP="00E81822">
                  <w:pPr>
                    <w:spacing w:after="120"/>
                    <w:rPr>
                      <w:rFonts w:ascii="Arial" w:hAnsi="Arial" w:cs="Arial"/>
                      <w:b/>
                      <w:bCs/>
                    </w:rPr>
                  </w:pPr>
                </w:p>
                <w:p w:rsidR="00CF6C57" w:rsidRDefault="00CF6C57" w:rsidP="00E81822">
                  <w:pPr>
                    <w:spacing w:after="120"/>
                    <w:rPr>
                      <w:rFonts w:ascii="Arial" w:hAnsi="Arial" w:cs="Arial"/>
                      <w:b/>
                      <w:bCs/>
                    </w:rPr>
                  </w:pPr>
                </w:p>
                <w:p w:rsidR="00CF6C57" w:rsidRDefault="00CF6C57" w:rsidP="00E81822">
                  <w:pPr>
                    <w:spacing w:after="120"/>
                    <w:rPr>
                      <w:rFonts w:ascii="Arial" w:hAnsi="Arial" w:cs="Arial"/>
                      <w:b/>
                      <w:bCs/>
                    </w:rPr>
                  </w:pPr>
                </w:p>
                <w:p w:rsidR="00CF6C57" w:rsidRDefault="00CF6C57" w:rsidP="00E81822">
                  <w:pPr>
                    <w:spacing w:after="120"/>
                    <w:rPr>
                      <w:rFonts w:ascii="Arial" w:hAnsi="Arial" w:cs="Arial"/>
                      <w:b/>
                      <w:bCs/>
                    </w:rPr>
                  </w:pPr>
                </w:p>
                <w:p w:rsidR="00CF6C57" w:rsidRDefault="00CF6C57" w:rsidP="00E81822">
                  <w:pPr>
                    <w:spacing w:after="120"/>
                    <w:rPr>
                      <w:rFonts w:ascii="Arial" w:hAnsi="Arial" w:cs="Arial"/>
                      <w:b/>
                      <w:bCs/>
                    </w:rPr>
                  </w:pPr>
                </w:p>
                <w:p w:rsidR="00CF6C57" w:rsidRDefault="00CF6C57" w:rsidP="00E81822">
                  <w:pPr>
                    <w:spacing w:after="120"/>
                    <w:rPr>
                      <w:rFonts w:ascii="Arial" w:hAnsi="Arial" w:cs="Arial"/>
                      <w:b/>
                      <w:bCs/>
                    </w:rPr>
                  </w:pPr>
                </w:p>
                <w:p w:rsidR="00CF6C57" w:rsidRDefault="00CF6C57" w:rsidP="00E81822">
                  <w:pPr>
                    <w:spacing w:after="120"/>
                    <w:rPr>
                      <w:rFonts w:ascii="Arial" w:hAnsi="Arial" w:cs="Arial"/>
                      <w:b/>
                      <w:bCs/>
                    </w:rPr>
                  </w:pPr>
                </w:p>
                <w:p w:rsidR="00CF6C57" w:rsidRDefault="00CF6C57" w:rsidP="00E81822">
                  <w:pPr>
                    <w:spacing w:after="120"/>
                    <w:rPr>
                      <w:rFonts w:ascii="Arial" w:hAnsi="Arial" w:cs="Arial"/>
                      <w:b/>
                      <w:bCs/>
                    </w:rPr>
                  </w:pPr>
                </w:p>
                <w:p w:rsidR="00CF6C57" w:rsidRDefault="00CF6C57" w:rsidP="00E81822">
                  <w:pPr>
                    <w:spacing w:after="120"/>
                    <w:rPr>
                      <w:rFonts w:ascii="Arial" w:hAnsi="Arial" w:cs="Arial"/>
                      <w:b/>
                      <w:bCs/>
                    </w:rPr>
                  </w:pPr>
                </w:p>
                <w:p w:rsidR="00CF6C57" w:rsidRDefault="00CF6C57" w:rsidP="00E81822">
                  <w:pPr>
                    <w:spacing w:after="120"/>
                    <w:rPr>
                      <w:rFonts w:ascii="Arial" w:hAnsi="Arial" w:cs="Arial"/>
                      <w:b/>
                      <w:bCs/>
                    </w:rPr>
                  </w:pPr>
                </w:p>
                <w:p w:rsidR="00CF6C57" w:rsidRDefault="00CF6C57" w:rsidP="00E81822">
                  <w:pPr>
                    <w:spacing w:after="120"/>
                    <w:rPr>
                      <w:rFonts w:ascii="Arial" w:hAnsi="Arial" w:cs="Arial"/>
                      <w:b/>
                      <w:bCs/>
                    </w:rPr>
                  </w:pPr>
                </w:p>
                <w:p w:rsidR="00CF6C57" w:rsidRDefault="00CF6C57" w:rsidP="00E81822">
                  <w:pPr>
                    <w:spacing w:after="120"/>
                    <w:rPr>
                      <w:rFonts w:ascii="Arial" w:hAnsi="Arial" w:cs="Arial"/>
                      <w:b/>
                      <w:bCs/>
                    </w:rPr>
                  </w:pPr>
                </w:p>
                <w:p w:rsidR="00CF6C57" w:rsidRDefault="00CF6C57" w:rsidP="00E81822">
                  <w:pPr>
                    <w:spacing w:after="120"/>
                    <w:rPr>
                      <w:rFonts w:ascii="Arial" w:hAnsi="Arial" w:cs="Arial"/>
                      <w:b/>
                      <w:bCs/>
                    </w:rPr>
                  </w:pPr>
                </w:p>
                <w:p w:rsidR="00CF6C57" w:rsidRDefault="00CF6C57" w:rsidP="00E81822">
                  <w:pPr>
                    <w:spacing w:after="120"/>
                    <w:rPr>
                      <w:rFonts w:ascii="Arial" w:hAnsi="Arial" w:cs="Arial"/>
                      <w:b/>
                      <w:bCs/>
                    </w:rPr>
                  </w:pPr>
                  <w:r>
                    <w:rPr>
                      <w:rFonts w:ascii="Arial" w:hAnsi="Arial" w:cs="Arial"/>
                      <w:b/>
                      <w:bCs/>
                    </w:rPr>
                    <w:t>SUMMARY OF KEY FINDINGS</w:t>
                  </w:r>
                </w:p>
                <w:p w:rsidR="00CF6C57" w:rsidRPr="0040246C" w:rsidRDefault="00CF6C57" w:rsidP="00E81822">
                  <w:pPr>
                    <w:widowControl w:val="0"/>
                    <w:spacing w:after="100"/>
                    <w:rPr>
                      <w:rFonts w:ascii="Arial" w:hAnsi="Arial" w:cs="Arial"/>
                      <w:bCs/>
                      <w:color w:val="auto"/>
                    </w:rPr>
                  </w:pPr>
                  <w:r w:rsidRPr="003C572D">
                    <w:rPr>
                      <w:rFonts w:ascii="Arial" w:hAnsi="Arial" w:cs="Arial"/>
                      <w:b/>
                      <w:bCs/>
                      <w:color w:val="auto"/>
                    </w:rPr>
                    <w:t xml:space="preserve">Many adolescent risk behaviors have shown significant improvements since 2011. </w:t>
                  </w:r>
                  <w:r w:rsidRPr="0040246C">
                    <w:rPr>
                      <w:rFonts w:ascii="Arial" w:hAnsi="Arial" w:cs="Arial"/>
                      <w:bCs/>
                      <w:color w:val="auto"/>
                    </w:rPr>
                    <w:t>Since 2011 improvements have been seen in nearly all areas of risk assessed by the MYRBS, including but not limited to sexual risk behaviors, mental health</w:t>
                  </w:r>
                  <w:r w:rsidRPr="003C572D">
                    <w:rPr>
                      <w:rFonts w:ascii="Arial" w:hAnsi="Arial" w:cs="Arial"/>
                      <w:bCs/>
                      <w:color w:val="auto"/>
                    </w:rPr>
                    <w:t>, tobacco use and personal safety.  In particular, a lower percentage of high school students in 2013 reported having been or gotten someone pregnant, intentionally harming themselves without wanting to die, ever smoking cigarette</w:t>
                  </w:r>
                  <w:r>
                    <w:rPr>
                      <w:rFonts w:ascii="Arial" w:hAnsi="Arial" w:cs="Arial"/>
                      <w:bCs/>
                      <w:color w:val="auto"/>
                    </w:rPr>
                    <w:t>s</w:t>
                  </w:r>
                  <w:r w:rsidRPr="003C572D">
                    <w:rPr>
                      <w:rFonts w:ascii="Arial" w:hAnsi="Arial" w:cs="Arial"/>
                      <w:bCs/>
                      <w:color w:val="auto"/>
                    </w:rPr>
                    <w:t xml:space="preserve"> and never or rarely wearing a seatbelt.</w:t>
                  </w:r>
                  <w:r w:rsidRPr="0040246C">
                    <w:rPr>
                      <w:rFonts w:ascii="Arial" w:hAnsi="Arial" w:cs="Arial"/>
                      <w:bCs/>
                      <w:color w:val="auto"/>
                    </w:rPr>
                    <w:t xml:space="preserve">  </w:t>
                  </w:r>
                </w:p>
                <w:p w:rsidR="00CF6C57" w:rsidRPr="003C572D" w:rsidRDefault="00CF6C57" w:rsidP="00E81822">
                  <w:pPr>
                    <w:widowControl w:val="0"/>
                    <w:spacing w:after="100"/>
                    <w:rPr>
                      <w:rFonts w:ascii="Arial" w:hAnsi="Arial" w:cs="Arial"/>
                      <w:b/>
                      <w:bCs/>
                      <w:color w:val="auto"/>
                    </w:rPr>
                  </w:pPr>
                  <w:r w:rsidRPr="003C572D">
                    <w:rPr>
                      <w:rFonts w:ascii="Arial" w:hAnsi="Arial" w:cs="Arial"/>
                      <w:b/>
                      <w:color w:val="auto"/>
                    </w:rPr>
                    <w:t>Some</w:t>
                  </w:r>
                  <w:r w:rsidRPr="003C572D">
                    <w:rPr>
                      <w:rFonts w:ascii="Arial" w:hAnsi="Arial" w:cs="Arial"/>
                      <w:b/>
                      <w:bCs/>
                      <w:iCs/>
                      <w:color w:val="auto"/>
                    </w:rPr>
                    <w:t xml:space="preserve"> important risk areas remain statistically unchanged</w:t>
                  </w:r>
                  <w:r w:rsidRPr="0040246C">
                    <w:rPr>
                      <w:rFonts w:ascii="Arial" w:hAnsi="Arial" w:cs="Arial"/>
                      <w:bCs/>
                      <w:iCs/>
                      <w:color w:val="auto"/>
                    </w:rPr>
                    <w:t>.</w:t>
                  </w:r>
                  <w:r w:rsidRPr="003C572D">
                    <w:rPr>
                      <w:rFonts w:ascii="Arial" w:hAnsi="Arial" w:cs="Arial"/>
                      <w:b/>
                      <w:bCs/>
                      <w:iCs/>
                      <w:color w:val="auto"/>
                    </w:rPr>
                    <w:t xml:space="preserve">  </w:t>
                  </w:r>
                  <w:r w:rsidRPr="003C572D">
                    <w:rPr>
                      <w:rFonts w:ascii="Arial" w:hAnsi="Arial" w:cs="Arial"/>
                      <w:bCs/>
                      <w:iCs/>
                      <w:color w:val="auto"/>
                    </w:rPr>
                    <w:t>Among high school students, there have been no significant improvements in the percent reporting recent marijuana use, having attempted suicide in the past year or alcohol use at last sex. Also unchanged are high school students’ reports of obesity.</w:t>
                  </w:r>
                </w:p>
                <w:p w:rsidR="00CF6C57" w:rsidRPr="0040246C" w:rsidRDefault="00CF6C57" w:rsidP="00E81822">
                  <w:pPr>
                    <w:widowControl w:val="0"/>
                    <w:spacing w:after="100"/>
                    <w:rPr>
                      <w:rFonts w:ascii="Arial" w:hAnsi="Arial" w:cs="Arial"/>
                      <w:b/>
                      <w:bCs/>
                      <w:color w:val="auto"/>
                    </w:rPr>
                  </w:pPr>
                  <w:r w:rsidRPr="003C572D">
                    <w:rPr>
                      <w:rFonts w:ascii="Arial" w:hAnsi="Arial" w:cs="Arial"/>
                      <w:b/>
                      <w:bCs/>
                      <w:color w:val="auto"/>
                    </w:rPr>
                    <w:t>Many risk behaviors begin in middle school</w:t>
                  </w:r>
                  <w:r w:rsidRPr="0040246C">
                    <w:rPr>
                      <w:rFonts w:ascii="Arial" w:hAnsi="Arial" w:cs="Arial"/>
                      <w:b/>
                      <w:bCs/>
                      <w:color w:val="auto"/>
                    </w:rPr>
                    <w:t xml:space="preserve">. </w:t>
                  </w:r>
                  <w:r w:rsidRPr="0040246C">
                    <w:rPr>
                      <w:rFonts w:ascii="Arial" w:hAnsi="Arial" w:cs="Arial"/>
                      <w:bCs/>
                      <w:color w:val="auto"/>
                    </w:rPr>
                    <w:t xml:space="preserve">Unlike significant improvements in risk behaviors seen among high school students, there have been no significant improvements in risk for middle school students between 2011 and 2013. </w:t>
                  </w:r>
                  <w:r w:rsidRPr="0040246C">
                    <w:rPr>
                      <w:rFonts w:ascii="Arial" w:hAnsi="Arial" w:cs="Arial"/>
                      <w:color w:val="auto"/>
                    </w:rPr>
                    <w:t>Alcohol use, tobacco use, dietary behaviors, weight, and mental health indicators have seen small fluctuations but remain statistically unchanged.</w:t>
                  </w:r>
                </w:p>
                <w:p w:rsidR="00CF6C57" w:rsidRPr="0040246C" w:rsidRDefault="00CF6C57" w:rsidP="00E81822">
                  <w:pPr>
                    <w:widowControl w:val="0"/>
                    <w:spacing w:after="100"/>
                    <w:rPr>
                      <w:rFonts w:ascii="Arial" w:hAnsi="Arial" w:cs="Arial"/>
                      <w:iCs/>
                      <w:color w:val="auto"/>
                    </w:rPr>
                  </w:pPr>
                  <w:r w:rsidRPr="003C572D">
                    <w:rPr>
                      <w:rFonts w:ascii="Arial" w:hAnsi="Arial" w:cs="Arial"/>
                      <w:b/>
                      <w:bCs/>
                      <w:iCs/>
                      <w:color w:val="auto"/>
                    </w:rPr>
                    <w:t xml:space="preserve">Some behaviors and factors that help protect against risky behaviors have worsened.  </w:t>
                  </w:r>
                  <w:r w:rsidRPr="003C572D">
                    <w:rPr>
                      <w:rFonts w:ascii="Arial" w:hAnsi="Arial" w:cs="Arial"/>
                      <w:iCs/>
                      <w:color w:val="auto"/>
                    </w:rPr>
                    <w:t xml:space="preserve">Since 2011, significant declines have been seen in the percentage of students drinking the recommended daily intake of milk, and the percentage of students who have spoken with a parent or adult family member about sexuality or prevention of HIV, STDs or pregnancy in the past year.  There has been a significant increase in the percentage of students reporting three or more hours of non-school related video game and computer usage.  </w:t>
                  </w:r>
                </w:p>
                <w:p w:rsidR="00CF6C57" w:rsidRPr="0040246C" w:rsidRDefault="00CF6C57" w:rsidP="00E81822">
                  <w:pPr>
                    <w:widowControl w:val="0"/>
                    <w:rPr>
                      <w:rFonts w:ascii="Arial" w:hAnsi="Arial" w:cs="Arial"/>
                      <w:color w:val="FF0000"/>
                    </w:rPr>
                  </w:pPr>
                  <w:r w:rsidRPr="003C572D">
                    <w:rPr>
                      <w:rFonts w:ascii="Arial" w:hAnsi="Arial" w:cs="Arial"/>
                      <w:b/>
                      <w:bCs/>
                      <w:color w:val="auto"/>
                    </w:rPr>
                    <w:t>Information regarding several risk factors is beginning to emerge</w:t>
                  </w:r>
                  <w:r w:rsidRPr="0040246C">
                    <w:rPr>
                      <w:rFonts w:ascii="Arial" w:hAnsi="Arial" w:cs="Arial"/>
                      <w:b/>
                      <w:bCs/>
                      <w:color w:val="auto"/>
                    </w:rPr>
                    <w:t xml:space="preserve">. </w:t>
                  </w:r>
                  <w:r w:rsidRPr="0040246C">
                    <w:rPr>
                      <w:rFonts w:ascii="Arial" w:hAnsi="Arial" w:cs="Arial"/>
                      <w:color w:val="auto"/>
                    </w:rPr>
                    <w:t>In 201</w:t>
                  </w:r>
                  <w:r w:rsidRPr="003C572D">
                    <w:rPr>
                      <w:rFonts w:ascii="Arial" w:hAnsi="Arial" w:cs="Arial"/>
                      <w:color w:val="auto"/>
                    </w:rPr>
                    <w:t>3</w:t>
                  </w:r>
                  <w:r w:rsidRPr="0040246C">
                    <w:rPr>
                      <w:rFonts w:ascii="Arial" w:hAnsi="Arial" w:cs="Arial"/>
                      <w:color w:val="auto"/>
                    </w:rPr>
                    <w:t xml:space="preserve">, new questions about </w:t>
                  </w:r>
                  <w:r w:rsidRPr="003C572D">
                    <w:rPr>
                      <w:rFonts w:ascii="Arial" w:hAnsi="Arial" w:cs="Arial"/>
                      <w:color w:val="auto"/>
                    </w:rPr>
                    <w:t>texting while driving</w:t>
                  </w:r>
                  <w:r w:rsidRPr="0040246C">
                    <w:rPr>
                      <w:rFonts w:ascii="Arial" w:hAnsi="Arial" w:cs="Arial"/>
                      <w:color w:val="auto"/>
                    </w:rPr>
                    <w:t xml:space="preserve">, </w:t>
                  </w:r>
                  <w:r w:rsidRPr="003C572D">
                    <w:rPr>
                      <w:rFonts w:ascii="Arial" w:hAnsi="Arial" w:cs="Arial"/>
                      <w:color w:val="auto"/>
                    </w:rPr>
                    <w:t xml:space="preserve">cell phone use while driving and sexual victimization while impaired were </w:t>
                  </w:r>
                  <w:r w:rsidRPr="0040246C">
                    <w:rPr>
                      <w:rFonts w:ascii="Arial" w:hAnsi="Arial" w:cs="Arial"/>
                      <w:color w:val="auto"/>
                    </w:rPr>
                    <w:t>asked.</w:t>
                  </w:r>
                  <w:r w:rsidRPr="003C572D">
                    <w:rPr>
                      <w:rFonts w:ascii="Arial" w:hAnsi="Arial" w:cs="Arial"/>
                      <w:color w:val="auto"/>
                    </w:rPr>
                    <w:t xml:space="preserve"> Among high school students who had driven a car in the previous month, 32% sent a text or email and 39% talked on a cell phone while driving.  One percent (1%) of high school students reported having sex with someone in the past 12 months because they were drunk, high, passed out, or asleep.</w:t>
                  </w:r>
                </w:p>
              </w:txbxContent>
            </v:textbox>
          </v:shape>
        </w:pict>
      </w:r>
    </w:p>
    <w:p w:rsidR="00E0127D" w:rsidRPr="00700974" w:rsidRDefault="00E0127D" w:rsidP="00700974"/>
    <w:p w:rsidR="00E0127D" w:rsidRPr="00700974" w:rsidRDefault="00E0127D" w:rsidP="00700974"/>
    <w:p w:rsidR="00E0127D" w:rsidRPr="00700974" w:rsidRDefault="00E0127D" w:rsidP="00700974"/>
    <w:p w:rsidR="00E0127D" w:rsidRPr="00700974" w:rsidRDefault="00E0127D" w:rsidP="00700974"/>
    <w:p w:rsidR="00E0127D" w:rsidRPr="00700974" w:rsidRDefault="00E0127D" w:rsidP="00700974"/>
    <w:p w:rsidR="00E0127D" w:rsidRPr="00700974" w:rsidRDefault="00E0127D" w:rsidP="00700974"/>
    <w:p w:rsidR="00E0127D" w:rsidRPr="00700974" w:rsidRDefault="00E0127D" w:rsidP="00700974"/>
    <w:p w:rsidR="00E0127D" w:rsidRPr="00700974" w:rsidRDefault="00E0127D" w:rsidP="00700974"/>
    <w:p w:rsidR="00E0127D" w:rsidRPr="00700974" w:rsidRDefault="00B46188" w:rsidP="00700974">
      <w:r>
        <w:rPr>
          <w:noProof/>
          <w:lang w:eastAsia="zh-CN" w:bidi="km-KH"/>
        </w:rPr>
        <w:drawing>
          <wp:anchor distT="0" distB="0" distL="114300" distR="114300" simplePos="0" relativeHeight="251573248" behindDoc="0" locked="0" layoutInCell="1" allowOverlap="1">
            <wp:simplePos x="0" y="0"/>
            <wp:positionH relativeFrom="column">
              <wp:posOffset>69850</wp:posOffset>
            </wp:positionH>
            <wp:positionV relativeFrom="paragraph">
              <wp:posOffset>-6350</wp:posOffset>
            </wp:positionV>
            <wp:extent cx="6708140" cy="3867150"/>
            <wp:effectExtent l="1270" t="1270" r="0" b="2540"/>
            <wp:wrapNone/>
            <wp:docPr id="23" name="Object 23" descr="2007-2013 Massachusetts Youth Risk Behavior Survey Grades 9 - 12, Selected Variables&#10;&#10;                                                                     2007           2009         2011         2013&#10;&#10;Current alcohol use *                                       46%           44%         40%          36%&#10;&#10;Sexual intercourse, past 3 months                     33%           35%         30%          28%&#10;&#10;Current marijuana use                                     25%           27%         28%          25%&#10;&#10;3+ hours of TV, avreage school day                   28%           30%         28%          25%&#10;&#10;Overweight or obese                                        26%            25%         25%         23%&#10;&#10;Bullied at school, past year                               22%           19%          18%         17%&#10;&#10;Current cigarette use*                                      18%           16%          14%         11%&#10;&#10;Drove after drinking, past 30 days                         11%            9%            7%       7%&#10;(among drivers)&#10;&#10;Attempted suicide, past year                                8%               7%             7%       6%&#10;&#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E0127D" w:rsidRPr="00700974" w:rsidRDefault="00E0127D" w:rsidP="00700974"/>
    <w:p w:rsidR="00E0127D" w:rsidRPr="00700974" w:rsidRDefault="00E0127D" w:rsidP="00700974"/>
    <w:p w:rsidR="00E0127D" w:rsidRPr="00700974" w:rsidRDefault="00E0127D" w:rsidP="00700974"/>
    <w:p w:rsidR="00E0127D" w:rsidRPr="00700974" w:rsidRDefault="00E0127D" w:rsidP="00700974"/>
    <w:p w:rsidR="00E0127D" w:rsidRPr="00700974" w:rsidRDefault="00E0127D" w:rsidP="00700974"/>
    <w:p w:rsidR="00E0127D" w:rsidRPr="00700974" w:rsidRDefault="00E0127D" w:rsidP="00700974"/>
    <w:p w:rsidR="00E0127D" w:rsidRPr="00700974" w:rsidRDefault="00E0127D" w:rsidP="00700974"/>
    <w:p w:rsidR="00E0127D" w:rsidRPr="00700974" w:rsidRDefault="00E0127D" w:rsidP="00700974"/>
    <w:p w:rsidR="00E0127D" w:rsidRPr="00700974" w:rsidRDefault="00E0127D" w:rsidP="00700974"/>
    <w:p w:rsidR="00E0127D" w:rsidRPr="00700974" w:rsidRDefault="00E0127D" w:rsidP="00700974"/>
    <w:p w:rsidR="00E0127D" w:rsidRPr="00700974" w:rsidRDefault="00E0127D" w:rsidP="00700974"/>
    <w:p w:rsidR="00E0127D" w:rsidRPr="00700974" w:rsidRDefault="00E0127D" w:rsidP="00700974"/>
    <w:p w:rsidR="00E0127D" w:rsidRPr="00700974" w:rsidRDefault="00E0127D" w:rsidP="00700974"/>
    <w:p w:rsidR="00E0127D" w:rsidRPr="00700974" w:rsidRDefault="00E0127D" w:rsidP="00700974"/>
    <w:p w:rsidR="00E0127D" w:rsidRPr="00700974" w:rsidRDefault="00E0127D" w:rsidP="00700974"/>
    <w:p w:rsidR="00E0127D" w:rsidRPr="00700974" w:rsidRDefault="00E0127D" w:rsidP="00700974"/>
    <w:p w:rsidR="00E0127D" w:rsidRPr="00700974" w:rsidRDefault="00E0127D" w:rsidP="00700974"/>
    <w:p w:rsidR="00E0127D" w:rsidRPr="00700974" w:rsidRDefault="00E0127D" w:rsidP="00700974"/>
    <w:p w:rsidR="00E0127D" w:rsidRPr="00700974" w:rsidRDefault="00E0127D" w:rsidP="00700974"/>
    <w:p w:rsidR="00E0127D" w:rsidRPr="00700974" w:rsidRDefault="00E0127D" w:rsidP="00700974"/>
    <w:p w:rsidR="00E0127D" w:rsidRDefault="00E0127D" w:rsidP="00700974"/>
    <w:p w:rsidR="00E0127D" w:rsidRDefault="00E0127D" w:rsidP="00700974"/>
    <w:p w:rsidR="00E0127D" w:rsidRDefault="00E0127D" w:rsidP="00700974"/>
    <w:p w:rsidR="00E0127D" w:rsidRDefault="00E0127D" w:rsidP="00700974"/>
    <w:p w:rsidR="00E0127D" w:rsidRDefault="00E0127D" w:rsidP="00700974"/>
    <w:p w:rsidR="00E0127D" w:rsidRDefault="00E0127D" w:rsidP="00700974"/>
    <w:p w:rsidR="00E0127D" w:rsidRDefault="00E0127D" w:rsidP="00700974"/>
    <w:p w:rsidR="00E0127D" w:rsidRDefault="00E0127D" w:rsidP="00700974"/>
    <w:p w:rsidR="00E0127D" w:rsidRDefault="00E0127D" w:rsidP="00700974"/>
    <w:p w:rsidR="00E0127D" w:rsidRDefault="00E0127D" w:rsidP="00700974"/>
    <w:p w:rsidR="00E0127D" w:rsidRDefault="00E0127D" w:rsidP="00700974"/>
    <w:p w:rsidR="00E0127D" w:rsidRDefault="00E0127D" w:rsidP="00700974"/>
    <w:p w:rsidR="00E0127D" w:rsidRDefault="00E0127D" w:rsidP="00700974"/>
    <w:p w:rsidR="00E0127D" w:rsidRDefault="00E0127D" w:rsidP="00700974"/>
    <w:p w:rsidR="00E0127D" w:rsidRDefault="00E0127D" w:rsidP="00700974"/>
    <w:p w:rsidR="00E0127D" w:rsidRDefault="00E0127D" w:rsidP="00700974"/>
    <w:p w:rsidR="00E0127D" w:rsidRDefault="00E0127D" w:rsidP="00700974"/>
    <w:p w:rsidR="00E0127D" w:rsidRDefault="00E0127D" w:rsidP="00700974"/>
    <w:p w:rsidR="00E0127D" w:rsidRDefault="00E0127D" w:rsidP="00700974"/>
    <w:p w:rsidR="00E0127D" w:rsidRDefault="00E0127D" w:rsidP="00700974"/>
    <w:p w:rsidR="00E0127D" w:rsidRDefault="00E0127D" w:rsidP="00700974"/>
    <w:p w:rsidR="00E0127D" w:rsidRDefault="00E0127D" w:rsidP="00700974"/>
    <w:p w:rsidR="00E0127D" w:rsidRDefault="00E0127D" w:rsidP="00700974"/>
    <w:p w:rsidR="00E0127D" w:rsidRDefault="00E0127D" w:rsidP="00700974"/>
    <w:p w:rsidR="00E0127D" w:rsidRDefault="00E0127D" w:rsidP="00700974"/>
    <w:p w:rsidR="00E0127D" w:rsidRDefault="00E0127D" w:rsidP="00700974"/>
    <w:p w:rsidR="00E0127D" w:rsidRDefault="00E0127D" w:rsidP="00700974"/>
    <w:p w:rsidR="00E0127D" w:rsidRDefault="00E0127D" w:rsidP="00700974"/>
    <w:p w:rsidR="00E0127D" w:rsidRDefault="00E0127D" w:rsidP="00700974"/>
    <w:p w:rsidR="00E0127D" w:rsidRDefault="00E0127D" w:rsidP="00700974"/>
    <w:p w:rsidR="00E0127D" w:rsidRDefault="004C6141" w:rsidP="00700974">
      <w:r>
        <w:rPr>
          <w:noProof/>
        </w:rPr>
        <w:pict>
          <v:shape id="Text Box 27" o:spid="_x0000_s1038" type="#_x0000_t202" style="position:absolute;margin-left:7.9pt;margin-top:-12pt;width:21.8pt;height: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" stroked="f">
            <v:textbox>
              <w:txbxContent>
                <w:p w:rsidR="00CF6C57" w:rsidRPr="00C27B5F" w:rsidRDefault="00CF6C57" w:rsidP="00701335">
                  <w:pPr>
                    <w:rPr>
                      <w:rFonts w:ascii="Helvetica" w:hAnsi="Helvetica" w:cs="Arial"/>
                      <w:vertAlign w:val="superscript"/>
                    </w:rPr>
                  </w:pPr>
                  <w:r w:rsidRPr="00C27B5F">
                    <w:rPr>
                      <w:rFonts w:ascii="Helvetica" w:hAnsi="Helvetica" w:cs="Arial"/>
                      <w:vertAlign w:val="superscript"/>
                    </w:rPr>
                    <w:t>8</w:t>
                  </w:r>
                </w:p>
                <w:p w:rsidR="00CF6C57" w:rsidRDefault="00CF6C57" w:rsidP="00701335"/>
              </w:txbxContent>
            </v:textbox>
          </v:shape>
        </w:pict>
      </w:r>
      <w:r>
        <w:rPr>
          <w:noProof/>
        </w:rPr>
        <w:pict>
          <v:line id="Line 30" o:spid="_x0000_s1150" alt="Description: border" style="position:absolute;z-index:251629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2pt,23.4pt" to="547.2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" strokecolor="blue" strokeweight="1.5pt">
            <v:shadow color="#ccc"/>
          </v:line>
        </w:pict>
      </w:r>
      <w:r>
        <w:rPr>
          <w:noProof/>
        </w:rPr>
        <w:pict>
          <v:shape id="Text Box 31" o:spid="_x0000_s1039" type="#_x0000_t202" style="position:absolute;margin-left:7.2pt;margin-top:-3.25pt;width:540pt;height:26.65pt;z-index:251627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" filled="f" stroked="f" insetpen="t">
            <v:textbox inset="2.88pt,2.88pt,2.88pt,2.88pt">
              <w:txbxContent>
                <w:p w:rsidR="00CF6C57" w:rsidRDefault="00CF6C57" w:rsidP="00700974">
                  <w:pPr>
                    <w:pStyle w:val="Header"/>
                    <w:jc w:val="center"/>
                    <w:rPr>
                      <w:rFonts w:ascii="Verdana" w:hAnsi="Verdana"/>
                      <w:b/>
                      <w:bCs/>
                      <w:sz w:val="28"/>
                      <w:szCs w:val="28"/>
                    </w:rPr>
                  </w:pPr>
                  <w:r>
                    <w:rPr>
                      <w:rFonts w:ascii="Verdana" w:hAnsi="Verdana"/>
                      <w:b/>
                      <w:bCs/>
                      <w:sz w:val="28"/>
                      <w:szCs w:val="28"/>
                    </w:rPr>
                    <w:t>INTRODUCTION</w:t>
                  </w:r>
                </w:p>
              </w:txbxContent>
            </v:textbox>
          </v:shape>
        </w:pict>
      </w:r>
    </w:p>
    <w:p w:rsidR="00E0127D" w:rsidRPr="00534121" w:rsidRDefault="00E0127D" w:rsidP="00534121"/>
    <w:p w:rsidR="00E0127D" w:rsidRPr="00534121" w:rsidRDefault="00E0127D" w:rsidP="00534121"/>
    <w:p w:rsidR="00E0127D" w:rsidRPr="00534121" w:rsidRDefault="004C6141" w:rsidP="00534121">
      <w:r>
        <w:rPr>
          <w:noProof/>
        </w:rPr>
        <w:pict>
          <v:shape id="Text Box 29" o:spid="_x0000_s1040" type="#_x0000_t202" style="position:absolute;margin-left:7.2pt;margin-top:2.7pt;width:540pt;height:628.8pt;z-index:251630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" filled="f" stroked="f" insetpen="t">
            <v:textbox inset="2.88pt,2.88pt,2.88pt,2.88pt">
              <w:txbxContent>
                <w:p w:rsidR="00CF6C57" w:rsidRDefault="00CF6C57" w:rsidP="00700974">
                  <w:pPr>
                    <w:widowControl w:val="0"/>
                    <w:spacing w:after="100"/>
                    <w:rPr>
                      <w:rFonts w:ascii="Arial" w:hAnsi="Arial" w:cs="Arial"/>
                      <w:b/>
                      <w:bCs/>
                      <w:caps/>
                    </w:rPr>
                  </w:pPr>
                  <w:r>
                    <w:rPr>
                      <w:rFonts w:ascii="Arial" w:hAnsi="Arial" w:cs="Arial"/>
                      <w:b/>
                      <w:bCs/>
                      <w:caps/>
                    </w:rPr>
                    <w:t>background</w:t>
                  </w:r>
                </w:p>
                <w:p w:rsidR="00CF6C57" w:rsidRPr="000163BE" w:rsidRDefault="00CF6C57" w:rsidP="00700974">
                  <w:pPr>
                    <w:pStyle w:val="BodyText"/>
                    <w:ind w:right="86"/>
                    <w:rPr>
                      <w:rFonts w:ascii="Arial" w:hAnsi="Arial" w:cs="Arial"/>
                      <w:bCs w:val="0"/>
                      <w:color w:val="auto"/>
                    </w:rPr>
                  </w:pPr>
                  <w:r w:rsidRPr="000163BE">
                    <w:rPr>
                      <w:rFonts w:ascii="Arial" w:hAnsi="Arial" w:cs="Arial"/>
                      <w:bCs w:val="0"/>
                      <w:i/>
                      <w:iCs/>
                      <w:color w:val="auto"/>
                    </w:rPr>
                    <w:t xml:space="preserve">Health and Risk Behaviors of Massachusetts Youth, </w:t>
                  </w:r>
                  <w:r w:rsidRPr="0040246C">
                    <w:rPr>
                      <w:rFonts w:ascii="Arial" w:hAnsi="Arial" w:cs="Arial"/>
                      <w:bCs w:val="0"/>
                      <w:i/>
                      <w:iCs/>
                      <w:color w:val="auto"/>
                    </w:rPr>
                    <w:t>2013</w:t>
                  </w:r>
                  <w:r w:rsidRPr="000163BE">
                    <w:rPr>
                      <w:rFonts w:ascii="Arial" w:hAnsi="Arial" w:cs="Arial"/>
                      <w:bCs w:val="0"/>
                      <w:i/>
                      <w:iCs/>
                      <w:color w:val="auto"/>
                    </w:rPr>
                    <w:t xml:space="preserve"> </w:t>
                  </w:r>
                  <w:r w:rsidRPr="000163BE">
                    <w:rPr>
                      <w:rFonts w:ascii="Arial" w:hAnsi="Arial" w:cs="Arial"/>
                      <w:bCs w:val="0"/>
                      <w:color w:val="auto"/>
                    </w:rPr>
                    <w:t>presents the results of the</w:t>
                  </w:r>
                  <w:r w:rsidRPr="0040246C">
                    <w:rPr>
                      <w:rFonts w:ascii="Arial" w:hAnsi="Arial" w:cs="Arial"/>
                      <w:bCs w:val="0"/>
                      <w:color w:val="auto"/>
                    </w:rPr>
                    <w:t xml:space="preserve"> fourth</w:t>
                  </w:r>
                  <w:r w:rsidRPr="000163BE">
                    <w:rPr>
                      <w:rFonts w:ascii="Arial" w:hAnsi="Arial" w:cs="Arial"/>
                      <w:bCs w:val="0"/>
                      <w:color w:val="auto"/>
                    </w:rPr>
                    <w:t xml:space="preserve"> collaborative administration of the Massachusetts Youth Risk Behavior Survey (MYRBS) and the Massachusetts Youth Health Survey (MYHS).  </w:t>
                  </w:r>
                </w:p>
                <w:p w:rsidR="00CF6C57" w:rsidRPr="000163BE" w:rsidRDefault="00CF6C57" w:rsidP="00700974">
                  <w:pPr>
                    <w:pStyle w:val="BlockText"/>
                    <w:ind w:right="86"/>
                    <w:rPr>
                      <w:rFonts w:ascii="Arial" w:hAnsi="Arial" w:cs="Arial"/>
                      <w:bCs w:val="0"/>
                      <w:color w:val="auto"/>
                      <w:sz w:val="10"/>
                      <w:szCs w:val="10"/>
                    </w:rPr>
                  </w:pPr>
                  <w:r w:rsidRPr="000163BE">
                    <w:rPr>
                      <w:rFonts w:ascii="Arial" w:hAnsi="Arial" w:cs="Arial"/>
                      <w:bCs w:val="0"/>
                      <w:color w:val="auto"/>
                      <w:sz w:val="10"/>
                      <w:szCs w:val="10"/>
                    </w:rPr>
                    <w:t> </w:t>
                  </w:r>
                </w:p>
                <w:p w:rsidR="00CF6C57" w:rsidRPr="000163BE" w:rsidRDefault="00CF6C57" w:rsidP="00701335">
                  <w:pPr>
                    <w:pStyle w:val="BlockText"/>
                    <w:widowControl w:val="0"/>
                    <w:ind w:left="0" w:right="0"/>
                    <w:rPr>
                      <w:rFonts w:ascii="Arial" w:hAnsi="Arial" w:cs="Arial"/>
                      <w:bCs w:val="0"/>
                      <w:color w:val="auto"/>
                      <w:sz w:val="20"/>
                      <w:szCs w:val="20"/>
                    </w:rPr>
                  </w:pPr>
                  <w:r w:rsidRPr="000163BE">
                    <w:rPr>
                      <w:rFonts w:ascii="Arial" w:hAnsi="Arial" w:cs="Arial"/>
                      <w:bCs w:val="0"/>
                      <w:color w:val="auto"/>
                      <w:sz w:val="20"/>
                      <w:szCs w:val="20"/>
                    </w:rPr>
                    <w:t xml:space="preserve">The MYRBS is conducted every two years by the Massachusetts Department of Elementary and Secondary Education (ESE) with funding from the United States Centers for Disease Control and Prevention (CDC).  The survey monitors youth risk behaviors related to the leading causes of morbidity and mortality among adolescents.  Since 1993, the MYRBS has surveyed public high school students from a scientifically selected random sample of schools across the Commonwealth. </w:t>
                  </w:r>
                </w:p>
                <w:p w:rsidR="00CF6C57" w:rsidRPr="000163BE" w:rsidRDefault="00CF6C57" w:rsidP="00700974">
                  <w:pPr>
                    <w:widowControl w:val="0"/>
                    <w:ind w:right="86"/>
                    <w:rPr>
                      <w:rFonts w:ascii="Arial" w:hAnsi="Arial" w:cs="Arial"/>
                      <w:color w:val="auto"/>
                      <w:sz w:val="10"/>
                      <w:szCs w:val="10"/>
                    </w:rPr>
                  </w:pPr>
                  <w:r w:rsidRPr="000163BE">
                    <w:rPr>
                      <w:rFonts w:ascii="Arial" w:hAnsi="Arial" w:cs="Arial"/>
                      <w:color w:val="auto"/>
                      <w:sz w:val="10"/>
                      <w:szCs w:val="10"/>
                    </w:rPr>
                    <w:t> </w:t>
                  </w:r>
                </w:p>
                <w:p w:rsidR="00CF6C57" w:rsidRPr="000163BE" w:rsidRDefault="00CF6C57" w:rsidP="00700974">
                  <w:pPr>
                    <w:widowControl w:val="0"/>
                    <w:ind w:right="86"/>
                    <w:rPr>
                      <w:rFonts w:ascii="Arial" w:hAnsi="Arial" w:cs="Arial"/>
                      <w:color w:val="auto"/>
                    </w:rPr>
                  </w:pPr>
                  <w:r w:rsidRPr="000163BE">
                    <w:rPr>
                      <w:rFonts w:ascii="Arial" w:hAnsi="Arial" w:cs="Arial"/>
                      <w:color w:val="auto"/>
                    </w:rPr>
                    <w:t xml:space="preserve">At various times during the past 20 years, the Massachusetts Department of Public Health (DPH) has conducted surveys of Massachusetts youth to assess health behaviors and other health indicators.  DPH surveys students in middle and high schools (grades 6 through 12).  In 2003, the Center for Survey Research of the University of Massachusetts-Boston (CSR) began working with DPH to update and administer the questionnaire, which was at that time named the Massachusetts Youth Health Survey (MYHS). </w:t>
                  </w:r>
                </w:p>
                <w:p w:rsidR="00CF6C57" w:rsidRPr="000163BE" w:rsidRDefault="00CF6C57" w:rsidP="00700974">
                  <w:pPr>
                    <w:widowControl w:val="0"/>
                    <w:ind w:right="86"/>
                    <w:rPr>
                      <w:rFonts w:ascii="Arial" w:hAnsi="Arial" w:cs="Arial"/>
                      <w:color w:val="auto"/>
                      <w:sz w:val="10"/>
                      <w:szCs w:val="10"/>
                    </w:rPr>
                  </w:pPr>
                  <w:r w:rsidRPr="000163BE">
                    <w:rPr>
                      <w:rFonts w:ascii="Arial" w:hAnsi="Arial" w:cs="Arial"/>
                      <w:color w:val="auto"/>
                      <w:sz w:val="10"/>
                      <w:szCs w:val="10"/>
                    </w:rPr>
                    <w:t> </w:t>
                  </w:r>
                </w:p>
                <w:p w:rsidR="00CF6C57" w:rsidRPr="000163BE" w:rsidRDefault="00CF6C57" w:rsidP="00700974">
                  <w:pPr>
                    <w:widowControl w:val="0"/>
                    <w:ind w:right="86"/>
                    <w:rPr>
                      <w:rFonts w:ascii="Arial" w:hAnsi="Arial" w:cs="Arial"/>
                      <w:color w:val="auto"/>
                    </w:rPr>
                  </w:pPr>
                  <w:r w:rsidRPr="000163BE">
                    <w:rPr>
                      <w:rFonts w:ascii="Arial" w:hAnsi="Arial" w:cs="Arial"/>
                      <w:color w:val="auto"/>
                    </w:rPr>
                    <w:t>In 2005 ESE and DPH began a collaborative effort to coordinate survey administration.  Working with CSR, the two agencies developed revised versions of the MYRBS and MYHS with a core set of questions common to both surveys.  Since 2007, CSR has been contracted to simultaneously administer both surveys. This report summarizes findings from the</w:t>
                  </w:r>
                  <w:r w:rsidRPr="0040246C">
                    <w:rPr>
                      <w:rFonts w:ascii="Arial" w:hAnsi="Arial" w:cs="Arial"/>
                      <w:color w:val="auto"/>
                    </w:rPr>
                    <w:t xml:space="preserve"> 2013</w:t>
                  </w:r>
                  <w:r w:rsidRPr="000163BE">
                    <w:rPr>
                      <w:rFonts w:ascii="Arial" w:hAnsi="Arial" w:cs="Arial"/>
                      <w:color w:val="auto"/>
                    </w:rPr>
                    <w:t xml:space="preserve"> surveys.    </w:t>
                  </w:r>
                </w:p>
                <w:p w:rsidR="00CF6C57" w:rsidRPr="000163BE" w:rsidRDefault="00CF6C57" w:rsidP="00700974">
                  <w:pPr>
                    <w:widowControl w:val="0"/>
                    <w:rPr>
                      <w:rFonts w:ascii="Arial" w:hAnsi="Arial" w:cs="Arial"/>
                      <w:smallCaps/>
                      <w:color w:val="auto"/>
                      <w:sz w:val="10"/>
                      <w:szCs w:val="10"/>
                    </w:rPr>
                  </w:pPr>
                  <w:r w:rsidRPr="000163BE">
                    <w:rPr>
                      <w:rFonts w:ascii="Arial" w:hAnsi="Arial" w:cs="Arial"/>
                      <w:smallCaps/>
                      <w:color w:val="auto"/>
                      <w:sz w:val="10"/>
                      <w:szCs w:val="10"/>
                    </w:rPr>
                    <w:t> </w:t>
                  </w:r>
                </w:p>
                <w:p w:rsidR="00CF6C57" w:rsidRPr="000163BE" w:rsidRDefault="00CF6C57" w:rsidP="00700974">
                  <w:pPr>
                    <w:widowControl w:val="0"/>
                    <w:spacing w:after="100"/>
                    <w:ind w:right="533"/>
                    <w:rPr>
                      <w:rFonts w:ascii="Arial" w:hAnsi="Arial" w:cs="Arial"/>
                      <w:b/>
                      <w:bCs/>
                      <w:caps/>
                      <w:color w:val="auto"/>
                    </w:rPr>
                  </w:pPr>
                  <w:r w:rsidRPr="000163BE">
                    <w:rPr>
                      <w:rFonts w:ascii="Arial" w:hAnsi="Arial" w:cs="Arial"/>
                      <w:b/>
                      <w:bCs/>
                      <w:caps/>
                      <w:color w:val="auto"/>
                    </w:rPr>
                    <w:t>sample and participation</w:t>
                  </w:r>
                </w:p>
                <w:p w:rsidR="00CF6C57" w:rsidRPr="000163BE" w:rsidRDefault="00CF6C57" w:rsidP="00700974">
                  <w:pPr>
                    <w:widowControl w:val="0"/>
                    <w:ind w:right="533"/>
                    <w:rPr>
                      <w:rFonts w:ascii="Arial" w:hAnsi="Arial" w:cs="Arial"/>
                      <w:color w:val="auto"/>
                    </w:rPr>
                  </w:pPr>
                  <w:r w:rsidRPr="000163BE">
                    <w:rPr>
                      <w:rFonts w:ascii="Arial" w:hAnsi="Arial" w:cs="Arial"/>
                      <w:color w:val="auto"/>
                    </w:rPr>
                    <w:t xml:space="preserve">For the high school surveys, MYRBS and MYHS, the CDC used a two-stage sampling method to produce representative samples of students in grades 9 – 12; all public schools </w:t>
                  </w:r>
                  <w:r>
                    <w:rPr>
                      <w:rFonts w:ascii="Arial" w:hAnsi="Arial" w:cs="Arial"/>
                      <w:color w:val="auto"/>
                    </w:rPr>
                    <w:t xml:space="preserve">having </w:t>
                  </w:r>
                  <w:r w:rsidRPr="000163BE">
                    <w:rPr>
                      <w:rFonts w:ascii="Arial" w:hAnsi="Arial" w:cs="Arial"/>
                      <w:color w:val="auto"/>
                    </w:rPr>
                    <w:t>at least one of grades 9 through 12 were eligible to participate.  In the first stage, schools were selected with a probability proportional to school enrollment size.  In the second stage, classes of a required subject or required period were selected randomly.</w:t>
                  </w:r>
                  <w:r w:rsidRPr="000163BE">
                    <w:rPr>
                      <w:rFonts w:ascii="Arial" w:hAnsi="Arial" w:cs="Arial"/>
                      <w:color w:val="auto"/>
                      <w:vertAlign w:val="superscript"/>
                    </w:rPr>
                    <w:t>1</w:t>
                  </w:r>
                  <w:r w:rsidRPr="000163BE">
                    <w:rPr>
                      <w:rFonts w:ascii="Arial" w:hAnsi="Arial" w:cs="Arial"/>
                      <w:color w:val="auto"/>
                    </w:rPr>
                    <w:t xml:space="preserve"> Once classes were selected, half were randomly assigned to receive the MYRBS and half the MYHS.  Trained survey administrators from CSR administered the surveys in the participating schools.  Including both surveys, usable data were collected from 5,519 high school students in </w:t>
                  </w:r>
                  <w:r w:rsidRPr="0040246C">
                    <w:rPr>
                      <w:rFonts w:ascii="Arial" w:hAnsi="Arial" w:cs="Arial"/>
                      <w:color w:val="auto"/>
                    </w:rPr>
                    <w:t>57</w:t>
                  </w:r>
                  <w:r w:rsidRPr="000163BE">
                    <w:rPr>
                      <w:rFonts w:ascii="Arial" w:hAnsi="Arial" w:cs="Arial"/>
                      <w:color w:val="auto"/>
                    </w:rPr>
                    <w:t xml:space="preserve"> schools. The overall response rates (i.e., the school response rate multiplied by the student response rate) were </w:t>
                  </w:r>
                  <w:r w:rsidRPr="0040246C">
                    <w:rPr>
                      <w:rFonts w:ascii="Arial" w:hAnsi="Arial" w:cs="Arial"/>
                      <w:color w:val="auto"/>
                    </w:rPr>
                    <w:t>6</w:t>
                  </w:r>
                  <w:r w:rsidRPr="000163BE">
                    <w:rPr>
                      <w:rFonts w:ascii="Arial" w:hAnsi="Arial" w:cs="Arial"/>
                      <w:color w:val="auto"/>
                    </w:rPr>
                    <w:t>7</w:t>
                  </w:r>
                  <w:r w:rsidRPr="0040246C">
                    <w:rPr>
                      <w:rFonts w:ascii="Arial" w:hAnsi="Arial" w:cs="Arial"/>
                      <w:color w:val="auto"/>
                    </w:rPr>
                    <w:t>%</w:t>
                  </w:r>
                  <w:r w:rsidRPr="000163BE">
                    <w:rPr>
                      <w:rFonts w:ascii="Arial" w:hAnsi="Arial" w:cs="Arial"/>
                      <w:color w:val="auto"/>
                    </w:rPr>
                    <w:t xml:space="preserve"> for MYRBS and 68% for the MYHS.  </w:t>
                  </w:r>
                </w:p>
                <w:p w:rsidR="00CF6C57" w:rsidRPr="000163BE" w:rsidRDefault="00CF6C57" w:rsidP="00700974">
                  <w:pPr>
                    <w:ind w:right="533"/>
                    <w:rPr>
                      <w:rFonts w:ascii="Arial" w:hAnsi="Arial" w:cs="Arial"/>
                      <w:color w:val="auto"/>
                      <w:sz w:val="10"/>
                      <w:szCs w:val="10"/>
                    </w:rPr>
                  </w:pPr>
                  <w:r w:rsidRPr="000163BE">
                    <w:rPr>
                      <w:rFonts w:ascii="Arial" w:hAnsi="Arial" w:cs="Arial"/>
                      <w:color w:val="auto"/>
                      <w:sz w:val="10"/>
                      <w:szCs w:val="10"/>
                    </w:rPr>
                    <w:t> </w:t>
                  </w:r>
                </w:p>
                <w:p w:rsidR="00CF6C57" w:rsidRPr="000163BE" w:rsidRDefault="00CF6C57" w:rsidP="00700974">
                  <w:pPr>
                    <w:widowControl w:val="0"/>
                    <w:ind w:right="533"/>
                    <w:rPr>
                      <w:rFonts w:ascii="Arial" w:hAnsi="Arial" w:cs="Arial"/>
                      <w:color w:val="auto"/>
                    </w:rPr>
                  </w:pPr>
                  <w:r w:rsidRPr="000163BE">
                    <w:rPr>
                      <w:rFonts w:ascii="Arial" w:hAnsi="Arial" w:cs="Arial"/>
                      <w:color w:val="auto"/>
                    </w:rPr>
                    <w:t xml:space="preserve">For the middle school survey (MYHS), CSR used similar scientific procedures to select a representative random sample of middle schools and classrooms within those schools.  CSR staff administered the MYHS in selected schools and classes.  Data were collected from </w:t>
                  </w:r>
                  <w:r w:rsidRPr="0040246C">
                    <w:rPr>
                      <w:rFonts w:ascii="Arial" w:hAnsi="Arial" w:cs="Arial"/>
                      <w:color w:val="auto"/>
                    </w:rPr>
                    <w:t>3,666</w:t>
                  </w:r>
                  <w:r w:rsidRPr="000163BE">
                    <w:rPr>
                      <w:rFonts w:ascii="Arial" w:hAnsi="Arial" w:cs="Arial"/>
                      <w:color w:val="auto"/>
                    </w:rPr>
                    <w:t xml:space="preserve"> middle school students from grades 6 through 8 in 87 schools.  The overall response rate was 68%.</w:t>
                  </w:r>
                </w:p>
                <w:p w:rsidR="00CF6C57" w:rsidRPr="000163BE" w:rsidRDefault="00CF6C57" w:rsidP="00700974">
                  <w:pPr>
                    <w:ind w:right="533"/>
                    <w:rPr>
                      <w:rFonts w:ascii="Arial" w:hAnsi="Arial" w:cs="Arial"/>
                      <w:color w:val="auto"/>
                      <w:sz w:val="10"/>
                      <w:szCs w:val="10"/>
                    </w:rPr>
                  </w:pPr>
                  <w:r w:rsidRPr="000163BE">
                    <w:rPr>
                      <w:rFonts w:ascii="Arial" w:hAnsi="Arial" w:cs="Arial"/>
                      <w:color w:val="auto"/>
                      <w:sz w:val="10"/>
                      <w:szCs w:val="10"/>
                    </w:rPr>
                    <w:t> </w:t>
                  </w:r>
                </w:p>
                <w:p w:rsidR="00CF6C57" w:rsidRPr="000163BE" w:rsidRDefault="00CF6C57" w:rsidP="00700974">
                  <w:pPr>
                    <w:widowControl w:val="0"/>
                    <w:spacing w:after="100"/>
                    <w:ind w:right="533"/>
                    <w:rPr>
                      <w:rFonts w:ascii="Arial" w:hAnsi="Arial" w:cs="Arial"/>
                      <w:b/>
                      <w:bCs/>
                      <w:caps/>
                      <w:color w:val="auto"/>
                    </w:rPr>
                  </w:pPr>
                  <w:r w:rsidRPr="000163BE">
                    <w:rPr>
                      <w:rFonts w:ascii="Arial" w:hAnsi="Arial" w:cs="Arial"/>
                      <w:b/>
                      <w:bCs/>
                      <w:caps/>
                      <w:color w:val="auto"/>
                    </w:rPr>
                    <w:t>analysis and statistics presented</w:t>
                  </w:r>
                </w:p>
                <w:p w:rsidR="00CF6C57" w:rsidRPr="000163BE" w:rsidRDefault="00CF6C57" w:rsidP="00700974">
                  <w:pPr>
                    <w:widowControl w:val="0"/>
                    <w:ind w:right="533"/>
                    <w:rPr>
                      <w:rFonts w:ascii="Arial" w:hAnsi="Arial" w:cs="Arial"/>
                      <w:color w:val="auto"/>
                    </w:rPr>
                  </w:pPr>
                  <w:r w:rsidRPr="000163BE">
                    <w:rPr>
                      <w:rFonts w:ascii="Arial" w:hAnsi="Arial" w:cs="Arial"/>
                      <w:color w:val="auto"/>
                    </w:rPr>
                    <w:t xml:space="preserve">The statistics presented in this report are weighted (i.e., adjusted for nonresponse and distribution of students by grade, sex and race/ethnicity) in order to be representative of Massachusetts high school and middle school students as a whole.  Since each of the surveys includes a scientifically selected sample of public school students, not a complete census, 95% confidence intervals provide a range of values that most likely contain the true percent estimates for the population. </w:t>
                  </w:r>
                  <w:r>
                    <w:rPr>
                      <w:rFonts w:ascii="Arial" w:hAnsi="Arial" w:cs="Arial"/>
                      <w:color w:val="auto"/>
                    </w:rPr>
                    <w:t>They are not presented in this report.</w:t>
                  </w:r>
                </w:p>
                <w:p w:rsidR="00CF6C57" w:rsidRPr="000163BE" w:rsidRDefault="00CF6C57" w:rsidP="00700974">
                  <w:pPr>
                    <w:widowControl w:val="0"/>
                    <w:ind w:right="533"/>
                    <w:rPr>
                      <w:rFonts w:ascii="Arial" w:hAnsi="Arial" w:cs="Arial"/>
                      <w:color w:val="auto"/>
                      <w:sz w:val="10"/>
                      <w:szCs w:val="10"/>
                    </w:rPr>
                  </w:pPr>
                  <w:r w:rsidRPr="000163BE">
                    <w:rPr>
                      <w:rFonts w:ascii="Arial" w:hAnsi="Arial" w:cs="Arial"/>
                      <w:color w:val="auto"/>
                      <w:sz w:val="10"/>
                      <w:szCs w:val="10"/>
                    </w:rPr>
                    <w:t> </w:t>
                  </w:r>
                </w:p>
                <w:p w:rsidR="00CF6C57" w:rsidRPr="0040246C" w:rsidRDefault="00CF6C57" w:rsidP="00700974">
                  <w:pPr>
                    <w:widowControl w:val="0"/>
                    <w:rPr>
                      <w:rFonts w:ascii="Arial" w:hAnsi="Arial" w:cs="Arial"/>
                      <w:color w:val="auto"/>
                    </w:rPr>
                  </w:pPr>
                  <w:r w:rsidRPr="000163BE">
                    <w:rPr>
                      <w:rFonts w:ascii="Arial" w:hAnsi="Arial" w:cs="Arial"/>
                      <w:color w:val="auto"/>
                    </w:rPr>
                    <w:t xml:space="preserve">Results reported for </w:t>
                  </w:r>
                  <w:r w:rsidRPr="000163BE">
                    <w:rPr>
                      <w:rFonts w:ascii="Arial" w:hAnsi="Arial" w:cs="Arial"/>
                      <w:iCs/>
                      <w:color w:val="auto"/>
                    </w:rPr>
                    <w:t>high school</w:t>
                  </w:r>
                  <w:r w:rsidRPr="000163BE">
                    <w:rPr>
                      <w:rFonts w:ascii="Arial" w:hAnsi="Arial" w:cs="Arial"/>
                      <w:color w:val="auto"/>
                    </w:rPr>
                    <w:t xml:space="preserve"> students are derived from the MYRBS, except for a few instances when the data are from the MYHS and are noted as such.  In most instances, results from 2005, 2007, 2009, 2011 and </w:t>
                  </w:r>
                  <w:r w:rsidRPr="0040246C">
                    <w:rPr>
                      <w:rFonts w:ascii="Arial" w:hAnsi="Arial" w:cs="Arial"/>
                      <w:color w:val="auto"/>
                    </w:rPr>
                    <w:t xml:space="preserve">2013 </w:t>
                  </w:r>
                  <w:r w:rsidRPr="000163BE">
                    <w:rPr>
                      <w:rFonts w:ascii="Arial" w:hAnsi="Arial" w:cs="Arial"/>
                      <w:color w:val="auto"/>
                    </w:rPr>
                    <w:t xml:space="preserve">administrations are shown for key variables  Many statistics reported in this report are displayed graphically; however, on occasion the text will provide further information.  </w:t>
                  </w:r>
                  <w:r w:rsidRPr="0040246C">
                    <w:rPr>
                      <w:rFonts w:ascii="Arial" w:hAnsi="Arial" w:cs="Arial"/>
                      <w:color w:val="auto"/>
                    </w:rPr>
                    <w:t>Statistically</w:t>
                  </w:r>
                  <w:r w:rsidRPr="000163BE">
                    <w:rPr>
                      <w:rFonts w:ascii="Arial" w:hAnsi="Arial" w:cs="Arial"/>
                      <w:color w:val="auto"/>
                    </w:rPr>
                    <w:t xml:space="preserve"> significant increases or decreases</w:t>
                  </w:r>
                  <w:r>
                    <w:rPr>
                      <w:rFonts w:ascii="Arial" w:hAnsi="Arial" w:cs="Arial"/>
                      <w:color w:val="auto"/>
                    </w:rPr>
                    <w:t>, based on non-overlapping 95% confidence intervals,</w:t>
                  </w:r>
                  <w:r w:rsidRPr="000163BE">
                    <w:rPr>
                      <w:rFonts w:ascii="Arial" w:hAnsi="Arial" w:cs="Arial"/>
                      <w:color w:val="auto"/>
                    </w:rPr>
                    <w:t xml:space="preserve"> between 2011 and 2013 are presented in the graphs with an asterisk and discussed in the text.  All </w:t>
                  </w:r>
                  <w:r w:rsidRPr="000163BE">
                    <w:rPr>
                      <w:rFonts w:ascii="Arial" w:hAnsi="Arial" w:cs="Arial"/>
                      <w:iCs/>
                      <w:color w:val="auto"/>
                    </w:rPr>
                    <w:t>middle school</w:t>
                  </w:r>
                  <w:r w:rsidRPr="000163BE">
                    <w:rPr>
                      <w:rFonts w:ascii="Arial" w:hAnsi="Arial" w:cs="Arial"/>
                      <w:color w:val="auto"/>
                    </w:rPr>
                    <w:t xml:space="preserve"> results presented in this report were derived from the MYHS.</w:t>
                  </w:r>
                </w:p>
                <w:p w:rsidR="00CF6C57" w:rsidRDefault="00CF6C57" w:rsidP="00700974">
                  <w:pPr>
                    <w:widowControl w:val="0"/>
                    <w:rPr>
                      <w:rFonts w:ascii="Arial" w:hAnsi="Arial" w:cs="Arial"/>
                    </w:rPr>
                  </w:pPr>
                </w:p>
                <w:p w:rsidR="00CF6C57" w:rsidRDefault="00CF6C57" w:rsidP="00700974">
                  <w:pPr>
                    <w:widowControl w:val="0"/>
                    <w:rPr>
                      <w:rFonts w:ascii="Arial" w:hAnsi="Arial" w:cs="Arial"/>
                    </w:rPr>
                  </w:pPr>
                  <w:r>
                    <w:rPr>
                      <w:rFonts w:ascii="Arial" w:hAnsi="Arial" w:cs="Arial"/>
                    </w:rPr>
                    <w:t>All data collected for the MYRBS and the MYHS are based on self-report from students. Self-reported data may be subject to error for several reasons, including inaccurate recall of events.</w:t>
                  </w:r>
                  <w:r>
                    <w:rPr>
                      <w:rFonts w:ascii="Arial" w:hAnsi="Arial" w:cs="Arial"/>
                      <w:vertAlign w:val="superscript"/>
                    </w:rPr>
                    <w:t>2</w:t>
                  </w:r>
                </w:p>
              </w:txbxContent>
            </v:textbox>
          </v:shape>
        </w:pict>
      </w:r>
    </w:p>
    <w:p w:rsidR="00E0127D" w:rsidRPr="00534121" w:rsidRDefault="00E0127D" w:rsidP="00534121"/>
    <w:p w:rsidR="00E0127D" w:rsidRPr="00534121" w:rsidRDefault="00E0127D" w:rsidP="00534121"/>
    <w:p w:rsidR="00E0127D" w:rsidRPr="00534121" w:rsidRDefault="00E0127D" w:rsidP="00534121"/>
    <w:p w:rsidR="00E0127D" w:rsidRPr="00534121" w:rsidRDefault="00E0127D" w:rsidP="00534121"/>
    <w:p w:rsidR="00E0127D" w:rsidRPr="00534121" w:rsidRDefault="00E0127D" w:rsidP="00534121"/>
    <w:p w:rsidR="00E0127D" w:rsidRPr="00534121" w:rsidRDefault="00E0127D" w:rsidP="00534121"/>
    <w:p w:rsidR="00E0127D" w:rsidRPr="00534121" w:rsidRDefault="00E0127D" w:rsidP="00534121"/>
    <w:p w:rsidR="00E0127D" w:rsidRPr="00534121" w:rsidRDefault="00E0127D" w:rsidP="00534121"/>
    <w:p w:rsidR="00E0127D" w:rsidRPr="00534121" w:rsidRDefault="00E0127D" w:rsidP="00534121"/>
    <w:p w:rsidR="00E0127D" w:rsidRPr="00534121"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4C6141" w:rsidP="00534121">
      <w:r>
        <w:rPr>
          <w:noProof/>
        </w:rPr>
        <w:pict>
          <v:shape id="Text Box 28" o:spid="_x0000_s1041" type="#_x0000_t202" style="position:absolute;margin-left:3.6pt;margin-top:.55pt;width:540pt;height:30.6pt;z-index:251628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" filled="f" stroked="f" insetpen="t">
            <v:textbox inset="2.88pt,2.88pt,2.88pt,2.88pt">
              <w:txbxContent>
                <w:p w:rsidR="00CF6C57" w:rsidRDefault="00CF6C57" w:rsidP="00700974">
                  <w:pPr>
                    <w:rPr>
                      <w:rFonts w:ascii="Arial" w:hAnsi="Arial" w:cs="Arial"/>
                      <w:sz w:val="14"/>
                      <w:szCs w:val="14"/>
                    </w:rPr>
                  </w:pPr>
                  <w:r>
                    <w:rPr>
                      <w:rFonts w:ascii="Arial" w:hAnsi="Arial" w:cs="Arial"/>
                      <w:sz w:val="9"/>
                      <w:szCs w:val="9"/>
                      <w:vertAlign w:val="superscript"/>
                    </w:rPr>
                    <w:t>1</w:t>
                  </w:r>
                  <w:r>
                    <w:rPr>
                      <w:rFonts w:ascii="Arial" w:hAnsi="Arial" w:cs="Arial"/>
                      <w:sz w:val="14"/>
                      <w:szCs w:val="14"/>
                    </w:rPr>
                    <w:t xml:space="preserve">“Centers for Disease Control and Prevention: Methodology of the Youth Risk Behavior Surveillance System”, MMWR: September 2004, Vol. 53, N0. RR-12, Centers for Disease Control and Prevention, U.S. Dept. of Health and Human Services, Atlanta Ga. 30323.  </w:t>
                  </w:r>
                  <w:r>
                    <w:rPr>
                      <w:rFonts w:ascii="Arial" w:hAnsi="Arial" w:cs="Arial"/>
                      <w:sz w:val="9"/>
                      <w:szCs w:val="9"/>
                      <w:vertAlign w:val="superscript"/>
                    </w:rPr>
                    <w:t xml:space="preserve">2 </w:t>
                  </w:r>
                  <w:r>
                    <w:rPr>
                      <w:rFonts w:ascii="Arial" w:hAnsi="Arial" w:cs="Arial"/>
                      <w:sz w:val="14"/>
                      <w:szCs w:val="14"/>
                    </w:rPr>
                    <w:t>National Center for Health Statistics. (January 11, 2007). Reliability of Survey Estimates. Retrieved August 2, 2007, from</w:t>
                  </w:r>
                  <w:hyperlink r:id="rId19" w:history="1">
                    <w:r>
                      <w:rPr>
                        <w:rStyle w:val="Hyperlink"/>
                        <w:rFonts w:ascii="Arial" w:hAnsi="Arial" w:cs="Arial"/>
                        <w:sz w:val="14"/>
                        <w:szCs w:val="14"/>
                      </w:rPr>
                      <w:t>http://www.cdc.gov/nchs/about/major/ahcd/reliability.htm</w:t>
                    </w:r>
                  </w:hyperlink>
                </w:p>
                <w:p w:rsidR="00CF6C57" w:rsidRDefault="00CF6C57" w:rsidP="00700974">
                  <w:pPr>
                    <w:pStyle w:val="FootnoteText"/>
                    <w:rPr>
                      <w:rFonts w:ascii="Arial" w:hAnsi="Arial" w:cs="Arial"/>
                      <w:sz w:val="14"/>
                      <w:szCs w:val="14"/>
                    </w:rPr>
                  </w:pPr>
                  <w:r>
                    <w:rPr>
                      <w:rFonts w:ascii="Arial" w:hAnsi="Arial" w:cs="Arial"/>
                      <w:sz w:val="14"/>
                      <w:szCs w:val="14"/>
                    </w:rPr>
                    <w:t> </w:t>
                  </w:r>
                </w:p>
                <w:p w:rsidR="00CF6C57" w:rsidRDefault="00CF6C57" w:rsidP="00700974">
                  <w:pPr>
                    <w:pStyle w:val="FootnoteText"/>
                    <w:rPr>
                      <w:rFonts w:ascii="Arial" w:hAnsi="Arial" w:cs="Arial"/>
                      <w:sz w:val="14"/>
                      <w:szCs w:val="14"/>
                    </w:rPr>
                  </w:pPr>
                  <w:r>
                    <w:rPr>
                      <w:rFonts w:ascii="Arial" w:hAnsi="Arial" w:cs="Arial"/>
                      <w:sz w:val="14"/>
                      <w:szCs w:val="14"/>
                    </w:rPr>
                    <w:t> </w:t>
                  </w:r>
                </w:p>
              </w:txbxContent>
            </v:textbox>
          </v:shape>
        </w:pict>
      </w:r>
    </w:p>
    <w:p w:rsidR="00E0127D" w:rsidRDefault="004C6141" w:rsidP="00534121">
      <w:pPr>
        <w:rPr>
          <w:color w:val="auto"/>
          <w:kern w:val="0"/>
          <w:sz w:val="24"/>
          <w:szCs w:val="24"/>
        </w:rPr>
      </w:pPr>
      <w:r w:rsidRPr="004C6141">
        <w:rPr>
          <w:noProof/>
        </w:rPr>
        <w:pict>
          <v:shape id="Text Box 32" o:spid="_x0000_s1042" type="#_x0000_t202" style="position:absolute;margin-left:524.15pt;margin-top:-12pt;width:21.8pt;height: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" stroked="f">
            <v:textbox>
              <w:txbxContent>
                <w:p w:rsidR="00CF6C57" w:rsidRPr="00C27B5F" w:rsidRDefault="00CF6C57" w:rsidP="008150B3">
                  <w:pPr>
                    <w:rPr>
                      <w:rFonts w:ascii="Helvetica" w:hAnsi="Helvetica" w:cs="Arial"/>
                      <w:vertAlign w:val="superscript"/>
                    </w:rPr>
                  </w:pPr>
                  <w:r w:rsidRPr="00C27B5F">
                    <w:rPr>
                      <w:rFonts w:ascii="Helvetica" w:hAnsi="Helvetica" w:cs="Arial"/>
                      <w:vertAlign w:val="superscript"/>
                    </w:rPr>
                    <w:t>9</w:t>
                  </w:r>
                </w:p>
                <w:p w:rsidR="00CF6C57" w:rsidRDefault="00CF6C57" w:rsidP="008150B3"/>
              </w:txbxContent>
            </v:textbox>
          </v:shape>
        </w:pict>
      </w:r>
      <w:r w:rsidRPr="004C6141">
        <w:rPr>
          <w:noProof/>
        </w:rPr>
        <w:pict>
          <v:shape id="Text Box 33" o:spid="_x0000_s1043" type="#_x0000_t202" style="position:absolute;margin-left:7.2pt;margin-top:-3.6pt;width:540pt;height:26.65pt;z-index:251631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" filled="f" stroked="f" insetpen="t">
            <v:textbox inset="2.88pt,2.88pt,2.88pt,2.88pt">
              <w:txbxContent>
                <w:p w:rsidR="00CF6C57" w:rsidRDefault="00CF6C57" w:rsidP="00534121">
                  <w:pPr>
                    <w:pStyle w:val="Header"/>
                    <w:jc w:val="center"/>
                    <w:rPr>
                      <w:rFonts w:ascii="Verdana" w:hAnsi="Verdana"/>
                      <w:b/>
                      <w:bCs/>
                      <w:sz w:val="28"/>
                      <w:szCs w:val="28"/>
                    </w:rPr>
                  </w:pPr>
                  <w:r>
                    <w:rPr>
                      <w:rFonts w:ascii="Verdana" w:hAnsi="Verdana"/>
                      <w:b/>
                      <w:bCs/>
                      <w:sz w:val="28"/>
                      <w:szCs w:val="28"/>
                    </w:rPr>
                    <w:t>DEMOGRAPHICS</w:t>
                  </w:r>
                </w:p>
              </w:txbxContent>
            </v:textbox>
          </v:shape>
        </w:pict>
      </w:r>
    </w:p>
    <w:p w:rsidR="00E0127D" w:rsidRDefault="004C6141" w:rsidP="00534121">
      <w:pPr>
        <w:rPr>
          <w:color w:val="auto"/>
          <w:kern w:val="0"/>
          <w:sz w:val="24"/>
          <w:szCs w:val="24"/>
        </w:rPr>
      </w:pPr>
      <w:r w:rsidRPr="004C6141">
        <w:rPr>
          <w:noProof/>
        </w:rPr>
        <w:pict>
          <v:line id="Line 34" o:spid="_x0000_s1149" alt="Description: border" style="position:absolute;z-index:251632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0.8pt,9.25pt" to="550.8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" strokecolor="blue" strokeweight="1.5pt">
            <v:shadow color="#ccc"/>
          </v:line>
        </w:pict>
      </w:r>
    </w:p>
    <w:p w:rsidR="00E0127D" w:rsidRDefault="00E0127D" w:rsidP="00534121">
      <w:pPr>
        <w:rPr>
          <w:color w:val="auto"/>
          <w:kern w:val="0"/>
          <w:sz w:val="24"/>
          <w:szCs w:val="24"/>
        </w:rPr>
      </w:pPr>
    </w:p>
    <w:tbl>
      <w:tblPr>
        <w:tblpPr w:leftFromText="180" w:rightFromText="180" w:vertAnchor="text" w:horzAnchor="margin" w:tblpXSpec="center" w:tblpY="50"/>
        <w:tblW w:w="9360" w:type="dxa"/>
        <w:tblCellMar>
          <w:left w:w="0" w:type="dxa"/>
          <w:right w:w="0" w:type="dxa"/>
        </w:tblCellMar>
        <w:tblLook w:val="00A0"/>
      </w:tblPr>
      <w:tblGrid>
        <w:gridCol w:w="2515"/>
        <w:gridCol w:w="2452"/>
        <w:gridCol w:w="2264"/>
        <w:gridCol w:w="2129"/>
      </w:tblGrid>
      <w:tr w:rsidR="00E0127D" w:rsidTr="00534121">
        <w:trPr>
          <w:trHeight w:val="899"/>
        </w:trPr>
        <w:tc>
          <w:tcPr>
            <w:tcW w:w="9360" w:type="dxa"/>
            <w:gridSpan w:val="4"/>
            <w:tcBorders>
              <w:top w:val="single" w:sz="8" w:space="0" w:color="000000"/>
              <w:left w:val="single" w:sz="8" w:space="0" w:color="000000"/>
              <w:right w:val="single" w:sz="8" w:space="0" w:color="000000"/>
            </w:tcBorders>
            <w:tcMar>
              <w:top w:w="0" w:type="dxa"/>
              <w:left w:w="108" w:type="dxa"/>
              <w:bottom w:w="0" w:type="dxa"/>
              <w:right w:w="108" w:type="dxa"/>
            </w:tcMar>
            <w:vAlign w:val="center"/>
          </w:tcPr>
          <w:p w:rsidR="00E0127D" w:rsidRDefault="00E0127D" w:rsidP="0028157D">
            <w:pPr>
              <w:widowControl w:val="0"/>
              <w:jc w:val="center"/>
            </w:pPr>
            <w:r>
              <w:rPr>
                <w:rFonts w:ascii="Arial" w:hAnsi="Arial" w:cs="Arial"/>
                <w:b/>
                <w:bCs/>
                <w:sz w:val="23"/>
                <w:szCs w:val="23"/>
              </w:rPr>
              <w:t>Figure 1: Demographic Characteristics of the 201</w:t>
            </w:r>
            <w:r w:rsidR="0028157D">
              <w:rPr>
                <w:rFonts w:ascii="Arial" w:hAnsi="Arial" w:cs="Arial"/>
                <w:b/>
                <w:bCs/>
                <w:sz w:val="23"/>
                <w:szCs w:val="23"/>
              </w:rPr>
              <w:t>3</w:t>
            </w:r>
            <w:r>
              <w:rPr>
                <w:rFonts w:ascii="Arial" w:hAnsi="Arial" w:cs="Arial"/>
                <w:b/>
                <w:bCs/>
                <w:sz w:val="23"/>
                <w:szCs w:val="23"/>
              </w:rPr>
              <w:t xml:space="preserve"> MYHS and MYRBS Student Samples N (weighted %)</w:t>
            </w:r>
          </w:p>
        </w:tc>
      </w:tr>
      <w:tr w:rsidR="00E0127D" w:rsidTr="0040246C">
        <w:trPr>
          <w:trHeight w:val="361"/>
        </w:trPr>
        <w:tc>
          <w:tcPr>
            <w:tcW w:w="2515"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jc w:val="center"/>
            </w:pPr>
            <w:r>
              <w:rPr>
                <w:rFonts w:ascii="Arial" w:hAnsi="Arial" w:cs="Arial"/>
              </w:rPr>
              <w:t> </w:t>
            </w:r>
          </w:p>
        </w:tc>
        <w:tc>
          <w:tcPr>
            <w:tcW w:w="2452"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tcPr>
          <w:p w:rsidR="004C1C5C" w:rsidRDefault="004C1C5C" w:rsidP="004C1C5C">
            <w:pPr>
              <w:widowControl w:val="0"/>
              <w:jc w:val="center"/>
              <w:rPr>
                <w:rFonts w:ascii="Arial" w:hAnsi="Arial" w:cs="Arial"/>
              </w:rPr>
            </w:pPr>
          </w:p>
          <w:p w:rsidR="00E0127D" w:rsidRDefault="00E0127D" w:rsidP="004C1C5C">
            <w:pPr>
              <w:widowControl w:val="0"/>
              <w:jc w:val="center"/>
              <w:rPr>
                <w:rFonts w:ascii="Arial" w:hAnsi="Arial" w:cs="Arial"/>
              </w:rPr>
            </w:pPr>
            <w:r>
              <w:rPr>
                <w:rFonts w:ascii="Arial" w:hAnsi="Arial" w:cs="Arial"/>
              </w:rPr>
              <w:t>Middle Schoo</w:t>
            </w:r>
            <w:r w:rsidR="004C1C5C">
              <w:rPr>
                <w:rFonts w:ascii="Arial" w:hAnsi="Arial" w:cs="Arial"/>
              </w:rPr>
              <w:t>l</w:t>
            </w:r>
          </w:p>
          <w:p w:rsidR="00E0127D" w:rsidRDefault="00E0127D" w:rsidP="004C1C5C">
            <w:pPr>
              <w:widowControl w:val="0"/>
              <w:jc w:val="center"/>
            </w:pPr>
          </w:p>
        </w:tc>
        <w:tc>
          <w:tcPr>
            <w:tcW w:w="4393" w:type="dxa"/>
            <w:gridSpan w:val="2"/>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jc w:val="center"/>
            </w:pPr>
            <w:r>
              <w:rPr>
                <w:rFonts w:ascii="Arial" w:hAnsi="Arial" w:cs="Arial"/>
              </w:rPr>
              <w:t>High School</w:t>
            </w:r>
          </w:p>
        </w:tc>
      </w:tr>
      <w:tr w:rsidR="00E0127D" w:rsidRPr="006C0C86" w:rsidTr="0040246C">
        <w:trPr>
          <w:trHeight w:val="250"/>
        </w:trPr>
        <w:tc>
          <w:tcPr>
            <w:tcW w:w="2515" w:type="dxa"/>
            <w:tcBorders>
              <w:left w:val="single" w:sz="8" w:space="0" w:color="000000"/>
              <w:right w:val="single" w:sz="8" w:space="0" w:color="000000"/>
            </w:tcBorders>
            <w:shd w:val="clear" w:color="auto" w:fill="FFFFFF"/>
            <w:vAlign w:val="center"/>
          </w:tcPr>
          <w:p w:rsidR="00E0127D" w:rsidRDefault="00E0127D" w:rsidP="00534121">
            <w:pPr>
              <w:widowControl w:val="0"/>
              <w:jc w:val="center"/>
            </w:pPr>
            <w:r>
              <w:rPr>
                <w:rFonts w:ascii="Arial" w:hAnsi="Arial" w:cs="Arial"/>
              </w:rPr>
              <w:t> </w:t>
            </w:r>
          </w:p>
        </w:tc>
        <w:tc>
          <w:tcPr>
            <w:tcW w:w="0" w:type="auto"/>
            <w:tcBorders>
              <w:left w:val="single" w:sz="8" w:space="0" w:color="000000"/>
              <w:bottom w:val="single" w:sz="8" w:space="0" w:color="000000"/>
              <w:right w:val="single" w:sz="8" w:space="0" w:color="000000"/>
            </w:tcBorders>
            <w:shd w:val="clear" w:color="auto" w:fill="FFFFFF"/>
            <w:vAlign w:val="center"/>
          </w:tcPr>
          <w:p w:rsidR="00E0127D" w:rsidRDefault="00D159A0" w:rsidP="0040246C">
            <w:pPr>
              <w:jc w:val="center"/>
            </w:pPr>
            <w:r>
              <w:rPr>
                <w:rFonts w:ascii="Arial" w:hAnsi="Arial" w:cs="Arial"/>
              </w:rPr>
              <w:t>MYHS (n= 3,666)</w:t>
            </w:r>
          </w:p>
        </w:tc>
        <w:tc>
          <w:tcPr>
            <w:tcW w:w="2264" w:type="dxa"/>
            <w:tcBorders>
              <w:left w:val="single" w:sz="8" w:space="0" w:color="000000"/>
              <w:bottom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jc w:val="center"/>
            </w:pPr>
            <w:r>
              <w:rPr>
                <w:rFonts w:ascii="Arial" w:hAnsi="Arial" w:cs="Arial"/>
              </w:rPr>
              <w:t>MYHS (n= 2,</w:t>
            </w:r>
            <w:r w:rsidR="006B1061">
              <w:rPr>
                <w:rFonts w:ascii="Arial" w:hAnsi="Arial" w:cs="Arial"/>
              </w:rPr>
              <w:t>801</w:t>
            </w:r>
            <w:r>
              <w:rPr>
                <w:rFonts w:ascii="Arial" w:hAnsi="Arial" w:cs="Arial"/>
              </w:rPr>
              <w:t>)</w:t>
            </w:r>
          </w:p>
        </w:tc>
        <w:tc>
          <w:tcPr>
            <w:tcW w:w="2129"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E0127D" w:rsidRPr="006C0C86" w:rsidRDefault="00E0127D" w:rsidP="00A5207D">
            <w:pPr>
              <w:widowControl w:val="0"/>
              <w:jc w:val="center"/>
              <w:rPr>
                <w:color w:val="auto"/>
              </w:rPr>
            </w:pPr>
            <w:r w:rsidRPr="006C0C86">
              <w:rPr>
                <w:rFonts w:ascii="Arial" w:hAnsi="Arial" w:cs="Arial"/>
                <w:color w:val="auto"/>
              </w:rPr>
              <w:t>MYRBS (n=2,7</w:t>
            </w:r>
            <w:r w:rsidR="00A5207D" w:rsidRPr="006C0C86">
              <w:rPr>
                <w:rFonts w:ascii="Arial" w:hAnsi="Arial" w:cs="Arial"/>
                <w:color w:val="auto"/>
              </w:rPr>
              <w:t>18</w:t>
            </w:r>
            <w:r w:rsidRPr="006C0C86">
              <w:rPr>
                <w:rFonts w:ascii="Arial" w:hAnsi="Arial" w:cs="Arial"/>
                <w:color w:val="auto"/>
              </w:rPr>
              <w:t>)</w:t>
            </w:r>
          </w:p>
        </w:tc>
      </w:tr>
      <w:tr w:rsidR="00E0127D" w:rsidRPr="006C0C86" w:rsidTr="00534121">
        <w:trPr>
          <w:trHeight w:val="341"/>
        </w:trPr>
        <w:tc>
          <w:tcPr>
            <w:tcW w:w="2515"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pPr>
            <w:r>
              <w:rPr>
                <w:rFonts w:ascii="Arial" w:hAnsi="Arial" w:cs="Arial"/>
                <w:b/>
                <w:bCs/>
                <w:sz w:val="22"/>
                <w:szCs w:val="22"/>
              </w:rPr>
              <w:t>Sex</w:t>
            </w:r>
          </w:p>
        </w:tc>
        <w:tc>
          <w:tcPr>
            <w:tcW w:w="2452"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jc w:val="center"/>
            </w:pPr>
            <w:r>
              <w:rPr>
                <w:rFonts w:ascii="Arial" w:hAnsi="Arial" w:cs="Arial"/>
              </w:rPr>
              <w:t> </w:t>
            </w:r>
          </w:p>
        </w:tc>
        <w:tc>
          <w:tcPr>
            <w:tcW w:w="2264"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jc w:val="center"/>
            </w:pPr>
            <w:r>
              <w:rPr>
                <w:rFonts w:ascii="Arial" w:hAnsi="Arial" w:cs="Arial"/>
              </w:rPr>
              <w:t> </w:t>
            </w:r>
          </w:p>
        </w:tc>
        <w:tc>
          <w:tcPr>
            <w:tcW w:w="2129"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Pr="006C0C86" w:rsidRDefault="00E0127D" w:rsidP="00534121">
            <w:pPr>
              <w:widowControl w:val="0"/>
              <w:jc w:val="center"/>
              <w:rPr>
                <w:color w:val="auto"/>
              </w:rPr>
            </w:pPr>
            <w:r w:rsidRPr="006C0C86">
              <w:rPr>
                <w:rFonts w:ascii="Arial" w:hAnsi="Arial" w:cs="Arial"/>
                <w:color w:val="auto"/>
              </w:rPr>
              <w:t> </w:t>
            </w:r>
          </w:p>
        </w:tc>
      </w:tr>
      <w:tr w:rsidR="00E0127D" w:rsidRPr="006C0C86" w:rsidTr="00534121">
        <w:trPr>
          <w:trHeight w:val="378"/>
        </w:trPr>
        <w:tc>
          <w:tcPr>
            <w:tcW w:w="2515"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pPr>
            <w:r>
              <w:rPr>
                <w:rFonts w:ascii="Arial" w:hAnsi="Arial" w:cs="Arial"/>
              </w:rPr>
              <w:t xml:space="preserve">   Female</w:t>
            </w:r>
          </w:p>
        </w:tc>
        <w:tc>
          <w:tcPr>
            <w:tcW w:w="2452"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A60D3D">
            <w:pPr>
              <w:widowControl w:val="0"/>
              <w:jc w:val="center"/>
            </w:pPr>
            <w:r>
              <w:rPr>
                <w:rFonts w:ascii="Arial" w:hAnsi="Arial" w:cs="Arial"/>
              </w:rPr>
              <w:t>1,</w:t>
            </w:r>
            <w:r w:rsidR="00A60D3D">
              <w:rPr>
                <w:rFonts w:ascii="Arial" w:hAnsi="Arial" w:cs="Arial"/>
              </w:rPr>
              <w:t>787</w:t>
            </w:r>
            <w:r>
              <w:rPr>
                <w:rFonts w:ascii="Arial" w:hAnsi="Arial" w:cs="Arial"/>
              </w:rPr>
              <w:t xml:space="preserve"> (4</w:t>
            </w:r>
            <w:r w:rsidR="00A60D3D">
              <w:rPr>
                <w:rFonts w:ascii="Arial" w:hAnsi="Arial" w:cs="Arial"/>
              </w:rPr>
              <w:t>8</w:t>
            </w:r>
            <w:r>
              <w:rPr>
                <w:rFonts w:ascii="Arial" w:hAnsi="Arial" w:cs="Arial"/>
              </w:rPr>
              <w:t>.</w:t>
            </w:r>
            <w:r w:rsidR="00A60D3D">
              <w:rPr>
                <w:rFonts w:ascii="Arial" w:hAnsi="Arial" w:cs="Arial"/>
              </w:rPr>
              <w:t>8</w:t>
            </w:r>
            <w:r>
              <w:rPr>
                <w:rFonts w:ascii="Arial" w:hAnsi="Arial" w:cs="Arial"/>
              </w:rPr>
              <w:t>%)</w:t>
            </w:r>
          </w:p>
        </w:tc>
        <w:tc>
          <w:tcPr>
            <w:tcW w:w="2264"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jc w:val="center"/>
            </w:pPr>
            <w:r>
              <w:rPr>
                <w:rFonts w:ascii="Arial" w:hAnsi="Arial" w:cs="Arial"/>
              </w:rPr>
              <w:t>1,</w:t>
            </w:r>
            <w:r w:rsidR="009F6B05">
              <w:rPr>
                <w:rFonts w:ascii="Arial" w:hAnsi="Arial" w:cs="Arial"/>
              </w:rPr>
              <w:t>424</w:t>
            </w:r>
            <w:r>
              <w:rPr>
                <w:rFonts w:ascii="Arial" w:hAnsi="Arial" w:cs="Arial"/>
              </w:rPr>
              <w:t xml:space="preserve"> (</w:t>
            </w:r>
            <w:r w:rsidR="009F6B05">
              <w:rPr>
                <w:rFonts w:ascii="Arial" w:hAnsi="Arial" w:cs="Arial"/>
              </w:rPr>
              <w:t>51.4</w:t>
            </w:r>
            <w:r>
              <w:rPr>
                <w:rFonts w:ascii="Arial" w:hAnsi="Arial" w:cs="Arial"/>
              </w:rPr>
              <w:t>%)</w:t>
            </w:r>
          </w:p>
        </w:tc>
        <w:tc>
          <w:tcPr>
            <w:tcW w:w="2129"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Pr="006C0C86" w:rsidRDefault="00A5207D" w:rsidP="00534121">
            <w:pPr>
              <w:widowControl w:val="0"/>
              <w:jc w:val="center"/>
              <w:rPr>
                <w:color w:val="auto"/>
              </w:rPr>
            </w:pPr>
            <w:r w:rsidRPr="006C0C86">
              <w:rPr>
                <w:rFonts w:ascii="Arial" w:hAnsi="Arial" w:cs="Arial"/>
                <w:color w:val="auto"/>
              </w:rPr>
              <w:t>1,339 (49.5</w:t>
            </w:r>
            <w:r w:rsidR="00E0127D" w:rsidRPr="006C0C86">
              <w:rPr>
                <w:rFonts w:ascii="Arial" w:hAnsi="Arial" w:cs="Arial"/>
                <w:color w:val="auto"/>
              </w:rPr>
              <w:t>%)</w:t>
            </w:r>
          </w:p>
        </w:tc>
      </w:tr>
      <w:tr w:rsidR="00E0127D" w:rsidRPr="006C0C86" w:rsidTr="00534121">
        <w:trPr>
          <w:trHeight w:val="378"/>
        </w:trPr>
        <w:tc>
          <w:tcPr>
            <w:tcW w:w="2515"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pPr>
            <w:r>
              <w:rPr>
                <w:rFonts w:ascii="Arial" w:hAnsi="Arial" w:cs="Arial"/>
              </w:rPr>
              <w:t xml:space="preserve">   Male</w:t>
            </w:r>
          </w:p>
        </w:tc>
        <w:tc>
          <w:tcPr>
            <w:tcW w:w="2452"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jc w:val="center"/>
            </w:pPr>
            <w:r>
              <w:rPr>
                <w:rFonts w:ascii="Arial" w:hAnsi="Arial" w:cs="Arial"/>
              </w:rPr>
              <w:t>1,</w:t>
            </w:r>
            <w:r w:rsidR="00A60D3D">
              <w:rPr>
                <w:rFonts w:ascii="Arial" w:hAnsi="Arial" w:cs="Arial"/>
              </w:rPr>
              <w:t>831</w:t>
            </w:r>
            <w:r>
              <w:rPr>
                <w:rFonts w:ascii="Arial" w:hAnsi="Arial" w:cs="Arial"/>
              </w:rPr>
              <w:t xml:space="preserve"> (</w:t>
            </w:r>
            <w:r w:rsidR="009E2CF6">
              <w:rPr>
                <w:rFonts w:ascii="Arial" w:hAnsi="Arial" w:cs="Arial"/>
              </w:rPr>
              <w:t xml:space="preserve">51.2 </w:t>
            </w:r>
            <w:r>
              <w:rPr>
                <w:rFonts w:ascii="Arial" w:hAnsi="Arial" w:cs="Arial"/>
              </w:rPr>
              <w:t>%)</w:t>
            </w:r>
          </w:p>
        </w:tc>
        <w:tc>
          <w:tcPr>
            <w:tcW w:w="2264"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9F6B05">
            <w:pPr>
              <w:widowControl w:val="0"/>
              <w:jc w:val="center"/>
            </w:pPr>
            <w:r>
              <w:rPr>
                <w:rFonts w:ascii="Arial" w:hAnsi="Arial" w:cs="Arial"/>
              </w:rPr>
              <w:t>1,</w:t>
            </w:r>
            <w:r w:rsidR="009F6B05">
              <w:rPr>
                <w:rFonts w:ascii="Arial" w:hAnsi="Arial" w:cs="Arial"/>
              </w:rPr>
              <w:t>322</w:t>
            </w:r>
            <w:r>
              <w:rPr>
                <w:rFonts w:ascii="Arial" w:hAnsi="Arial" w:cs="Arial"/>
              </w:rPr>
              <w:t xml:space="preserve"> (</w:t>
            </w:r>
            <w:r w:rsidR="009F6B05">
              <w:rPr>
                <w:rFonts w:ascii="Arial" w:hAnsi="Arial" w:cs="Arial"/>
              </w:rPr>
              <w:t>48.6</w:t>
            </w:r>
            <w:r>
              <w:rPr>
                <w:rFonts w:ascii="Arial" w:hAnsi="Arial" w:cs="Arial"/>
              </w:rPr>
              <w:t>%)</w:t>
            </w:r>
          </w:p>
        </w:tc>
        <w:tc>
          <w:tcPr>
            <w:tcW w:w="2129"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Pr="006C0C86" w:rsidRDefault="00A5207D" w:rsidP="00534121">
            <w:pPr>
              <w:widowControl w:val="0"/>
              <w:jc w:val="center"/>
              <w:rPr>
                <w:color w:val="auto"/>
              </w:rPr>
            </w:pPr>
            <w:r w:rsidRPr="006C0C86">
              <w:rPr>
                <w:rFonts w:ascii="Arial" w:hAnsi="Arial" w:cs="Arial"/>
                <w:color w:val="auto"/>
              </w:rPr>
              <w:t>1,371 (50.5</w:t>
            </w:r>
            <w:r w:rsidR="00E0127D" w:rsidRPr="006C0C86">
              <w:rPr>
                <w:rFonts w:ascii="Arial" w:hAnsi="Arial" w:cs="Arial"/>
                <w:color w:val="auto"/>
              </w:rPr>
              <w:t>%)</w:t>
            </w:r>
          </w:p>
        </w:tc>
      </w:tr>
      <w:tr w:rsidR="00E0127D" w:rsidRPr="006C0C86" w:rsidTr="00534121">
        <w:trPr>
          <w:trHeight w:val="378"/>
        </w:trPr>
        <w:tc>
          <w:tcPr>
            <w:tcW w:w="2515"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pPr>
            <w:r>
              <w:rPr>
                <w:rFonts w:ascii="Arial" w:hAnsi="Arial" w:cs="Arial"/>
              </w:rPr>
              <w:t xml:space="preserve">   Missing</w:t>
            </w:r>
          </w:p>
        </w:tc>
        <w:tc>
          <w:tcPr>
            <w:tcW w:w="2452"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A60D3D" w:rsidP="00A60D3D">
            <w:pPr>
              <w:widowControl w:val="0"/>
              <w:jc w:val="center"/>
            </w:pPr>
            <w:r>
              <w:rPr>
                <w:rFonts w:ascii="Arial" w:hAnsi="Arial" w:cs="Arial"/>
              </w:rPr>
              <w:t>48</w:t>
            </w:r>
          </w:p>
        </w:tc>
        <w:tc>
          <w:tcPr>
            <w:tcW w:w="2264"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132FD6" w:rsidP="00534121">
            <w:pPr>
              <w:widowControl w:val="0"/>
              <w:jc w:val="center"/>
            </w:pPr>
            <w:r>
              <w:rPr>
                <w:rFonts w:ascii="Arial" w:hAnsi="Arial" w:cs="Arial"/>
              </w:rPr>
              <w:t>55</w:t>
            </w:r>
          </w:p>
        </w:tc>
        <w:tc>
          <w:tcPr>
            <w:tcW w:w="2129"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Pr="006C0C86" w:rsidRDefault="001F5330" w:rsidP="00534121">
            <w:pPr>
              <w:widowControl w:val="0"/>
              <w:jc w:val="center"/>
              <w:rPr>
                <w:color w:val="auto"/>
              </w:rPr>
            </w:pPr>
            <w:r w:rsidRPr="006C0C86">
              <w:rPr>
                <w:rFonts w:ascii="Arial" w:hAnsi="Arial" w:cs="Arial"/>
                <w:color w:val="auto"/>
              </w:rPr>
              <w:t>8</w:t>
            </w:r>
          </w:p>
        </w:tc>
      </w:tr>
      <w:tr w:rsidR="00E0127D" w:rsidRPr="006C0C86" w:rsidTr="00534121">
        <w:trPr>
          <w:trHeight w:val="560"/>
        </w:trPr>
        <w:tc>
          <w:tcPr>
            <w:tcW w:w="2515"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pPr>
            <w:r>
              <w:rPr>
                <w:rFonts w:ascii="Arial" w:hAnsi="Arial" w:cs="Arial"/>
                <w:b/>
                <w:bCs/>
                <w:sz w:val="22"/>
                <w:szCs w:val="22"/>
              </w:rPr>
              <w:t>Grade</w:t>
            </w:r>
          </w:p>
        </w:tc>
        <w:tc>
          <w:tcPr>
            <w:tcW w:w="2452"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jc w:val="center"/>
            </w:pPr>
            <w:r>
              <w:rPr>
                <w:rFonts w:ascii="Arial" w:hAnsi="Arial" w:cs="Arial"/>
              </w:rPr>
              <w:t> </w:t>
            </w:r>
          </w:p>
        </w:tc>
        <w:tc>
          <w:tcPr>
            <w:tcW w:w="2264"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jc w:val="center"/>
            </w:pPr>
            <w:r>
              <w:rPr>
                <w:rFonts w:ascii="Arial" w:hAnsi="Arial" w:cs="Arial"/>
              </w:rPr>
              <w:t> </w:t>
            </w:r>
          </w:p>
        </w:tc>
        <w:tc>
          <w:tcPr>
            <w:tcW w:w="2129"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Pr="006C0C86" w:rsidRDefault="00E0127D" w:rsidP="00534121">
            <w:pPr>
              <w:widowControl w:val="0"/>
              <w:jc w:val="center"/>
              <w:rPr>
                <w:color w:val="auto"/>
              </w:rPr>
            </w:pPr>
            <w:r w:rsidRPr="006C0C86">
              <w:rPr>
                <w:rFonts w:ascii="Arial" w:hAnsi="Arial" w:cs="Arial"/>
                <w:color w:val="auto"/>
              </w:rPr>
              <w:t> </w:t>
            </w:r>
          </w:p>
        </w:tc>
      </w:tr>
      <w:tr w:rsidR="00E0127D" w:rsidRPr="006C0C86" w:rsidTr="00534121">
        <w:trPr>
          <w:trHeight w:val="378"/>
        </w:trPr>
        <w:tc>
          <w:tcPr>
            <w:tcW w:w="2515"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pPr>
            <w:r>
              <w:rPr>
                <w:rFonts w:ascii="Arial" w:hAnsi="Arial" w:cs="Arial"/>
              </w:rPr>
              <w:t xml:space="preserve">   6</w:t>
            </w:r>
            <w:r>
              <w:rPr>
                <w:rFonts w:ascii="Arial" w:hAnsi="Arial" w:cs="Arial"/>
                <w:vertAlign w:val="superscript"/>
              </w:rPr>
              <w:t>th</w:t>
            </w:r>
            <w:r>
              <w:rPr>
                <w:rFonts w:ascii="Arial" w:hAnsi="Arial" w:cs="Arial"/>
              </w:rPr>
              <w:t xml:space="preserve"> grade</w:t>
            </w:r>
          </w:p>
        </w:tc>
        <w:tc>
          <w:tcPr>
            <w:tcW w:w="2452"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jc w:val="center"/>
            </w:pPr>
            <w:r>
              <w:rPr>
                <w:rFonts w:ascii="Arial" w:hAnsi="Arial" w:cs="Arial"/>
              </w:rPr>
              <w:t>1,</w:t>
            </w:r>
            <w:r w:rsidR="00B87494">
              <w:rPr>
                <w:rFonts w:ascii="Arial" w:hAnsi="Arial" w:cs="Arial"/>
              </w:rPr>
              <w:t>209</w:t>
            </w:r>
            <w:r>
              <w:rPr>
                <w:rFonts w:ascii="Arial" w:hAnsi="Arial" w:cs="Arial"/>
              </w:rPr>
              <w:t xml:space="preserve"> (33.1%)</w:t>
            </w:r>
          </w:p>
        </w:tc>
        <w:tc>
          <w:tcPr>
            <w:tcW w:w="2264"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jc w:val="center"/>
            </w:pPr>
            <w:r>
              <w:rPr>
                <w:rFonts w:ascii="Arial" w:hAnsi="Arial" w:cs="Arial"/>
              </w:rPr>
              <w:t>--</w:t>
            </w:r>
          </w:p>
        </w:tc>
        <w:tc>
          <w:tcPr>
            <w:tcW w:w="2129"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Pr="006C0C86" w:rsidRDefault="00E0127D" w:rsidP="00534121">
            <w:pPr>
              <w:widowControl w:val="0"/>
              <w:jc w:val="center"/>
              <w:rPr>
                <w:color w:val="auto"/>
              </w:rPr>
            </w:pPr>
            <w:r w:rsidRPr="006C0C86">
              <w:rPr>
                <w:rFonts w:ascii="Arial" w:hAnsi="Arial" w:cs="Arial"/>
                <w:color w:val="auto"/>
              </w:rPr>
              <w:t>--</w:t>
            </w:r>
          </w:p>
        </w:tc>
      </w:tr>
      <w:tr w:rsidR="00E0127D" w:rsidRPr="006C0C86" w:rsidTr="00534121">
        <w:trPr>
          <w:trHeight w:val="378"/>
        </w:trPr>
        <w:tc>
          <w:tcPr>
            <w:tcW w:w="2515"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pPr>
            <w:r>
              <w:rPr>
                <w:rFonts w:ascii="Arial" w:hAnsi="Arial" w:cs="Arial"/>
              </w:rPr>
              <w:t xml:space="preserve">   7</w:t>
            </w:r>
            <w:r>
              <w:rPr>
                <w:rFonts w:ascii="Arial" w:hAnsi="Arial" w:cs="Arial"/>
                <w:vertAlign w:val="superscript"/>
              </w:rPr>
              <w:t>th</w:t>
            </w:r>
            <w:r>
              <w:rPr>
                <w:rFonts w:ascii="Arial" w:hAnsi="Arial" w:cs="Arial"/>
              </w:rPr>
              <w:t xml:space="preserve"> grade</w:t>
            </w:r>
          </w:p>
        </w:tc>
        <w:tc>
          <w:tcPr>
            <w:tcW w:w="2452"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9E2CF6">
            <w:pPr>
              <w:widowControl w:val="0"/>
              <w:jc w:val="center"/>
            </w:pPr>
            <w:r>
              <w:rPr>
                <w:rFonts w:ascii="Arial" w:hAnsi="Arial" w:cs="Arial"/>
              </w:rPr>
              <w:t>1,</w:t>
            </w:r>
            <w:r w:rsidR="00B87494">
              <w:rPr>
                <w:rFonts w:ascii="Arial" w:hAnsi="Arial" w:cs="Arial"/>
              </w:rPr>
              <w:t>280</w:t>
            </w:r>
            <w:r>
              <w:rPr>
                <w:rFonts w:ascii="Arial" w:hAnsi="Arial" w:cs="Arial"/>
              </w:rPr>
              <w:t xml:space="preserve"> (33.</w:t>
            </w:r>
            <w:r w:rsidR="009E2CF6">
              <w:rPr>
                <w:rFonts w:ascii="Arial" w:hAnsi="Arial" w:cs="Arial"/>
              </w:rPr>
              <w:t>3</w:t>
            </w:r>
            <w:r>
              <w:rPr>
                <w:rFonts w:ascii="Arial" w:hAnsi="Arial" w:cs="Arial"/>
              </w:rPr>
              <w:t>%)</w:t>
            </w:r>
          </w:p>
        </w:tc>
        <w:tc>
          <w:tcPr>
            <w:tcW w:w="2264"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jc w:val="center"/>
            </w:pPr>
            <w:r>
              <w:rPr>
                <w:rFonts w:ascii="Arial" w:hAnsi="Arial" w:cs="Arial"/>
              </w:rPr>
              <w:t>--</w:t>
            </w:r>
          </w:p>
        </w:tc>
        <w:tc>
          <w:tcPr>
            <w:tcW w:w="2129"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Pr="006C0C86" w:rsidRDefault="00E0127D" w:rsidP="00534121">
            <w:pPr>
              <w:widowControl w:val="0"/>
              <w:jc w:val="center"/>
              <w:rPr>
                <w:color w:val="auto"/>
              </w:rPr>
            </w:pPr>
            <w:r w:rsidRPr="006C0C86">
              <w:rPr>
                <w:rFonts w:ascii="Arial" w:hAnsi="Arial" w:cs="Arial"/>
                <w:color w:val="auto"/>
              </w:rPr>
              <w:t>--</w:t>
            </w:r>
          </w:p>
        </w:tc>
      </w:tr>
      <w:tr w:rsidR="00E0127D" w:rsidRPr="006C0C86" w:rsidTr="00534121">
        <w:trPr>
          <w:trHeight w:val="378"/>
        </w:trPr>
        <w:tc>
          <w:tcPr>
            <w:tcW w:w="2515"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pPr>
            <w:r>
              <w:rPr>
                <w:rFonts w:ascii="Arial" w:hAnsi="Arial" w:cs="Arial"/>
              </w:rPr>
              <w:t xml:space="preserve">   8</w:t>
            </w:r>
            <w:r>
              <w:rPr>
                <w:rFonts w:ascii="Arial" w:hAnsi="Arial" w:cs="Arial"/>
                <w:vertAlign w:val="superscript"/>
              </w:rPr>
              <w:t>th</w:t>
            </w:r>
            <w:r>
              <w:rPr>
                <w:rFonts w:ascii="Arial" w:hAnsi="Arial" w:cs="Arial"/>
              </w:rPr>
              <w:t xml:space="preserve"> grade</w:t>
            </w:r>
          </w:p>
        </w:tc>
        <w:tc>
          <w:tcPr>
            <w:tcW w:w="2452"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9E2CF6">
            <w:pPr>
              <w:widowControl w:val="0"/>
              <w:jc w:val="center"/>
            </w:pPr>
            <w:r>
              <w:rPr>
                <w:rFonts w:ascii="Arial" w:hAnsi="Arial" w:cs="Arial"/>
              </w:rPr>
              <w:t>1,</w:t>
            </w:r>
            <w:r w:rsidR="00B87494">
              <w:rPr>
                <w:rFonts w:ascii="Arial" w:hAnsi="Arial" w:cs="Arial"/>
              </w:rPr>
              <w:t>161</w:t>
            </w:r>
            <w:r>
              <w:rPr>
                <w:rFonts w:ascii="Arial" w:hAnsi="Arial" w:cs="Arial"/>
              </w:rPr>
              <w:t xml:space="preserve"> (33.</w:t>
            </w:r>
            <w:r w:rsidR="009E2CF6">
              <w:rPr>
                <w:rFonts w:ascii="Arial" w:hAnsi="Arial" w:cs="Arial"/>
              </w:rPr>
              <w:t>4</w:t>
            </w:r>
            <w:r>
              <w:rPr>
                <w:rFonts w:ascii="Arial" w:hAnsi="Arial" w:cs="Arial"/>
              </w:rPr>
              <w:t>%)</w:t>
            </w:r>
          </w:p>
        </w:tc>
        <w:tc>
          <w:tcPr>
            <w:tcW w:w="2264"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jc w:val="center"/>
            </w:pPr>
            <w:r>
              <w:rPr>
                <w:rFonts w:ascii="Arial" w:hAnsi="Arial" w:cs="Arial"/>
              </w:rPr>
              <w:t>--</w:t>
            </w:r>
          </w:p>
        </w:tc>
        <w:tc>
          <w:tcPr>
            <w:tcW w:w="2129"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Pr="006C0C86" w:rsidRDefault="00E0127D" w:rsidP="00534121">
            <w:pPr>
              <w:widowControl w:val="0"/>
              <w:jc w:val="center"/>
              <w:rPr>
                <w:color w:val="auto"/>
              </w:rPr>
            </w:pPr>
            <w:r w:rsidRPr="006C0C86">
              <w:rPr>
                <w:rFonts w:ascii="Arial" w:hAnsi="Arial" w:cs="Arial"/>
                <w:color w:val="auto"/>
              </w:rPr>
              <w:t>--</w:t>
            </w:r>
          </w:p>
        </w:tc>
      </w:tr>
      <w:tr w:rsidR="00E0127D" w:rsidRPr="006C0C86" w:rsidTr="00534121">
        <w:trPr>
          <w:trHeight w:val="378"/>
        </w:trPr>
        <w:tc>
          <w:tcPr>
            <w:tcW w:w="2515"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pPr>
            <w:r>
              <w:rPr>
                <w:rFonts w:ascii="Arial" w:hAnsi="Arial" w:cs="Arial"/>
              </w:rPr>
              <w:t xml:space="preserve">   9</w:t>
            </w:r>
            <w:r>
              <w:rPr>
                <w:rFonts w:ascii="Arial" w:hAnsi="Arial" w:cs="Arial"/>
                <w:vertAlign w:val="superscript"/>
              </w:rPr>
              <w:t>th</w:t>
            </w:r>
            <w:r>
              <w:rPr>
                <w:rFonts w:ascii="Arial" w:hAnsi="Arial" w:cs="Arial"/>
              </w:rPr>
              <w:t xml:space="preserve"> grade</w:t>
            </w:r>
          </w:p>
        </w:tc>
        <w:tc>
          <w:tcPr>
            <w:tcW w:w="2452"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jc w:val="center"/>
            </w:pPr>
            <w:r>
              <w:rPr>
                <w:rFonts w:ascii="Arial" w:hAnsi="Arial" w:cs="Arial"/>
              </w:rPr>
              <w:t>--</w:t>
            </w:r>
          </w:p>
        </w:tc>
        <w:tc>
          <w:tcPr>
            <w:tcW w:w="2264"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132FD6">
            <w:pPr>
              <w:widowControl w:val="0"/>
              <w:jc w:val="center"/>
            </w:pPr>
            <w:r>
              <w:rPr>
                <w:rFonts w:ascii="Arial" w:hAnsi="Arial" w:cs="Arial"/>
              </w:rPr>
              <w:t>7</w:t>
            </w:r>
            <w:r w:rsidR="00132FD6">
              <w:rPr>
                <w:rFonts w:ascii="Arial" w:hAnsi="Arial" w:cs="Arial"/>
              </w:rPr>
              <w:t>31</w:t>
            </w:r>
            <w:r>
              <w:rPr>
                <w:rFonts w:ascii="Arial" w:hAnsi="Arial" w:cs="Arial"/>
              </w:rPr>
              <w:t xml:space="preserve"> (2</w:t>
            </w:r>
            <w:r w:rsidR="00132FD6">
              <w:rPr>
                <w:rFonts w:ascii="Arial" w:hAnsi="Arial" w:cs="Arial"/>
              </w:rPr>
              <w:t>5.8</w:t>
            </w:r>
            <w:r>
              <w:rPr>
                <w:rFonts w:ascii="Arial" w:hAnsi="Arial" w:cs="Arial"/>
              </w:rPr>
              <w:t>%)</w:t>
            </w:r>
          </w:p>
        </w:tc>
        <w:tc>
          <w:tcPr>
            <w:tcW w:w="2129"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Pr="006C0C86" w:rsidRDefault="00276B25" w:rsidP="00534121">
            <w:pPr>
              <w:widowControl w:val="0"/>
              <w:jc w:val="center"/>
              <w:rPr>
                <w:color w:val="auto"/>
              </w:rPr>
            </w:pPr>
            <w:r w:rsidRPr="006C0C86">
              <w:rPr>
                <w:rFonts w:ascii="Arial" w:hAnsi="Arial" w:cs="Arial"/>
                <w:color w:val="auto"/>
              </w:rPr>
              <w:t>697</w:t>
            </w:r>
            <w:r w:rsidR="00E0127D" w:rsidRPr="006C0C86">
              <w:rPr>
                <w:rFonts w:ascii="Arial" w:hAnsi="Arial" w:cs="Arial"/>
                <w:color w:val="auto"/>
              </w:rPr>
              <w:t xml:space="preserve"> (</w:t>
            </w:r>
            <w:r w:rsidR="00E0127D" w:rsidRPr="0040246C">
              <w:rPr>
                <w:rFonts w:ascii="Arial" w:hAnsi="Arial" w:cs="Arial"/>
                <w:color w:val="auto"/>
              </w:rPr>
              <w:t>26.</w:t>
            </w:r>
            <w:r w:rsidR="00BC4ED5" w:rsidRPr="006C0C86">
              <w:rPr>
                <w:rFonts w:ascii="Arial" w:hAnsi="Arial" w:cs="Arial"/>
                <w:color w:val="auto"/>
              </w:rPr>
              <w:t>9</w:t>
            </w:r>
            <w:r w:rsidR="00E0127D" w:rsidRPr="0040246C">
              <w:rPr>
                <w:rFonts w:ascii="Arial" w:hAnsi="Arial" w:cs="Arial"/>
                <w:color w:val="auto"/>
              </w:rPr>
              <w:t>%)</w:t>
            </w:r>
          </w:p>
        </w:tc>
      </w:tr>
      <w:tr w:rsidR="00E0127D" w:rsidRPr="006C0C86" w:rsidTr="00534121">
        <w:trPr>
          <w:trHeight w:val="378"/>
        </w:trPr>
        <w:tc>
          <w:tcPr>
            <w:tcW w:w="2515"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pPr>
            <w:r>
              <w:rPr>
                <w:rFonts w:ascii="Arial" w:hAnsi="Arial" w:cs="Arial"/>
              </w:rPr>
              <w:t xml:space="preserve">   10</w:t>
            </w:r>
            <w:r>
              <w:rPr>
                <w:rFonts w:ascii="Arial" w:hAnsi="Arial" w:cs="Arial"/>
                <w:vertAlign w:val="superscript"/>
              </w:rPr>
              <w:t>th</w:t>
            </w:r>
            <w:r>
              <w:rPr>
                <w:rFonts w:ascii="Arial" w:hAnsi="Arial" w:cs="Arial"/>
              </w:rPr>
              <w:t xml:space="preserve"> grade</w:t>
            </w:r>
          </w:p>
        </w:tc>
        <w:tc>
          <w:tcPr>
            <w:tcW w:w="2452"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jc w:val="center"/>
            </w:pPr>
            <w:r>
              <w:rPr>
                <w:rFonts w:ascii="Arial" w:hAnsi="Arial" w:cs="Arial"/>
              </w:rPr>
              <w:t>--</w:t>
            </w:r>
          </w:p>
        </w:tc>
        <w:tc>
          <w:tcPr>
            <w:tcW w:w="2264"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jc w:val="center"/>
            </w:pPr>
            <w:r>
              <w:rPr>
                <w:rFonts w:ascii="Arial" w:hAnsi="Arial" w:cs="Arial"/>
              </w:rPr>
              <w:t>7</w:t>
            </w:r>
            <w:r w:rsidR="00132FD6">
              <w:rPr>
                <w:rFonts w:ascii="Arial" w:hAnsi="Arial" w:cs="Arial"/>
              </w:rPr>
              <w:t>52</w:t>
            </w:r>
            <w:r>
              <w:rPr>
                <w:rFonts w:ascii="Arial" w:hAnsi="Arial" w:cs="Arial"/>
              </w:rPr>
              <w:t xml:space="preserve"> (</w:t>
            </w:r>
            <w:r w:rsidR="00132FD6">
              <w:rPr>
                <w:rFonts w:ascii="Arial" w:hAnsi="Arial" w:cs="Arial"/>
              </w:rPr>
              <w:t>26.5</w:t>
            </w:r>
            <w:r>
              <w:rPr>
                <w:rFonts w:ascii="Arial" w:hAnsi="Arial" w:cs="Arial"/>
              </w:rPr>
              <w:t>%)</w:t>
            </w:r>
          </w:p>
        </w:tc>
        <w:tc>
          <w:tcPr>
            <w:tcW w:w="2129"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Pr="006C0C86" w:rsidRDefault="00276B25" w:rsidP="00534121">
            <w:pPr>
              <w:widowControl w:val="0"/>
              <w:jc w:val="center"/>
              <w:rPr>
                <w:color w:val="auto"/>
              </w:rPr>
            </w:pPr>
            <w:r w:rsidRPr="006C0C86">
              <w:rPr>
                <w:rFonts w:ascii="Arial" w:hAnsi="Arial" w:cs="Arial"/>
                <w:color w:val="auto"/>
              </w:rPr>
              <w:t>743</w:t>
            </w:r>
            <w:r w:rsidR="00E0127D" w:rsidRPr="006C0C86">
              <w:rPr>
                <w:rFonts w:ascii="Arial" w:hAnsi="Arial" w:cs="Arial"/>
                <w:color w:val="auto"/>
              </w:rPr>
              <w:t xml:space="preserve"> (</w:t>
            </w:r>
            <w:r w:rsidR="00E0127D" w:rsidRPr="0040246C">
              <w:rPr>
                <w:rFonts w:ascii="Arial" w:hAnsi="Arial" w:cs="Arial"/>
                <w:color w:val="auto"/>
              </w:rPr>
              <w:t>25</w:t>
            </w:r>
            <w:r w:rsidR="008A72A2" w:rsidRPr="006C0C86">
              <w:rPr>
                <w:rFonts w:ascii="Arial" w:hAnsi="Arial" w:cs="Arial"/>
                <w:color w:val="auto"/>
              </w:rPr>
              <w:t>.1</w:t>
            </w:r>
            <w:r w:rsidR="00E0127D" w:rsidRPr="0040246C">
              <w:rPr>
                <w:rFonts w:ascii="Arial" w:hAnsi="Arial" w:cs="Arial"/>
                <w:color w:val="auto"/>
              </w:rPr>
              <w:t>%)</w:t>
            </w:r>
          </w:p>
        </w:tc>
      </w:tr>
      <w:tr w:rsidR="00E0127D" w:rsidRPr="006C0C86" w:rsidTr="00534121">
        <w:trPr>
          <w:trHeight w:val="378"/>
        </w:trPr>
        <w:tc>
          <w:tcPr>
            <w:tcW w:w="2515"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pPr>
            <w:r>
              <w:rPr>
                <w:rFonts w:ascii="Arial" w:hAnsi="Arial" w:cs="Arial"/>
              </w:rPr>
              <w:t xml:space="preserve">   11</w:t>
            </w:r>
            <w:r>
              <w:rPr>
                <w:rFonts w:ascii="Arial" w:hAnsi="Arial" w:cs="Arial"/>
                <w:vertAlign w:val="superscript"/>
              </w:rPr>
              <w:t>th</w:t>
            </w:r>
            <w:r>
              <w:rPr>
                <w:rFonts w:ascii="Arial" w:hAnsi="Arial" w:cs="Arial"/>
              </w:rPr>
              <w:t xml:space="preserve"> grade</w:t>
            </w:r>
          </w:p>
        </w:tc>
        <w:tc>
          <w:tcPr>
            <w:tcW w:w="2452"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jc w:val="center"/>
            </w:pPr>
            <w:r>
              <w:rPr>
                <w:rFonts w:ascii="Arial" w:hAnsi="Arial" w:cs="Arial"/>
              </w:rPr>
              <w:t>--</w:t>
            </w:r>
          </w:p>
        </w:tc>
        <w:tc>
          <w:tcPr>
            <w:tcW w:w="2264"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132FD6" w:rsidP="00534121">
            <w:pPr>
              <w:widowControl w:val="0"/>
              <w:jc w:val="center"/>
            </w:pPr>
            <w:r>
              <w:rPr>
                <w:rFonts w:ascii="Arial" w:hAnsi="Arial" w:cs="Arial"/>
              </w:rPr>
              <w:t>702</w:t>
            </w:r>
            <w:r w:rsidR="00E0127D">
              <w:rPr>
                <w:rFonts w:ascii="Arial" w:hAnsi="Arial" w:cs="Arial"/>
              </w:rPr>
              <w:t xml:space="preserve"> (24.</w:t>
            </w:r>
            <w:r>
              <w:rPr>
                <w:rFonts w:ascii="Arial" w:hAnsi="Arial" w:cs="Arial"/>
              </w:rPr>
              <w:t>6</w:t>
            </w:r>
            <w:r w:rsidR="00E0127D">
              <w:rPr>
                <w:rFonts w:ascii="Arial" w:hAnsi="Arial" w:cs="Arial"/>
              </w:rPr>
              <w:t>%)</w:t>
            </w:r>
          </w:p>
        </w:tc>
        <w:tc>
          <w:tcPr>
            <w:tcW w:w="2129"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Pr="006C0C86" w:rsidRDefault="00276B25" w:rsidP="00534121">
            <w:pPr>
              <w:widowControl w:val="0"/>
              <w:jc w:val="center"/>
              <w:rPr>
                <w:color w:val="auto"/>
              </w:rPr>
            </w:pPr>
            <w:r w:rsidRPr="006C0C86">
              <w:rPr>
                <w:rFonts w:ascii="Arial" w:hAnsi="Arial" w:cs="Arial"/>
                <w:color w:val="auto"/>
              </w:rPr>
              <w:t>677</w:t>
            </w:r>
            <w:r w:rsidR="00E0127D" w:rsidRPr="006C0C86">
              <w:rPr>
                <w:rFonts w:ascii="Arial" w:hAnsi="Arial" w:cs="Arial"/>
                <w:color w:val="auto"/>
              </w:rPr>
              <w:t xml:space="preserve"> (</w:t>
            </w:r>
            <w:r w:rsidR="00E0127D" w:rsidRPr="0040246C">
              <w:rPr>
                <w:rFonts w:ascii="Arial" w:hAnsi="Arial" w:cs="Arial"/>
                <w:color w:val="auto"/>
              </w:rPr>
              <w:t>24.</w:t>
            </w:r>
            <w:r w:rsidR="008A72A2" w:rsidRPr="006C0C86">
              <w:rPr>
                <w:rFonts w:ascii="Arial" w:hAnsi="Arial" w:cs="Arial"/>
                <w:color w:val="auto"/>
              </w:rPr>
              <w:t>2</w:t>
            </w:r>
            <w:r w:rsidR="00E0127D" w:rsidRPr="006C0C86">
              <w:rPr>
                <w:rFonts w:ascii="Arial" w:hAnsi="Arial" w:cs="Arial"/>
                <w:color w:val="auto"/>
              </w:rPr>
              <w:t>%)</w:t>
            </w:r>
          </w:p>
        </w:tc>
      </w:tr>
      <w:tr w:rsidR="00E0127D" w:rsidRPr="006C0C86" w:rsidTr="00534121">
        <w:trPr>
          <w:trHeight w:val="378"/>
        </w:trPr>
        <w:tc>
          <w:tcPr>
            <w:tcW w:w="2515"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pPr>
            <w:r>
              <w:rPr>
                <w:rFonts w:ascii="Arial" w:hAnsi="Arial" w:cs="Arial"/>
              </w:rPr>
              <w:t xml:space="preserve">   12</w:t>
            </w:r>
            <w:r>
              <w:rPr>
                <w:rFonts w:ascii="Arial" w:hAnsi="Arial" w:cs="Arial"/>
                <w:vertAlign w:val="superscript"/>
              </w:rPr>
              <w:t>th</w:t>
            </w:r>
            <w:r>
              <w:rPr>
                <w:rFonts w:ascii="Arial" w:hAnsi="Arial" w:cs="Arial"/>
              </w:rPr>
              <w:t xml:space="preserve"> grade</w:t>
            </w:r>
          </w:p>
        </w:tc>
        <w:tc>
          <w:tcPr>
            <w:tcW w:w="2452"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jc w:val="center"/>
            </w:pPr>
            <w:r>
              <w:rPr>
                <w:rFonts w:ascii="Arial" w:hAnsi="Arial" w:cs="Arial"/>
              </w:rPr>
              <w:t>--</w:t>
            </w:r>
          </w:p>
        </w:tc>
        <w:tc>
          <w:tcPr>
            <w:tcW w:w="2264"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132FD6" w:rsidP="00534121">
            <w:pPr>
              <w:widowControl w:val="0"/>
              <w:jc w:val="center"/>
            </w:pPr>
            <w:r>
              <w:rPr>
                <w:rFonts w:ascii="Arial" w:hAnsi="Arial" w:cs="Arial"/>
              </w:rPr>
              <w:t>607</w:t>
            </w:r>
            <w:r w:rsidR="00E0127D">
              <w:rPr>
                <w:rFonts w:ascii="Arial" w:hAnsi="Arial" w:cs="Arial"/>
              </w:rPr>
              <w:t xml:space="preserve"> (23.</w:t>
            </w:r>
            <w:r>
              <w:rPr>
                <w:rFonts w:ascii="Arial" w:hAnsi="Arial" w:cs="Arial"/>
              </w:rPr>
              <w:t>0</w:t>
            </w:r>
            <w:r w:rsidR="00E0127D">
              <w:rPr>
                <w:rFonts w:ascii="Arial" w:hAnsi="Arial" w:cs="Arial"/>
              </w:rPr>
              <w:t>%)</w:t>
            </w:r>
          </w:p>
        </w:tc>
        <w:tc>
          <w:tcPr>
            <w:tcW w:w="2129"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Pr="006C0C86" w:rsidRDefault="00276B25" w:rsidP="00534121">
            <w:pPr>
              <w:widowControl w:val="0"/>
              <w:jc w:val="center"/>
              <w:rPr>
                <w:color w:val="auto"/>
              </w:rPr>
            </w:pPr>
            <w:r w:rsidRPr="006C0C86">
              <w:rPr>
                <w:rFonts w:ascii="Arial" w:hAnsi="Arial" w:cs="Arial"/>
                <w:color w:val="auto"/>
              </w:rPr>
              <w:t>584</w:t>
            </w:r>
            <w:r w:rsidR="00E0127D" w:rsidRPr="006C0C86">
              <w:rPr>
                <w:rFonts w:ascii="Arial" w:hAnsi="Arial" w:cs="Arial"/>
                <w:color w:val="auto"/>
              </w:rPr>
              <w:t xml:space="preserve"> (</w:t>
            </w:r>
            <w:r w:rsidR="00E0127D" w:rsidRPr="0040246C">
              <w:rPr>
                <w:rFonts w:ascii="Arial" w:hAnsi="Arial" w:cs="Arial"/>
                <w:color w:val="auto"/>
              </w:rPr>
              <w:t>23.</w:t>
            </w:r>
            <w:r w:rsidR="008A72A2" w:rsidRPr="0040246C">
              <w:rPr>
                <w:rFonts w:ascii="Arial" w:hAnsi="Arial" w:cs="Arial"/>
                <w:color w:val="auto"/>
              </w:rPr>
              <w:t>5</w:t>
            </w:r>
            <w:r w:rsidR="00E0127D" w:rsidRPr="0040246C">
              <w:rPr>
                <w:rFonts w:ascii="Arial" w:hAnsi="Arial" w:cs="Arial"/>
                <w:color w:val="auto"/>
              </w:rPr>
              <w:t>%</w:t>
            </w:r>
            <w:r w:rsidR="00E0127D" w:rsidRPr="006C0C86">
              <w:rPr>
                <w:rFonts w:ascii="Arial" w:hAnsi="Arial" w:cs="Arial"/>
                <w:color w:val="auto"/>
              </w:rPr>
              <w:t>)</w:t>
            </w:r>
          </w:p>
        </w:tc>
      </w:tr>
      <w:tr w:rsidR="00E0127D" w:rsidRPr="006C0C86" w:rsidTr="00534121">
        <w:trPr>
          <w:trHeight w:val="378"/>
        </w:trPr>
        <w:tc>
          <w:tcPr>
            <w:tcW w:w="2515"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pPr>
            <w:r>
              <w:rPr>
                <w:rFonts w:ascii="Arial" w:hAnsi="Arial" w:cs="Arial"/>
              </w:rPr>
              <w:t xml:space="preserve">   Ungraded or Other</w:t>
            </w:r>
          </w:p>
        </w:tc>
        <w:tc>
          <w:tcPr>
            <w:tcW w:w="2452"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B87494" w:rsidP="00534121">
            <w:pPr>
              <w:widowControl w:val="0"/>
              <w:jc w:val="center"/>
            </w:pPr>
            <w:r>
              <w:rPr>
                <w:rFonts w:ascii="Arial" w:hAnsi="Arial" w:cs="Arial"/>
              </w:rPr>
              <w:t>5</w:t>
            </w:r>
            <w:r w:rsidR="00E0127D">
              <w:rPr>
                <w:rFonts w:ascii="Arial" w:hAnsi="Arial" w:cs="Arial"/>
              </w:rPr>
              <w:t xml:space="preserve"> (0.1%)</w:t>
            </w:r>
          </w:p>
        </w:tc>
        <w:tc>
          <w:tcPr>
            <w:tcW w:w="2264"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132FD6" w:rsidP="00534121">
            <w:pPr>
              <w:widowControl w:val="0"/>
              <w:jc w:val="center"/>
            </w:pPr>
            <w:r>
              <w:rPr>
                <w:rFonts w:ascii="Arial" w:hAnsi="Arial" w:cs="Arial"/>
              </w:rPr>
              <w:t>2</w:t>
            </w:r>
            <w:r w:rsidR="00E0127D">
              <w:rPr>
                <w:rFonts w:ascii="Arial" w:hAnsi="Arial" w:cs="Arial"/>
              </w:rPr>
              <w:t xml:space="preserve"> (0.</w:t>
            </w:r>
            <w:r>
              <w:rPr>
                <w:rFonts w:ascii="Arial" w:hAnsi="Arial" w:cs="Arial"/>
              </w:rPr>
              <w:t>1</w:t>
            </w:r>
            <w:r w:rsidR="00E0127D">
              <w:rPr>
                <w:rFonts w:ascii="Arial" w:hAnsi="Arial" w:cs="Arial"/>
              </w:rPr>
              <w:t>%)</w:t>
            </w:r>
          </w:p>
        </w:tc>
        <w:tc>
          <w:tcPr>
            <w:tcW w:w="2129"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Pr="006C0C86" w:rsidRDefault="00276B25" w:rsidP="00534121">
            <w:pPr>
              <w:widowControl w:val="0"/>
              <w:jc w:val="center"/>
              <w:rPr>
                <w:color w:val="auto"/>
              </w:rPr>
            </w:pPr>
            <w:r w:rsidRPr="006C0C86">
              <w:rPr>
                <w:rFonts w:ascii="Arial" w:hAnsi="Arial" w:cs="Arial"/>
                <w:color w:val="auto"/>
              </w:rPr>
              <w:t>5</w:t>
            </w:r>
            <w:r w:rsidR="00E0127D" w:rsidRPr="006C0C86">
              <w:rPr>
                <w:rFonts w:ascii="Arial" w:hAnsi="Arial" w:cs="Arial"/>
                <w:color w:val="auto"/>
              </w:rPr>
              <w:t xml:space="preserve"> (</w:t>
            </w:r>
            <w:r w:rsidR="008A72A2" w:rsidRPr="006C0C86">
              <w:rPr>
                <w:rFonts w:ascii="Arial" w:hAnsi="Arial" w:cs="Arial"/>
                <w:color w:val="auto"/>
              </w:rPr>
              <w:t>0.2</w:t>
            </w:r>
            <w:r w:rsidR="00E0127D" w:rsidRPr="0040246C">
              <w:rPr>
                <w:rFonts w:ascii="Arial" w:hAnsi="Arial" w:cs="Arial"/>
                <w:color w:val="auto"/>
              </w:rPr>
              <w:t>%)</w:t>
            </w:r>
          </w:p>
        </w:tc>
      </w:tr>
      <w:tr w:rsidR="00E0127D" w:rsidRPr="006C0C86" w:rsidTr="00534121">
        <w:trPr>
          <w:trHeight w:val="378"/>
        </w:trPr>
        <w:tc>
          <w:tcPr>
            <w:tcW w:w="2515"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pPr>
            <w:r>
              <w:rPr>
                <w:rFonts w:ascii="Arial" w:hAnsi="Arial" w:cs="Arial"/>
              </w:rPr>
              <w:t xml:space="preserve">   Missing</w:t>
            </w:r>
          </w:p>
        </w:tc>
        <w:tc>
          <w:tcPr>
            <w:tcW w:w="2452"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B87494" w:rsidP="00B87494">
            <w:pPr>
              <w:widowControl w:val="0"/>
              <w:jc w:val="center"/>
            </w:pPr>
            <w:r>
              <w:rPr>
                <w:rFonts w:ascii="Arial" w:hAnsi="Arial" w:cs="Arial"/>
              </w:rPr>
              <w:t>11</w:t>
            </w:r>
          </w:p>
        </w:tc>
        <w:tc>
          <w:tcPr>
            <w:tcW w:w="2264"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132FD6" w:rsidP="00534121">
            <w:pPr>
              <w:widowControl w:val="0"/>
              <w:jc w:val="center"/>
            </w:pPr>
            <w:r>
              <w:rPr>
                <w:rFonts w:ascii="Arial" w:hAnsi="Arial" w:cs="Arial"/>
              </w:rPr>
              <w:t>7</w:t>
            </w:r>
          </w:p>
        </w:tc>
        <w:tc>
          <w:tcPr>
            <w:tcW w:w="2129"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Pr="006C0C86" w:rsidRDefault="00276B25" w:rsidP="00534121">
            <w:pPr>
              <w:widowControl w:val="0"/>
              <w:jc w:val="center"/>
              <w:rPr>
                <w:color w:val="auto"/>
              </w:rPr>
            </w:pPr>
            <w:r w:rsidRPr="006C0C86">
              <w:rPr>
                <w:rFonts w:ascii="Arial" w:hAnsi="Arial" w:cs="Arial"/>
                <w:color w:val="auto"/>
              </w:rPr>
              <w:t>12</w:t>
            </w:r>
          </w:p>
        </w:tc>
      </w:tr>
      <w:tr w:rsidR="00E0127D" w:rsidRPr="006C0C86" w:rsidTr="00534121">
        <w:trPr>
          <w:trHeight w:val="447"/>
        </w:trPr>
        <w:tc>
          <w:tcPr>
            <w:tcW w:w="2515"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pPr>
            <w:r>
              <w:rPr>
                <w:rFonts w:ascii="Arial" w:hAnsi="Arial" w:cs="Arial"/>
                <w:b/>
                <w:bCs/>
              </w:rPr>
              <w:t>Race/Ethnicity</w:t>
            </w:r>
            <w:r>
              <w:rPr>
                <w:rFonts w:ascii="Arial" w:hAnsi="Arial" w:cs="Arial"/>
                <w:vertAlign w:val="superscript"/>
              </w:rPr>
              <w:t xml:space="preserve"> a</w:t>
            </w:r>
          </w:p>
        </w:tc>
        <w:tc>
          <w:tcPr>
            <w:tcW w:w="2452"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jc w:val="center"/>
            </w:pPr>
            <w:r>
              <w:rPr>
                <w:rFonts w:ascii="Arial" w:hAnsi="Arial" w:cs="Arial"/>
              </w:rPr>
              <w:t> </w:t>
            </w:r>
          </w:p>
        </w:tc>
        <w:tc>
          <w:tcPr>
            <w:tcW w:w="2264"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jc w:val="center"/>
            </w:pPr>
            <w:r>
              <w:rPr>
                <w:rFonts w:ascii="Arial" w:hAnsi="Arial" w:cs="Arial"/>
              </w:rPr>
              <w:t> </w:t>
            </w:r>
          </w:p>
        </w:tc>
        <w:tc>
          <w:tcPr>
            <w:tcW w:w="2129"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Pr="006C0C86" w:rsidRDefault="00E0127D" w:rsidP="00534121">
            <w:pPr>
              <w:widowControl w:val="0"/>
              <w:jc w:val="center"/>
              <w:rPr>
                <w:color w:val="auto"/>
              </w:rPr>
            </w:pPr>
            <w:r w:rsidRPr="006C0C86">
              <w:rPr>
                <w:rFonts w:ascii="Arial" w:hAnsi="Arial" w:cs="Arial"/>
                <w:color w:val="auto"/>
              </w:rPr>
              <w:t> </w:t>
            </w:r>
          </w:p>
        </w:tc>
      </w:tr>
      <w:tr w:rsidR="00E0127D" w:rsidRPr="006C0C86" w:rsidTr="00534121">
        <w:trPr>
          <w:trHeight w:val="551"/>
        </w:trPr>
        <w:tc>
          <w:tcPr>
            <w:tcW w:w="2515"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pPr>
            <w:r>
              <w:rPr>
                <w:rFonts w:ascii="Arial" w:hAnsi="Arial" w:cs="Arial"/>
              </w:rPr>
              <w:t xml:space="preserve">   White (non-Hispanic)</w:t>
            </w:r>
          </w:p>
        </w:tc>
        <w:tc>
          <w:tcPr>
            <w:tcW w:w="2452"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E774BA">
            <w:pPr>
              <w:widowControl w:val="0"/>
              <w:jc w:val="center"/>
            </w:pPr>
            <w:r>
              <w:rPr>
                <w:rFonts w:ascii="Arial" w:hAnsi="Arial" w:cs="Arial"/>
              </w:rPr>
              <w:t>2,</w:t>
            </w:r>
            <w:r w:rsidR="00E774BA">
              <w:rPr>
                <w:rFonts w:ascii="Arial" w:hAnsi="Arial" w:cs="Arial"/>
              </w:rPr>
              <w:t>361</w:t>
            </w:r>
            <w:r>
              <w:rPr>
                <w:rFonts w:ascii="Arial" w:hAnsi="Arial" w:cs="Arial"/>
              </w:rPr>
              <w:t xml:space="preserve"> (6</w:t>
            </w:r>
            <w:r w:rsidR="00E774BA">
              <w:rPr>
                <w:rFonts w:ascii="Arial" w:hAnsi="Arial" w:cs="Arial"/>
              </w:rPr>
              <w:t>7</w:t>
            </w:r>
            <w:r>
              <w:rPr>
                <w:rFonts w:ascii="Arial" w:hAnsi="Arial" w:cs="Arial"/>
              </w:rPr>
              <w:t>.</w:t>
            </w:r>
            <w:r w:rsidR="00E774BA">
              <w:rPr>
                <w:rFonts w:ascii="Arial" w:hAnsi="Arial" w:cs="Arial"/>
              </w:rPr>
              <w:t>3</w:t>
            </w:r>
            <w:r>
              <w:rPr>
                <w:rFonts w:ascii="Arial" w:hAnsi="Arial" w:cs="Arial"/>
              </w:rPr>
              <w:t>%)</w:t>
            </w:r>
          </w:p>
        </w:tc>
        <w:tc>
          <w:tcPr>
            <w:tcW w:w="2264"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jc w:val="center"/>
            </w:pPr>
            <w:r>
              <w:rPr>
                <w:rFonts w:ascii="Arial" w:hAnsi="Arial" w:cs="Arial"/>
              </w:rPr>
              <w:t>1,8</w:t>
            </w:r>
            <w:r w:rsidR="00B94BDA">
              <w:rPr>
                <w:rFonts w:ascii="Arial" w:hAnsi="Arial" w:cs="Arial"/>
              </w:rPr>
              <w:t>44</w:t>
            </w:r>
            <w:r>
              <w:rPr>
                <w:rFonts w:ascii="Arial" w:hAnsi="Arial" w:cs="Arial"/>
              </w:rPr>
              <w:t xml:space="preserve"> (</w:t>
            </w:r>
            <w:r w:rsidR="00B94BDA">
              <w:rPr>
                <w:rFonts w:ascii="Arial" w:hAnsi="Arial" w:cs="Arial"/>
              </w:rPr>
              <w:t>66.0</w:t>
            </w:r>
            <w:r>
              <w:rPr>
                <w:rFonts w:ascii="Arial" w:hAnsi="Arial" w:cs="Arial"/>
              </w:rPr>
              <w:t>%)</w:t>
            </w:r>
          </w:p>
        </w:tc>
        <w:tc>
          <w:tcPr>
            <w:tcW w:w="2129"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Pr="006C0C86" w:rsidRDefault="007F7597" w:rsidP="007F7597">
            <w:pPr>
              <w:widowControl w:val="0"/>
              <w:jc w:val="center"/>
              <w:rPr>
                <w:color w:val="auto"/>
              </w:rPr>
            </w:pPr>
            <w:r w:rsidRPr="006C0C86">
              <w:rPr>
                <w:rFonts w:ascii="Arial" w:hAnsi="Arial" w:cs="Arial"/>
                <w:color w:val="auto"/>
              </w:rPr>
              <w:t>1705</w:t>
            </w:r>
            <w:r w:rsidR="00E0127D" w:rsidRPr="006C0C86">
              <w:rPr>
                <w:rFonts w:ascii="Arial" w:hAnsi="Arial" w:cs="Arial"/>
                <w:color w:val="auto"/>
              </w:rPr>
              <w:t xml:space="preserve"> (</w:t>
            </w:r>
            <w:r w:rsidRPr="006C0C86">
              <w:rPr>
                <w:rFonts w:ascii="Arial" w:hAnsi="Arial" w:cs="Arial"/>
                <w:color w:val="auto"/>
              </w:rPr>
              <w:t>68.9</w:t>
            </w:r>
            <w:r w:rsidR="00E0127D" w:rsidRPr="0040246C">
              <w:rPr>
                <w:rFonts w:ascii="Arial" w:hAnsi="Arial" w:cs="Arial"/>
                <w:color w:val="auto"/>
              </w:rPr>
              <w:t>%)</w:t>
            </w:r>
          </w:p>
        </w:tc>
      </w:tr>
      <w:tr w:rsidR="00E0127D" w:rsidRPr="006C0C86" w:rsidTr="00534121">
        <w:trPr>
          <w:trHeight w:val="1127"/>
        </w:trPr>
        <w:tc>
          <w:tcPr>
            <w:tcW w:w="2515"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spacing w:before="120"/>
              <w:ind w:left="132"/>
            </w:pPr>
            <w:r>
              <w:rPr>
                <w:rFonts w:ascii="Arial" w:hAnsi="Arial" w:cs="Arial"/>
              </w:rPr>
              <w:t>Black or African-American (non-Hispanic)</w:t>
            </w:r>
          </w:p>
        </w:tc>
        <w:tc>
          <w:tcPr>
            <w:tcW w:w="2452"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C15B9F" w:rsidP="00534121">
            <w:pPr>
              <w:widowControl w:val="0"/>
              <w:jc w:val="center"/>
            </w:pPr>
            <w:r>
              <w:rPr>
                <w:rFonts w:ascii="Arial" w:hAnsi="Arial" w:cs="Arial"/>
              </w:rPr>
              <w:t xml:space="preserve">191 </w:t>
            </w:r>
            <w:r w:rsidR="00E0127D">
              <w:rPr>
                <w:rFonts w:ascii="Arial" w:hAnsi="Arial" w:cs="Arial"/>
              </w:rPr>
              <w:t>(8.2%)</w:t>
            </w:r>
          </w:p>
        </w:tc>
        <w:tc>
          <w:tcPr>
            <w:tcW w:w="2264"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B94BDA" w:rsidP="00534121">
            <w:pPr>
              <w:widowControl w:val="0"/>
              <w:jc w:val="center"/>
            </w:pPr>
            <w:r>
              <w:rPr>
                <w:rFonts w:ascii="Arial" w:hAnsi="Arial" w:cs="Arial"/>
              </w:rPr>
              <w:t>236</w:t>
            </w:r>
            <w:r w:rsidR="00E0127D">
              <w:rPr>
                <w:rFonts w:ascii="Arial" w:hAnsi="Arial" w:cs="Arial"/>
              </w:rPr>
              <w:t xml:space="preserve"> (</w:t>
            </w:r>
            <w:r>
              <w:rPr>
                <w:rFonts w:ascii="Arial" w:hAnsi="Arial" w:cs="Arial"/>
              </w:rPr>
              <w:t>9.0</w:t>
            </w:r>
            <w:r w:rsidR="00E0127D">
              <w:rPr>
                <w:rFonts w:ascii="Arial" w:hAnsi="Arial" w:cs="Arial"/>
              </w:rPr>
              <w:t>%)</w:t>
            </w:r>
          </w:p>
        </w:tc>
        <w:tc>
          <w:tcPr>
            <w:tcW w:w="2129"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Pr="006C0C86" w:rsidRDefault="007F7597" w:rsidP="00534121">
            <w:pPr>
              <w:widowControl w:val="0"/>
              <w:jc w:val="center"/>
              <w:rPr>
                <w:color w:val="auto"/>
              </w:rPr>
            </w:pPr>
            <w:r w:rsidRPr="006C0C86">
              <w:rPr>
                <w:rFonts w:ascii="Arial" w:hAnsi="Arial" w:cs="Arial"/>
                <w:color w:val="auto"/>
              </w:rPr>
              <w:t xml:space="preserve">212 </w:t>
            </w:r>
            <w:r w:rsidR="00E0127D" w:rsidRPr="006C0C86">
              <w:rPr>
                <w:rFonts w:ascii="Arial" w:hAnsi="Arial" w:cs="Arial"/>
                <w:color w:val="auto"/>
              </w:rPr>
              <w:t>(</w:t>
            </w:r>
            <w:r w:rsidR="00E0127D" w:rsidRPr="0040246C">
              <w:rPr>
                <w:rFonts w:ascii="Arial" w:hAnsi="Arial" w:cs="Arial"/>
                <w:color w:val="auto"/>
              </w:rPr>
              <w:t>8.</w:t>
            </w:r>
            <w:r w:rsidRPr="006C0C86">
              <w:rPr>
                <w:rFonts w:ascii="Arial" w:hAnsi="Arial" w:cs="Arial"/>
                <w:color w:val="auto"/>
              </w:rPr>
              <w:t>9</w:t>
            </w:r>
            <w:r w:rsidR="00E0127D" w:rsidRPr="0040246C">
              <w:rPr>
                <w:rFonts w:ascii="Arial" w:hAnsi="Arial" w:cs="Arial"/>
                <w:color w:val="auto"/>
              </w:rPr>
              <w:t>%)</w:t>
            </w:r>
          </w:p>
        </w:tc>
      </w:tr>
      <w:tr w:rsidR="00E0127D" w:rsidRPr="006C0C86" w:rsidTr="00534121">
        <w:trPr>
          <w:trHeight w:val="579"/>
        </w:trPr>
        <w:tc>
          <w:tcPr>
            <w:tcW w:w="2515"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pPr>
            <w:r>
              <w:rPr>
                <w:rFonts w:ascii="Arial" w:hAnsi="Arial" w:cs="Arial"/>
              </w:rPr>
              <w:t xml:space="preserve">   Hispanic or Latino</w:t>
            </w:r>
          </w:p>
        </w:tc>
        <w:tc>
          <w:tcPr>
            <w:tcW w:w="2452"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4A2DFC" w:rsidP="00534121">
            <w:pPr>
              <w:widowControl w:val="0"/>
              <w:jc w:val="center"/>
            </w:pPr>
            <w:r>
              <w:rPr>
                <w:rFonts w:ascii="Arial" w:hAnsi="Arial" w:cs="Arial"/>
              </w:rPr>
              <w:t xml:space="preserve">529 </w:t>
            </w:r>
            <w:r w:rsidR="00E0127D">
              <w:rPr>
                <w:rFonts w:ascii="Arial" w:hAnsi="Arial" w:cs="Arial"/>
              </w:rPr>
              <w:t>(</w:t>
            </w:r>
            <w:r>
              <w:rPr>
                <w:rFonts w:ascii="Arial" w:hAnsi="Arial" w:cs="Arial"/>
              </w:rPr>
              <w:t>16.3</w:t>
            </w:r>
            <w:r w:rsidR="00E0127D">
              <w:rPr>
                <w:rFonts w:ascii="Arial" w:hAnsi="Arial" w:cs="Arial"/>
              </w:rPr>
              <w:t>%)</w:t>
            </w:r>
          </w:p>
        </w:tc>
        <w:tc>
          <w:tcPr>
            <w:tcW w:w="2264"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B94BDA" w:rsidP="00534121">
            <w:pPr>
              <w:widowControl w:val="0"/>
              <w:jc w:val="center"/>
            </w:pPr>
            <w:r>
              <w:rPr>
                <w:rFonts w:ascii="Arial" w:hAnsi="Arial" w:cs="Arial"/>
              </w:rPr>
              <w:t>364</w:t>
            </w:r>
            <w:r w:rsidR="00E0127D">
              <w:rPr>
                <w:rFonts w:ascii="Arial" w:hAnsi="Arial" w:cs="Arial"/>
              </w:rPr>
              <w:t xml:space="preserve"> (13.</w:t>
            </w:r>
            <w:r>
              <w:rPr>
                <w:rFonts w:ascii="Arial" w:hAnsi="Arial" w:cs="Arial"/>
              </w:rPr>
              <w:t>8</w:t>
            </w:r>
            <w:r w:rsidR="00E0127D">
              <w:rPr>
                <w:rFonts w:ascii="Arial" w:hAnsi="Arial" w:cs="Arial"/>
              </w:rPr>
              <w:t>%)</w:t>
            </w:r>
          </w:p>
        </w:tc>
        <w:tc>
          <w:tcPr>
            <w:tcW w:w="2129"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Pr="006C0C86" w:rsidRDefault="007F7597" w:rsidP="007F7597">
            <w:pPr>
              <w:widowControl w:val="0"/>
              <w:jc w:val="center"/>
              <w:rPr>
                <w:color w:val="auto"/>
              </w:rPr>
            </w:pPr>
            <w:r w:rsidRPr="006C0C86">
              <w:rPr>
                <w:rFonts w:ascii="Arial" w:hAnsi="Arial" w:cs="Arial"/>
                <w:color w:val="auto"/>
              </w:rPr>
              <w:t xml:space="preserve">419 </w:t>
            </w:r>
            <w:r w:rsidR="00E0127D" w:rsidRPr="006C0C86">
              <w:rPr>
                <w:rFonts w:ascii="Arial" w:hAnsi="Arial" w:cs="Arial"/>
                <w:color w:val="auto"/>
              </w:rPr>
              <w:t>(</w:t>
            </w:r>
            <w:r w:rsidRPr="006C0C86">
              <w:rPr>
                <w:rFonts w:ascii="Arial" w:hAnsi="Arial" w:cs="Arial"/>
                <w:color w:val="auto"/>
              </w:rPr>
              <w:t>14.1</w:t>
            </w:r>
            <w:r w:rsidR="00E0127D" w:rsidRPr="0040246C">
              <w:rPr>
                <w:rFonts w:ascii="Arial" w:hAnsi="Arial" w:cs="Arial"/>
                <w:color w:val="auto"/>
              </w:rPr>
              <w:t>%</w:t>
            </w:r>
            <w:r w:rsidR="00E0127D" w:rsidRPr="006C0C86">
              <w:rPr>
                <w:rFonts w:ascii="Arial" w:hAnsi="Arial" w:cs="Arial"/>
                <w:color w:val="auto"/>
              </w:rPr>
              <w:t>)</w:t>
            </w:r>
          </w:p>
        </w:tc>
      </w:tr>
      <w:tr w:rsidR="00E0127D" w:rsidRPr="006C0C86" w:rsidTr="00534121">
        <w:trPr>
          <w:trHeight w:val="749"/>
        </w:trPr>
        <w:tc>
          <w:tcPr>
            <w:tcW w:w="2515"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ind w:left="132"/>
              <w:rPr>
                <w:rFonts w:ascii="Arial" w:hAnsi="Arial" w:cs="Arial"/>
              </w:rPr>
            </w:pPr>
            <w:r>
              <w:rPr>
                <w:rFonts w:ascii="Arial" w:hAnsi="Arial" w:cs="Arial"/>
              </w:rPr>
              <w:t xml:space="preserve">Asian or Pacific </w:t>
            </w:r>
          </w:p>
          <w:p w:rsidR="00E0127D" w:rsidRDefault="00E0127D" w:rsidP="00534121">
            <w:pPr>
              <w:widowControl w:val="0"/>
              <w:ind w:left="132"/>
            </w:pPr>
            <w:r>
              <w:rPr>
                <w:rFonts w:ascii="Arial" w:hAnsi="Arial" w:cs="Arial"/>
              </w:rPr>
              <w:t>Islander</w:t>
            </w:r>
          </w:p>
        </w:tc>
        <w:tc>
          <w:tcPr>
            <w:tcW w:w="2452"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4A2DFC">
            <w:pPr>
              <w:widowControl w:val="0"/>
              <w:jc w:val="center"/>
            </w:pPr>
            <w:r>
              <w:rPr>
                <w:rFonts w:ascii="Arial" w:hAnsi="Arial" w:cs="Arial"/>
              </w:rPr>
              <w:t>1</w:t>
            </w:r>
            <w:r w:rsidR="004A2DFC">
              <w:rPr>
                <w:rFonts w:ascii="Arial" w:hAnsi="Arial" w:cs="Arial"/>
              </w:rPr>
              <w:t>68</w:t>
            </w:r>
            <w:r>
              <w:rPr>
                <w:rFonts w:ascii="Arial" w:hAnsi="Arial" w:cs="Arial"/>
              </w:rPr>
              <w:t xml:space="preserve"> (</w:t>
            </w:r>
            <w:r w:rsidR="004A2DFC">
              <w:rPr>
                <w:rFonts w:ascii="Arial" w:hAnsi="Arial" w:cs="Arial"/>
              </w:rPr>
              <w:t>4.1</w:t>
            </w:r>
            <w:r>
              <w:rPr>
                <w:rFonts w:ascii="Arial" w:hAnsi="Arial" w:cs="Arial"/>
              </w:rPr>
              <w:t>%)</w:t>
            </w:r>
          </w:p>
        </w:tc>
        <w:tc>
          <w:tcPr>
            <w:tcW w:w="2264"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B94BDA" w:rsidP="00B94BDA">
            <w:pPr>
              <w:widowControl w:val="0"/>
              <w:jc w:val="center"/>
            </w:pPr>
            <w:r>
              <w:rPr>
                <w:rFonts w:ascii="Arial" w:hAnsi="Arial" w:cs="Arial"/>
              </w:rPr>
              <w:t>161</w:t>
            </w:r>
            <w:r w:rsidR="00E0127D">
              <w:rPr>
                <w:rFonts w:ascii="Arial" w:hAnsi="Arial" w:cs="Arial"/>
              </w:rPr>
              <w:t xml:space="preserve"> (</w:t>
            </w:r>
            <w:r>
              <w:rPr>
                <w:rFonts w:ascii="Arial" w:hAnsi="Arial" w:cs="Arial"/>
              </w:rPr>
              <w:t>6.1</w:t>
            </w:r>
            <w:r w:rsidR="00E0127D">
              <w:rPr>
                <w:rFonts w:ascii="Arial" w:hAnsi="Arial" w:cs="Arial"/>
              </w:rPr>
              <w:t>%)</w:t>
            </w:r>
          </w:p>
        </w:tc>
        <w:tc>
          <w:tcPr>
            <w:tcW w:w="2129"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Pr="0040246C" w:rsidRDefault="00E0127D" w:rsidP="00BC4ED5">
            <w:pPr>
              <w:widowControl w:val="0"/>
              <w:jc w:val="center"/>
              <w:rPr>
                <w:color w:val="auto"/>
              </w:rPr>
            </w:pPr>
            <w:r w:rsidRPr="0040246C">
              <w:rPr>
                <w:rFonts w:ascii="Arial" w:hAnsi="Arial" w:cs="Arial"/>
                <w:color w:val="auto"/>
              </w:rPr>
              <w:t>1</w:t>
            </w:r>
            <w:r w:rsidR="00BC4ED5" w:rsidRPr="006C0C86">
              <w:rPr>
                <w:rFonts w:ascii="Arial" w:hAnsi="Arial" w:cs="Arial"/>
                <w:color w:val="auto"/>
              </w:rPr>
              <w:t>81</w:t>
            </w:r>
            <w:r w:rsidRPr="0040246C">
              <w:rPr>
                <w:rFonts w:ascii="Arial" w:hAnsi="Arial" w:cs="Arial"/>
                <w:color w:val="auto"/>
              </w:rPr>
              <w:t xml:space="preserve"> (</w:t>
            </w:r>
            <w:r w:rsidR="00BC4ED5" w:rsidRPr="006C0C86">
              <w:rPr>
                <w:rFonts w:ascii="Arial" w:hAnsi="Arial" w:cs="Arial"/>
                <w:color w:val="auto"/>
              </w:rPr>
              <w:t>5.9</w:t>
            </w:r>
            <w:r w:rsidRPr="0040246C">
              <w:rPr>
                <w:rFonts w:ascii="Arial" w:hAnsi="Arial" w:cs="Arial"/>
                <w:color w:val="auto"/>
              </w:rPr>
              <w:t>%)</w:t>
            </w:r>
          </w:p>
        </w:tc>
      </w:tr>
      <w:tr w:rsidR="00E0127D" w:rsidRPr="006C0C86" w:rsidTr="00534121">
        <w:trPr>
          <w:trHeight w:val="768"/>
        </w:trPr>
        <w:tc>
          <w:tcPr>
            <w:tcW w:w="2515"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spacing w:before="120"/>
              <w:ind w:left="132"/>
              <w:rPr>
                <w:rFonts w:ascii="Arial" w:hAnsi="Arial" w:cs="Arial"/>
              </w:rPr>
            </w:pPr>
            <w:r>
              <w:rPr>
                <w:rFonts w:ascii="Arial" w:hAnsi="Arial" w:cs="Arial"/>
              </w:rPr>
              <w:t xml:space="preserve">Other or Multiple </w:t>
            </w:r>
          </w:p>
          <w:p w:rsidR="00E0127D" w:rsidRDefault="00E0127D" w:rsidP="00534121">
            <w:pPr>
              <w:widowControl w:val="0"/>
              <w:ind w:left="132"/>
            </w:pPr>
            <w:r>
              <w:rPr>
                <w:rFonts w:ascii="Arial" w:hAnsi="Arial" w:cs="Arial"/>
              </w:rPr>
              <w:t>Ethnicity</w:t>
            </w:r>
          </w:p>
        </w:tc>
        <w:tc>
          <w:tcPr>
            <w:tcW w:w="2452"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4A2DFC" w:rsidP="00534121">
            <w:pPr>
              <w:widowControl w:val="0"/>
              <w:jc w:val="center"/>
            </w:pPr>
            <w:r>
              <w:rPr>
                <w:rFonts w:ascii="Arial" w:hAnsi="Arial" w:cs="Arial"/>
              </w:rPr>
              <w:t>172</w:t>
            </w:r>
            <w:r w:rsidR="00E0127D">
              <w:rPr>
                <w:rFonts w:ascii="Arial" w:hAnsi="Arial" w:cs="Arial"/>
              </w:rPr>
              <w:t xml:space="preserve"> (</w:t>
            </w:r>
            <w:r>
              <w:rPr>
                <w:rFonts w:ascii="Arial" w:hAnsi="Arial" w:cs="Arial"/>
              </w:rPr>
              <w:t>4.1</w:t>
            </w:r>
            <w:r w:rsidR="00E0127D">
              <w:rPr>
                <w:rFonts w:ascii="Arial" w:hAnsi="Arial" w:cs="Arial"/>
              </w:rPr>
              <w:t>%)</w:t>
            </w:r>
          </w:p>
        </w:tc>
        <w:tc>
          <w:tcPr>
            <w:tcW w:w="2264"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B94BDA" w:rsidP="00534121">
            <w:pPr>
              <w:widowControl w:val="0"/>
              <w:jc w:val="center"/>
            </w:pPr>
            <w:r>
              <w:rPr>
                <w:rFonts w:ascii="Arial" w:hAnsi="Arial" w:cs="Arial"/>
              </w:rPr>
              <w:t>133</w:t>
            </w:r>
            <w:r w:rsidR="00E0127D">
              <w:rPr>
                <w:rFonts w:ascii="Arial" w:hAnsi="Arial" w:cs="Arial"/>
              </w:rPr>
              <w:t xml:space="preserve"> (</w:t>
            </w:r>
            <w:r>
              <w:rPr>
                <w:rFonts w:ascii="Arial" w:hAnsi="Arial" w:cs="Arial"/>
              </w:rPr>
              <w:t>5.1</w:t>
            </w:r>
            <w:r w:rsidR="00E0127D">
              <w:rPr>
                <w:rFonts w:ascii="Arial" w:hAnsi="Arial" w:cs="Arial"/>
              </w:rPr>
              <w:t>%)</w:t>
            </w:r>
          </w:p>
        </w:tc>
        <w:tc>
          <w:tcPr>
            <w:tcW w:w="2129" w:type="dxa"/>
            <w:tcBorders>
              <w:left w:val="single" w:sz="8" w:space="0" w:color="000000"/>
              <w:right w:val="single" w:sz="8" w:space="0" w:color="000000"/>
            </w:tcBorders>
            <w:shd w:val="clear" w:color="auto" w:fill="FFFFFF"/>
            <w:tcMar>
              <w:top w:w="0" w:type="dxa"/>
              <w:left w:w="108" w:type="dxa"/>
              <w:bottom w:w="0" w:type="dxa"/>
              <w:right w:w="108" w:type="dxa"/>
            </w:tcMar>
            <w:vAlign w:val="center"/>
          </w:tcPr>
          <w:p w:rsidR="00E0127D" w:rsidRPr="0040246C" w:rsidRDefault="00E0127D" w:rsidP="00534121">
            <w:pPr>
              <w:widowControl w:val="0"/>
              <w:jc w:val="center"/>
              <w:rPr>
                <w:color w:val="auto"/>
              </w:rPr>
            </w:pPr>
            <w:r w:rsidRPr="0040246C">
              <w:rPr>
                <w:rFonts w:ascii="Arial" w:hAnsi="Arial" w:cs="Arial"/>
                <w:color w:val="auto"/>
              </w:rPr>
              <w:t>1</w:t>
            </w:r>
            <w:r w:rsidR="00BC4ED5" w:rsidRPr="006C0C86">
              <w:rPr>
                <w:rFonts w:ascii="Arial" w:hAnsi="Arial" w:cs="Arial"/>
                <w:color w:val="auto"/>
              </w:rPr>
              <w:t>27</w:t>
            </w:r>
            <w:r w:rsidRPr="0040246C">
              <w:rPr>
                <w:rFonts w:ascii="Arial" w:hAnsi="Arial" w:cs="Arial"/>
                <w:color w:val="auto"/>
              </w:rPr>
              <w:t xml:space="preserve"> (</w:t>
            </w:r>
            <w:r w:rsidR="00BC4ED5" w:rsidRPr="006C0C86">
              <w:rPr>
                <w:rFonts w:ascii="Arial" w:hAnsi="Arial" w:cs="Arial"/>
                <w:color w:val="auto"/>
              </w:rPr>
              <w:t>2</w:t>
            </w:r>
            <w:r w:rsidRPr="0040246C">
              <w:rPr>
                <w:rFonts w:ascii="Arial" w:hAnsi="Arial" w:cs="Arial"/>
                <w:color w:val="auto"/>
              </w:rPr>
              <w:t>.2%)</w:t>
            </w:r>
          </w:p>
        </w:tc>
      </w:tr>
      <w:tr w:rsidR="00E0127D" w:rsidRPr="006C0C86" w:rsidTr="00534121">
        <w:trPr>
          <w:trHeight w:val="303"/>
        </w:trPr>
        <w:tc>
          <w:tcPr>
            <w:tcW w:w="2515"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pPr>
            <w:r>
              <w:rPr>
                <w:rFonts w:ascii="Arial" w:hAnsi="Arial" w:cs="Arial"/>
              </w:rPr>
              <w:t xml:space="preserve">   Missing</w:t>
            </w:r>
          </w:p>
        </w:tc>
        <w:tc>
          <w:tcPr>
            <w:tcW w:w="2452"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jc w:val="center"/>
            </w:pPr>
            <w:r>
              <w:rPr>
                <w:rFonts w:ascii="Arial" w:hAnsi="Arial" w:cs="Arial"/>
              </w:rPr>
              <w:t>2</w:t>
            </w:r>
            <w:r w:rsidR="004A2DFC">
              <w:rPr>
                <w:rFonts w:ascii="Arial" w:hAnsi="Arial" w:cs="Arial"/>
              </w:rPr>
              <w:t>45</w:t>
            </w:r>
          </w:p>
        </w:tc>
        <w:tc>
          <w:tcPr>
            <w:tcW w:w="2264"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jc w:val="center"/>
            </w:pPr>
            <w:r>
              <w:rPr>
                <w:rFonts w:ascii="Arial" w:hAnsi="Arial" w:cs="Arial"/>
              </w:rPr>
              <w:t>6</w:t>
            </w:r>
            <w:r w:rsidR="00B94BDA">
              <w:rPr>
                <w:rFonts w:ascii="Arial" w:hAnsi="Arial" w:cs="Arial"/>
              </w:rPr>
              <w:t>3</w:t>
            </w:r>
          </w:p>
        </w:tc>
        <w:tc>
          <w:tcPr>
            <w:tcW w:w="2129"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0127D" w:rsidRPr="0040246C" w:rsidRDefault="007F7597" w:rsidP="00534121">
            <w:pPr>
              <w:widowControl w:val="0"/>
              <w:jc w:val="center"/>
              <w:rPr>
                <w:color w:val="auto"/>
              </w:rPr>
            </w:pPr>
            <w:r w:rsidRPr="006C0C86">
              <w:rPr>
                <w:rFonts w:ascii="Arial" w:hAnsi="Arial" w:cs="Arial"/>
                <w:color w:val="auto"/>
              </w:rPr>
              <w:t>74</w:t>
            </w:r>
          </w:p>
        </w:tc>
      </w:tr>
      <w:tr w:rsidR="00E0127D" w:rsidTr="00534121">
        <w:trPr>
          <w:trHeight w:val="766"/>
        </w:trPr>
        <w:tc>
          <w:tcPr>
            <w:tcW w:w="936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0127D" w:rsidRDefault="00E0127D" w:rsidP="00534121">
            <w:pPr>
              <w:widowControl w:val="0"/>
            </w:pPr>
            <w:r>
              <w:rPr>
                <w:rFonts w:ascii="Arial" w:hAnsi="Arial" w:cs="Arial"/>
                <w:sz w:val="16"/>
                <w:szCs w:val="16"/>
              </w:rPr>
              <w:t>(a) Students were allowed to indicate multiple racial/ethnic categories.  If Hispanic/ Latino was indicated as an ethnic identification, whether alone or in combination with other ethnic categories, the student was categorized as Hispanic/Latino.  The Other or Multiple Ethnicity category includes American Indian or Alaskan Natives and youth who indicated several ethnicities that did not include Hispanic/Latino.</w:t>
            </w:r>
          </w:p>
        </w:tc>
      </w:tr>
    </w:tbl>
    <w:p w:rsidR="00E0127D" w:rsidRDefault="004C6141" w:rsidP="00534121">
      <w:pPr>
        <w:rPr>
          <w:color w:val="auto"/>
          <w:kern w:val="0"/>
          <w:sz w:val="24"/>
          <w:szCs w:val="24"/>
        </w:rPr>
      </w:pPr>
      <w:r w:rsidRPr="004C6141">
        <w:rPr>
          <w:noProof/>
        </w:rPr>
        <w:pict>
          <v:rect id="Control 35" o:spid="_x0000_s1148" style="position:absolute;margin-left:1in;margin-top:108pt;width:468pt;height:612.05pt;z-index:251633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" filled="f" stroked="f" insetpen="t">
            <v:shadow color="#ccc"/>
            <o:lock v:ext="edit" shapetype="t"/>
            <v:textbox inset="0,0,0,0"/>
          </v:rect>
        </w:pict>
      </w:r>
    </w:p>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4C6141" w:rsidP="00534121">
      <w:r>
        <w:rPr>
          <w:noProof/>
        </w:rPr>
        <w:pict>
          <v:shape id="Text Box 36" o:spid="_x0000_s1044" type="#_x0000_t202" style="position:absolute;margin-left:7.9pt;margin-top:-12pt;width:21.8pt;height: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" stroked="f">
            <v:textbox>
              <w:txbxContent>
                <w:p w:rsidR="00CF6C57" w:rsidRPr="00C27B5F" w:rsidRDefault="00CF6C57" w:rsidP="008150B3">
                  <w:pPr>
                    <w:rPr>
                      <w:rFonts w:ascii="Helvetica" w:hAnsi="Helvetica" w:cs="Arial"/>
                      <w:vertAlign w:val="superscript"/>
                    </w:rPr>
                  </w:pPr>
                  <w:r w:rsidRPr="00C27B5F">
                    <w:rPr>
                      <w:rFonts w:ascii="Helvetica" w:hAnsi="Helvetica" w:cs="Arial"/>
                      <w:vertAlign w:val="superscript"/>
                    </w:rPr>
                    <w:t>10</w:t>
                  </w:r>
                </w:p>
                <w:p w:rsidR="00CF6C57" w:rsidRDefault="00CF6C57" w:rsidP="008150B3"/>
              </w:txbxContent>
            </v:textbox>
          </v:shape>
        </w:pict>
      </w:r>
      <w:r>
        <w:rPr>
          <w:noProof/>
        </w:rPr>
        <w:pict>
          <v:shape id="Text Box 39" o:spid="_x0000_s1045" type="#_x0000_t202" style="position:absolute;margin-left:7.8pt;margin-top:35.4pt;width:201.6pt;height:652.5pt;z-index:251636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" filled="f" stroked="f" insetpen="t">
            <v:textbox inset="2.88pt,2.88pt,2.88pt,2.88pt">
              <w:txbxContent>
                <w:p w:rsidR="00CF6C57" w:rsidRDefault="00CF6C57" w:rsidP="00534121">
                  <w:pPr>
                    <w:spacing w:after="120"/>
                    <w:rPr>
                      <w:rFonts w:ascii="Arial" w:hAnsi="Arial" w:cs="Arial"/>
                      <w:b/>
                      <w:bCs/>
                      <w:sz w:val="24"/>
                      <w:szCs w:val="24"/>
                    </w:rPr>
                  </w:pPr>
                  <w:r>
                    <w:rPr>
                      <w:rFonts w:ascii="Arial" w:hAnsi="Arial" w:cs="Arial"/>
                      <w:b/>
                      <w:bCs/>
                      <w:sz w:val="24"/>
                      <w:szCs w:val="24"/>
                    </w:rPr>
                    <w:t>HIGH SCHOOL STUDENTS</w:t>
                  </w:r>
                </w:p>
                <w:p w:rsidR="00CF6C57" w:rsidRPr="006C0C86" w:rsidRDefault="00CF6C57" w:rsidP="00534121">
                  <w:pPr>
                    <w:rPr>
                      <w:rFonts w:ascii="Arial" w:hAnsi="Arial" w:cs="Arial"/>
                      <w:color w:val="auto"/>
                    </w:rPr>
                  </w:pPr>
                  <w:r w:rsidRPr="006C0C86">
                    <w:rPr>
                      <w:rFonts w:ascii="Arial" w:hAnsi="Arial" w:cs="Arial"/>
                      <w:color w:val="auto"/>
                    </w:rPr>
                    <w:t>The 2013 Massachusetts Youth Risk Behavior Survey included several measures of potential protective factors among students.  These included: (1) self-reported academic achievement, (2) perceived parent or family support, (3) participation in volunteer work or community service and (4) perceived care, encouragement and support from teachers.</w:t>
                  </w:r>
                </w:p>
                <w:p w:rsidR="00CF6C57" w:rsidRPr="006C0C86" w:rsidRDefault="00CF6C57" w:rsidP="00534121">
                  <w:pPr>
                    <w:rPr>
                      <w:rFonts w:ascii="Arial" w:hAnsi="Arial" w:cs="Arial"/>
                      <w:color w:val="auto"/>
                    </w:rPr>
                  </w:pPr>
                  <w:r w:rsidRPr="006C0C86">
                    <w:rPr>
                      <w:rFonts w:ascii="Arial" w:hAnsi="Arial" w:cs="Arial"/>
                      <w:color w:val="auto"/>
                    </w:rPr>
                    <w:t> </w:t>
                  </w:r>
                </w:p>
                <w:p w:rsidR="00CF6C57" w:rsidRPr="006C0C86" w:rsidRDefault="00CF6C57" w:rsidP="00534121">
                  <w:pPr>
                    <w:rPr>
                      <w:rFonts w:ascii="Arial" w:hAnsi="Arial" w:cs="Arial"/>
                      <w:color w:val="auto"/>
                    </w:rPr>
                  </w:pPr>
                  <w:r w:rsidRPr="006C0C86">
                    <w:rPr>
                      <w:rFonts w:ascii="Arial" w:hAnsi="Arial" w:cs="Arial"/>
                      <w:color w:val="auto"/>
                    </w:rPr>
                    <w:t>Most students (91%) reported receiving mostly A’s, B’s, or C’s for grades in the past year.</w:t>
                  </w:r>
                </w:p>
                <w:p w:rsidR="00CF6C57" w:rsidRPr="006C0C86" w:rsidRDefault="00CF6C57" w:rsidP="00534121">
                  <w:pPr>
                    <w:rPr>
                      <w:rFonts w:ascii="Arial" w:hAnsi="Arial" w:cs="Arial"/>
                      <w:color w:val="auto"/>
                    </w:rPr>
                  </w:pPr>
                  <w:r w:rsidRPr="006C0C86">
                    <w:rPr>
                      <w:rFonts w:ascii="Arial" w:hAnsi="Arial" w:cs="Arial"/>
                      <w:color w:val="auto"/>
                    </w:rPr>
                    <w:t> </w:t>
                  </w:r>
                </w:p>
                <w:p w:rsidR="00CF6C57" w:rsidRPr="006C0C86" w:rsidRDefault="00CF6C57" w:rsidP="00534121">
                  <w:pPr>
                    <w:rPr>
                      <w:rFonts w:ascii="Arial" w:hAnsi="Arial" w:cs="Arial"/>
                      <w:color w:val="auto"/>
                    </w:rPr>
                  </w:pPr>
                  <w:r w:rsidRPr="006C0C86">
                    <w:rPr>
                      <w:rFonts w:ascii="Arial" w:hAnsi="Arial" w:cs="Arial"/>
                      <w:color w:val="auto"/>
                    </w:rPr>
                    <w:t>Participation in volunteer work increased with grade in school. Twelfth grade students were significantly more likely than ninth and tenth grade students to have participated in volunteer work (57% vs. 40% and 48%, respectively). There was also a significant difference in reported volunteer work by gender, 55% of female students reported this behavior versus 43% of male students.</w:t>
                  </w:r>
                </w:p>
                <w:p w:rsidR="00CF6C57" w:rsidRPr="006C0C86" w:rsidRDefault="00CF6C57" w:rsidP="00534121">
                  <w:pPr>
                    <w:rPr>
                      <w:rFonts w:ascii="Arial" w:hAnsi="Arial" w:cs="Arial"/>
                      <w:color w:val="auto"/>
                    </w:rPr>
                  </w:pPr>
                  <w:r w:rsidRPr="006C0C86">
                    <w:rPr>
                      <w:rFonts w:ascii="Arial" w:hAnsi="Arial" w:cs="Arial"/>
                      <w:color w:val="auto"/>
                    </w:rPr>
                    <w:t> </w:t>
                  </w:r>
                </w:p>
                <w:p w:rsidR="00CF6C57" w:rsidRPr="0040246C" w:rsidRDefault="00CF6C57" w:rsidP="00534121">
                  <w:pPr>
                    <w:rPr>
                      <w:rFonts w:ascii="Arial" w:hAnsi="Arial" w:cs="Arial"/>
                      <w:color w:val="auto"/>
                    </w:rPr>
                  </w:pPr>
                  <w:r w:rsidRPr="006C0C86">
                    <w:rPr>
                      <w:rFonts w:ascii="Arial" w:hAnsi="Arial" w:cs="Arial"/>
                      <w:color w:val="auto"/>
                    </w:rPr>
                    <w:t xml:space="preserve">In </w:t>
                  </w:r>
                  <w:r w:rsidRPr="0040246C">
                    <w:rPr>
                      <w:rFonts w:ascii="Arial" w:hAnsi="Arial" w:cs="Arial"/>
                      <w:color w:val="auto"/>
                    </w:rPr>
                    <w:t>2013</w:t>
                  </w:r>
                  <w:r w:rsidRPr="006C0C86">
                    <w:rPr>
                      <w:rFonts w:ascii="Arial" w:hAnsi="Arial" w:cs="Arial"/>
                      <w:color w:val="auto"/>
                    </w:rPr>
                    <w:t xml:space="preserve">, students were asked about feelings of care, encouragement and support from teachers.  </w:t>
                  </w:r>
                  <w:r w:rsidRPr="0040246C">
                    <w:rPr>
                      <w:rFonts w:ascii="Arial" w:hAnsi="Arial" w:cs="Arial"/>
                      <w:color w:val="auto"/>
                    </w:rPr>
                    <w:t>Seventy percent (70%)</w:t>
                  </w:r>
                  <w:r w:rsidRPr="006C0C86">
                    <w:rPr>
                      <w:rFonts w:ascii="Arial" w:hAnsi="Arial" w:cs="Arial"/>
                      <w:color w:val="auto"/>
                    </w:rPr>
                    <w:t xml:space="preserve"> of students agreed or strongly agreed that their teachers really care about them and give them encouragement and support. </w:t>
                  </w:r>
                  <w:r w:rsidRPr="0040246C">
                    <w:rPr>
                      <w:rFonts w:ascii="Arial" w:hAnsi="Arial" w:cs="Arial"/>
                      <w:color w:val="auto"/>
                    </w:rPr>
                    <w:t xml:space="preserve">This was a significant increase from </w:t>
                  </w:r>
                  <w:r w:rsidRPr="006C0C86">
                    <w:rPr>
                      <w:rFonts w:ascii="Arial" w:hAnsi="Arial" w:cs="Arial"/>
                      <w:color w:val="auto"/>
                    </w:rPr>
                    <w:t xml:space="preserve">the 63% reported in </w:t>
                  </w:r>
                  <w:r w:rsidRPr="0040246C">
                    <w:rPr>
                      <w:rFonts w:ascii="Arial" w:hAnsi="Arial" w:cs="Arial"/>
                      <w:color w:val="auto"/>
                    </w:rPr>
                    <w:t>2011.</w:t>
                  </w:r>
                </w:p>
                <w:p w:rsidR="00CF6C57" w:rsidRDefault="00CF6C57" w:rsidP="00534121">
                  <w:pPr>
                    <w:rPr>
                      <w:rFonts w:ascii="Arial" w:hAnsi="Arial" w:cs="Arial"/>
                    </w:rPr>
                  </w:pPr>
                  <w:r>
                    <w:rPr>
                      <w:rFonts w:ascii="Arial" w:hAnsi="Arial" w:cs="Arial"/>
                    </w:rPr>
                    <w:t> </w:t>
                  </w:r>
                </w:p>
                <w:p w:rsidR="00CF6C57" w:rsidRDefault="00CF6C57" w:rsidP="00534121">
                  <w:pPr>
                    <w:rPr>
                      <w:rFonts w:ascii="Arial" w:hAnsi="Arial" w:cs="Arial"/>
                    </w:rPr>
                  </w:pPr>
                </w:p>
                <w:p w:rsidR="00CF6C57" w:rsidRDefault="00CF6C57" w:rsidP="00534121">
                  <w:pPr>
                    <w:rPr>
                      <w:rFonts w:ascii="Arial" w:hAnsi="Arial" w:cs="Arial"/>
                    </w:rPr>
                  </w:pPr>
                </w:p>
                <w:p w:rsidR="00CF6C57" w:rsidRDefault="00CF6C57" w:rsidP="00534121">
                  <w:pPr>
                    <w:spacing w:after="120"/>
                    <w:rPr>
                      <w:rFonts w:ascii="Arial" w:hAnsi="Arial" w:cs="Arial"/>
                      <w:b/>
                      <w:bCs/>
                      <w:caps/>
                      <w:sz w:val="24"/>
                      <w:szCs w:val="24"/>
                    </w:rPr>
                  </w:pPr>
                  <w:r>
                    <w:rPr>
                      <w:rFonts w:ascii="Arial" w:hAnsi="Arial" w:cs="Arial"/>
                      <w:b/>
                      <w:bCs/>
                      <w:caps/>
                      <w:sz w:val="24"/>
                      <w:szCs w:val="24"/>
                    </w:rPr>
                    <w:t>middle school students</w:t>
                  </w:r>
                </w:p>
                <w:p w:rsidR="00CF6C57" w:rsidRDefault="00CF6C57" w:rsidP="00534121">
                  <w:pPr>
                    <w:widowControl w:val="0"/>
                    <w:rPr>
                      <w:rFonts w:ascii="Arial" w:hAnsi="Arial" w:cs="Arial"/>
                    </w:rPr>
                  </w:pPr>
                  <w:r>
                    <w:rPr>
                      <w:rFonts w:ascii="Arial" w:hAnsi="Arial" w:cs="Arial"/>
                    </w:rPr>
                    <w:t>The 2013 Massachusetts Youth Health Survey for middle school students included one measure of a potential protective factor: self-reported academic achievement.  Academic achievement is considered as having received mostly A’s, B’s, or C’s for grades in the past year.</w:t>
                  </w:r>
                </w:p>
                <w:p w:rsidR="00CF6C57" w:rsidRDefault="00CF6C57" w:rsidP="00534121">
                  <w:pPr>
                    <w:rPr>
                      <w:rFonts w:ascii="Arial" w:hAnsi="Arial" w:cs="Arial"/>
                    </w:rPr>
                  </w:pPr>
                  <w:r>
                    <w:rPr>
                      <w:rFonts w:ascii="Arial" w:hAnsi="Arial" w:cs="Arial"/>
                    </w:rPr>
                    <w:t> </w:t>
                  </w:r>
                </w:p>
                <w:p w:rsidR="00CF6C57" w:rsidRDefault="00CF6C57" w:rsidP="00534121">
                  <w:pPr>
                    <w:rPr>
                      <w:rFonts w:ascii="Arial" w:hAnsi="Arial" w:cs="Arial"/>
                    </w:rPr>
                  </w:pPr>
                  <w:r>
                    <w:rPr>
                      <w:rFonts w:ascii="Arial" w:hAnsi="Arial" w:cs="Arial"/>
                    </w:rPr>
                    <w:t xml:space="preserve">In 2013, 92% of middle school students reported receiving A’s, B’s or C’s for grades. </w:t>
                  </w:r>
                </w:p>
              </w:txbxContent>
            </v:textbox>
          </v:shape>
        </w:pict>
      </w:r>
      <w:r>
        <w:rPr>
          <w:noProof/>
        </w:rPr>
        <w:pict>
          <v:line id="Line 40" o:spid="_x0000_s1147" alt="Description: border" style="position:absolute;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8pt,18.85pt" to="547.8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" strokecolor="blue" strokeweight="1.5pt">
            <v:shadow color="#ccc"/>
          </v:line>
        </w:pict>
      </w:r>
      <w:r>
        <w:rPr>
          <w:noProof/>
        </w:rPr>
        <w:pict>
          <v:shape id="Text Box 41" o:spid="_x0000_s1046" type="#_x0000_t202" style="position:absolute;margin-left:3.6pt;margin-top:-7.8pt;width:540pt;height:26.65pt;z-index:251634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" filled="f" stroked="f" insetpen="t">
            <v:textbox inset="2.88pt,2.88pt,2.88pt,2.88pt">
              <w:txbxContent>
                <w:p w:rsidR="00CF6C57" w:rsidRDefault="00CF6C57" w:rsidP="00534121">
                  <w:pPr>
                    <w:pStyle w:val="Header"/>
                    <w:jc w:val="center"/>
                    <w:rPr>
                      <w:rFonts w:ascii="Verdana" w:hAnsi="Verdana"/>
                      <w:b/>
                      <w:bCs/>
                      <w:sz w:val="28"/>
                      <w:szCs w:val="28"/>
                    </w:rPr>
                  </w:pPr>
                  <w:r>
                    <w:rPr>
                      <w:rFonts w:ascii="Verdana" w:hAnsi="Verdana"/>
                      <w:b/>
                      <w:bCs/>
                      <w:sz w:val="28"/>
                      <w:szCs w:val="28"/>
                    </w:rPr>
                    <w:t>PROTECTIVE FACTORS</w:t>
                  </w:r>
                </w:p>
              </w:txbxContent>
            </v:textbox>
          </v:shape>
        </w:pict>
      </w:r>
      <w:r>
        <w:rPr>
          <w:noProof/>
        </w:rPr>
        <w:pict>
          <v:shape id="Text Box 42" o:spid="_x0000_s1047" type="#_x0000_t202" style="position:absolute;margin-left:15.6pt;margin-top:702pt;width:540pt;height:30.6pt;z-index:251635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" filled="f" stroked="f" insetpen="t">
            <v:textbox inset="2.88pt,2.88pt,2.88pt,2.88pt">
              <w:txbxContent>
                <w:p w:rsidR="00CF6C57" w:rsidRDefault="00CF6C57" w:rsidP="00534121">
                  <w:pPr>
                    <w:widowControl w:val="0"/>
                  </w:pPr>
                </w:p>
                <w:p w:rsidR="00CF6C57" w:rsidRDefault="00CF6C57" w:rsidP="00534121">
                  <w:pPr>
                    <w:widowControl w:val="0"/>
                  </w:pPr>
                  <w:r>
                    <w:t> </w:t>
                  </w:r>
                </w:p>
              </w:txbxContent>
            </v:textbox>
          </v:shape>
        </w:pict>
      </w:r>
      <w:r>
        <w:rPr>
          <w:noProof/>
        </w:rPr>
        <w:pict>
          <v:rect id="Rectangle 43" o:spid="_x0000_s1146" style="position:absolute;margin-left:261pt;margin-top:85.5pt;width:315pt;height:319.5pt;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" filled="f" stroked="f" insetpen="t">
            <v:textbox inset="2.88pt,2.88pt,2.88pt,2.88pt"/>
          </v:rect>
        </w:pict>
      </w:r>
    </w:p>
    <w:p w:rsidR="00E0127D" w:rsidRPr="00534121" w:rsidRDefault="00E0127D" w:rsidP="00534121"/>
    <w:p w:rsidR="00E0127D" w:rsidRDefault="00E0127D" w:rsidP="00534121"/>
    <w:p w:rsidR="00E0127D" w:rsidRDefault="00B46188" w:rsidP="00534121">
      <w:r>
        <w:rPr>
          <w:noProof/>
          <w:lang w:eastAsia="zh-CN" w:bidi="km-KH"/>
        </w:rPr>
        <w:drawing>
          <wp:anchor distT="0" distB="1524" distL="114300" distR="114300" simplePos="0" relativeHeight="251575296" behindDoc="0" locked="0" layoutInCell="1" allowOverlap="1">
            <wp:simplePos x="0" y="0"/>
            <wp:positionH relativeFrom="column">
              <wp:posOffset>2839720</wp:posOffset>
            </wp:positionH>
            <wp:positionV relativeFrom="paragraph">
              <wp:posOffset>49530</wp:posOffset>
            </wp:positionV>
            <wp:extent cx="4131945" cy="4093845"/>
            <wp:effectExtent l="0" t="0" r="635" b="1905"/>
            <wp:wrapNone/>
            <wp:docPr id="38" name="Object 38" descr="Figure 2: Protective Factors Reported by High School Students, 2003 - 2013 (MYRBS)&#10;&#10;                                            2005          2007         2009        2011         2013&#10;&#10;Mostly A's, B's or C's               84%          86%          88%         89%        91%&#10;&#10;Perceived parent or                 81%         84%          83%         83%         82%&#10;adult family support&#10;&#10;Participated in volunteer work    44%        45%          47%         50%         49% "/>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B46188" w:rsidP="00534121">
      <w:r>
        <w:rPr>
          <w:noProof/>
          <w:lang w:eastAsia="zh-CN" w:bidi="km-KH"/>
        </w:rPr>
        <w:drawing>
          <wp:anchor distT="36576" distB="38100" distL="36576" distR="36576" simplePos="0" relativeHeight="251574272" behindDoc="0" locked="0" layoutInCell="1" allowOverlap="1">
            <wp:simplePos x="0" y="0"/>
            <wp:positionH relativeFrom="column">
              <wp:posOffset>2839720</wp:posOffset>
            </wp:positionH>
            <wp:positionV relativeFrom="paragraph">
              <wp:posOffset>112395</wp:posOffset>
            </wp:positionV>
            <wp:extent cx="4061460" cy="3306445"/>
            <wp:effectExtent l="0" t="0" r="2540" b="2540"/>
            <wp:wrapNone/>
            <wp:docPr id="37" name="Object 37" descr="Figure 3: Academic Acheivement Across MA Middle School Students, 2007 - 2013 (MYHS)&#10;&#10;                          (Percent of students)&#10; &#10;              Received A's, B's, or C's&#10;2007 87&#10;2009 87&#10;2011 92&#10;2013 91.8&#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E0127D" w:rsidP="00534121"/>
    <w:p w:rsidR="00E0127D" w:rsidRDefault="004C6141" w:rsidP="00534121">
      <w:r>
        <w:rPr>
          <w:noProof/>
        </w:rPr>
        <w:pict>
          <v:shape id="Text Box 44" o:spid="_x0000_s1048" type="#_x0000_t202" style="position:absolute;margin-left:524.15pt;margin-top:-12pt;width:21.8pt;height:2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" stroked="f">
            <v:textbox>
              <w:txbxContent>
                <w:p w:rsidR="00CF6C57" w:rsidRPr="00C27B5F" w:rsidRDefault="00CF6C57" w:rsidP="008150B3">
                  <w:pPr>
                    <w:rPr>
                      <w:rFonts w:ascii="Helvetica" w:hAnsi="Helvetica" w:cs="Arial"/>
                      <w:vertAlign w:val="superscript"/>
                    </w:rPr>
                  </w:pPr>
                  <w:r w:rsidRPr="00C27B5F">
                    <w:rPr>
                      <w:rFonts w:ascii="Helvetica" w:hAnsi="Helvetica" w:cs="Arial"/>
                      <w:vertAlign w:val="superscript"/>
                    </w:rPr>
                    <w:t>11</w:t>
                  </w:r>
                </w:p>
                <w:p w:rsidR="00CF6C57" w:rsidRDefault="00CF6C57" w:rsidP="008150B3"/>
              </w:txbxContent>
            </v:textbox>
          </v:shape>
        </w:pict>
      </w:r>
      <w:r>
        <w:rPr>
          <w:noProof/>
        </w:rPr>
        <w:pict>
          <v:shape id="Text Box 45" o:spid="_x0000_s1049" type="#_x0000_t202" style="position:absolute;margin-left:-.6pt;margin-top:-.6pt;width:540pt;height:26.65pt;z-index:251639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" filled="f" stroked="f" insetpen="t">
            <v:textbox inset="2.88pt,2.88pt,2.88pt,2.88pt">
              <w:txbxContent>
                <w:p w:rsidR="00CF6C57" w:rsidRDefault="00CF6C57" w:rsidP="00534121">
                  <w:pPr>
                    <w:pStyle w:val="Header"/>
                    <w:jc w:val="center"/>
                    <w:rPr>
                      <w:rFonts w:ascii="Verdana" w:hAnsi="Verdana"/>
                      <w:b/>
                      <w:bCs/>
                      <w:sz w:val="28"/>
                      <w:szCs w:val="28"/>
                    </w:rPr>
                  </w:pPr>
                  <w:r>
                    <w:rPr>
                      <w:rFonts w:ascii="Verdana" w:hAnsi="Verdana"/>
                      <w:b/>
                      <w:bCs/>
                      <w:sz w:val="28"/>
                      <w:szCs w:val="28"/>
                    </w:rPr>
                    <w:t>ALCOHOL USE</w:t>
                  </w:r>
                </w:p>
              </w:txbxContent>
            </v:textbox>
          </v:shape>
        </w:pict>
      </w:r>
      <w:r>
        <w:rPr>
          <w:noProof/>
        </w:rPr>
        <w:pict>
          <v:rect id="Rectangle 46" o:spid="_x0000_s1145" style="position:absolute;margin-left:259.2pt;margin-top:85.5pt;width:316.8pt;height:319.5pt;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" filled="f" stroked="f" insetpen="t">
            <v:textbox inset="2.88pt,2.88pt,2.88pt,2.88pt"/>
          </v:rect>
        </w:pict>
      </w:r>
    </w:p>
    <w:p w:rsidR="00E0127D" w:rsidRDefault="004C6141" w:rsidP="00534121">
      <w:r>
        <w:rPr>
          <w:noProof/>
        </w:rPr>
        <w:pict>
          <v:shape id="Text Box 47" o:spid="_x0000_s1050" type="#_x0000_t202" style="position:absolute;margin-left:4.2pt;margin-top:697.7pt;width:540pt;height:30.6pt;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" filled="f" stroked="f" insetpen="t">
            <v:textbox inset="2.88pt,2.88pt,2.88pt,2.88pt">
              <w:txbxContent>
                <w:p w:rsidR="00CF6C57" w:rsidRDefault="00CF6C57" w:rsidP="00534121">
                  <w:pPr>
                    <w:widowControl w:val="0"/>
                  </w:pPr>
                  <w:r>
                    <w:t xml:space="preserve">* Statistically significant difference comparing 2011 and 2013  ^ Percentages reflect a change in variable calculation.  </w:t>
                  </w:r>
                </w:p>
              </w:txbxContent>
            </v:textbox>
          </v:shape>
        </w:pict>
      </w:r>
      <w:r>
        <w:rPr>
          <w:noProof/>
        </w:rPr>
        <w:pict>
          <v:line id="Line 49" o:spid="_x0000_s1144" alt="Description: border" style="position:absolute;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6pt,14.55pt" to="539.4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" strokecolor="blue" strokeweight="1.5pt">
            <v:shadow color="#ccc"/>
          </v:line>
        </w:pict>
      </w:r>
    </w:p>
    <w:p w:rsidR="00E0127D" w:rsidRDefault="00E0127D" w:rsidP="00B70AB8"/>
    <w:p w:rsidR="00E0127D" w:rsidRDefault="004C6141" w:rsidP="00B70AB8">
      <w:r>
        <w:rPr>
          <w:noProof/>
        </w:rPr>
        <w:pict>
          <v:shape id="Text Box 51" o:spid="_x0000_s1051" type="#_x0000_t202" style="position:absolute;margin-left:-.6pt;margin-top:10.5pt;width:201.6pt;height:612pt;z-index:251641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" filled="f" stroked="f" insetpen="t">
            <v:textbox inset="2.88pt,2.88pt,2.88pt,2.88pt">
              <w:txbxContent>
                <w:p w:rsidR="00CF6C57" w:rsidRDefault="00CF6C57" w:rsidP="00534121">
                  <w:pPr>
                    <w:spacing w:after="120"/>
                    <w:rPr>
                      <w:rFonts w:ascii="Arial" w:hAnsi="Arial" w:cs="Arial"/>
                      <w:b/>
                      <w:bCs/>
                      <w:sz w:val="24"/>
                      <w:szCs w:val="24"/>
                    </w:rPr>
                  </w:pPr>
                  <w:r>
                    <w:rPr>
                      <w:rFonts w:ascii="Arial" w:hAnsi="Arial" w:cs="Arial"/>
                      <w:b/>
                      <w:bCs/>
                      <w:sz w:val="24"/>
                      <w:szCs w:val="24"/>
                    </w:rPr>
                    <w:t>HIGH SCHOOL STUDENTS</w:t>
                  </w:r>
                </w:p>
                <w:p w:rsidR="00CF6C57" w:rsidRPr="00020DC0" w:rsidRDefault="00CF6C57" w:rsidP="00534121">
                  <w:pPr>
                    <w:rPr>
                      <w:rFonts w:ascii="Arial" w:hAnsi="Arial" w:cs="Arial"/>
                      <w:color w:val="auto"/>
                    </w:rPr>
                  </w:pPr>
                  <w:r w:rsidRPr="00020DC0">
                    <w:rPr>
                      <w:rFonts w:ascii="Arial" w:hAnsi="Arial" w:cs="Arial"/>
                      <w:color w:val="auto"/>
                    </w:rPr>
                    <w:t>Both the percentage of students who reported ever having at least one drink of alcohol (lifetime use) and the percentage of students who reported having an alcoholic beverage in the previous 30 days (current use) ha</w:t>
                  </w:r>
                  <w:r>
                    <w:rPr>
                      <w:rFonts w:ascii="Arial" w:hAnsi="Arial" w:cs="Arial"/>
                      <w:color w:val="auto"/>
                    </w:rPr>
                    <w:t>ve</w:t>
                  </w:r>
                  <w:r w:rsidRPr="00020DC0">
                    <w:rPr>
                      <w:rFonts w:ascii="Arial" w:hAnsi="Arial" w:cs="Arial"/>
                      <w:color w:val="auto"/>
                    </w:rPr>
                    <w:t xml:space="preserve"> significantly declined since 2011.</w:t>
                  </w:r>
                </w:p>
                <w:p w:rsidR="00CF6C57" w:rsidRPr="00020DC0" w:rsidRDefault="00CF6C57" w:rsidP="00534121">
                  <w:pPr>
                    <w:rPr>
                      <w:rFonts w:ascii="Arial" w:hAnsi="Arial" w:cs="Arial"/>
                      <w:color w:val="auto"/>
                    </w:rPr>
                  </w:pPr>
                  <w:r w:rsidRPr="00020DC0">
                    <w:rPr>
                      <w:rFonts w:ascii="Arial" w:hAnsi="Arial" w:cs="Arial"/>
                      <w:color w:val="auto"/>
                    </w:rPr>
                    <w:t> </w:t>
                  </w:r>
                </w:p>
                <w:p w:rsidR="00CF6C57" w:rsidRPr="0040246C" w:rsidRDefault="00CF6C57" w:rsidP="00534121">
                  <w:pPr>
                    <w:rPr>
                      <w:rFonts w:ascii="Arial" w:hAnsi="Arial" w:cs="Arial"/>
                      <w:color w:val="auto"/>
                    </w:rPr>
                  </w:pPr>
                  <w:r w:rsidRPr="0040246C">
                    <w:rPr>
                      <w:rFonts w:ascii="Arial" w:hAnsi="Arial" w:cs="Arial"/>
                      <w:color w:val="auto"/>
                    </w:rPr>
                    <w:t>Nearly one</w:t>
                  </w:r>
                  <w:r w:rsidRPr="00020DC0">
                    <w:rPr>
                      <w:rFonts w:ascii="Arial" w:hAnsi="Arial" w:cs="Arial"/>
                      <w:color w:val="auto"/>
                    </w:rPr>
                    <w:t>-</w:t>
                  </w:r>
                  <w:r w:rsidRPr="0040246C">
                    <w:rPr>
                      <w:rFonts w:ascii="Arial" w:hAnsi="Arial" w:cs="Arial"/>
                      <w:color w:val="auto"/>
                    </w:rPr>
                    <w:t>fifth (</w:t>
                  </w:r>
                  <w:r w:rsidRPr="00020DC0">
                    <w:rPr>
                      <w:rFonts w:ascii="Arial" w:hAnsi="Arial" w:cs="Arial"/>
                      <w:color w:val="auto"/>
                    </w:rPr>
                    <w:t>19</w:t>
                  </w:r>
                  <w:r w:rsidRPr="0040246C">
                    <w:rPr>
                      <w:rFonts w:ascii="Arial" w:hAnsi="Arial" w:cs="Arial"/>
                      <w:color w:val="auto"/>
                    </w:rPr>
                    <w:t>%)</w:t>
                  </w:r>
                  <w:r w:rsidRPr="00020DC0">
                    <w:rPr>
                      <w:rFonts w:ascii="Arial" w:hAnsi="Arial" w:cs="Arial"/>
                      <w:color w:val="auto"/>
                    </w:rPr>
                    <w:t xml:space="preserve"> reported binge drinking (having five or more drinks of alcohol in a row within a couple of hours) in the previous 30 days. Binge drinking increased with grade level in school with ninth graders less likely than eleventh and twelfth graders to report this behavior (9% vs. 22% and 29%, respectively).</w:t>
                  </w:r>
                </w:p>
                <w:p w:rsidR="00CF6C57" w:rsidRPr="00020DC0" w:rsidRDefault="00CF6C57" w:rsidP="00534121">
                  <w:pPr>
                    <w:rPr>
                      <w:rFonts w:ascii="Arial" w:hAnsi="Arial" w:cs="Arial"/>
                      <w:color w:val="auto"/>
                    </w:rPr>
                  </w:pPr>
                  <w:r w:rsidRPr="00020DC0">
                    <w:rPr>
                      <w:rFonts w:ascii="Arial" w:hAnsi="Arial" w:cs="Arial"/>
                      <w:color w:val="auto"/>
                    </w:rPr>
                    <w:t> </w:t>
                  </w:r>
                </w:p>
                <w:p w:rsidR="00CF6C57" w:rsidRPr="00020DC0" w:rsidRDefault="00CF6C57" w:rsidP="00534121">
                  <w:pPr>
                    <w:rPr>
                      <w:rFonts w:ascii="Arial" w:hAnsi="Arial" w:cs="Arial"/>
                      <w:color w:val="auto"/>
                    </w:rPr>
                  </w:pPr>
                  <w:r w:rsidRPr="00020DC0">
                    <w:rPr>
                      <w:rFonts w:ascii="Arial" w:hAnsi="Arial" w:cs="Arial"/>
                      <w:color w:val="auto"/>
                    </w:rPr>
                    <w:t xml:space="preserve">Ninth graders were significantly less likely than </w:t>
                  </w:r>
                  <w:r w:rsidRPr="0040246C">
                    <w:rPr>
                      <w:rFonts w:ascii="Arial" w:hAnsi="Arial" w:cs="Arial"/>
                      <w:color w:val="auto"/>
                    </w:rPr>
                    <w:t>student in all other grades</w:t>
                  </w:r>
                  <w:r w:rsidRPr="00020DC0">
                    <w:rPr>
                      <w:rFonts w:ascii="Arial" w:hAnsi="Arial" w:cs="Arial"/>
                      <w:color w:val="auto"/>
                    </w:rPr>
                    <w:t xml:space="preserve"> to report lifetime alcohol use (47% </w:t>
                  </w:r>
                  <w:r w:rsidRPr="0040246C">
                    <w:rPr>
                      <w:rFonts w:ascii="Arial" w:hAnsi="Arial" w:cs="Arial"/>
                      <w:color w:val="auto"/>
                    </w:rPr>
                    <w:t xml:space="preserve">vs. </w:t>
                  </w:r>
                  <w:r w:rsidRPr="00020DC0">
                    <w:rPr>
                      <w:rFonts w:ascii="Arial" w:hAnsi="Arial" w:cs="Arial"/>
                      <w:color w:val="auto"/>
                    </w:rPr>
                    <w:t>63% (10</w:t>
                  </w:r>
                  <w:r w:rsidRPr="0040246C">
                    <w:rPr>
                      <w:rFonts w:ascii="Arial" w:hAnsi="Arial" w:cs="Arial"/>
                      <w:color w:val="auto"/>
                      <w:vertAlign w:val="superscript"/>
                    </w:rPr>
                    <w:t>th</w:t>
                  </w:r>
                  <w:r w:rsidRPr="00020DC0">
                    <w:rPr>
                      <w:rFonts w:ascii="Arial" w:hAnsi="Arial" w:cs="Arial"/>
                      <w:color w:val="auto"/>
                    </w:rPr>
                    <w:t>), 71% (11</w:t>
                  </w:r>
                  <w:r w:rsidRPr="0040246C">
                    <w:rPr>
                      <w:rFonts w:ascii="Arial" w:hAnsi="Arial" w:cs="Arial"/>
                      <w:color w:val="auto"/>
                      <w:vertAlign w:val="superscript"/>
                    </w:rPr>
                    <w:t>th</w:t>
                  </w:r>
                  <w:r w:rsidRPr="00020DC0">
                    <w:rPr>
                      <w:rFonts w:ascii="Arial" w:hAnsi="Arial" w:cs="Arial"/>
                      <w:color w:val="auto"/>
                    </w:rPr>
                    <w:t>) and</w:t>
                  </w:r>
                  <w:r w:rsidRPr="0040246C">
                    <w:rPr>
                      <w:rFonts w:ascii="Arial" w:hAnsi="Arial" w:cs="Arial"/>
                      <w:color w:val="auto"/>
                    </w:rPr>
                    <w:t xml:space="preserve"> </w:t>
                  </w:r>
                  <w:r w:rsidRPr="00020DC0">
                    <w:rPr>
                      <w:rFonts w:ascii="Arial" w:hAnsi="Arial" w:cs="Arial"/>
                      <w:color w:val="auto"/>
                    </w:rPr>
                    <w:t>74% (12</w:t>
                  </w:r>
                  <w:r w:rsidRPr="0040246C">
                    <w:rPr>
                      <w:rFonts w:ascii="Arial" w:hAnsi="Arial" w:cs="Arial"/>
                      <w:color w:val="auto"/>
                      <w:vertAlign w:val="superscript"/>
                    </w:rPr>
                    <w:t>th</w:t>
                  </w:r>
                  <w:r w:rsidRPr="00020DC0">
                    <w:rPr>
                      <w:rFonts w:ascii="Arial" w:hAnsi="Arial" w:cs="Arial"/>
                      <w:color w:val="auto"/>
                    </w:rPr>
                    <w:t>)</w:t>
                  </w:r>
                  <w:r w:rsidRPr="0040246C">
                    <w:rPr>
                      <w:rFonts w:ascii="Arial" w:hAnsi="Arial" w:cs="Arial"/>
                      <w:color w:val="auto"/>
                    </w:rPr>
                    <w:t>)</w:t>
                  </w:r>
                  <w:r w:rsidRPr="00020DC0">
                    <w:rPr>
                      <w:rFonts w:ascii="Arial" w:hAnsi="Arial" w:cs="Arial"/>
                      <w:color w:val="auto"/>
                    </w:rPr>
                    <w:t>, and current alcohol use (22% vs. 33% (10</w:t>
                  </w:r>
                  <w:r w:rsidRPr="0040246C">
                    <w:rPr>
                      <w:rFonts w:ascii="Arial" w:hAnsi="Arial" w:cs="Arial"/>
                      <w:color w:val="auto"/>
                      <w:vertAlign w:val="superscript"/>
                    </w:rPr>
                    <w:t>th</w:t>
                  </w:r>
                  <w:r w:rsidRPr="00020DC0">
                    <w:rPr>
                      <w:rFonts w:ascii="Arial" w:hAnsi="Arial" w:cs="Arial"/>
                      <w:color w:val="auto"/>
                    </w:rPr>
                    <w:t>), 40% (11</w:t>
                  </w:r>
                  <w:r w:rsidRPr="0040246C">
                    <w:rPr>
                      <w:rFonts w:ascii="Arial" w:hAnsi="Arial" w:cs="Arial"/>
                      <w:color w:val="auto"/>
                      <w:vertAlign w:val="superscript"/>
                    </w:rPr>
                    <w:t>th</w:t>
                  </w:r>
                  <w:r w:rsidRPr="00020DC0">
                    <w:rPr>
                      <w:rFonts w:ascii="Arial" w:hAnsi="Arial" w:cs="Arial"/>
                      <w:color w:val="auto"/>
                    </w:rPr>
                    <w:t>) and 49% (12</w:t>
                  </w:r>
                  <w:r w:rsidRPr="0040246C">
                    <w:rPr>
                      <w:rFonts w:ascii="Arial" w:hAnsi="Arial" w:cs="Arial"/>
                      <w:color w:val="auto"/>
                      <w:vertAlign w:val="superscript"/>
                    </w:rPr>
                    <w:t>th</w:t>
                  </w:r>
                  <w:r w:rsidRPr="00020DC0">
                    <w:rPr>
                      <w:rFonts w:ascii="Arial" w:hAnsi="Arial" w:cs="Arial"/>
                      <w:color w:val="auto"/>
                    </w:rPr>
                    <w:t xml:space="preserve">)).  </w:t>
                  </w:r>
                </w:p>
                <w:p w:rsidR="00CF6C57" w:rsidRPr="00020DC0" w:rsidRDefault="00CF6C57" w:rsidP="00534121">
                  <w:pPr>
                    <w:rPr>
                      <w:rFonts w:ascii="Arial" w:hAnsi="Arial" w:cs="Arial"/>
                      <w:color w:val="auto"/>
                    </w:rPr>
                  </w:pPr>
                  <w:r w:rsidRPr="00020DC0">
                    <w:rPr>
                      <w:rFonts w:ascii="Arial" w:hAnsi="Arial" w:cs="Arial"/>
                      <w:color w:val="auto"/>
                    </w:rPr>
                    <w:t> </w:t>
                  </w:r>
                </w:p>
                <w:p w:rsidR="00CF6C57" w:rsidRPr="0040246C" w:rsidRDefault="00CF6C57" w:rsidP="00534121">
                  <w:pPr>
                    <w:rPr>
                      <w:rFonts w:ascii="Arial" w:hAnsi="Arial" w:cs="Arial"/>
                      <w:color w:val="auto"/>
                    </w:rPr>
                  </w:pPr>
                  <w:r w:rsidRPr="00020DC0">
                    <w:rPr>
                      <w:rFonts w:ascii="Arial" w:hAnsi="Arial" w:cs="Arial"/>
                      <w:color w:val="auto"/>
                    </w:rPr>
                    <w:t>Eleven</w:t>
                  </w:r>
                  <w:r>
                    <w:rPr>
                      <w:rFonts w:ascii="Arial" w:hAnsi="Arial" w:cs="Arial"/>
                      <w:color w:val="auto"/>
                    </w:rPr>
                    <w:t xml:space="preserve"> percent (</w:t>
                  </w:r>
                  <w:r w:rsidRPr="0040246C">
                    <w:rPr>
                      <w:rFonts w:ascii="Arial" w:hAnsi="Arial" w:cs="Arial"/>
                      <w:color w:val="auto"/>
                    </w:rPr>
                    <w:t>1</w:t>
                  </w:r>
                  <w:r>
                    <w:rPr>
                      <w:rFonts w:ascii="Arial" w:hAnsi="Arial" w:cs="Arial"/>
                      <w:color w:val="auto"/>
                    </w:rPr>
                    <w:t>1</w:t>
                  </w:r>
                  <w:r w:rsidRPr="0040246C">
                    <w:rPr>
                      <w:rFonts w:ascii="Arial" w:hAnsi="Arial" w:cs="Arial"/>
                      <w:color w:val="auto"/>
                    </w:rPr>
                    <w:t>%) of students reported having the first alcohol drink, other than a few sips, before the age of 13 (MYHS 2013).</w:t>
                  </w:r>
                </w:p>
                <w:p w:rsidR="00CF6C57" w:rsidRPr="00020DC0" w:rsidRDefault="00CF6C57" w:rsidP="00534121">
                  <w:pPr>
                    <w:rPr>
                      <w:rFonts w:ascii="Arial" w:hAnsi="Arial" w:cs="Arial"/>
                      <w:color w:val="auto"/>
                    </w:rPr>
                  </w:pPr>
                  <w:r w:rsidRPr="00020DC0">
                    <w:rPr>
                      <w:rFonts w:ascii="Arial" w:hAnsi="Arial" w:cs="Arial"/>
                      <w:color w:val="auto"/>
                    </w:rPr>
                    <w:t> </w:t>
                  </w:r>
                </w:p>
                <w:p w:rsidR="00CF6C57" w:rsidRDefault="00CF6C57" w:rsidP="00534121">
                  <w:pPr>
                    <w:rPr>
                      <w:rFonts w:ascii="Arial" w:hAnsi="Arial" w:cs="Arial"/>
                    </w:rPr>
                  </w:pPr>
                </w:p>
                <w:p w:rsidR="00CF6C57" w:rsidRDefault="00CF6C57" w:rsidP="00534121">
                  <w:pPr>
                    <w:rPr>
                      <w:rFonts w:ascii="Arial" w:hAnsi="Arial" w:cs="Arial"/>
                    </w:rPr>
                  </w:pPr>
                </w:p>
                <w:p w:rsidR="00CF6C57" w:rsidRDefault="00CF6C57" w:rsidP="00534121">
                  <w:pPr>
                    <w:rPr>
                      <w:rFonts w:ascii="Arial" w:hAnsi="Arial" w:cs="Arial"/>
                    </w:rPr>
                  </w:pPr>
                </w:p>
                <w:p w:rsidR="00CF6C57" w:rsidRDefault="00CF6C57" w:rsidP="00534121">
                  <w:pPr>
                    <w:rPr>
                      <w:rFonts w:ascii="Arial" w:hAnsi="Arial" w:cs="Arial"/>
                    </w:rPr>
                  </w:pPr>
                </w:p>
                <w:p w:rsidR="00CF6C57" w:rsidRDefault="00CF6C57" w:rsidP="00534121">
                  <w:pPr>
                    <w:rPr>
                      <w:rFonts w:ascii="Arial" w:hAnsi="Arial" w:cs="Arial"/>
                    </w:rPr>
                  </w:pPr>
                </w:p>
                <w:p w:rsidR="00CF6C57" w:rsidRDefault="00CF6C57" w:rsidP="00534121">
                  <w:pPr>
                    <w:rPr>
                      <w:rFonts w:ascii="Arial" w:hAnsi="Arial" w:cs="Arial"/>
                    </w:rPr>
                  </w:pPr>
                </w:p>
                <w:p w:rsidR="00CF6C57" w:rsidRDefault="00CF6C57" w:rsidP="00534121">
                  <w:pPr>
                    <w:spacing w:after="120"/>
                    <w:rPr>
                      <w:rFonts w:ascii="Arial" w:hAnsi="Arial" w:cs="Arial"/>
                      <w:b/>
                      <w:bCs/>
                      <w:caps/>
                      <w:sz w:val="24"/>
                      <w:szCs w:val="24"/>
                    </w:rPr>
                  </w:pPr>
                  <w:r>
                    <w:rPr>
                      <w:rFonts w:ascii="Arial" w:hAnsi="Arial" w:cs="Arial"/>
                      <w:b/>
                      <w:bCs/>
                      <w:caps/>
                      <w:sz w:val="24"/>
                      <w:szCs w:val="24"/>
                    </w:rPr>
                    <w:t>middle school students</w:t>
                  </w:r>
                </w:p>
                <w:p w:rsidR="00CF6C57" w:rsidRDefault="00CF6C57" w:rsidP="00534121">
                  <w:pPr>
                    <w:widowControl w:val="0"/>
                    <w:rPr>
                      <w:rFonts w:ascii="Arial" w:hAnsi="Arial" w:cs="Arial"/>
                    </w:rPr>
                  </w:pPr>
                  <w:r>
                    <w:rPr>
                      <w:rFonts w:ascii="Arial" w:hAnsi="Arial" w:cs="Arial"/>
                    </w:rPr>
                    <w:t xml:space="preserve">The percent of middle school students who reported ever having at least one drink of alcohol in their lifetime (lifetime use) was 18% in 2013. </w:t>
                  </w:r>
                </w:p>
                <w:p w:rsidR="00CF6C57" w:rsidRDefault="00CF6C57" w:rsidP="00534121">
                  <w:pPr>
                    <w:rPr>
                      <w:rFonts w:ascii="Arial" w:hAnsi="Arial" w:cs="Arial"/>
                    </w:rPr>
                  </w:pPr>
                  <w:r>
                    <w:rPr>
                      <w:rFonts w:ascii="Arial" w:hAnsi="Arial" w:cs="Arial"/>
                    </w:rPr>
                    <w:t> </w:t>
                  </w:r>
                </w:p>
                <w:p w:rsidR="00CF6C57" w:rsidRDefault="00CF6C57" w:rsidP="00534121">
                  <w:pPr>
                    <w:widowControl w:val="0"/>
                    <w:rPr>
                      <w:rFonts w:ascii="Arial" w:hAnsi="Arial" w:cs="Arial"/>
                    </w:rPr>
                  </w:pPr>
                  <w:r>
                    <w:rPr>
                      <w:rFonts w:ascii="Arial" w:hAnsi="Arial" w:cs="Arial"/>
                    </w:rPr>
                    <w:t>Six percent (6%) of students reported current alcohol use and 2% of students reported current binge drinking in 2013.</w:t>
                  </w:r>
                </w:p>
                <w:p w:rsidR="00CF6C57" w:rsidRDefault="00CF6C57" w:rsidP="00534121">
                  <w:pPr>
                    <w:rPr>
                      <w:rFonts w:ascii="Arial" w:hAnsi="Arial" w:cs="Arial"/>
                    </w:rPr>
                  </w:pPr>
                  <w:r>
                    <w:rPr>
                      <w:rFonts w:ascii="Arial" w:hAnsi="Arial" w:cs="Arial"/>
                    </w:rPr>
                    <w:t> </w:t>
                  </w:r>
                </w:p>
                <w:p w:rsidR="00CF6C57" w:rsidRDefault="00CF6C57" w:rsidP="00534121">
                  <w:pPr>
                    <w:rPr>
                      <w:rFonts w:ascii="Arial" w:hAnsi="Arial" w:cs="Arial"/>
                      <w:b/>
                      <w:bCs/>
                      <w:caps/>
                      <w:sz w:val="24"/>
                      <w:szCs w:val="24"/>
                    </w:rPr>
                  </w:pPr>
                  <w:r>
                    <w:rPr>
                      <w:rFonts w:ascii="Arial" w:hAnsi="Arial" w:cs="Arial"/>
                    </w:rPr>
                    <w:t>Alcohol use indicators show an increase as grade level increases.  In 2013, lifetime use of alcohol was 10% for 6</w:t>
                  </w:r>
                  <w:r>
                    <w:rPr>
                      <w:rFonts w:ascii="Arial" w:hAnsi="Arial" w:cs="Arial"/>
                      <w:vertAlign w:val="superscript"/>
                    </w:rPr>
                    <w:t>th</w:t>
                  </w:r>
                  <w:r>
                    <w:rPr>
                      <w:rFonts w:ascii="Arial" w:hAnsi="Arial" w:cs="Arial"/>
                    </w:rPr>
                    <w:t xml:space="preserve"> graders and 30% for 8</w:t>
                  </w:r>
                  <w:r>
                    <w:rPr>
                      <w:rFonts w:ascii="Arial" w:hAnsi="Arial" w:cs="Arial"/>
                      <w:vertAlign w:val="superscript"/>
                    </w:rPr>
                    <w:t>th</w:t>
                  </w:r>
                  <w:r>
                    <w:rPr>
                      <w:rFonts w:ascii="Arial" w:hAnsi="Arial" w:cs="Arial"/>
                    </w:rPr>
                    <w:t xml:space="preserve"> graders.  Current use of alcohol was 2% in 6</w:t>
                  </w:r>
                  <w:r>
                    <w:rPr>
                      <w:rFonts w:ascii="Arial" w:hAnsi="Arial" w:cs="Arial"/>
                      <w:vertAlign w:val="superscript"/>
                    </w:rPr>
                    <w:t>th</w:t>
                  </w:r>
                  <w:r>
                    <w:rPr>
                      <w:rFonts w:ascii="Arial" w:hAnsi="Arial" w:cs="Arial"/>
                    </w:rPr>
                    <w:t xml:space="preserve"> grade and 10% in 8</w:t>
                  </w:r>
                  <w:r>
                    <w:rPr>
                      <w:rFonts w:ascii="Arial" w:hAnsi="Arial" w:cs="Arial"/>
                      <w:vertAlign w:val="superscript"/>
                    </w:rPr>
                    <w:t>th</w:t>
                  </w:r>
                  <w:r>
                    <w:rPr>
                      <w:rFonts w:ascii="Arial" w:hAnsi="Arial" w:cs="Arial"/>
                    </w:rPr>
                    <w:t xml:space="preserve"> grade.</w:t>
                  </w:r>
                  <w:r>
                    <w:rPr>
                      <w:sz w:val="24"/>
                      <w:szCs w:val="24"/>
                    </w:rPr>
                    <w:t xml:space="preserve"> </w:t>
                  </w:r>
                </w:p>
              </w:txbxContent>
            </v:textbox>
          </v:shape>
        </w:pict>
      </w:r>
      <w:r w:rsidR="00B46188">
        <w:rPr>
          <w:noProof/>
          <w:lang w:eastAsia="zh-CN" w:bidi="km-KH"/>
        </w:rPr>
        <w:drawing>
          <wp:anchor distT="0" distB="3048" distL="114300" distR="114300" simplePos="0" relativeHeight="251577344" behindDoc="0" locked="0" layoutInCell="1" allowOverlap="1">
            <wp:simplePos x="0" y="0"/>
            <wp:positionH relativeFrom="column">
              <wp:posOffset>2794000</wp:posOffset>
            </wp:positionH>
            <wp:positionV relativeFrom="paragraph">
              <wp:posOffset>113665</wp:posOffset>
            </wp:positionV>
            <wp:extent cx="4115435" cy="4384675"/>
            <wp:effectExtent l="0" t="0" r="1905" b="0"/>
            <wp:wrapNone/>
            <wp:docPr id="50" name="Object 50" descr="Figure 4: Alcohol Use Among High School Students, 2005 - 2013 (MYRSB)&#10;&#10;                                               (Percent of students)&#10;&#10; Lifetime alcohol use*        Current alcohol use* Current binge drinking&#10;2005            76                                       48                            27&#10;2007            73                                       46                            28&#10;2009            71                                      44                            25&#10;2011           68                                       40                            22&#10;2013           63                                       36                            19&#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B46188" w:rsidP="00B70AB8">
      <w:r>
        <w:rPr>
          <w:noProof/>
          <w:lang w:eastAsia="zh-CN" w:bidi="km-KH"/>
        </w:rPr>
        <w:drawing>
          <wp:anchor distT="36576" distB="39624" distL="36576" distR="36576" simplePos="0" relativeHeight="251576320" behindDoc="0" locked="0" layoutInCell="1" allowOverlap="1">
            <wp:simplePos x="0" y="0"/>
            <wp:positionH relativeFrom="column">
              <wp:posOffset>2826385</wp:posOffset>
            </wp:positionH>
            <wp:positionV relativeFrom="paragraph">
              <wp:posOffset>19685</wp:posOffset>
            </wp:positionV>
            <wp:extent cx="4115435" cy="3006725"/>
            <wp:effectExtent l="0" t="4445" r="0" b="0"/>
            <wp:wrapNone/>
            <wp:docPr id="48" name="Object 48" descr="Figure 5: Alcohol Use Among Middle School Students, 2007 - 2013 (MYHS)&#10;                                &#10;                                                 (Percent of students) &#10;&#10;             Lifetime alcohol use ^      Current alcohol use Current binge drinking&#10;2007      24                                 11                             4&#10;2009      26                                 11                             4&#10;2011      20                                 8                             3&#10;2013      18                                 5.9                           2.2&#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4C6141" w:rsidP="00B70AB8">
      <w:bookmarkStart w:id="0" w:name="_GoBack"/>
      <w:bookmarkEnd w:id="0"/>
      <w:r>
        <w:rPr>
          <w:noProof/>
        </w:rPr>
        <w:pict>
          <v:shape id="Text Box 52" o:spid="_x0000_s1052" type="#_x0000_t202" style="position:absolute;margin-left:0;margin-top:-12pt;width:21.8pt;height: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" stroked="f">
            <v:textbox>
              <w:txbxContent>
                <w:p w:rsidR="00CF6C57" w:rsidRPr="00C27B5F" w:rsidRDefault="00CF6C57" w:rsidP="008150B3">
                  <w:pPr>
                    <w:rPr>
                      <w:rFonts w:ascii="Helvetica" w:hAnsi="Helvetica" w:cs="Arial"/>
                      <w:vertAlign w:val="superscript"/>
                    </w:rPr>
                  </w:pPr>
                  <w:r w:rsidRPr="00C27B5F">
                    <w:rPr>
                      <w:rFonts w:ascii="Helvetica" w:hAnsi="Helvetica" w:cs="Arial"/>
                      <w:vertAlign w:val="superscript"/>
                    </w:rPr>
                    <w:t>12</w:t>
                  </w:r>
                </w:p>
                <w:p w:rsidR="00CF6C57" w:rsidRDefault="00CF6C57" w:rsidP="008150B3"/>
              </w:txbxContent>
            </v:textbox>
          </v:shape>
        </w:pict>
      </w:r>
      <w:r>
        <w:rPr>
          <w:noProof/>
        </w:rPr>
        <w:pict>
          <v:shape id="Text Box 53" o:spid="_x0000_s1053" type="#_x0000_t202" style="position:absolute;margin-left:8.4pt;margin-top:709.8pt;width:540pt;height:30.6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" filled="f" stroked="f" insetpen="t">
            <v:textbox inset="2.88pt,2.88pt,2.88pt,2.88pt">
              <w:txbxContent>
                <w:p w:rsidR="00CF6C57" w:rsidRDefault="00CF6C57" w:rsidP="00B70AB8">
                  <w:pPr>
                    <w:widowControl w:val="0"/>
                  </w:pPr>
                  <w:r>
                    <w:t xml:space="preserve">* Statistically significant difference comparing 2011 and 2013  </w:t>
                  </w:r>
                </w:p>
              </w:txbxContent>
            </v:textbox>
          </v:shape>
        </w:pict>
      </w:r>
      <w:r>
        <w:rPr>
          <w:noProof/>
        </w:rPr>
        <w:pict>
          <v:shape id="Text Box 56" o:spid="_x0000_s1054" type="#_x0000_t202" style="position:absolute;margin-left:1.8pt;margin-top:31.2pt;width:201.6pt;height:652.5pt;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" filled="f" stroked="f" insetpen="t">
            <v:textbox inset="2.88pt,2.88pt,2.88pt,2.88pt">
              <w:txbxContent>
                <w:p w:rsidR="00CF6C57" w:rsidRPr="00B712EC" w:rsidRDefault="00CF6C57" w:rsidP="00B70AB8">
                  <w:pPr>
                    <w:spacing w:after="120"/>
                    <w:rPr>
                      <w:rFonts w:ascii="Arial" w:hAnsi="Arial" w:cs="Arial"/>
                      <w:b/>
                      <w:bCs/>
                      <w:color w:val="auto"/>
                      <w:sz w:val="24"/>
                      <w:szCs w:val="24"/>
                    </w:rPr>
                  </w:pPr>
                  <w:r w:rsidRPr="00B712EC">
                    <w:rPr>
                      <w:rFonts w:ascii="Arial" w:hAnsi="Arial" w:cs="Arial"/>
                      <w:b/>
                      <w:bCs/>
                      <w:color w:val="auto"/>
                      <w:sz w:val="24"/>
                      <w:szCs w:val="24"/>
                    </w:rPr>
                    <w:t>HIGH SCHOOL STUDENTS</w:t>
                  </w:r>
                </w:p>
                <w:p w:rsidR="00CF6C57" w:rsidRPr="00B712EC" w:rsidRDefault="00CF6C57" w:rsidP="00B70AB8">
                  <w:pPr>
                    <w:rPr>
                      <w:rFonts w:ascii="Arial" w:hAnsi="Arial" w:cs="Arial"/>
                      <w:color w:val="auto"/>
                    </w:rPr>
                  </w:pPr>
                  <w:r w:rsidRPr="0040246C">
                    <w:rPr>
                      <w:rFonts w:ascii="Arial" w:hAnsi="Arial" w:cs="Arial"/>
                      <w:color w:val="auto"/>
                    </w:rPr>
                    <w:t>Indicators of cigarette smoking</w:t>
                  </w:r>
                  <w:r w:rsidRPr="00B712EC">
                    <w:rPr>
                      <w:rFonts w:ascii="Arial" w:hAnsi="Arial" w:cs="Arial"/>
                      <w:color w:val="auto"/>
                    </w:rPr>
                    <w:t xml:space="preserve"> (lifetime and current cigarette use)</w:t>
                  </w:r>
                  <w:r w:rsidRPr="0040246C">
                    <w:rPr>
                      <w:rFonts w:ascii="Arial" w:hAnsi="Arial" w:cs="Arial"/>
                      <w:color w:val="auto"/>
                    </w:rPr>
                    <w:t xml:space="preserve"> have significantly declined among Massachusetts high school students since 2011.</w:t>
                  </w:r>
                  <w:r w:rsidRPr="00B712EC">
                    <w:rPr>
                      <w:rFonts w:ascii="Arial" w:hAnsi="Arial" w:cs="Arial"/>
                      <w:color w:val="auto"/>
                    </w:rPr>
                    <w:t xml:space="preserve">  </w:t>
                  </w:r>
                </w:p>
                <w:p w:rsidR="00CF6C57" w:rsidRPr="00B712EC" w:rsidRDefault="00CF6C57" w:rsidP="008917D5">
                  <w:pPr>
                    <w:rPr>
                      <w:rFonts w:ascii="Arial" w:hAnsi="Arial" w:cs="Arial"/>
                      <w:color w:val="auto"/>
                    </w:rPr>
                  </w:pPr>
                  <w:r w:rsidRPr="00B712EC">
                    <w:rPr>
                      <w:rFonts w:ascii="Arial" w:hAnsi="Arial" w:cs="Arial"/>
                      <w:color w:val="auto"/>
                    </w:rPr>
                    <w:t> </w:t>
                  </w:r>
                </w:p>
                <w:p w:rsidR="00CF6C57" w:rsidRPr="00B712EC" w:rsidRDefault="00CF6C57" w:rsidP="00B70AB8">
                  <w:pPr>
                    <w:rPr>
                      <w:rFonts w:ascii="Arial" w:hAnsi="Arial" w:cs="Arial"/>
                      <w:color w:val="auto"/>
                    </w:rPr>
                  </w:pPr>
                  <w:r w:rsidRPr="0040246C">
                    <w:rPr>
                      <w:rFonts w:ascii="Arial" w:hAnsi="Arial" w:cs="Arial"/>
                      <w:color w:val="auto"/>
                    </w:rPr>
                    <w:t>In 2013, 32%</w:t>
                  </w:r>
                  <w:r w:rsidRPr="00B712EC">
                    <w:rPr>
                      <w:rFonts w:ascii="Arial" w:hAnsi="Arial" w:cs="Arial"/>
                      <w:color w:val="auto"/>
                    </w:rPr>
                    <w:t xml:space="preserve"> of high school students reported ever having smoked a cigarette, 5</w:t>
                  </w:r>
                  <w:r w:rsidRPr="0040246C">
                    <w:rPr>
                      <w:rFonts w:ascii="Arial" w:hAnsi="Arial" w:cs="Arial"/>
                      <w:color w:val="auto"/>
                    </w:rPr>
                    <w:t>%</w:t>
                  </w:r>
                  <w:r w:rsidRPr="00B712EC">
                    <w:rPr>
                      <w:rFonts w:ascii="Arial" w:hAnsi="Arial" w:cs="Arial"/>
                      <w:color w:val="auto"/>
                    </w:rPr>
                    <w:t xml:space="preserve"> reported smoking before age 13, and </w:t>
                  </w:r>
                  <w:r w:rsidRPr="0040246C">
                    <w:rPr>
                      <w:rFonts w:ascii="Arial" w:hAnsi="Arial" w:cs="Arial"/>
                      <w:color w:val="auto"/>
                    </w:rPr>
                    <w:t>1</w:t>
                  </w:r>
                  <w:r w:rsidRPr="00B712EC">
                    <w:rPr>
                      <w:rFonts w:ascii="Arial" w:hAnsi="Arial" w:cs="Arial"/>
                      <w:color w:val="auto"/>
                    </w:rPr>
                    <w:t>1</w:t>
                  </w:r>
                  <w:r w:rsidRPr="0040246C">
                    <w:rPr>
                      <w:rFonts w:ascii="Arial" w:hAnsi="Arial" w:cs="Arial"/>
                      <w:color w:val="auto"/>
                    </w:rPr>
                    <w:t>%</w:t>
                  </w:r>
                  <w:r w:rsidRPr="00B712EC">
                    <w:rPr>
                      <w:rFonts w:ascii="Arial" w:hAnsi="Arial" w:cs="Arial"/>
                      <w:color w:val="auto"/>
                    </w:rPr>
                    <w:t xml:space="preserve"> reported current cigarette use.</w:t>
                  </w:r>
                </w:p>
                <w:p w:rsidR="00CF6C57" w:rsidRPr="00B712EC" w:rsidRDefault="00CF6C57" w:rsidP="00B70AB8">
                  <w:pPr>
                    <w:rPr>
                      <w:rFonts w:ascii="Arial" w:hAnsi="Arial" w:cs="Arial"/>
                      <w:color w:val="auto"/>
                    </w:rPr>
                  </w:pPr>
                  <w:r w:rsidRPr="00B712EC">
                    <w:rPr>
                      <w:rFonts w:ascii="Arial" w:hAnsi="Arial" w:cs="Arial"/>
                      <w:color w:val="auto"/>
                    </w:rPr>
                    <w:t> </w:t>
                  </w:r>
                </w:p>
                <w:p w:rsidR="00CF6C57" w:rsidRPr="00B712EC" w:rsidRDefault="00CF6C57" w:rsidP="00B70AB8">
                  <w:pPr>
                    <w:rPr>
                      <w:rFonts w:ascii="Arial" w:hAnsi="Arial" w:cs="Arial"/>
                      <w:color w:val="auto"/>
                    </w:rPr>
                  </w:pPr>
                  <w:r w:rsidRPr="00B712EC">
                    <w:rPr>
                      <w:rFonts w:ascii="Arial" w:hAnsi="Arial" w:cs="Arial"/>
                      <w:color w:val="auto"/>
                    </w:rPr>
                    <w:t>Overall, 5</w:t>
                  </w:r>
                  <w:r w:rsidRPr="0040246C">
                    <w:rPr>
                      <w:rFonts w:ascii="Arial" w:hAnsi="Arial" w:cs="Arial"/>
                      <w:color w:val="auto"/>
                    </w:rPr>
                    <w:t xml:space="preserve">% </w:t>
                  </w:r>
                  <w:r w:rsidRPr="00B712EC">
                    <w:rPr>
                      <w:rFonts w:ascii="Arial" w:hAnsi="Arial" w:cs="Arial"/>
                      <w:color w:val="auto"/>
                    </w:rPr>
                    <w:t>of high school students reported smokeless tobacco use (chewing tobacco, snuff, dip or snus) in the past 30 days.  Males were eight times more likely to report this behavior than females (8</w:t>
                  </w:r>
                  <w:r w:rsidRPr="0040246C">
                    <w:rPr>
                      <w:rFonts w:ascii="Arial" w:hAnsi="Arial" w:cs="Arial"/>
                      <w:color w:val="auto"/>
                    </w:rPr>
                    <w:t>%</w:t>
                  </w:r>
                  <w:r w:rsidRPr="00B712EC">
                    <w:rPr>
                      <w:rFonts w:ascii="Arial" w:hAnsi="Arial" w:cs="Arial"/>
                      <w:color w:val="auto"/>
                    </w:rPr>
                    <w:t xml:space="preserve"> vs. </w:t>
                  </w:r>
                  <w:r w:rsidRPr="0040246C">
                    <w:rPr>
                      <w:rFonts w:ascii="Arial" w:hAnsi="Arial" w:cs="Arial"/>
                      <w:color w:val="auto"/>
                    </w:rPr>
                    <w:t>1%).</w:t>
                  </w:r>
                </w:p>
                <w:p w:rsidR="00CF6C57" w:rsidRPr="00B712EC" w:rsidRDefault="00CF6C57" w:rsidP="00B70AB8">
                  <w:pPr>
                    <w:rPr>
                      <w:rFonts w:ascii="Arial" w:hAnsi="Arial" w:cs="Arial"/>
                      <w:color w:val="auto"/>
                    </w:rPr>
                  </w:pPr>
                  <w:r w:rsidRPr="00B712EC">
                    <w:rPr>
                      <w:rFonts w:ascii="Arial" w:hAnsi="Arial" w:cs="Arial"/>
                      <w:color w:val="auto"/>
                    </w:rPr>
                    <w:t> </w:t>
                  </w:r>
                </w:p>
                <w:p w:rsidR="00CF6C57" w:rsidRPr="00B712EC" w:rsidRDefault="00CF6C57" w:rsidP="00B70AB8">
                  <w:pPr>
                    <w:rPr>
                      <w:rFonts w:ascii="Arial" w:hAnsi="Arial" w:cs="Arial"/>
                      <w:color w:val="auto"/>
                    </w:rPr>
                  </w:pPr>
                  <w:r w:rsidRPr="00B712EC">
                    <w:rPr>
                      <w:rFonts w:ascii="Arial" w:hAnsi="Arial" w:cs="Arial"/>
                      <w:color w:val="auto"/>
                    </w:rPr>
                    <w:t>Elev</w:t>
                  </w:r>
                  <w:r>
                    <w:rPr>
                      <w:rFonts w:ascii="Arial" w:hAnsi="Arial" w:cs="Arial"/>
                      <w:color w:val="auto"/>
                    </w:rPr>
                    <w:t>e</w:t>
                  </w:r>
                  <w:r w:rsidRPr="00B712EC">
                    <w:rPr>
                      <w:rFonts w:ascii="Arial" w:hAnsi="Arial" w:cs="Arial"/>
                      <w:color w:val="auto"/>
                    </w:rPr>
                    <w:t>n</w:t>
                  </w:r>
                  <w:r w:rsidRPr="0040246C">
                    <w:rPr>
                      <w:rFonts w:ascii="Arial" w:hAnsi="Arial" w:cs="Arial"/>
                      <w:color w:val="auto"/>
                    </w:rPr>
                    <w:t xml:space="preserve"> percent</w:t>
                  </w:r>
                  <w:r w:rsidRPr="00B712EC">
                    <w:rPr>
                      <w:rFonts w:ascii="Arial" w:hAnsi="Arial" w:cs="Arial"/>
                      <w:color w:val="auto"/>
                    </w:rPr>
                    <w:t xml:space="preserve"> (</w:t>
                  </w:r>
                  <w:r w:rsidRPr="0040246C">
                    <w:rPr>
                      <w:rFonts w:ascii="Arial" w:hAnsi="Arial" w:cs="Arial"/>
                      <w:color w:val="auto"/>
                    </w:rPr>
                    <w:t>1</w:t>
                  </w:r>
                  <w:r w:rsidRPr="00B712EC">
                    <w:rPr>
                      <w:rFonts w:ascii="Arial" w:hAnsi="Arial" w:cs="Arial"/>
                      <w:color w:val="auto"/>
                    </w:rPr>
                    <w:t>1</w:t>
                  </w:r>
                  <w:r w:rsidRPr="0040246C">
                    <w:rPr>
                      <w:rFonts w:ascii="Arial" w:hAnsi="Arial" w:cs="Arial"/>
                      <w:color w:val="auto"/>
                    </w:rPr>
                    <w:t>%)</w:t>
                  </w:r>
                  <w:r w:rsidRPr="00B712EC">
                    <w:rPr>
                      <w:rFonts w:ascii="Arial" w:hAnsi="Arial" w:cs="Arial"/>
                      <w:color w:val="auto"/>
                    </w:rPr>
                    <w:t xml:space="preserve"> of high school students reported smoking cigars, cigarillos, or little cigars during the previous 30 days, a significant decline since 2011.  </w:t>
                  </w:r>
                </w:p>
                <w:p w:rsidR="00CF6C57" w:rsidRPr="00B712EC" w:rsidRDefault="00CF6C57" w:rsidP="00B70AB8">
                  <w:pPr>
                    <w:rPr>
                      <w:rFonts w:ascii="Arial" w:hAnsi="Arial" w:cs="Arial"/>
                      <w:color w:val="auto"/>
                    </w:rPr>
                  </w:pPr>
                </w:p>
                <w:p w:rsidR="00CF6C57" w:rsidRPr="00B712EC" w:rsidRDefault="00CF6C57" w:rsidP="00B70AB8">
                  <w:pPr>
                    <w:rPr>
                      <w:rFonts w:ascii="Arial" w:hAnsi="Arial" w:cs="Arial"/>
                      <w:color w:val="auto"/>
                    </w:rPr>
                  </w:pPr>
                  <w:r w:rsidRPr="00B712EC">
                    <w:rPr>
                      <w:rFonts w:ascii="Arial" w:hAnsi="Arial" w:cs="Arial"/>
                      <w:color w:val="auto"/>
                    </w:rPr>
                    <w:t>Ninth grade students were significant</w:t>
                  </w:r>
                  <w:r>
                    <w:rPr>
                      <w:rFonts w:ascii="Arial" w:hAnsi="Arial" w:cs="Arial"/>
                      <w:color w:val="auto"/>
                    </w:rPr>
                    <w:t>ly</w:t>
                  </w:r>
                  <w:r w:rsidRPr="00B712EC">
                    <w:rPr>
                      <w:rFonts w:ascii="Arial" w:hAnsi="Arial" w:cs="Arial"/>
                      <w:color w:val="auto"/>
                    </w:rPr>
                    <w:t xml:space="preserve"> less likely than eleventh and twelfth grade students to report tobacco use:</w:t>
                  </w:r>
                </w:p>
                <w:p w:rsidR="00CF6C57" w:rsidRPr="00B712EC" w:rsidRDefault="00CF6C57" w:rsidP="0040246C">
                  <w:pPr>
                    <w:numPr>
                      <w:ilvl w:val="0"/>
                      <w:numId w:val="2"/>
                    </w:numPr>
                    <w:ind w:left="180" w:hanging="180"/>
                    <w:rPr>
                      <w:rFonts w:ascii="Arial" w:hAnsi="Arial" w:cs="Arial"/>
                      <w:color w:val="auto"/>
                    </w:rPr>
                  </w:pPr>
                  <w:r w:rsidRPr="00B712EC">
                    <w:rPr>
                      <w:rFonts w:ascii="Arial" w:hAnsi="Arial" w:cs="Arial"/>
                      <w:color w:val="auto"/>
                    </w:rPr>
                    <w:t>Lifetime cigarette use (22% vs. 35% and 39%)</w:t>
                  </w:r>
                </w:p>
                <w:p w:rsidR="00CF6C57" w:rsidRPr="00AA001D" w:rsidRDefault="00CF6C57" w:rsidP="0040246C">
                  <w:pPr>
                    <w:numPr>
                      <w:ilvl w:val="0"/>
                      <w:numId w:val="2"/>
                    </w:numPr>
                    <w:ind w:left="180" w:hanging="180"/>
                    <w:rPr>
                      <w:rFonts w:ascii="Arial" w:hAnsi="Arial" w:cs="Arial"/>
                      <w:color w:val="auto"/>
                    </w:rPr>
                  </w:pPr>
                  <w:r w:rsidRPr="00AA001D">
                    <w:rPr>
                      <w:rFonts w:ascii="Arial" w:hAnsi="Arial" w:cs="Arial"/>
                      <w:color w:val="auto"/>
                    </w:rPr>
                    <w:t>Current cigarette use (6% vs. 13% and 14%)</w:t>
                  </w:r>
                </w:p>
                <w:p w:rsidR="00CF6C57" w:rsidRPr="00B712EC" w:rsidRDefault="00CF6C57" w:rsidP="0040246C">
                  <w:pPr>
                    <w:numPr>
                      <w:ilvl w:val="0"/>
                      <w:numId w:val="2"/>
                    </w:numPr>
                    <w:ind w:left="180" w:hanging="180"/>
                    <w:rPr>
                      <w:rFonts w:ascii="Arial" w:hAnsi="Arial" w:cs="Arial"/>
                      <w:color w:val="auto"/>
                    </w:rPr>
                  </w:pPr>
                  <w:r w:rsidRPr="00B712EC">
                    <w:rPr>
                      <w:rFonts w:ascii="Arial" w:hAnsi="Arial" w:cs="Arial"/>
                      <w:color w:val="auto"/>
                    </w:rPr>
                    <w:t>Smokeless tobacco use (2% vs. 5% and 6%)</w:t>
                  </w:r>
                </w:p>
                <w:p w:rsidR="00CF6C57" w:rsidRPr="00B712EC" w:rsidRDefault="00CF6C57" w:rsidP="0040246C">
                  <w:pPr>
                    <w:numPr>
                      <w:ilvl w:val="0"/>
                      <w:numId w:val="2"/>
                    </w:numPr>
                    <w:ind w:left="180" w:hanging="180"/>
                    <w:rPr>
                      <w:rFonts w:ascii="Arial" w:hAnsi="Arial" w:cs="Arial"/>
                      <w:color w:val="auto"/>
                    </w:rPr>
                  </w:pPr>
                  <w:r w:rsidRPr="00B712EC">
                    <w:rPr>
                      <w:rFonts w:ascii="Arial" w:hAnsi="Arial" w:cs="Arial"/>
                      <w:color w:val="auto"/>
                    </w:rPr>
                    <w:t>Current any tobacco use (10% vs. 21% and 23%)</w:t>
                  </w:r>
                </w:p>
                <w:p w:rsidR="00CF6C57" w:rsidRDefault="00CF6C57" w:rsidP="00B70AB8">
                  <w:pPr>
                    <w:rPr>
                      <w:rFonts w:ascii="Arial" w:hAnsi="Arial" w:cs="Arial"/>
                    </w:rPr>
                  </w:pPr>
                </w:p>
                <w:p w:rsidR="00CF6C57" w:rsidRDefault="00CF6C57" w:rsidP="0040246C">
                  <w:pPr>
                    <w:rPr>
                      <w:rFonts w:ascii="Arial" w:hAnsi="Arial" w:cs="Arial"/>
                      <w:b/>
                      <w:bCs/>
                      <w:caps/>
                      <w:sz w:val="24"/>
                      <w:szCs w:val="24"/>
                    </w:rPr>
                  </w:pPr>
                  <w:r>
                    <w:rPr>
                      <w:rFonts w:ascii="Arial" w:hAnsi="Arial" w:cs="Arial"/>
                    </w:rPr>
                    <w:t> </w:t>
                  </w:r>
                  <w:r>
                    <w:rPr>
                      <w:rFonts w:ascii="Arial" w:hAnsi="Arial" w:cs="Arial"/>
                      <w:b/>
                      <w:bCs/>
                      <w:caps/>
                      <w:sz w:val="24"/>
                      <w:szCs w:val="24"/>
                    </w:rPr>
                    <w:t>middle school students</w:t>
                  </w:r>
                </w:p>
                <w:p w:rsidR="00CF6C57" w:rsidRDefault="00CF6C57" w:rsidP="00B70AB8">
                  <w:pPr>
                    <w:widowControl w:val="0"/>
                    <w:rPr>
                      <w:rFonts w:ascii="Arial" w:hAnsi="Arial" w:cs="Arial"/>
                    </w:rPr>
                  </w:pPr>
                </w:p>
                <w:p w:rsidR="00CF6C57" w:rsidRDefault="00CF6C57" w:rsidP="00B70AB8">
                  <w:pPr>
                    <w:widowControl w:val="0"/>
                    <w:rPr>
                      <w:rFonts w:ascii="Arial" w:hAnsi="Arial" w:cs="Arial"/>
                    </w:rPr>
                  </w:pPr>
                  <w:r>
                    <w:rPr>
                      <w:rFonts w:ascii="Arial" w:hAnsi="Arial" w:cs="Arial"/>
                    </w:rPr>
                    <w:t>Among middle school students, the percentage of students in 2013 who reported ever trying a cigarette (lifetime use) was 9%.  Lifetime use of cigarettes increases over the middle school grades, from 3% in 6</w:t>
                  </w:r>
                  <w:r>
                    <w:rPr>
                      <w:rFonts w:ascii="Arial" w:hAnsi="Arial" w:cs="Arial"/>
                      <w:vertAlign w:val="superscript"/>
                    </w:rPr>
                    <w:t>th</w:t>
                  </w:r>
                  <w:r>
                    <w:rPr>
                      <w:rFonts w:ascii="Arial" w:hAnsi="Arial" w:cs="Arial"/>
                    </w:rPr>
                    <w:t xml:space="preserve"> grade to 8% in 7</w:t>
                  </w:r>
                  <w:r>
                    <w:rPr>
                      <w:rFonts w:ascii="Arial" w:hAnsi="Arial" w:cs="Arial"/>
                      <w:vertAlign w:val="superscript"/>
                    </w:rPr>
                    <w:t>th</w:t>
                  </w:r>
                  <w:r>
                    <w:rPr>
                      <w:rFonts w:ascii="Arial" w:hAnsi="Arial" w:cs="Arial"/>
                    </w:rPr>
                    <w:t xml:space="preserve"> grade and 14% in 8</w:t>
                  </w:r>
                  <w:r>
                    <w:rPr>
                      <w:rFonts w:ascii="Arial" w:hAnsi="Arial" w:cs="Arial"/>
                      <w:vertAlign w:val="superscript"/>
                    </w:rPr>
                    <w:t>th</w:t>
                  </w:r>
                  <w:r>
                    <w:rPr>
                      <w:rFonts w:ascii="Arial" w:hAnsi="Arial" w:cs="Arial"/>
                    </w:rPr>
                    <w:t xml:space="preserve"> grade.  </w:t>
                  </w:r>
                </w:p>
                <w:p w:rsidR="00CF6C57" w:rsidRDefault="00CF6C57" w:rsidP="00B70AB8">
                  <w:pPr>
                    <w:rPr>
                      <w:rFonts w:ascii="Arial" w:hAnsi="Arial" w:cs="Arial"/>
                    </w:rPr>
                  </w:pPr>
                  <w:r>
                    <w:rPr>
                      <w:rFonts w:ascii="Arial" w:hAnsi="Arial" w:cs="Arial"/>
                    </w:rPr>
                    <w:t> </w:t>
                  </w:r>
                </w:p>
                <w:p w:rsidR="00CF6C57" w:rsidRDefault="00CF6C57" w:rsidP="00B70AB8">
                  <w:pPr>
                    <w:widowControl w:val="0"/>
                    <w:rPr>
                      <w:rFonts w:ascii="Arial" w:hAnsi="Arial" w:cs="Arial"/>
                    </w:rPr>
                  </w:pPr>
                  <w:r>
                    <w:rPr>
                      <w:rFonts w:ascii="Arial" w:hAnsi="Arial" w:cs="Arial"/>
                    </w:rPr>
                    <w:t>The percentage of middle school students who smoked cigarettes in the past 30 days (current cigarette use) was 3% in 2013.</w:t>
                  </w:r>
                </w:p>
                <w:p w:rsidR="00CF6C57" w:rsidRDefault="00CF6C57" w:rsidP="00B70AB8">
                  <w:pPr>
                    <w:widowControl w:val="0"/>
                    <w:rPr>
                      <w:rFonts w:ascii="Arial" w:hAnsi="Arial" w:cs="Arial"/>
                    </w:rPr>
                  </w:pPr>
                  <w:r>
                    <w:rPr>
                      <w:rFonts w:ascii="Arial" w:hAnsi="Arial" w:cs="Arial"/>
                    </w:rPr>
                    <w:t> </w:t>
                  </w:r>
                </w:p>
                <w:p w:rsidR="00CF6C57" w:rsidRDefault="00CF6C57" w:rsidP="00B70AB8">
                  <w:pPr>
                    <w:rPr>
                      <w:rFonts w:ascii="Arial" w:hAnsi="Arial" w:cs="Arial"/>
                    </w:rPr>
                  </w:pPr>
                  <w:r>
                    <w:rPr>
                      <w:rFonts w:ascii="Arial" w:hAnsi="Arial" w:cs="Arial"/>
                    </w:rPr>
                    <w:t>In 201</w:t>
                  </w:r>
                  <w:r w:rsidRPr="00B712EC">
                    <w:rPr>
                      <w:rFonts w:ascii="Arial" w:hAnsi="Arial" w:cs="Arial"/>
                      <w:color w:val="auto"/>
                    </w:rPr>
                    <w:t>3</w:t>
                  </w:r>
                  <w:r>
                    <w:rPr>
                      <w:rFonts w:ascii="Arial" w:hAnsi="Arial" w:cs="Arial"/>
                    </w:rPr>
                    <w:t>, 11% of middle school students reported using a tobacco product including cigarettes, smokeless, or cigars. Lifetime use of tobacco increases with grade level (4% in 6</w:t>
                  </w:r>
                  <w:r>
                    <w:rPr>
                      <w:rFonts w:ascii="Arial" w:hAnsi="Arial" w:cs="Arial"/>
                      <w:vertAlign w:val="superscript"/>
                    </w:rPr>
                    <w:t>th</w:t>
                  </w:r>
                  <w:r>
                    <w:rPr>
                      <w:rFonts w:ascii="Arial" w:hAnsi="Arial" w:cs="Arial"/>
                    </w:rPr>
                    <w:t xml:space="preserve"> grade, 10% in 7</w:t>
                  </w:r>
                  <w:r>
                    <w:rPr>
                      <w:rFonts w:ascii="Arial" w:hAnsi="Arial" w:cs="Arial"/>
                      <w:vertAlign w:val="superscript"/>
                    </w:rPr>
                    <w:t>th</w:t>
                  </w:r>
                  <w:r>
                    <w:rPr>
                      <w:rFonts w:ascii="Arial" w:hAnsi="Arial" w:cs="Arial"/>
                    </w:rPr>
                    <w:t xml:space="preserve"> grade, and 17% in 8</w:t>
                  </w:r>
                  <w:r>
                    <w:rPr>
                      <w:rFonts w:ascii="Arial" w:hAnsi="Arial" w:cs="Arial"/>
                      <w:vertAlign w:val="superscript"/>
                    </w:rPr>
                    <w:t>th</w:t>
                  </w:r>
                  <w:r>
                    <w:rPr>
                      <w:rFonts w:ascii="Arial" w:hAnsi="Arial" w:cs="Arial"/>
                    </w:rPr>
                    <w:t xml:space="preserve"> grade).</w:t>
                  </w:r>
                </w:p>
              </w:txbxContent>
            </v:textbox>
          </v:shape>
        </w:pict>
      </w:r>
      <w:r>
        <w:rPr>
          <w:noProof/>
        </w:rPr>
        <w:pict>
          <v:line id="Line 57" o:spid="_x0000_s1143" alt="Description: border" style="position:absolute;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19.45pt" to="541.8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" strokecolor="blue" strokeweight="1.5pt">
            <v:shadow color="#ccc"/>
          </v:line>
        </w:pict>
      </w:r>
      <w:r>
        <w:rPr>
          <w:noProof/>
        </w:rPr>
        <w:pict>
          <v:shape id="Text Box 58" o:spid="_x0000_s1055" type="#_x0000_t202" style="position:absolute;margin-left:1.8pt;margin-top:-7.2pt;width:540pt;height:26.65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" filled="f" stroked="f" insetpen="t">
            <v:textbox inset="2.88pt,2.88pt,2.88pt,2.88pt">
              <w:txbxContent>
                <w:p w:rsidR="00CF6C57" w:rsidRDefault="00CF6C57" w:rsidP="00B70AB8">
                  <w:pPr>
                    <w:pStyle w:val="Header"/>
                    <w:jc w:val="center"/>
                    <w:rPr>
                      <w:rFonts w:ascii="Verdana" w:hAnsi="Verdana"/>
                      <w:b/>
                      <w:bCs/>
                      <w:sz w:val="28"/>
                      <w:szCs w:val="28"/>
                    </w:rPr>
                  </w:pPr>
                  <w:r>
                    <w:rPr>
                      <w:rFonts w:ascii="Verdana" w:hAnsi="Verdana"/>
                      <w:b/>
                      <w:bCs/>
                      <w:sz w:val="28"/>
                      <w:szCs w:val="28"/>
                    </w:rPr>
                    <w:t>TOBACCO USE</w:t>
                  </w:r>
                </w:p>
              </w:txbxContent>
            </v:textbox>
          </v:shape>
        </w:pict>
      </w:r>
      <w:r>
        <w:rPr>
          <w:noProof/>
        </w:rPr>
        <w:pict>
          <v:rect id="Rectangle 59" o:spid="_x0000_s1142" style="position:absolute;margin-left:259.2pt;margin-top:85.5pt;width:316.8pt;height:319.5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" filled="f" stroked="f" insetpen="t">
            <v:textbox inset="2.88pt,2.88pt,2.88pt,2.88pt"/>
          </v:rect>
        </w:pict>
      </w:r>
    </w:p>
    <w:p w:rsidR="00E0127D" w:rsidRPr="00B70AB8" w:rsidRDefault="00E0127D" w:rsidP="00B70AB8"/>
    <w:p w:rsidR="00E0127D" w:rsidRDefault="00B46188" w:rsidP="00B70AB8">
      <w:r>
        <w:rPr>
          <w:noProof/>
          <w:lang w:eastAsia="zh-CN" w:bidi="km-KH"/>
        </w:rPr>
        <w:drawing>
          <wp:anchor distT="0" distB="1524" distL="114300" distR="114300" simplePos="0" relativeHeight="251579392" behindDoc="0" locked="0" layoutInCell="1" allowOverlap="1">
            <wp:simplePos x="0" y="0"/>
            <wp:positionH relativeFrom="column">
              <wp:posOffset>2790190</wp:posOffset>
            </wp:positionH>
            <wp:positionV relativeFrom="paragraph">
              <wp:posOffset>134620</wp:posOffset>
            </wp:positionV>
            <wp:extent cx="4152900" cy="3941445"/>
            <wp:effectExtent l="1270" t="0" r="0" b="635"/>
            <wp:wrapNone/>
            <wp:docPr id="55" name="Object 55" descr="Figure 6: Tobacco Use Among High School Students, 2005 - 2013 (MYRBS)&#10;&#10;                                                              (Percent of students)&#10;&#10;                                               2005         2007         2009        2011      2013&#10;&#10;Lifetime cigarette use*               51             46            43            39           32 &#10;&#10;Cigarette use before age 13        13             12             9              7             5&#10;&#10;Current cigarette use*                21              18             16           14           11&#10;&#10;Smokeless tobacco use                 4               7               8            7             5  &#10;&#10;Current any tobacco use               26             24              24            21           17       "/>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B46188" w:rsidP="00B70AB8">
      <w:r>
        <w:rPr>
          <w:noProof/>
          <w:lang w:eastAsia="zh-CN" w:bidi="km-KH"/>
        </w:rPr>
        <w:drawing>
          <wp:anchor distT="36576" distB="38100" distL="36576" distR="36576" simplePos="0" relativeHeight="251578368" behindDoc="0" locked="0" layoutInCell="1" allowOverlap="1">
            <wp:simplePos x="0" y="0"/>
            <wp:positionH relativeFrom="column">
              <wp:posOffset>2856230</wp:posOffset>
            </wp:positionH>
            <wp:positionV relativeFrom="paragraph">
              <wp:posOffset>83185</wp:posOffset>
            </wp:positionV>
            <wp:extent cx="4098290" cy="3316605"/>
            <wp:effectExtent l="0" t="0" r="2540" b="0"/>
            <wp:wrapNone/>
            <wp:docPr id="54" name="Object 54" descr="Figure 7: Cigareet Smoking Among Middle School Students, 2007 - 2013 (MYHS)&#10;&#10;                                            (Percent of Students)&#10;&#10; Lifetime tobacco use       Lifetime cigarette use       Current cigarette use&#10;2007        19                                 16                        5&#10;2009        17                                 15                        4&#10;2011        13                                 10                        3&#10;2013        11                                 9                        3&#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E0127D" w:rsidP="00B70AB8"/>
    <w:p w:rsidR="00E0127D" w:rsidRDefault="004C6141" w:rsidP="00B70AB8">
      <w:r>
        <w:rPr>
          <w:noProof/>
        </w:rPr>
        <w:pict>
          <v:shape id="Text Box 60" o:spid="_x0000_s1056" type="#_x0000_t202" style="position:absolute;margin-left:524.15pt;margin-top:-12pt;width:21.8pt;height:2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" stroked="f">
            <v:textbox>
              <w:txbxContent>
                <w:p w:rsidR="00CF6C57" w:rsidRPr="00C27B5F" w:rsidRDefault="00CF6C57" w:rsidP="008150B3">
                  <w:pPr>
                    <w:rPr>
                      <w:rFonts w:ascii="Helvetica" w:hAnsi="Helvetica" w:cs="Arial"/>
                      <w:vertAlign w:val="superscript"/>
                    </w:rPr>
                  </w:pPr>
                  <w:r w:rsidRPr="00C27B5F">
                    <w:rPr>
                      <w:rFonts w:ascii="Helvetica" w:hAnsi="Helvetica" w:cs="Arial"/>
                      <w:vertAlign w:val="superscript"/>
                    </w:rPr>
                    <w:t>13</w:t>
                  </w:r>
                </w:p>
                <w:p w:rsidR="00CF6C57" w:rsidRDefault="00CF6C57" w:rsidP="008150B3"/>
              </w:txbxContent>
            </v:textbox>
          </v:shape>
        </w:pict>
      </w:r>
      <w:r>
        <w:rPr>
          <w:noProof/>
        </w:rPr>
        <w:pict>
          <v:shape id="Text Box 61" o:spid="_x0000_s1057" type="#_x0000_t202" style="position:absolute;margin-left:1.2pt;margin-top:-3.6pt;width:540pt;height:26.65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" filled="f" stroked="f" insetpen="t">
            <v:textbox inset="2.88pt,2.88pt,2.88pt,2.88pt">
              <w:txbxContent>
                <w:p w:rsidR="00CF6C57" w:rsidRDefault="00CF6C57" w:rsidP="00B70AB8">
                  <w:pPr>
                    <w:pStyle w:val="Header"/>
                    <w:jc w:val="center"/>
                    <w:rPr>
                      <w:rFonts w:ascii="Verdana" w:hAnsi="Verdana"/>
                      <w:b/>
                      <w:bCs/>
                      <w:sz w:val="28"/>
                      <w:szCs w:val="28"/>
                    </w:rPr>
                  </w:pPr>
                  <w:r>
                    <w:rPr>
                      <w:rFonts w:ascii="Verdana" w:hAnsi="Verdana"/>
                      <w:b/>
                      <w:bCs/>
                      <w:sz w:val="28"/>
                      <w:szCs w:val="28"/>
                    </w:rPr>
                    <w:t>MARIJUANA USE</w:t>
                  </w:r>
                </w:p>
              </w:txbxContent>
            </v:textbox>
          </v:shape>
        </w:pict>
      </w:r>
    </w:p>
    <w:p w:rsidR="00E0127D" w:rsidRDefault="004C6141" w:rsidP="00B70AB8">
      <w:r>
        <w:rPr>
          <w:noProof/>
        </w:rPr>
        <w:pict>
          <v:shape id="Text Box 63" o:spid="_x0000_s1058" type="#_x0000_t202" style="position:absolute;margin-left:14.4pt;margin-top:719.3pt;width:540pt;height:30.6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" filled="f" stroked="f" insetpen="t">
            <v:textbox inset="2.88pt,2.88pt,2.88pt,2.88pt">
              <w:txbxContent>
                <w:p w:rsidR="00CF6C57" w:rsidRDefault="00CF6C57" w:rsidP="00B70AB8">
                  <w:pPr>
                    <w:widowControl w:val="0"/>
                  </w:pPr>
                </w:p>
              </w:txbxContent>
            </v:textbox>
          </v:shape>
        </w:pict>
      </w:r>
      <w:r>
        <w:rPr>
          <w:noProof/>
        </w:rPr>
        <w:pict>
          <v:line id="Line 66" o:spid="_x0000_s1141" alt="Description: border" style="position:absolute;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11.55pt" to="538.2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" strokecolor="blue" strokeweight="1.5pt">
            <v:shadow color="#ccc"/>
          </v:line>
        </w:pict>
      </w:r>
      <w:r>
        <w:rPr>
          <w:noProof/>
        </w:rPr>
        <w:pict>
          <v:shape id="Text Box 67" o:spid="_x0000_s1059" type="#_x0000_t202" style="position:absolute;margin-left:1.2pt;margin-top:22.7pt;width:201.6pt;height:652.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" filled="f" stroked="f" insetpen="t">
            <v:textbox inset="2.88pt,2.88pt,2.88pt,2.88pt">
              <w:txbxContent>
                <w:p w:rsidR="00CF6C57" w:rsidRPr="00152DE1" w:rsidRDefault="00CF6C57" w:rsidP="00B70AB8">
                  <w:pPr>
                    <w:spacing w:after="120"/>
                    <w:rPr>
                      <w:rFonts w:ascii="Arial" w:hAnsi="Arial" w:cs="Arial"/>
                      <w:b/>
                      <w:bCs/>
                      <w:color w:val="auto"/>
                      <w:sz w:val="24"/>
                      <w:szCs w:val="24"/>
                    </w:rPr>
                  </w:pPr>
                  <w:r w:rsidRPr="00152DE1">
                    <w:rPr>
                      <w:rFonts w:ascii="Arial" w:hAnsi="Arial" w:cs="Arial"/>
                      <w:b/>
                      <w:bCs/>
                      <w:color w:val="auto"/>
                      <w:sz w:val="24"/>
                      <w:szCs w:val="24"/>
                    </w:rPr>
                    <w:t>HIGH SCHOOL STUDENTS</w:t>
                  </w:r>
                </w:p>
                <w:p w:rsidR="00CF6C57" w:rsidRPr="00152DE1" w:rsidRDefault="00CF6C57" w:rsidP="00B70AB8">
                  <w:pPr>
                    <w:widowControl w:val="0"/>
                    <w:rPr>
                      <w:rFonts w:ascii="Arial" w:hAnsi="Arial" w:cs="Arial"/>
                      <w:color w:val="auto"/>
                    </w:rPr>
                  </w:pPr>
                  <w:r w:rsidRPr="0040246C">
                    <w:rPr>
                      <w:rFonts w:ascii="Arial" w:hAnsi="Arial" w:cs="Arial"/>
                      <w:color w:val="auto"/>
                    </w:rPr>
                    <w:t>In 201</w:t>
                  </w:r>
                  <w:r w:rsidRPr="00152DE1">
                    <w:rPr>
                      <w:rFonts w:ascii="Arial" w:hAnsi="Arial" w:cs="Arial"/>
                      <w:color w:val="auto"/>
                    </w:rPr>
                    <w:t>3</w:t>
                  </w:r>
                  <w:r w:rsidRPr="0040246C">
                    <w:rPr>
                      <w:rFonts w:ascii="Arial" w:hAnsi="Arial" w:cs="Arial"/>
                      <w:color w:val="auto"/>
                    </w:rPr>
                    <w:t>, forty-</w:t>
                  </w:r>
                  <w:r w:rsidRPr="00152DE1">
                    <w:rPr>
                      <w:rFonts w:ascii="Arial" w:hAnsi="Arial" w:cs="Arial"/>
                      <w:color w:val="auto"/>
                    </w:rPr>
                    <w:t xml:space="preserve">one </w:t>
                  </w:r>
                  <w:r w:rsidRPr="0040246C">
                    <w:rPr>
                      <w:rFonts w:ascii="Arial" w:hAnsi="Arial" w:cs="Arial"/>
                      <w:color w:val="auto"/>
                    </w:rPr>
                    <w:t>percent (4</w:t>
                  </w:r>
                  <w:r w:rsidRPr="00152DE1">
                    <w:rPr>
                      <w:rFonts w:ascii="Arial" w:hAnsi="Arial" w:cs="Arial"/>
                      <w:color w:val="auto"/>
                    </w:rPr>
                    <w:t>1</w:t>
                  </w:r>
                  <w:r w:rsidRPr="0040246C">
                    <w:rPr>
                      <w:rFonts w:ascii="Arial" w:hAnsi="Arial" w:cs="Arial"/>
                      <w:color w:val="auto"/>
                    </w:rPr>
                    <w:t>%)</w:t>
                  </w:r>
                  <w:r w:rsidRPr="00152DE1">
                    <w:rPr>
                      <w:rFonts w:ascii="Arial" w:hAnsi="Arial" w:cs="Arial"/>
                      <w:color w:val="auto"/>
                    </w:rPr>
                    <w:t xml:space="preserve"> of all high school students reported having used marijuana in their lifetime, </w:t>
                  </w:r>
                  <w:r>
                    <w:rPr>
                      <w:rFonts w:ascii="Arial" w:hAnsi="Arial" w:cs="Arial"/>
                      <w:color w:val="auto"/>
                    </w:rPr>
                    <w:t xml:space="preserve">-one </w:t>
                  </w:r>
                  <w:r w:rsidRPr="0040246C">
                    <w:rPr>
                      <w:rFonts w:ascii="Arial" w:hAnsi="Arial" w:cs="Arial"/>
                      <w:color w:val="auto"/>
                    </w:rPr>
                    <w:t>quarter (2</w:t>
                  </w:r>
                  <w:r w:rsidRPr="00152DE1">
                    <w:rPr>
                      <w:rFonts w:ascii="Arial" w:hAnsi="Arial" w:cs="Arial"/>
                      <w:color w:val="auto"/>
                    </w:rPr>
                    <w:t>5</w:t>
                  </w:r>
                  <w:r w:rsidRPr="0040246C">
                    <w:rPr>
                      <w:rFonts w:ascii="Arial" w:hAnsi="Arial" w:cs="Arial"/>
                      <w:color w:val="auto"/>
                    </w:rPr>
                    <w:t>%)</w:t>
                  </w:r>
                  <w:r w:rsidRPr="00152DE1">
                    <w:rPr>
                      <w:rFonts w:ascii="Arial" w:hAnsi="Arial" w:cs="Arial"/>
                      <w:color w:val="auto"/>
                    </w:rPr>
                    <w:t xml:space="preserve"> used marijuana in the past 30 days </w:t>
                  </w:r>
                  <w:r w:rsidRPr="0040246C">
                    <w:rPr>
                      <w:rFonts w:ascii="Arial" w:hAnsi="Arial" w:cs="Arial"/>
                      <w:color w:val="auto"/>
                    </w:rPr>
                    <w:t>and 7%</w:t>
                  </w:r>
                  <w:r w:rsidRPr="00152DE1">
                    <w:rPr>
                      <w:rFonts w:ascii="Arial" w:hAnsi="Arial" w:cs="Arial"/>
                      <w:color w:val="auto"/>
                    </w:rPr>
                    <w:t xml:space="preserve"> of students reported having used marijuana before the age of 13.</w:t>
                  </w:r>
                </w:p>
                <w:p w:rsidR="00CF6C57" w:rsidRPr="00152DE1" w:rsidRDefault="00CF6C57" w:rsidP="00B70AB8">
                  <w:pPr>
                    <w:widowControl w:val="0"/>
                    <w:rPr>
                      <w:rFonts w:ascii="Arial" w:hAnsi="Arial" w:cs="Arial"/>
                      <w:color w:val="auto"/>
                    </w:rPr>
                  </w:pPr>
                  <w:r w:rsidRPr="00152DE1">
                    <w:rPr>
                      <w:rFonts w:ascii="Arial" w:hAnsi="Arial" w:cs="Arial"/>
                      <w:color w:val="auto"/>
                    </w:rPr>
                    <w:t> </w:t>
                  </w:r>
                </w:p>
                <w:p w:rsidR="00CF6C57" w:rsidRPr="0040246C" w:rsidRDefault="00CF6C57" w:rsidP="00B70AB8">
                  <w:pPr>
                    <w:widowControl w:val="0"/>
                    <w:rPr>
                      <w:rFonts w:ascii="Arial" w:hAnsi="Arial" w:cs="Arial"/>
                      <w:color w:val="auto"/>
                    </w:rPr>
                  </w:pPr>
                  <w:r w:rsidRPr="00152DE1">
                    <w:rPr>
                      <w:rFonts w:ascii="Arial" w:hAnsi="Arial" w:cs="Arial"/>
                      <w:color w:val="auto"/>
                    </w:rPr>
                    <w:t>Male students were more likely than female students to report current use (28</w:t>
                  </w:r>
                  <w:r w:rsidRPr="0040246C">
                    <w:rPr>
                      <w:rFonts w:ascii="Arial" w:hAnsi="Arial" w:cs="Arial"/>
                      <w:color w:val="auto"/>
                    </w:rPr>
                    <w:t>% vs. 2</w:t>
                  </w:r>
                  <w:r w:rsidRPr="00152DE1">
                    <w:rPr>
                      <w:rFonts w:ascii="Arial" w:hAnsi="Arial" w:cs="Arial"/>
                      <w:color w:val="auto"/>
                    </w:rPr>
                    <w:t>2</w:t>
                  </w:r>
                  <w:r w:rsidRPr="0040246C">
                    <w:rPr>
                      <w:rFonts w:ascii="Arial" w:hAnsi="Arial" w:cs="Arial"/>
                      <w:color w:val="auto"/>
                    </w:rPr>
                    <w:t>%)</w:t>
                  </w:r>
                  <w:r w:rsidRPr="00152DE1">
                    <w:rPr>
                      <w:rFonts w:ascii="Arial" w:hAnsi="Arial" w:cs="Arial"/>
                      <w:color w:val="auto"/>
                    </w:rPr>
                    <w:t xml:space="preserve"> and use before age 13 (9% vs. 5%).</w:t>
                  </w:r>
                </w:p>
                <w:p w:rsidR="00CF6C57" w:rsidRPr="00152DE1" w:rsidRDefault="00CF6C57" w:rsidP="00B70AB8">
                  <w:pPr>
                    <w:widowControl w:val="0"/>
                    <w:rPr>
                      <w:rFonts w:ascii="Arial" w:hAnsi="Arial" w:cs="Arial"/>
                      <w:color w:val="auto"/>
                    </w:rPr>
                  </w:pPr>
                  <w:r w:rsidRPr="00152DE1">
                    <w:rPr>
                      <w:rFonts w:ascii="Arial" w:hAnsi="Arial" w:cs="Arial"/>
                      <w:color w:val="auto"/>
                    </w:rPr>
                    <w:t> </w:t>
                  </w:r>
                </w:p>
                <w:p w:rsidR="00CF6C57" w:rsidRPr="00152DE1" w:rsidRDefault="00CF6C57" w:rsidP="00B70AB8">
                  <w:pPr>
                    <w:widowControl w:val="0"/>
                    <w:rPr>
                      <w:rFonts w:ascii="Arial" w:hAnsi="Arial" w:cs="Arial"/>
                      <w:color w:val="auto"/>
                    </w:rPr>
                  </w:pPr>
                  <w:r w:rsidRPr="00152DE1">
                    <w:rPr>
                      <w:rFonts w:ascii="Arial" w:hAnsi="Arial" w:cs="Arial"/>
                      <w:color w:val="auto"/>
                    </w:rPr>
                    <w:t>Lifetime and current marijuana use increased with grade level in school with significant differences among ninth graders and all other grades.</w:t>
                  </w:r>
                </w:p>
                <w:p w:rsidR="00CF6C57" w:rsidRPr="00152DE1" w:rsidRDefault="00CF6C57" w:rsidP="0040246C">
                  <w:pPr>
                    <w:widowControl w:val="0"/>
                    <w:numPr>
                      <w:ilvl w:val="0"/>
                      <w:numId w:val="4"/>
                    </w:numPr>
                    <w:rPr>
                      <w:rFonts w:ascii="Arial" w:hAnsi="Arial" w:cs="Arial"/>
                      <w:color w:val="auto"/>
                    </w:rPr>
                  </w:pPr>
                  <w:r w:rsidRPr="00152DE1">
                    <w:rPr>
                      <w:rFonts w:ascii="Arial" w:hAnsi="Arial" w:cs="Arial"/>
                      <w:color w:val="auto"/>
                    </w:rPr>
                    <w:t>Lifetime use: 26% (9</w:t>
                  </w:r>
                  <w:r w:rsidRPr="0040246C">
                    <w:rPr>
                      <w:rFonts w:ascii="Arial" w:hAnsi="Arial" w:cs="Arial"/>
                      <w:color w:val="auto"/>
                      <w:vertAlign w:val="superscript"/>
                    </w:rPr>
                    <w:t>th</w:t>
                  </w:r>
                  <w:r w:rsidRPr="00152DE1">
                    <w:rPr>
                      <w:rFonts w:ascii="Arial" w:hAnsi="Arial" w:cs="Arial"/>
                      <w:color w:val="auto"/>
                    </w:rPr>
                    <w:t>) vs. 40% (10</w:t>
                  </w:r>
                  <w:r w:rsidRPr="0040246C">
                    <w:rPr>
                      <w:rFonts w:ascii="Arial" w:hAnsi="Arial" w:cs="Arial"/>
                      <w:color w:val="auto"/>
                      <w:vertAlign w:val="superscript"/>
                    </w:rPr>
                    <w:t>th</w:t>
                  </w:r>
                  <w:r w:rsidRPr="00152DE1">
                    <w:rPr>
                      <w:rFonts w:ascii="Arial" w:hAnsi="Arial" w:cs="Arial"/>
                      <w:color w:val="auto"/>
                    </w:rPr>
                    <w:t>) , 48% (11</w:t>
                  </w:r>
                  <w:r w:rsidRPr="0040246C">
                    <w:rPr>
                      <w:rFonts w:ascii="Arial" w:hAnsi="Arial" w:cs="Arial"/>
                      <w:color w:val="auto"/>
                      <w:vertAlign w:val="superscript"/>
                    </w:rPr>
                    <w:t>th</w:t>
                  </w:r>
                  <w:r w:rsidRPr="00152DE1">
                    <w:rPr>
                      <w:rFonts w:ascii="Arial" w:hAnsi="Arial" w:cs="Arial"/>
                      <w:color w:val="auto"/>
                    </w:rPr>
                    <w:t>) and 53% (12</w:t>
                  </w:r>
                  <w:r w:rsidRPr="0040246C">
                    <w:rPr>
                      <w:rFonts w:ascii="Arial" w:hAnsi="Arial" w:cs="Arial"/>
                      <w:color w:val="auto"/>
                      <w:vertAlign w:val="superscript"/>
                    </w:rPr>
                    <w:t>th</w:t>
                  </w:r>
                  <w:r w:rsidRPr="00152DE1">
                    <w:rPr>
                      <w:rFonts w:ascii="Arial" w:hAnsi="Arial" w:cs="Arial"/>
                      <w:color w:val="auto"/>
                    </w:rPr>
                    <w:t>)</w:t>
                  </w:r>
                </w:p>
                <w:p w:rsidR="00CF6C57" w:rsidRPr="00152DE1" w:rsidRDefault="00CF6C57" w:rsidP="0040246C">
                  <w:pPr>
                    <w:widowControl w:val="0"/>
                    <w:numPr>
                      <w:ilvl w:val="0"/>
                      <w:numId w:val="4"/>
                    </w:numPr>
                    <w:rPr>
                      <w:rFonts w:ascii="Arial" w:hAnsi="Arial" w:cs="Arial"/>
                      <w:color w:val="auto"/>
                    </w:rPr>
                  </w:pPr>
                  <w:r w:rsidRPr="00152DE1">
                    <w:rPr>
                      <w:rFonts w:ascii="Arial" w:hAnsi="Arial" w:cs="Arial"/>
                      <w:color w:val="auto"/>
                    </w:rPr>
                    <w:t>Current use: 16% (9</w:t>
                  </w:r>
                  <w:r w:rsidRPr="0040246C">
                    <w:rPr>
                      <w:rFonts w:ascii="Arial" w:hAnsi="Arial" w:cs="Arial"/>
                      <w:color w:val="auto"/>
                      <w:vertAlign w:val="superscript"/>
                    </w:rPr>
                    <w:t>th</w:t>
                  </w:r>
                  <w:r w:rsidRPr="00152DE1">
                    <w:rPr>
                      <w:rFonts w:ascii="Arial" w:hAnsi="Arial" w:cs="Arial"/>
                      <w:color w:val="auto"/>
                    </w:rPr>
                    <w:t>) vs. 25% (10</w:t>
                  </w:r>
                  <w:r w:rsidRPr="0040246C">
                    <w:rPr>
                      <w:rFonts w:ascii="Arial" w:hAnsi="Arial" w:cs="Arial"/>
                      <w:color w:val="auto"/>
                      <w:vertAlign w:val="superscript"/>
                    </w:rPr>
                    <w:t>th</w:t>
                  </w:r>
                  <w:r w:rsidRPr="00152DE1">
                    <w:rPr>
                      <w:rFonts w:ascii="Arial" w:hAnsi="Arial" w:cs="Arial"/>
                      <w:color w:val="auto"/>
                    </w:rPr>
                    <w:t>), 29% (11</w:t>
                  </w:r>
                  <w:r w:rsidRPr="0040246C">
                    <w:rPr>
                      <w:rFonts w:ascii="Arial" w:hAnsi="Arial" w:cs="Arial"/>
                      <w:color w:val="auto"/>
                      <w:vertAlign w:val="superscript"/>
                    </w:rPr>
                    <w:t>th</w:t>
                  </w:r>
                  <w:r w:rsidRPr="00152DE1">
                    <w:rPr>
                      <w:rFonts w:ascii="Arial" w:hAnsi="Arial" w:cs="Arial"/>
                      <w:color w:val="auto"/>
                    </w:rPr>
                    <w:t>) and 30% (12</w:t>
                  </w:r>
                  <w:r w:rsidRPr="0040246C">
                    <w:rPr>
                      <w:rFonts w:ascii="Arial" w:hAnsi="Arial" w:cs="Arial"/>
                      <w:color w:val="auto"/>
                      <w:vertAlign w:val="superscript"/>
                    </w:rPr>
                    <w:t>th</w:t>
                  </w:r>
                  <w:r w:rsidRPr="00152DE1">
                    <w:rPr>
                      <w:rFonts w:ascii="Arial" w:hAnsi="Arial" w:cs="Arial"/>
                      <w:color w:val="auto"/>
                    </w:rPr>
                    <w:t>)</w:t>
                  </w:r>
                </w:p>
                <w:p w:rsidR="00CF6C57" w:rsidRPr="00152DE1" w:rsidRDefault="00CF6C57" w:rsidP="00B70AB8">
                  <w:pPr>
                    <w:widowControl w:val="0"/>
                    <w:rPr>
                      <w:rFonts w:ascii="Arial" w:hAnsi="Arial" w:cs="Arial"/>
                      <w:color w:val="auto"/>
                    </w:rPr>
                  </w:pPr>
                </w:p>
                <w:p w:rsidR="00CF6C57" w:rsidRPr="00152DE1" w:rsidRDefault="00CF6C57" w:rsidP="00B70AB8">
                  <w:pPr>
                    <w:widowControl w:val="0"/>
                    <w:rPr>
                      <w:rFonts w:ascii="Arial" w:hAnsi="Arial" w:cs="Arial"/>
                      <w:color w:val="auto"/>
                    </w:rPr>
                  </w:pPr>
                  <w:r w:rsidRPr="00152DE1">
                    <w:rPr>
                      <w:rFonts w:ascii="Arial" w:hAnsi="Arial" w:cs="Arial"/>
                      <w:color w:val="auto"/>
                    </w:rPr>
                    <w:t xml:space="preserve">Less than half (38%) of high school students reported that they believe smoking marijuana occasionally would be a moderate or great risk to their health (MYHS 2013). </w:t>
                  </w:r>
                </w:p>
                <w:p w:rsidR="00CF6C57" w:rsidRPr="00152DE1" w:rsidRDefault="00CF6C57" w:rsidP="00B70AB8">
                  <w:pPr>
                    <w:rPr>
                      <w:rFonts w:ascii="Arial" w:hAnsi="Arial" w:cs="Arial"/>
                      <w:color w:val="auto"/>
                    </w:rPr>
                  </w:pPr>
                  <w:r w:rsidRPr="00152DE1">
                    <w:rPr>
                      <w:rFonts w:ascii="Arial" w:hAnsi="Arial" w:cs="Arial"/>
                      <w:color w:val="auto"/>
                    </w:rPr>
                    <w:t> </w:t>
                  </w:r>
                </w:p>
                <w:p w:rsidR="00CF6C57" w:rsidRPr="00152DE1" w:rsidRDefault="00CF6C57" w:rsidP="00B70AB8">
                  <w:pPr>
                    <w:rPr>
                      <w:rFonts w:ascii="Arial" w:hAnsi="Arial" w:cs="Arial"/>
                      <w:color w:val="auto"/>
                    </w:rPr>
                  </w:pPr>
                  <w:r w:rsidRPr="00152DE1">
                    <w:rPr>
                      <w:rFonts w:ascii="Arial" w:hAnsi="Arial" w:cs="Arial"/>
                      <w:color w:val="auto"/>
                    </w:rPr>
                    <w:t xml:space="preserve">Seventy-five percent (75%) of high school students reported that it would be very easy or fairly easy for them to obtain marijuana (MYHS 2013). </w:t>
                  </w:r>
                </w:p>
                <w:p w:rsidR="00CF6C57" w:rsidRPr="00152DE1" w:rsidRDefault="00CF6C57" w:rsidP="00B70AB8">
                  <w:pPr>
                    <w:spacing w:after="120"/>
                    <w:rPr>
                      <w:rFonts w:ascii="Arial" w:hAnsi="Arial" w:cs="Arial"/>
                      <w:color w:val="auto"/>
                    </w:rPr>
                  </w:pPr>
                  <w:r w:rsidRPr="00152DE1">
                    <w:rPr>
                      <w:rFonts w:ascii="Arial" w:hAnsi="Arial" w:cs="Arial"/>
                      <w:color w:val="auto"/>
                    </w:rPr>
                    <w:t> </w:t>
                  </w:r>
                </w:p>
                <w:p w:rsidR="00CF6C57" w:rsidRPr="00152DE1" w:rsidRDefault="00CF6C57" w:rsidP="00B70AB8">
                  <w:pPr>
                    <w:spacing w:after="120"/>
                    <w:rPr>
                      <w:rFonts w:ascii="Arial" w:hAnsi="Arial" w:cs="Arial"/>
                      <w:color w:val="auto"/>
                    </w:rPr>
                  </w:pPr>
                </w:p>
                <w:p w:rsidR="00CF6C57" w:rsidRPr="00152DE1" w:rsidRDefault="00CF6C57" w:rsidP="00B70AB8">
                  <w:pPr>
                    <w:spacing w:after="120"/>
                    <w:rPr>
                      <w:rFonts w:ascii="Arial" w:hAnsi="Arial" w:cs="Arial"/>
                      <w:color w:val="auto"/>
                    </w:rPr>
                  </w:pPr>
                </w:p>
                <w:p w:rsidR="00CF6C57" w:rsidRPr="00152DE1" w:rsidRDefault="00CF6C57" w:rsidP="00B70AB8">
                  <w:pPr>
                    <w:spacing w:after="120"/>
                    <w:rPr>
                      <w:rFonts w:ascii="Arial" w:hAnsi="Arial" w:cs="Arial"/>
                      <w:b/>
                      <w:bCs/>
                      <w:caps/>
                      <w:color w:val="auto"/>
                      <w:sz w:val="24"/>
                      <w:szCs w:val="24"/>
                    </w:rPr>
                  </w:pPr>
                  <w:r w:rsidRPr="00152DE1">
                    <w:rPr>
                      <w:rFonts w:ascii="Arial" w:hAnsi="Arial" w:cs="Arial"/>
                      <w:b/>
                      <w:bCs/>
                      <w:caps/>
                      <w:color w:val="auto"/>
                      <w:sz w:val="24"/>
                      <w:szCs w:val="24"/>
                    </w:rPr>
                    <w:t>middle school students</w:t>
                  </w:r>
                </w:p>
                <w:p w:rsidR="00CF6C57" w:rsidRPr="00152DE1" w:rsidRDefault="00CF6C57" w:rsidP="00B70AB8">
                  <w:pPr>
                    <w:widowControl w:val="0"/>
                    <w:spacing w:after="120"/>
                    <w:rPr>
                      <w:rFonts w:ascii="Arial" w:hAnsi="Arial" w:cs="Arial"/>
                      <w:color w:val="auto"/>
                    </w:rPr>
                  </w:pPr>
                  <w:r w:rsidRPr="00152DE1">
                    <w:rPr>
                      <w:rFonts w:ascii="Arial" w:hAnsi="Arial" w:cs="Arial"/>
                      <w:color w:val="auto"/>
                    </w:rPr>
                    <w:t xml:space="preserve">In 2013, 8% of middle school students reported having used marijuana at least once in their lives.  Three percent (3%) of respondents reported current use of marijuana in 2013. </w:t>
                  </w:r>
                </w:p>
                <w:p w:rsidR="00CF6C57" w:rsidRPr="00152DE1" w:rsidRDefault="00CF6C57" w:rsidP="00B70AB8">
                  <w:pPr>
                    <w:widowControl w:val="0"/>
                    <w:spacing w:after="120"/>
                    <w:rPr>
                      <w:rFonts w:ascii="Arial" w:hAnsi="Arial" w:cs="Arial"/>
                      <w:color w:val="auto"/>
                    </w:rPr>
                  </w:pPr>
                  <w:r w:rsidRPr="00152DE1">
                    <w:rPr>
                      <w:rFonts w:ascii="Arial" w:hAnsi="Arial" w:cs="Arial"/>
                      <w:color w:val="auto"/>
                    </w:rPr>
                    <w:t>Reported lifetime marijuana use among middle school students increases by grade level (2% in 6</w:t>
                  </w:r>
                  <w:r w:rsidRPr="00152DE1">
                    <w:rPr>
                      <w:rFonts w:ascii="Arial" w:hAnsi="Arial" w:cs="Arial"/>
                      <w:color w:val="auto"/>
                      <w:vertAlign w:val="superscript"/>
                    </w:rPr>
                    <w:t>th</w:t>
                  </w:r>
                  <w:r w:rsidRPr="00152DE1">
                    <w:rPr>
                      <w:rFonts w:ascii="Arial" w:hAnsi="Arial" w:cs="Arial"/>
                      <w:color w:val="auto"/>
                    </w:rPr>
                    <w:t xml:space="preserve"> grade, 6% in 7</w:t>
                  </w:r>
                  <w:r w:rsidRPr="00152DE1">
                    <w:rPr>
                      <w:rFonts w:ascii="Arial" w:hAnsi="Arial" w:cs="Arial"/>
                      <w:color w:val="auto"/>
                      <w:vertAlign w:val="superscript"/>
                    </w:rPr>
                    <w:t>th</w:t>
                  </w:r>
                  <w:r w:rsidRPr="00152DE1">
                    <w:rPr>
                      <w:rFonts w:ascii="Arial" w:hAnsi="Arial" w:cs="Arial"/>
                      <w:color w:val="auto"/>
                    </w:rPr>
                    <w:t xml:space="preserve"> grade, and 14% in 8</w:t>
                  </w:r>
                  <w:r w:rsidRPr="00152DE1">
                    <w:rPr>
                      <w:rFonts w:ascii="Arial" w:hAnsi="Arial" w:cs="Arial"/>
                      <w:color w:val="auto"/>
                      <w:vertAlign w:val="superscript"/>
                    </w:rPr>
                    <w:t>th</w:t>
                  </w:r>
                  <w:r w:rsidRPr="00152DE1">
                    <w:rPr>
                      <w:rFonts w:ascii="Arial" w:hAnsi="Arial" w:cs="Arial"/>
                      <w:color w:val="auto"/>
                    </w:rPr>
                    <w:t xml:space="preserve"> grade).  Current use of marijuana also increases by grade level (3% in 7</w:t>
                  </w:r>
                  <w:r w:rsidRPr="00152DE1">
                    <w:rPr>
                      <w:rFonts w:ascii="Arial" w:hAnsi="Arial" w:cs="Arial"/>
                      <w:color w:val="auto"/>
                      <w:vertAlign w:val="superscript"/>
                    </w:rPr>
                    <w:t>th</w:t>
                  </w:r>
                  <w:r w:rsidRPr="00152DE1">
                    <w:rPr>
                      <w:rFonts w:ascii="Arial" w:hAnsi="Arial" w:cs="Arial"/>
                      <w:color w:val="auto"/>
                    </w:rPr>
                    <w:t xml:space="preserve"> grade, and 7% in 8</w:t>
                  </w:r>
                  <w:r w:rsidRPr="00152DE1">
                    <w:rPr>
                      <w:rFonts w:ascii="Arial" w:hAnsi="Arial" w:cs="Arial"/>
                      <w:color w:val="auto"/>
                      <w:vertAlign w:val="superscript"/>
                    </w:rPr>
                    <w:t>th</w:t>
                  </w:r>
                  <w:r w:rsidRPr="00152DE1">
                    <w:rPr>
                      <w:rFonts w:ascii="Arial" w:hAnsi="Arial" w:cs="Arial"/>
                      <w:color w:val="auto"/>
                    </w:rPr>
                    <w:t xml:space="preserve"> grade).</w:t>
                  </w:r>
                </w:p>
                <w:p w:rsidR="00CF6C57" w:rsidRPr="00152DE1" w:rsidRDefault="00CF6C57" w:rsidP="00B70AB8">
                  <w:pPr>
                    <w:rPr>
                      <w:rFonts w:ascii="Arial" w:hAnsi="Arial" w:cs="Arial"/>
                      <w:color w:val="auto"/>
                    </w:rPr>
                  </w:pPr>
                  <w:r w:rsidRPr="00152DE1">
                    <w:rPr>
                      <w:rFonts w:ascii="Arial" w:hAnsi="Arial" w:cs="Arial"/>
                      <w:color w:val="auto"/>
                    </w:rPr>
                    <w:t xml:space="preserve">Seventy-five percent (75%) of middle school students thought smoking marijuana occasionally would be a moderate or great risk to their health.  </w:t>
                  </w:r>
                </w:p>
              </w:txbxContent>
            </v:textbox>
          </v:shape>
        </w:pict>
      </w:r>
    </w:p>
    <w:p w:rsidR="00E0127D" w:rsidRPr="00746178" w:rsidRDefault="00E0127D" w:rsidP="00746178"/>
    <w:p w:rsidR="00E0127D" w:rsidRPr="00746178" w:rsidRDefault="00B46188" w:rsidP="00746178">
      <w:r>
        <w:rPr>
          <w:noProof/>
          <w:lang w:eastAsia="zh-CN" w:bidi="km-KH"/>
        </w:rPr>
        <w:drawing>
          <wp:anchor distT="0" distB="1524" distL="114300" distR="114300" simplePos="0" relativeHeight="251581440" behindDoc="0" locked="0" layoutInCell="1" allowOverlap="1">
            <wp:simplePos x="0" y="0"/>
            <wp:positionH relativeFrom="column">
              <wp:posOffset>2797810</wp:posOffset>
            </wp:positionH>
            <wp:positionV relativeFrom="paragraph">
              <wp:posOffset>41910</wp:posOffset>
            </wp:positionV>
            <wp:extent cx="4208780" cy="3907790"/>
            <wp:effectExtent l="1270" t="3810" r="0" b="0"/>
            <wp:wrapNone/>
            <wp:docPr id="65" name="Object 65" descr="Figure 8: Marijuana Use Among MA High School Students, 2005 - 20013 (MYRBS)&#10;&#10;                                         (Percent of Students)&#10;&#10; Lifetime use Current use Use before age of 13 years&#10;2005        45                         26                               9&#10;2007        41                         25                               9&#10;2009        43                         27                               9&#10;2011        43                         28                               7&#10;2013        41                         25                               7&#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E0127D" w:rsidRPr="00746178" w:rsidRDefault="00E0127D" w:rsidP="00746178"/>
    <w:p w:rsidR="00E0127D" w:rsidRPr="00746178"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4C6141" w:rsidP="00746178">
      <w:r>
        <w:rPr>
          <w:noProof/>
        </w:rPr>
        <w:pict>
          <v:rect id="Rectangle 62" o:spid="_x0000_s1140" style="position:absolute;margin-left:259.2pt;margin-top:5.6pt;width:316.8pt;height:319.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" filled="f" stroked="f" insetpen="t">
            <v:textbox inset="2.88pt,2.88pt,2.88pt,2.88pt"/>
          </v:rect>
        </w:pict>
      </w:r>
    </w:p>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B46188" w:rsidP="00746178">
      <w:r>
        <w:rPr>
          <w:noProof/>
          <w:lang w:eastAsia="zh-CN" w:bidi="km-KH"/>
        </w:rPr>
        <w:drawing>
          <wp:anchor distT="36576" distB="36576" distL="36576" distR="36576" simplePos="0" relativeHeight="251580416" behindDoc="0" locked="0" layoutInCell="1" allowOverlap="1">
            <wp:simplePos x="0" y="0"/>
            <wp:positionH relativeFrom="column">
              <wp:posOffset>2801620</wp:posOffset>
            </wp:positionH>
            <wp:positionV relativeFrom="paragraph">
              <wp:posOffset>141605</wp:posOffset>
            </wp:positionV>
            <wp:extent cx="4151630" cy="3308350"/>
            <wp:effectExtent l="0" t="0" r="3810" b="1905"/>
            <wp:wrapNone/>
            <wp:docPr id="64" name="Object 64" descr="Figure 9: Marijuana Use Among MA Middle School Students, 2007 -2013 (MYHS)&#10;&#10;                                    (Percent of Students)&#10;&#10; Lifetime marijuana use Current marijuana use&#10;2007            8                                            5&#10;2009            9                                            5&#10;2011            8                                             4&#10;2013            8                                            3&#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4C6141" w:rsidP="00746178">
      <w:r>
        <w:rPr>
          <w:noProof/>
        </w:rPr>
        <w:pict>
          <v:shape id="Text Box 68" o:spid="_x0000_s1060" type="#_x0000_t202" style="position:absolute;margin-left:-5.5pt;margin-top:-3pt;width:21.8pt;height: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" stroked="f">
            <v:textbox>
              <w:txbxContent>
                <w:p w:rsidR="00CF6C57" w:rsidRPr="00C27B5F" w:rsidRDefault="00CF6C57" w:rsidP="008150B3">
                  <w:pPr>
                    <w:rPr>
                      <w:rFonts w:ascii="Helvetica" w:hAnsi="Helvetica" w:cs="Arial"/>
                      <w:vertAlign w:val="superscript"/>
                    </w:rPr>
                  </w:pPr>
                  <w:r w:rsidRPr="00C27B5F">
                    <w:rPr>
                      <w:rFonts w:ascii="Helvetica" w:hAnsi="Helvetica" w:cs="Arial"/>
                      <w:vertAlign w:val="superscript"/>
                    </w:rPr>
                    <w:t>14</w:t>
                  </w:r>
                </w:p>
                <w:p w:rsidR="00CF6C57" w:rsidRDefault="00CF6C57" w:rsidP="008150B3"/>
              </w:txbxContent>
            </v:textbox>
          </v:shape>
        </w:pict>
      </w:r>
      <w:r>
        <w:rPr>
          <w:noProof/>
        </w:rPr>
        <w:pict>
          <v:shape id="Text Box 69" o:spid="_x0000_s1061" type="#_x0000_t202" style="position:absolute;margin-left:0;margin-top:-3pt;width:540pt;height:26.6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" filled="f" stroked="f" insetpen="t">
            <v:textbox inset="2.88pt,2.88pt,2.88pt,2.88pt">
              <w:txbxContent>
                <w:p w:rsidR="00CF6C57" w:rsidRDefault="00CF6C57" w:rsidP="00746178">
                  <w:pPr>
                    <w:pStyle w:val="Header"/>
                    <w:jc w:val="center"/>
                    <w:rPr>
                      <w:rFonts w:ascii="Verdana" w:hAnsi="Verdana"/>
                      <w:b/>
                      <w:bCs/>
                      <w:sz w:val="28"/>
                      <w:szCs w:val="28"/>
                    </w:rPr>
                  </w:pPr>
                  <w:r>
                    <w:rPr>
                      <w:rFonts w:ascii="Verdana" w:hAnsi="Verdana"/>
                      <w:b/>
                      <w:bCs/>
                      <w:sz w:val="28"/>
                      <w:szCs w:val="28"/>
                    </w:rPr>
                    <w:t>OTHER ILLICIT DRUG USE</w:t>
                  </w:r>
                </w:p>
              </w:txbxContent>
            </v:textbox>
          </v:shape>
        </w:pict>
      </w:r>
      <w:r>
        <w:rPr>
          <w:noProof/>
        </w:rPr>
        <w:pict>
          <v:line id="Line 70" o:spid="_x0000_s1139" alt="Description: border" style="position:absolute;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23.65pt" to="540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" strokecolor="blue" strokeweight="1.5pt">
            <v:shadow color="#ccc"/>
          </v:line>
        </w:pict>
      </w:r>
      <w:r>
        <w:rPr>
          <w:noProof/>
        </w:rPr>
        <w:pict>
          <v:shape id="Text Box 72" o:spid="_x0000_s1062" type="#_x0000_t202" style="position:absolute;margin-left:0;margin-top:40.2pt;width:201.6pt;height:652.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" filled="f" stroked="f" insetpen="t">
            <v:textbox inset="2.88pt,2.88pt,2.88pt,2.88pt">
              <w:txbxContent>
                <w:p w:rsidR="00CF6C57" w:rsidRDefault="00CF6C57" w:rsidP="00746178">
                  <w:pPr>
                    <w:spacing w:after="120"/>
                    <w:rPr>
                      <w:rFonts w:ascii="Arial" w:hAnsi="Arial" w:cs="Arial"/>
                      <w:b/>
                      <w:bCs/>
                      <w:sz w:val="24"/>
                      <w:szCs w:val="24"/>
                    </w:rPr>
                  </w:pPr>
                  <w:r>
                    <w:rPr>
                      <w:rFonts w:ascii="Arial" w:hAnsi="Arial" w:cs="Arial"/>
                      <w:b/>
                      <w:bCs/>
                      <w:sz w:val="24"/>
                      <w:szCs w:val="24"/>
                    </w:rPr>
                    <w:t>HIGH SCHOOL STUDENTS</w:t>
                  </w:r>
                </w:p>
                <w:p w:rsidR="00CF6C57" w:rsidRPr="00BF759E" w:rsidRDefault="00CF6C57" w:rsidP="00746178">
                  <w:pPr>
                    <w:rPr>
                      <w:rFonts w:ascii="Arial" w:hAnsi="Arial" w:cs="Arial"/>
                      <w:color w:val="auto"/>
                    </w:rPr>
                  </w:pPr>
                  <w:r w:rsidRPr="0040246C">
                    <w:rPr>
                      <w:rFonts w:ascii="Arial" w:hAnsi="Arial" w:cs="Arial"/>
                      <w:color w:val="auto"/>
                    </w:rPr>
                    <w:t xml:space="preserve">The reported use of </w:t>
                  </w:r>
                  <w:r w:rsidRPr="00BF759E">
                    <w:rPr>
                      <w:rFonts w:ascii="Arial" w:hAnsi="Arial" w:cs="Arial"/>
                      <w:color w:val="auto"/>
                    </w:rPr>
                    <w:t>cocaine</w:t>
                  </w:r>
                  <w:r w:rsidRPr="0040246C">
                    <w:rPr>
                      <w:rFonts w:ascii="Arial" w:hAnsi="Arial" w:cs="Arial"/>
                      <w:color w:val="auto"/>
                    </w:rPr>
                    <w:t>, methamphetamines,</w:t>
                  </w:r>
                  <w:r w:rsidRPr="00BF759E">
                    <w:rPr>
                      <w:rFonts w:ascii="Arial" w:hAnsi="Arial" w:cs="Arial"/>
                      <w:color w:val="auto"/>
                    </w:rPr>
                    <w:t xml:space="preserve"> inhalants, needle to inject drugs </w:t>
                  </w:r>
                  <w:r w:rsidRPr="0040246C">
                    <w:rPr>
                      <w:rFonts w:ascii="Arial" w:hAnsi="Arial" w:cs="Arial"/>
                      <w:color w:val="auto"/>
                    </w:rPr>
                    <w:t xml:space="preserve">and steroids by high school students has </w:t>
                  </w:r>
                  <w:r w:rsidRPr="00BF759E">
                    <w:rPr>
                      <w:rFonts w:ascii="Arial" w:hAnsi="Arial" w:cs="Arial"/>
                      <w:color w:val="auto"/>
                    </w:rPr>
                    <w:t xml:space="preserve">declined </w:t>
                  </w:r>
                  <w:r w:rsidRPr="0040246C">
                    <w:rPr>
                      <w:rFonts w:ascii="Arial" w:hAnsi="Arial" w:cs="Arial"/>
                      <w:color w:val="auto"/>
                    </w:rPr>
                    <w:t xml:space="preserve">significantly </w:t>
                  </w:r>
                  <w:r w:rsidRPr="00BF759E">
                    <w:rPr>
                      <w:rFonts w:ascii="Arial" w:hAnsi="Arial" w:cs="Arial"/>
                      <w:color w:val="auto"/>
                    </w:rPr>
                    <w:t>since 2011.</w:t>
                  </w:r>
                </w:p>
                <w:p w:rsidR="00CF6C57" w:rsidRPr="00BF759E" w:rsidRDefault="00CF6C57" w:rsidP="00746178">
                  <w:pPr>
                    <w:rPr>
                      <w:rFonts w:ascii="Arial" w:hAnsi="Arial" w:cs="Arial"/>
                      <w:color w:val="auto"/>
                    </w:rPr>
                  </w:pPr>
                  <w:r w:rsidRPr="00BF759E">
                    <w:rPr>
                      <w:rFonts w:ascii="Arial" w:hAnsi="Arial" w:cs="Arial"/>
                      <w:color w:val="auto"/>
                    </w:rPr>
                    <w:t> </w:t>
                  </w:r>
                </w:p>
                <w:p w:rsidR="00CF6C57" w:rsidRPr="0040246C" w:rsidRDefault="00CF6C57" w:rsidP="00903B36">
                  <w:pPr>
                    <w:rPr>
                      <w:rFonts w:ascii="Arial" w:hAnsi="Arial" w:cs="Arial"/>
                      <w:color w:val="auto"/>
                    </w:rPr>
                  </w:pPr>
                  <w:r w:rsidRPr="0040246C">
                    <w:rPr>
                      <w:rFonts w:ascii="Arial" w:hAnsi="Arial" w:cs="Arial"/>
                      <w:color w:val="auto"/>
                    </w:rPr>
                    <w:t>Two percent (2%) of all high school students have used a needle to inject illegal drugs</w:t>
                  </w:r>
                  <w:r w:rsidRPr="00BF759E">
                    <w:rPr>
                      <w:rFonts w:ascii="Arial" w:hAnsi="Arial" w:cs="Arial"/>
                      <w:color w:val="auto"/>
                    </w:rPr>
                    <w:t xml:space="preserve">. </w:t>
                  </w:r>
                </w:p>
                <w:p w:rsidR="00CF6C57" w:rsidRPr="00BF759E" w:rsidRDefault="00CF6C57" w:rsidP="00746178">
                  <w:pPr>
                    <w:rPr>
                      <w:rFonts w:ascii="Arial" w:hAnsi="Arial" w:cs="Arial"/>
                      <w:caps/>
                      <w:color w:val="auto"/>
                    </w:rPr>
                  </w:pPr>
                  <w:r w:rsidRPr="00BF759E">
                    <w:rPr>
                      <w:rFonts w:ascii="Arial" w:hAnsi="Arial" w:cs="Arial"/>
                      <w:caps/>
                      <w:color w:val="auto"/>
                    </w:rPr>
                    <w:t> </w:t>
                  </w:r>
                </w:p>
                <w:p w:rsidR="00CF6C57" w:rsidRPr="00BF759E" w:rsidRDefault="00CF6C57" w:rsidP="00746178">
                  <w:pPr>
                    <w:rPr>
                      <w:rFonts w:ascii="Arial" w:hAnsi="Arial" w:cs="Arial"/>
                      <w:color w:val="auto"/>
                    </w:rPr>
                  </w:pPr>
                  <w:r w:rsidRPr="00BF759E">
                    <w:rPr>
                      <w:rFonts w:ascii="Arial" w:hAnsi="Arial" w:cs="Arial"/>
                      <w:caps/>
                      <w:color w:val="auto"/>
                    </w:rPr>
                    <w:t>M</w:t>
                  </w:r>
                  <w:r w:rsidRPr="00BF759E">
                    <w:rPr>
                      <w:rFonts w:ascii="Arial" w:hAnsi="Arial" w:cs="Arial"/>
                      <w:color w:val="auto"/>
                    </w:rPr>
                    <w:t>ale students were significantly more likely to report steroid use (2% vs. 1%).</w:t>
                  </w:r>
                </w:p>
                <w:p w:rsidR="00CF6C57" w:rsidRPr="00BF759E" w:rsidRDefault="00CF6C57" w:rsidP="00746178">
                  <w:pPr>
                    <w:rPr>
                      <w:rFonts w:ascii="Arial" w:hAnsi="Arial" w:cs="Arial"/>
                      <w:color w:val="auto"/>
                    </w:rPr>
                  </w:pPr>
                </w:p>
                <w:p w:rsidR="00CF6C57" w:rsidRPr="00BF759E" w:rsidRDefault="00CF6C57" w:rsidP="00903B36">
                  <w:pPr>
                    <w:rPr>
                      <w:rFonts w:ascii="Arial" w:hAnsi="Arial" w:cs="Arial"/>
                      <w:color w:val="auto"/>
                    </w:rPr>
                  </w:pPr>
                  <w:r w:rsidRPr="00BF759E">
                    <w:rPr>
                      <w:rFonts w:ascii="Arial" w:hAnsi="Arial" w:cs="Arial"/>
                      <w:color w:val="auto"/>
                    </w:rPr>
                    <w:t>Three percent (3%) of all students have used inhalants in the month before the survey. Ninth grade students were five times more likely than twelfth grade students to report this behavior (5% vs. 1%).</w:t>
                  </w:r>
                </w:p>
                <w:p w:rsidR="00CF6C57" w:rsidRPr="0040246C" w:rsidRDefault="00CF6C57" w:rsidP="00746178">
                  <w:pPr>
                    <w:rPr>
                      <w:rFonts w:ascii="Arial" w:hAnsi="Arial" w:cs="Arial"/>
                      <w:color w:val="auto"/>
                    </w:rPr>
                  </w:pPr>
                </w:p>
                <w:p w:rsidR="00CF6C57" w:rsidRPr="00BF759E" w:rsidRDefault="00CF6C57" w:rsidP="00746178">
                  <w:pPr>
                    <w:rPr>
                      <w:rFonts w:ascii="Arial" w:hAnsi="Arial" w:cs="Arial"/>
                      <w:caps/>
                      <w:color w:val="auto"/>
                    </w:rPr>
                  </w:pPr>
                  <w:r w:rsidRPr="00BF759E">
                    <w:rPr>
                      <w:rFonts w:ascii="Arial" w:hAnsi="Arial" w:cs="Arial"/>
                      <w:color w:val="auto"/>
                    </w:rPr>
                    <w:t> In 2013, thirteen percent (13%) of high school students reported ever taking a prescription drug that was not their own.  Three percent (3%) reported this behavior in the previous 30 days. (MYHS 2013)</w:t>
                  </w:r>
                </w:p>
                <w:p w:rsidR="00CF6C57" w:rsidRPr="00BF759E" w:rsidRDefault="00CF6C57" w:rsidP="00746178">
                  <w:pPr>
                    <w:rPr>
                      <w:rFonts w:ascii="Arial" w:hAnsi="Arial" w:cs="Arial"/>
                      <w:caps/>
                      <w:color w:val="auto"/>
                    </w:rPr>
                  </w:pPr>
                  <w:r w:rsidRPr="00BF759E">
                    <w:rPr>
                      <w:rFonts w:ascii="Arial" w:hAnsi="Arial" w:cs="Arial"/>
                      <w:caps/>
                      <w:color w:val="auto"/>
                    </w:rPr>
                    <w:t> </w:t>
                  </w:r>
                </w:p>
                <w:p w:rsidR="00CF6C57" w:rsidRPr="00BF759E" w:rsidRDefault="00CF6C57" w:rsidP="00746178">
                  <w:pPr>
                    <w:rPr>
                      <w:rFonts w:ascii="Arial" w:hAnsi="Arial" w:cs="Arial"/>
                      <w:color w:val="auto"/>
                    </w:rPr>
                  </w:pPr>
                  <w:r w:rsidRPr="00BF759E">
                    <w:rPr>
                      <w:rFonts w:ascii="Arial" w:hAnsi="Arial" w:cs="Arial"/>
                      <w:color w:val="auto"/>
                    </w:rPr>
                    <w:t>Five percent (5%) of high school students reported taking over-the-counter medication to get high at least once in their lifetime. (MYHS 2013)</w:t>
                  </w:r>
                </w:p>
                <w:p w:rsidR="00CF6C57" w:rsidRPr="00BF759E" w:rsidRDefault="00CF6C57" w:rsidP="00746178">
                  <w:pPr>
                    <w:rPr>
                      <w:rFonts w:ascii="Arial" w:hAnsi="Arial" w:cs="Arial"/>
                      <w:caps/>
                      <w:color w:val="auto"/>
                    </w:rPr>
                  </w:pPr>
                  <w:r w:rsidRPr="00BF759E">
                    <w:rPr>
                      <w:rFonts w:ascii="Arial" w:hAnsi="Arial" w:cs="Arial"/>
                      <w:caps/>
                      <w:color w:val="auto"/>
                    </w:rPr>
                    <w:t> </w:t>
                  </w:r>
                </w:p>
                <w:p w:rsidR="00CF6C57" w:rsidRDefault="00CF6C57" w:rsidP="00746178">
                  <w:pPr>
                    <w:rPr>
                      <w:rFonts w:ascii="Arial" w:hAnsi="Arial" w:cs="Arial"/>
                      <w:caps/>
                    </w:rPr>
                  </w:pPr>
                  <w:r>
                    <w:rPr>
                      <w:rFonts w:ascii="Arial" w:hAnsi="Arial" w:cs="Arial"/>
                      <w:caps/>
                    </w:rPr>
                    <w:t> </w:t>
                  </w:r>
                </w:p>
                <w:p w:rsidR="00CF6C57" w:rsidRDefault="00CF6C57" w:rsidP="00746178">
                  <w:pPr>
                    <w:rPr>
                      <w:rFonts w:ascii="Arial" w:hAnsi="Arial" w:cs="Arial"/>
                      <w:caps/>
                    </w:rPr>
                  </w:pPr>
                  <w:r>
                    <w:rPr>
                      <w:rFonts w:ascii="Arial" w:hAnsi="Arial" w:cs="Arial"/>
                      <w:caps/>
                    </w:rPr>
                    <w:t> </w:t>
                  </w:r>
                </w:p>
                <w:p w:rsidR="00CF6C57" w:rsidRDefault="00CF6C57" w:rsidP="00746178">
                  <w:pPr>
                    <w:rPr>
                      <w:rFonts w:ascii="Arial" w:hAnsi="Arial" w:cs="Arial"/>
                      <w:caps/>
                    </w:rPr>
                  </w:pPr>
                  <w:r>
                    <w:rPr>
                      <w:rFonts w:ascii="Arial" w:hAnsi="Arial" w:cs="Arial"/>
                      <w:caps/>
                    </w:rPr>
                    <w:t> </w:t>
                  </w:r>
                </w:p>
                <w:p w:rsidR="00CF6C57" w:rsidRDefault="00CF6C57" w:rsidP="00746178">
                  <w:pPr>
                    <w:spacing w:after="120"/>
                    <w:rPr>
                      <w:rFonts w:ascii="Arial" w:hAnsi="Arial" w:cs="Arial"/>
                      <w:b/>
                      <w:bCs/>
                      <w:caps/>
                      <w:sz w:val="24"/>
                      <w:szCs w:val="24"/>
                    </w:rPr>
                  </w:pPr>
                  <w:r>
                    <w:rPr>
                      <w:rFonts w:ascii="Arial" w:hAnsi="Arial" w:cs="Arial"/>
                      <w:b/>
                      <w:bCs/>
                      <w:caps/>
                      <w:sz w:val="24"/>
                      <w:szCs w:val="24"/>
                    </w:rPr>
                    <w:t>middle school students</w:t>
                  </w:r>
                </w:p>
                <w:p w:rsidR="00CF6C57" w:rsidRDefault="00CF6C57" w:rsidP="00746178">
                  <w:pPr>
                    <w:widowControl w:val="0"/>
                    <w:rPr>
                      <w:rFonts w:ascii="Arial" w:hAnsi="Arial" w:cs="Arial"/>
                    </w:rPr>
                  </w:pPr>
                  <w:r w:rsidRPr="003B3715">
                    <w:rPr>
                      <w:rFonts w:ascii="Arial" w:hAnsi="Arial" w:cs="Arial"/>
                    </w:rPr>
                    <w:t>In 201</w:t>
                  </w:r>
                  <w:r>
                    <w:rPr>
                      <w:rFonts w:ascii="Arial" w:hAnsi="Arial" w:cs="Arial"/>
                    </w:rPr>
                    <w:t>3</w:t>
                  </w:r>
                  <w:r w:rsidRPr="003B3715">
                    <w:rPr>
                      <w:rFonts w:ascii="Arial" w:hAnsi="Arial" w:cs="Arial"/>
                    </w:rPr>
                    <w:t xml:space="preserve">, 4% of middle school students reported lifetime use of prescription drugs that were not their own while </w:t>
                  </w:r>
                  <w:r>
                    <w:rPr>
                      <w:rFonts w:ascii="Arial" w:hAnsi="Arial" w:cs="Arial"/>
                    </w:rPr>
                    <w:t>2</w:t>
                  </w:r>
                  <w:r w:rsidRPr="003B3715">
                    <w:rPr>
                      <w:rFonts w:ascii="Arial" w:hAnsi="Arial" w:cs="Arial"/>
                    </w:rPr>
                    <w:t>% reported current use</w:t>
                  </w:r>
                  <w:r>
                    <w:rPr>
                      <w:rFonts w:ascii="Arial" w:hAnsi="Arial" w:cs="Arial"/>
                    </w:rPr>
                    <w:t xml:space="preserve">.  </w:t>
                  </w:r>
                </w:p>
                <w:p w:rsidR="00CF6C57" w:rsidRDefault="00CF6C57" w:rsidP="00746178">
                  <w:pPr>
                    <w:rPr>
                      <w:rFonts w:ascii="Arial" w:hAnsi="Arial" w:cs="Arial"/>
                    </w:rPr>
                  </w:pPr>
                  <w:r>
                    <w:rPr>
                      <w:rFonts w:ascii="Arial" w:hAnsi="Arial" w:cs="Arial"/>
                    </w:rPr>
                    <w:t> </w:t>
                  </w:r>
                </w:p>
                <w:p w:rsidR="00CF6C57" w:rsidRDefault="00CF6C57" w:rsidP="00746178">
                  <w:pPr>
                    <w:widowControl w:val="0"/>
                    <w:rPr>
                      <w:rFonts w:ascii="Arial" w:hAnsi="Arial" w:cs="Arial"/>
                    </w:rPr>
                  </w:pPr>
                  <w:r>
                    <w:rPr>
                      <w:rFonts w:ascii="Arial" w:hAnsi="Arial" w:cs="Arial"/>
                    </w:rPr>
                    <w:t>The “other drug” category includes inhalants, heroin, cocaine, amphetamines, methamphetamines, and ecstasy. In 2013, 6% of middle school students reporting using these drugs in their lifetime and 2% of students reported using in the past 30 days.</w:t>
                  </w:r>
                </w:p>
                <w:p w:rsidR="00CF6C57" w:rsidRDefault="00CF6C57" w:rsidP="00746178">
                  <w:pPr>
                    <w:rPr>
                      <w:rFonts w:ascii="Arial" w:hAnsi="Arial" w:cs="Arial"/>
                    </w:rPr>
                  </w:pPr>
                  <w:r>
                    <w:rPr>
                      <w:rFonts w:ascii="Arial" w:hAnsi="Arial" w:cs="Arial"/>
                    </w:rPr>
                    <w:t> </w:t>
                  </w:r>
                </w:p>
                <w:p w:rsidR="00CF6C57" w:rsidRDefault="00CF6C57" w:rsidP="00746178">
                  <w:pPr>
                    <w:rPr>
                      <w:rFonts w:ascii="Arial" w:hAnsi="Arial" w:cs="Arial"/>
                    </w:rPr>
                  </w:pPr>
                  <w:r>
                    <w:rPr>
                      <w:rFonts w:ascii="Arial" w:hAnsi="Arial" w:cs="Arial"/>
                    </w:rPr>
                    <w:t>In 2013, 1% of middle school students reported taking over-the-counter medicine to get high (during their lifetime).</w:t>
                  </w:r>
                </w:p>
              </w:txbxContent>
            </v:textbox>
          </v:shape>
        </w:pict>
      </w:r>
      <w:r>
        <w:rPr>
          <w:noProof/>
        </w:rPr>
        <w:pict>
          <v:rect id="Rectangle 75" o:spid="_x0000_s1138" style="position:absolute;margin-left:259.2pt;margin-top:85.5pt;width:316.8pt;height:319.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" filled="f" stroked="f" insetpen="t">
            <v:textbox inset="2.88pt,2.88pt,2.88pt,2.88pt"/>
          </v:rect>
        </w:pict>
      </w:r>
    </w:p>
    <w:p w:rsidR="00E0127D" w:rsidRPr="00746178" w:rsidRDefault="00E0127D" w:rsidP="00746178"/>
    <w:p w:rsidR="00E0127D" w:rsidRPr="00746178" w:rsidRDefault="00E0127D" w:rsidP="00746178"/>
    <w:p w:rsidR="00E0127D" w:rsidRDefault="00E0127D" w:rsidP="00746178"/>
    <w:p w:rsidR="00E0127D" w:rsidRDefault="00B46188" w:rsidP="00746178">
      <w:r>
        <w:rPr>
          <w:noProof/>
          <w:lang w:eastAsia="zh-CN" w:bidi="km-KH"/>
        </w:rPr>
        <w:drawing>
          <wp:anchor distT="0" distB="1524" distL="114300" distR="114300" simplePos="0" relativeHeight="251583488" behindDoc="0" locked="0" layoutInCell="1" allowOverlap="1">
            <wp:simplePos x="0" y="0"/>
            <wp:positionH relativeFrom="column">
              <wp:posOffset>2862580</wp:posOffset>
            </wp:positionH>
            <wp:positionV relativeFrom="paragraph">
              <wp:posOffset>2540</wp:posOffset>
            </wp:positionV>
            <wp:extent cx="4031615" cy="4036060"/>
            <wp:effectExtent l="0" t="2540" r="1905" b="0"/>
            <wp:wrapNone/>
            <wp:docPr id="71" name="Object 71" descr="Figure 10: Lifetime Use of Other Drugs by MA High School Students, 2005-2013 (MYRS)&#10;&#10;                              (Percent of Students)&#10;&#10; Cocaine*   Ecstasy     Methamphetamines*     Heroin Steroids*&#10;2005 8   7     4                          2                   4&#10;2007 9   7     4                          3                 4&#10;2009 6   6     3                          2                 3&#10;2011 5   6     3                          2                 3&#10;2013 4   5     2                          1                 2&#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B46188" w:rsidP="00746178">
      <w:r>
        <w:rPr>
          <w:noProof/>
          <w:lang w:eastAsia="zh-CN" w:bidi="km-KH"/>
        </w:rPr>
        <w:drawing>
          <wp:anchor distT="36576" distB="39624" distL="36576" distR="36576" simplePos="0" relativeHeight="251582464" behindDoc="0" locked="0" layoutInCell="1" allowOverlap="1">
            <wp:simplePos x="0" y="0"/>
            <wp:positionH relativeFrom="column">
              <wp:posOffset>2915920</wp:posOffset>
            </wp:positionH>
            <wp:positionV relativeFrom="paragraph">
              <wp:posOffset>83185</wp:posOffset>
            </wp:positionV>
            <wp:extent cx="4074795" cy="3041650"/>
            <wp:effectExtent l="0" t="0" r="4445" b="0"/>
            <wp:wrapNone/>
            <wp:docPr id="74" name="Object 74" descr="Figure 11: Other Drug Use by MA Middle School Students, 2007-2013 (MYHS) &#10;&#10;                               (Percent of Students)&#10;&#10;              Lifetime               Current            Lifetime prescription      Current prescription &#10;              other drug use^       drug use^         drug use                     drug use&#10;2007 10               4.6         6                            3&#10;2009 8.3               3.6         5                            2&#10;2011 7               3         4                            1&#10;2013 6               2.1        3.9                            1.5&#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E0127D" w:rsidP="00746178"/>
    <w:p w:rsidR="00E0127D" w:rsidRDefault="004C6141" w:rsidP="00746178">
      <w:r>
        <w:rPr>
          <w:noProof/>
        </w:rPr>
        <w:pict>
          <v:shape id="Text Box 73" o:spid="_x0000_s1063" type="#_x0000_t202" style="position:absolute;margin-left:2.85pt;margin-top:.55pt;width:540pt;height:30.6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" filled="f" stroked="f" insetpen="t">
            <v:textbox inset="2.88pt,2.88pt,2.88pt,2.88pt">
              <w:txbxContent>
                <w:p w:rsidR="00CF6C57" w:rsidRDefault="00CF6C57" w:rsidP="00746178">
                  <w:pPr>
                    <w:widowControl w:val="0"/>
                  </w:pPr>
                  <w:r>
                    <w:t>* Statistically significant difference comparing 2011 and 2013  ^ Other drug category is comprised of inhalants, heroin, cocaine, amphetamines, methamphetamines, or ecstasy</w:t>
                  </w:r>
                </w:p>
              </w:txbxContent>
            </v:textbox>
          </v:shape>
        </w:pict>
      </w:r>
    </w:p>
    <w:p w:rsidR="00E0127D" w:rsidRDefault="004C6141" w:rsidP="00746178">
      <w:r>
        <w:rPr>
          <w:noProof/>
        </w:rPr>
        <w:pict>
          <v:shape id="Text Box 76" o:spid="_x0000_s1064" type="#_x0000_t202" style="position:absolute;margin-left:524.15pt;margin-top:-9pt;width:21.8pt;height:2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CshwIAABg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" stroked="f">
            <v:textbox>
              <w:txbxContent>
                <w:p w:rsidR="00CF6C57" w:rsidRPr="00C27B5F" w:rsidRDefault="00CF6C57" w:rsidP="008150B3">
                  <w:pPr>
                    <w:rPr>
                      <w:rFonts w:ascii="Helvetica" w:hAnsi="Helvetica" w:cs="Arial"/>
                      <w:vertAlign w:val="superscript"/>
                    </w:rPr>
                  </w:pPr>
                  <w:r w:rsidRPr="00C27B5F">
                    <w:rPr>
                      <w:rFonts w:ascii="Helvetica" w:hAnsi="Helvetica" w:cs="Arial"/>
                      <w:vertAlign w:val="superscript"/>
                    </w:rPr>
                    <w:t>15</w:t>
                  </w:r>
                </w:p>
                <w:p w:rsidR="00CF6C57" w:rsidRDefault="00CF6C57" w:rsidP="008150B3"/>
              </w:txbxContent>
            </v:textbox>
          </v:shape>
        </w:pict>
      </w:r>
      <w:r>
        <w:rPr>
          <w:noProof/>
        </w:rPr>
        <w:pict>
          <v:shape id="Text Box 77" o:spid="_x0000_s1065" type="#_x0000_t202" style="position:absolute;margin-left:5.4pt;margin-top:689.1pt;width:540pt;height:30.6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" filled="f" stroked="f" insetpen="t">
            <v:textbox inset="2.88pt,2.88pt,2.88pt,2.88pt">
              <w:txbxContent>
                <w:p w:rsidR="00CF6C57" w:rsidRDefault="00CF6C57" w:rsidP="00746178">
                  <w:pPr>
                    <w:widowControl w:val="0"/>
                  </w:pPr>
                  <w:r>
                    <w:t xml:space="preserve"> (Note: Questions regarding substance use at school only appear on the Massachusetts Youth Risk Behavior Survey and therefore are only asked of high school students.)  * Statistically significant difference comparing 2011 and 2013  </w:t>
                  </w:r>
                </w:p>
              </w:txbxContent>
            </v:textbox>
          </v:shape>
        </w:pict>
      </w:r>
      <w:r>
        <w:rPr>
          <w:noProof/>
        </w:rPr>
        <w:pict>
          <v:line id="Line 80" o:spid="_x0000_s1137" alt="Description: border" style="position:absolute;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6pt,15.85pt" to="539.4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" strokecolor="blue" strokeweight="1.5pt">
            <v:shadow color="#ccc"/>
          </v:line>
        </w:pict>
      </w:r>
      <w:r>
        <w:rPr>
          <w:noProof/>
        </w:rPr>
        <w:pict>
          <v:shape id="Text Box 81" o:spid="_x0000_s1066" type="#_x0000_t202" style="position:absolute;margin-left:-.6pt;margin-top:-10.8pt;width:540pt;height:26.6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" filled="f" stroked="f" insetpen="t">
            <v:textbox inset="2.88pt,2.88pt,2.88pt,2.88pt">
              <w:txbxContent>
                <w:p w:rsidR="00CF6C57" w:rsidRDefault="00CF6C57" w:rsidP="00746178">
                  <w:pPr>
                    <w:pStyle w:val="Header"/>
                    <w:jc w:val="center"/>
                    <w:rPr>
                      <w:rFonts w:ascii="Verdana" w:hAnsi="Verdana"/>
                      <w:b/>
                      <w:bCs/>
                      <w:sz w:val="28"/>
                      <w:szCs w:val="28"/>
                    </w:rPr>
                  </w:pPr>
                  <w:r>
                    <w:rPr>
                      <w:rFonts w:ascii="Verdana" w:hAnsi="Verdana"/>
                      <w:b/>
                      <w:bCs/>
                      <w:sz w:val="28"/>
                      <w:szCs w:val="28"/>
                    </w:rPr>
                    <w:t>SUBSTANCE USE AT SCHOOL</w:t>
                  </w:r>
                </w:p>
              </w:txbxContent>
            </v:textbox>
          </v:shape>
        </w:pict>
      </w:r>
    </w:p>
    <w:p w:rsidR="00E0127D" w:rsidRDefault="00E0127D" w:rsidP="00CC5186"/>
    <w:p w:rsidR="00E0127D" w:rsidRDefault="00E0127D" w:rsidP="00CC5186"/>
    <w:p w:rsidR="00E0127D" w:rsidRDefault="004C6141" w:rsidP="00CC5186">
      <w:r>
        <w:rPr>
          <w:noProof/>
        </w:rPr>
        <w:pict>
          <v:shape id="Text Box 79" o:spid="_x0000_s1067" type="#_x0000_t202" style="position:absolute;margin-left:-.6pt;margin-top:2.1pt;width:187.6pt;height:652.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" filled="f" stroked="f" insetpen="t">
            <v:textbox inset="2.88pt,2.88pt,2.88pt,2.88pt">
              <w:txbxContent>
                <w:p w:rsidR="00CF6C57" w:rsidRDefault="00CF6C57" w:rsidP="00746178">
                  <w:pPr>
                    <w:spacing w:after="120"/>
                    <w:rPr>
                      <w:rFonts w:ascii="Arial" w:hAnsi="Arial" w:cs="Arial"/>
                      <w:b/>
                      <w:bCs/>
                      <w:sz w:val="24"/>
                      <w:szCs w:val="24"/>
                    </w:rPr>
                  </w:pPr>
                  <w:r>
                    <w:rPr>
                      <w:rFonts w:ascii="Arial" w:hAnsi="Arial" w:cs="Arial"/>
                      <w:b/>
                      <w:bCs/>
                      <w:sz w:val="24"/>
                      <w:szCs w:val="24"/>
                    </w:rPr>
                    <w:t>HIGH SCHOOL STUDENTS</w:t>
                  </w:r>
                </w:p>
                <w:p w:rsidR="00CF6C57" w:rsidRPr="0040246C" w:rsidRDefault="00CF6C57" w:rsidP="00746178">
                  <w:pPr>
                    <w:rPr>
                      <w:rFonts w:ascii="Arial" w:hAnsi="Arial" w:cs="Arial"/>
                      <w:color w:val="auto"/>
                    </w:rPr>
                  </w:pPr>
                  <w:r w:rsidRPr="00BF759E">
                    <w:rPr>
                      <w:rFonts w:ascii="Arial" w:hAnsi="Arial" w:cs="Arial"/>
                      <w:color w:val="auto"/>
                    </w:rPr>
                    <w:t>The 2013 Massachusetts Youth Risk Behavior Survey included several measures of substance use on school property.  These included alcohol, cigarette, and marijuana use in the previous 30 days and having been offered, sold or given drugs at school in the previous year. Most of these measures have declined significantly since 2011.</w:t>
                  </w:r>
                </w:p>
                <w:p w:rsidR="00CF6C57" w:rsidRPr="00BF759E" w:rsidRDefault="00CF6C57" w:rsidP="00746178">
                  <w:pPr>
                    <w:rPr>
                      <w:rFonts w:ascii="Arial" w:hAnsi="Arial" w:cs="Arial"/>
                      <w:color w:val="auto"/>
                    </w:rPr>
                  </w:pPr>
                  <w:r w:rsidRPr="00BF759E">
                    <w:rPr>
                      <w:rFonts w:ascii="Arial" w:hAnsi="Arial" w:cs="Arial"/>
                      <w:color w:val="auto"/>
                    </w:rPr>
                    <w:t> </w:t>
                  </w:r>
                </w:p>
                <w:p w:rsidR="00CF6C57" w:rsidRPr="00BF759E" w:rsidRDefault="00CF6C57" w:rsidP="00746178">
                  <w:pPr>
                    <w:rPr>
                      <w:rFonts w:ascii="Arial" w:hAnsi="Arial" w:cs="Arial"/>
                      <w:color w:val="auto"/>
                    </w:rPr>
                  </w:pPr>
                  <w:r w:rsidRPr="00BF759E">
                    <w:rPr>
                      <w:rFonts w:ascii="Arial" w:hAnsi="Arial" w:cs="Arial"/>
                      <w:color w:val="auto"/>
                    </w:rPr>
                    <w:t>Half as many students reported cigarette smoking on school property in the previous thirty days in 2013 (3%) as in 2011 (6%).</w:t>
                  </w:r>
                </w:p>
                <w:p w:rsidR="00CF6C57" w:rsidRPr="00BF759E" w:rsidRDefault="00CF6C57" w:rsidP="00746178">
                  <w:pPr>
                    <w:rPr>
                      <w:rFonts w:ascii="Arial" w:hAnsi="Arial" w:cs="Arial"/>
                      <w:color w:val="auto"/>
                    </w:rPr>
                  </w:pPr>
                </w:p>
                <w:p w:rsidR="00CF6C57" w:rsidRPr="00BF759E" w:rsidRDefault="00CF6C57" w:rsidP="00746178">
                  <w:pPr>
                    <w:rPr>
                      <w:rFonts w:ascii="Arial" w:hAnsi="Arial" w:cs="Arial"/>
                      <w:color w:val="auto"/>
                    </w:rPr>
                  </w:pPr>
                  <w:r w:rsidRPr="00BF759E">
                    <w:rPr>
                      <w:rFonts w:ascii="Arial" w:hAnsi="Arial" w:cs="Arial"/>
                      <w:color w:val="auto"/>
                    </w:rPr>
                    <w:t>Five percent (5%) of students used marijuana on school property in the previous month and 23%</w:t>
                  </w:r>
                  <w:r w:rsidRPr="0040246C">
                    <w:rPr>
                      <w:rFonts w:ascii="Arial" w:hAnsi="Arial" w:cs="Arial"/>
                      <w:color w:val="auto"/>
                    </w:rPr>
                    <w:t xml:space="preserve"> of high school students reported being offered, sold, or given an illegal drug by someone on school property during the previous 12 months</w:t>
                  </w:r>
                  <w:r w:rsidRPr="00BF759E">
                    <w:rPr>
                      <w:rFonts w:ascii="Arial" w:hAnsi="Arial" w:cs="Arial"/>
                      <w:color w:val="auto"/>
                    </w:rPr>
                    <w:t>.</w:t>
                  </w:r>
                </w:p>
                <w:p w:rsidR="00CF6C57" w:rsidRPr="0040246C" w:rsidRDefault="00CF6C57" w:rsidP="00746178">
                  <w:pPr>
                    <w:rPr>
                      <w:rFonts w:ascii="Arial" w:hAnsi="Arial" w:cs="Arial"/>
                      <w:color w:val="auto"/>
                    </w:rPr>
                  </w:pPr>
                </w:p>
                <w:p w:rsidR="00CF6C57" w:rsidRPr="00BF759E" w:rsidRDefault="00CF6C57" w:rsidP="00746178">
                  <w:pPr>
                    <w:rPr>
                      <w:rFonts w:ascii="Arial" w:hAnsi="Arial" w:cs="Arial"/>
                      <w:color w:val="auto"/>
                    </w:rPr>
                  </w:pPr>
                  <w:r w:rsidRPr="00BF759E">
                    <w:rPr>
                      <w:rFonts w:ascii="Arial" w:hAnsi="Arial" w:cs="Arial"/>
                      <w:color w:val="auto"/>
                    </w:rPr>
                    <w:t>Three</w:t>
                  </w:r>
                  <w:r w:rsidRPr="0040246C">
                    <w:rPr>
                      <w:rFonts w:ascii="Arial" w:hAnsi="Arial" w:cs="Arial"/>
                      <w:color w:val="auto"/>
                    </w:rPr>
                    <w:t xml:space="preserve"> percent </w:t>
                  </w:r>
                  <w:r w:rsidRPr="00BF759E">
                    <w:rPr>
                      <w:rFonts w:ascii="Arial" w:hAnsi="Arial" w:cs="Arial"/>
                      <w:color w:val="auto"/>
                    </w:rPr>
                    <w:t>(3</w:t>
                  </w:r>
                  <w:r w:rsidRPr="0040246C">
                    <w:rPr>
                      <w:rFonts w:ascii="Arial" w:hAnsi="Arial" w:cs="Arial"/>
                      <w:color w:val="auto"/>
                    </w:rPr>
                    <w:t>%)</w:t>
                  </w:r>
                  <w:r w:rsidRPr="00BF759E">
                    <w:rPr>
                      <w:rFonts w:ascii="Arial" w:hAnsi="Arial" w:cs="Arial"/>
                      <w:color w:val="auto"/>
                    </w:rPr>
                    <w:t xml:space="preserve"> of high school students reported drinking alcohol on school property on one or more of the past 30 days.</w:t>
                  </w:r>
                </w:p>
                <w:p w:rsidR="00CF6C57" w:rsidRDefault="00CF6C57" w:rsidP="00746178">
                  <w:pPr>
                    <w:rPr>
                      <w:rFonts w:ascii="Arial" w:hAnsi="Arial" w:cs="Arial"/>
                    </w:rPr>
                  </w:pPr>
                  <w:r>
                    <w:rPr>
                      <w:rFonts w:ascii="Arial" w:hAnsi="Arial" w:cs="Arial"/>
                    </w:rPr>
                    <w:t> </w:t>
                  </w:r>
                </w:p>
                <w:p w:rsidR="00CF6C57" w:rsidRPr="00CE6EF8" w:rsidRDefault="00CF6C57" w:rsidP="00746178">
                  <w:pPr>
                    <w:rPr>
                      <w:rFonts w:ascii="Arial" w:hAnsi="Arial" w:cs="Arial"/>
                    </w:rPr>
                  </w:pPr>
                  <w:r>
                    <w:rPr>
                      <w:rFonts w:ascii="Arial" w:hAnsi="Arial" w:cs="Arial"/>
                    </w:rPr>
                    <w:t xml:space="preserve"> </w:t>
                  </w:r>
                </w:p>
              </w:txbxContent>
            </v:textbox>
          </v:shape>
        </w:pict>
      </w:r>
      <w:r w:rsidR="00B46188">
        <w:rPr>
          <w:noProof/>
          <w:lang w:eastAsia="zh-CN" w:bidi="km-KH"/>
        </w:rPr>
        <w:drawing>
          <wp:anchor distT="0" distB="0" distL="114300" distR="114300" simplePos="0" relativeHeight="251584512" behindDoc="0" locked="0" layoutInCell="1" allowOverlap="1">
            <wp:simplePos x="0" y="0"/>
            <wp:positionH relativeFrom="column">
              <wp:posOffset>2584450</wp:posOffset>
            </wp:positionH>
            <wp:positionV relativeFrom="paragraph">
              <wp:posOffset>49530</wp:posOffset>
            </wp:positionV>
            <wp:extent cx="4291330" cy="7161530"/>
            <wp:effectExtent l="1270" t="3810" r="0" b="0"/>
            <wp:wrapNone/>
            <wp:docPr id="78" name="Object 78" descr="Figure 12: Substance Use on School Property Among MA High School Students, 2005-2013 (MYRBS)&#10;&#10;                            (Percent of Students)&#10;&#10;                                               2005          2007         2009          2011         2013&#10;&#10;Alcohol use at school,                4                 5              4               4              3&#10;past 30 days&#10;&#10;Cigarette use at school,              9                  7              7             6               3&#10;past 30 days*&#10;&#10;Marijuana use at school,             5                  5               6             6               5&#10;past 30 days&#10;&#10;Offered sold or given drugs         30                 27            26             27             23&#10;at school, past year*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E0127D" w:rsidP="00CC5186"/>
    <w:p w:rsidR="00E0127D" w:rsidRDefault="004C6141" w:rsidP="00CC5186">
      <w:r>
        <w:rPr>
          <w:noProof/>
        </w:rPr>
        <w:pict>
          <v:shape id="Text Box 82" o:spid="_x0000_s1068" type="#_x0000_t202" style="position:absolute;margin-left:0;margin-top:-9pt;width:21.8pt;height:2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" stroked="f">
            <v:textbox>
              <w:txbxContent>
                <w:p w:rsidR="00CF6C57" w:rsidRPr="00C27B5F" w:rsidRDefault="00CF6C57" w:rsidP="008150B3">
                  <w:pPr>
                    <w:rPr>
                      <w:rFonts w:ascii="Helvetica" w:hAnsi="Helvetica" w:cs="Arial"/>
                      <w:vertAlign w:val="superscript"/>
                    </w:rPr>
                  </w:pPr>
                  <w:r w:rsidRPr="00C27B5F">
                    <w:rPr>
                      <w:rFonts w:ascii="Helvetica" w:hAnsi="Helvetica" w:cs="Arial"/>
                      <w:vertAlign w:val="superscript"/>
                    </w:rPr>
                    <w:t>16</w:t>
                  </w:r>
                </w:p>
                <w:p w:rsidR="00CF6C57" w:rsidRDefault="00CF6C57" w:rsidP="008150B3"/>
              </w:txbxContent>
            </v:textbox>
          </v:shape>
        </w:pict>
      </w:r>
      <w:r>
        <w:rPr>
          <w:noProof/>
        </w:rPr>
        <w:pict>
          <v:shape id="Text Box 83" o:spid="_x0000_s1069" type="#_x0000_t202" style="position:absolute;margin-left:.6pt;margin-top:-4.2pt;width:540pt;height:26.6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" filled="f" stroked="f" insetpen="t">
            <v:textbox inset="2.88pt,2.88pt,2.88pt,2.88pt">
              <w:txbxContent>
                <w:p w:rsidR="00CF6C57" w:rsidRDefault="00CF6C57" w:rsidP="00CC5186">
                  <w:pPr>
                    <w:pStyle w:val="Header"/>
                    <w:jc w:val="center"/>
                    <w:rPr>
                      <w:rFonts w:ascii="Verdana" w:hAnsi="Verdana"/>
                      <w:b/>
                      <w:bCs/>
                      <w:sz w:val="28"/>
                      <w:szCs w:val="28"/>
                    </w:rPr>
                  </w:pPr>
                  <w:r>
                    <w:rPr>
                      <w:rFonts w:ascii="Verdana" w:hAnsi="Verdana"/>
                      <w:b/>
                      <w:bCs/>
                      <w:sz w:val="28"/>
                      <w:szCs w:val="28"/>
                    </w:rPr>
                    <w:t>PHYSICAL EDUCATION AND PHYSICAL ACTIVITY</w:t>
                  </w:r>
                </w:p>
              </w:txbxContent>
            </v:textbox>
          </v:shape>
        </w:pict>
      </w:r>
      <w:r>
        <w:rPr>
          <w:noProof/>
        </w:rPr>
        <w:pict>
          <v:rect id="Rectangle 84" o:spid="_x0000_s1136" style="position:absolute;margin-left:259.2pt;margin-top:85.5pt;width:316.8pt;height:235.2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" filled="f" stroked="f" insetpen="t">
            <v:textbox inset="2.88pt,2.88pt,2.88pt,2.88pt"/>
          </v:rect>
        </w:pict>
      </w:r>
    </w:p>
    <w:p w:rsidR="00E0127D" w:rsidRDefault="004C6141" w:rsidP="00CC5186">
      <w:r>
        <w:rPr>
          <w:noProof/>
        </w:rPr>
        <w:pict>
          <v:line id="Line 89" o:spid="_x0000_s1135" alt="Description: border" style="position:absolute;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pt,7.1pt" to="543.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" strokecolor="blue" strokeweight="1.5pt">
            <v:shadow color="#ccc"/>
          </v:line>
        </w:pict>
      </w:r>
    </w:p>
    <w:p w:rsidR="00E0127D" w:rsidRDefault="004C6141" w:rsidP="00161183">
      <w:r>
        <w:rPr>
          <w:noProof/>
        </w:rPr>
        <w:pict>
          <v:shape id="Text Box 90" o:spid="_x0000_s1070" type="#_x0000_t202" style="position:absolute;margin-left:.6pt;margin-top:5.2pt;width:208.4pt;height:690.6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" filled="f" stroked="f" insetpen="t">
            <v:textbox inset="2.88pt,2.88pt,2.88pt,2.88pt">
              <w:txbxContent>
                <w:p w:rsidR="00CF6C57" w:rsidRDefault="00CF6C57" w:rsidP="00DB710E">
                  <w:pPr>
                    <w:spacing w:after="120"/>
                    <w:rPr>
                      <w:rFonts w:ascii="Arial" w:hAnsi="Arial" w:cs="Arial"/>
                      <w:b/>
                      <w:bCs/>
                      <w:sz w:val="24"/>
                      <w:szCs w:val="24"/>
                    </w:rPr>
                  </w:pPr>
                  <w:r>
                    <w:rPr>
                      <w:rFonts w:ascii="Arial" w:hAnsi="Arial" w:cs="Arial"/>
                      <w:b/>
                      <w:bCs/>
                      <w:sz w:val="24"/>
                      <w:szCs w:val="24"/>
                    </w:rPr>
                    <w:t>HIGH SCHOOL STUDENTS</w:t>
                  </w:r>
                </w:p>
                <w:p w:rsidR="00CF6C57" w:rsidRPr="0040246C" w:rsidRDefault="00CF6C57" w:rsidP="00DB710E">
                  <w:pPr>
                    <w:rPr>
                      <w:rFonts w:ascii="Arial" w:hAnsi="Arial" w:cs="Arial"/>
                      <w:color w:val="auto"/>
                    </w:rPr>
                  </w:pPr>
                  <w:r w:rsidRPr="0040246C">
                    <w:rPr>
                      <w:rFonts w:ascii="Arial" w:hAnsi="Arial" w:cs="Arial"/>
                      <w:color w:val="auto"/>
                    </w:rPr>
                    <w:t>Fifty-six percent (56%)</w:t>
                  </w:r>
                  <w:r w:rsidRPr="00F94637">
                    <w:rPr>
                      <w:rFonts w:ascii="Arial" w:hAnsi="Arial" w:cs="Arial"/>
                      <w:color w:val="auto"/>
                    </w:rPr>
                    <w:t xml:space="preserve"> of high school students reported attending physical education classes on one or more days in an average week. Students in the ninth and tenth grades were significantly more likely than students in the twelfth grades to have reported attending physical education classes on one or more days in an average week (65% (both 9</w:t>
                  </w:r>
                  <w:r w:rsidRPr="0040246C">
                    <w:rPr>
                      <w:rFonts w:ascii="Arial" w:hAnsi="Arial" w:cs="Arial"/>
                      <w:color w:val="auto"/>
                      <w:vertAlign w:val="superscript"/>
                    </w:rPr>
                    <w:t>th</w:t>
                  </w:r>
                  <w:r w:rsidRPr="00F94637">
                    <w:rPr>
                      <w:rFonts w:ascii="Arial" w:hAnsi="Arial" w:cs="Arial"/>
                      <w:color w:val="auto"/>
                    </w:rPr>
                    <w:t xml:space="preserve"> and 10</w:t>
                  </w:r>
                  <w:r w:rsidRPr="0040246C">
                    <w:rPr>
                      <w:rFonts w:ascii="Arial" w:hAnsi="Arial" w:cs="Arial"/>
                      <w:color w:val="auto"/>
                      <w:vertAlign w:val="superscript"/>
                    </w:rPr>
                    <w:t>th</w:t>
                  </w:r>
                  <w:r w:rsidRPr="0040246C">
                    <w:rPr>
                      <w:rFonts w:ascii="Arial" w:hAnsi="Arial" w:cs="Arial"/>
                      <w:color w:val="auto"/>
                    </w:rPr>
                    <w:t>)</w:t>
                  </w:r>
                  <w:r w:rsidRPr="00F94637">
                    <w:rPr>
                      <w:rFonts w:ascii="Arial" w:hAnsi="Arial" w:cs="Arial"/>
                      <w:color w:val="auto"/>
                    </w:rPr>
                    <w:t xml:space="preserve"> vs. 38%).</w:t>
                  </w:r>
                </w:p>
                <w:p w:rsidR="00CF6C57" w:rsidRPr="00F94637" w:rsidRDefault="00CF6C57" w:rsidP="00DB710E">
                  <w:pPr>
                    <w:rPr>
                      <w:rFonts w:ascii="Arial" w:hAnsi="Arial" w:cs="Arial"/>
                      <w:color w:val="auto"/>
                    </w:rPr>
                  </w:pPr>
                  <w:r w:rsidRPr="00F94637">
                    <w:rPr>
                      <w:rFonts w:ascii="Arial" w:hAnsi="Arial" w:cs="Arial"/>
                      <w:color w:val="auto"/>
                    </w:rPr>
                    <w:t> </w:t>
                  </w:r>
                </w:p>
                <w:p w:rsidR="00CF6C57" w:rsidRPr="0040246C" w:rsidRDefault="00CF6C57" w:rsidP="00DB710E">
                  <w:pPr>
                    <w:rPr>
                      <w:rFonts w:ascii="Arial" w:hAnsi="Arial" w:cs="Arial"/>
                      <w:color w:val="auto"/>
                    </w:rPr>
                  </w:pPr>
                  <w:r w:rsidRPr="0040246C">
                    <w:rPr>
                      <w:rFonts w:ascii="Arial" w:hAnsi="Arial" w:cs="Arial"/>
                      <w:color w:val="auto"/>
                    </w:rPr>
                    <w:t>In 201</w:t>
                  </w:r>
                  <w:r w:rsidRPr="00F94637">
                    <w:rPr>
                      <w:rFonts w:ascii="Arial" w:hAnsi="Arial" w:cs="Arial"/>
                      <w:color w:val="auto"/>
                    </w:rPr>
                    <w:t>3</w:t>
                  </w:r>
                  <w:r w:rsidRPr="0040246C">
                    <w:rPr>
                      <w:rFonts w:ascii="Arial" w:hAnsi="Arial" w:cs="Arial"/>
                      <w:color w:val="auto"/>
                    </w:rPr>
                    <w:t>, 2</w:t>
                  </w:r>
                  <w:r w:rsidRPr="00F94637">
                    <w:rPr>
                      <w:rFonts w:ascii="Arial" w:hAnsi="Arial" w:cs="Arial"/>
                      <w:color w:val="auto"/>
                    </w:rPr>
                    <w:t>5</w:t>
                  </w:r>
                  <w:r w:rsidRPr="0040246C">
                    <w:rPr>
                      <w:rFonts w:ascii="Arial" w:hAnsi="Arial" w:cs="Arial"/>
                      <w:color w:val="auto"/>
                    </w:rPr>
                    <w:t>%</w:t>
                  </w:r>
                  <w:r w:rsidRPr="00F94637">
                    <w:rPr>
                      <w:rFonts w:ascii="Arial" w:hAnsi="Arial" w:cs="Arial"/>
                      <w:color w:val="auto"/>
                    </w:rPr>
                    <w:t xml:space="preserve"> of students reported three or more hours per day of watching television and </w:t>
                  </w:r>
                  <w:r w:rsidRPr="0040246C">
                    <w:rPr>
                      <w:rFonts w:ascii="Arial" w:hAnsi="Arial" w:cs="Arial"/>
                      <w:color w:val="auto"/>
                    </w:rPr>
                    <w:t>3</w:t>
                  </w:r>
                  <w:r w:rsidRPr="00F94637">
                    <w:rPr>
                      <w:rFonts w:ascii="Arial" w:hAnsi="Arial" w:cs="Arial"/>
                      <w:color w:val="auto"/>
                    </w:rPr>
                    <w:t>9</w:t>
                  </w:r>
                  <w:r w:rsidRPr="0040246C">
                    <w:rPr>
                      <w:rFonts w:ascii="Arial" w:hAnsi="Arial" w:cs="Arial"/>
                      <w:color w:val="auto"/>
                    </w:rPr>
                    <w:t>% reported 3 or more hours of non-school related video game and/or computer usage</w:t>
                  </w:r>
                  <w:r w:rsidRPr="00F94637">
                    <w:rPr>
                      <w:rFonts w:ascii="Arial" w:hAnsi="Arial" w:cs="Arial"/>
                      <w:color w:val="auto"/>
                    </w:rPr>
                    <w:t>, a significant increase since 2011.</w:t>
                  </w:r>
                </w:p>
                <w:p w:rsidR="00CF6C57" w:rsidRPr="00F94637" w:rsidRDefault="00CF6C57" w:rsidP="00DB710E">
                  <w:pPr>
                    <w:rPr>
                      <w:rFonts w:ascii="Arial" w:hAnsi="Arial" w:cs="Arial"/>
                      <w:color w:val="auto"/>
                    </w:rPr>
                  </w:pPr>
                  <w:r w:rsidRPr="00F94637">
                    <w:rPr>
                      <w:rFonts w:ascii="Arial" w:hAnsi="Arial" w:cs="Arial"/>
                      <w:color w:val="auto"/>
                    </w:rPr>
                    <w:t> </w:t>
                  </w:r>
                </w:p>
                <w:p w:rsidR="00CF6C57" w:rsidRPr="0040246C" w:rsidRDefault="00CF6C57" w:rsidP="00DB710E">
                  <w:pPr>
                    <w:rPr>
                      <w:rFonts w:ascii="Arial" w:hAnsi="Arial" w:cs="Arial"/>
                      <w:color w:val="auto"/>
                    </w:rPr>
                  </w:pPr>
                  <w:r w:rsidRPr="00F94637">
                    <w:rPr>
                      <w:rFonts w:ascii="Arial" w:hAnsi="Arial" w:cs="Arial"/>
                      <w:color w:val="auto"/>
                    </w:rPr>
                    <w:t>Forty-four percent (</w:t>
                  </w:r>
                  <w:r w:rsidRPr="0040246C">
                    <w:rPr>
                      <w:rFonts w:ascii="Arial" w:hAnsi="Arial" w:cs="Arial"/>
                      <w:color w:val="auto"/>
                    </w:rPr>
                    <w:t>4</w:t>
                  </w:r>
                  <w:r w:rsidRPr="00F94637">
                    <w:rPr>
                      <w:rFonts w:ascii="Arial" w:hAnsi="Arial" w:cs="Arial"/>
                      <w:color w:val="auto"/>
                    </w:rPr>
                    <w:t>4</w:t>
                  </w:r>
                  <w:r w:rsidRPr="0040246C">
                    <w:rPr>
                      <w:rFonts w:ascii="Arial" w:hAnsi="Arial" w:cs="Arial"/>
                      <w:color w:val="auto"/>
                    </w:rPr>
                    <w:t>%)</w:t>
                  </w:r>
                  <w:r w:rsidRPr="00F94637">
                    <w:rPr>
                      <w:rFonts w:ascii="Arial" w:hAnsi="Arial" w:cs="Arial"/>
                      <w:color w:val="auto"/>
                    </w:rPr>
                    <w:t xml:space="preserve"> of students reported that they were physically active for a total of at least 60 minutes per day on five or more of the past seven days.  Fifty-one percent (51%) of male students and 38% of female students reported this, which is a significant difference. </w:t>
                  </w:r>
                </w:p>
                <w:p w:rsidR="00CF6C57" w:rsidRPr="00F94637" w:rsidRDefault="00CF6C57" w:rsidP="00DB710E">
                  <w:pPr>
                    <w:rPr>
                      <w:rFonts w:ascii="Arial" w:hAnsi="Arial" w:cs="Arial"/>
                      <w:color w:val="auto"/>
                    </w:rPr>
                  </w:pPr>
                  <w:r w:rsidRPr="00F94637">
                    <w:rPr>
                      <w:rFonts w:ascii="Arial" w:hAnsi="Arial" w:cs="Arial"/>
                      <w:color w:val="auto"/>
                    </w:rPr>
                    <w:t> </w:t>
                  </w:r>
                </w:p>
                <w:p w:rsidR="00CF6C57" w:rsidRPr="00F94637" w:rsidRDefault="00CF6C57" w:rsidP="00DB710E">
                  <w:pPr>
                    <w:rPr>
                      <w:rFonts w:ascii="Arial" w:hAnsi="Arial" w:cs="Arial"/>
                      <w:color w:val="auto"/>
                    </w:rPr>
                  </w:pPr>
                  <w:r w:rsidRPr="0040246C">
                    <w:rPr>
                      <w:rFonts w:ascii="Arial" w:hAnsi="Arial" w:cs="Arial"/>
                      <w:color w:val="auto"/>
                    </w:rPr>
                    <w:t>In 201</w:t>
                  </w:r>
                  <w:r w:rsidRPr="00F94637">
                    <w:rPr>
                      <w:rFonts w:ascii="Arial" w:hAnsi="Arial" w:cs="Arial"/>
                      <w:color w:val="auto"/>
                    </w:rPr>
                    <w:t>3</w:t>
                  </w:r>
                  <w:r w:rsidRPr="0040246C">
                    <w:rPr>
                      <w:rFonts w:ascii="Arial" w:hAnsi="Arial" w:cs="Arial"/>
                      <w:color w:val="auto"/>
                    </w:rPr>
                    <w:t>, 6</w:t>
                  </w:r>
                  <w:r w:rsidRPr="00F94637">
                    <w:rPr>
                      <w:rFonts w:ascii="Arial" w:hAnsi="Arial" w:cs="Arial"/>
                      <w:color w:val="auto"/>
                    </w:rPr>
                    <w:t>1</w:t>
                  </w:r>
                  <w:r w:rsidRPr="0040246C">
                    <w:rPr>
                      <w:rFonts w:ascii="Arial" w:hAnsi="Arial" w:cs="Arial"/>
                      <w:color w:val="auto"/>
                    </w:rPr>
                    <w:t>%</w:t>
                  </w:r>
                  <w:r w:rsidRPr="00F94637">
                    <w:rPr>
                      <w:rFonts w:ascii="Arial" w:hAnsi="Arial" w:cs="Arial"/>
                      <w:color w:val="auto"/>
                    </w:rPr>
                    <w:t xml:space="preserve"> of students reported having been taught in school how to follow a personal fitness plan, which included setting personal fitness goals for themselves and keeping track of their progress.</w:t>
                  </w:r>
                </w:p>
                <w:p w:rsidR="00CF6C57" w:rsidRPr="00F94637" w:rsidRDefault="00CF6C57" w:rsidP="00DB710E">
                  <w:pPr>
                    <w:rPr>
                      <w:rFonts w:ascii="Arial" w:hAnsi="Arial" w:cs="Arial"/>
                      <w:color w:val="auto"/>
                    </w:rPr>
                  </w:pPr>
                  <w:r w:rsidRPr="00F94637">
                    <w:rPr>
                      <w:rFonts w:ascii="Arial" w:hAnsi="Arial" w:cs="Arial"/>
                      <w:color w:val="auto"/>
                    </w:rPr>
                    <w:t> </w:t>
                  </w:r>
                </w:p>
                <w:p w:rsidR="00CF6C57" w:rsidRPr="00F94637" w:rsidRDefault="00CF6C57" w:rsidP="00DB710E">
                  <w:pPr>
                    <w:rPr>
                      <w:rFonts w:ascii="Arial" w:hAnsi="Arial" w:cs="Arial"/>
                      <w:color w:val="auto"/>
                      <w:sz w:val="16"/>
                      <w:szCs w:val="16"/>
                    </w:rPr>
                  </w:pPr>
                  <w:r w:rsidRPr="00F94637">
                    <w:rPr>
                      <w:rFonts w:ascii="Arial" w:hAnsi="Arial" w:cs="Arial"/>
                      <w:color w:val="auto"/>
                    </w:rPr>
                    <w:t>Twenty percent (20%) of high school students reported walking, biking, rollerblading, or skateboarding to or from school on all 5 of the past 5 school days (MYHS 2013).</w:t>
                  </w:r>
                </w:p>
                <w:p w:rsidR="00CF6C57" w:rsidRDefault="00CF6C57" w:rsidP="00DB710E">
                  <w:pPr>
                    <w:rPr>
                      <w:rFonts w:ascii="Arial" w:hAnsi="Arial" w:cs="Arial"/>
                      <w:b/>
                      <w:bCs/>
                      <w:caps/>
                    </w:rPr>
                  </w:pPr>
                  <w:r>
                    <w:rPr>
                      <w:rFonts w:ascii="Arial" w:hAnsi="Arial" w:cs="Arial"/>
                      <w:b/>
                      <w:bCs/>
                      <w:caps/>
                    </w:rPr>
                    <w:t> </w:t>
                  </w:r>
                </w:p>
                <w:p w:rsidR="00CF6C57" w:rsidRDefault="00CF6C57" w:rsidP="00DB710E">
                  <w:pPr>
                    <w:rPr>
                      <w:rFonts w:ascii="Arial" w:hAnsi="Arial" w:cs="Arial"/>
                      <w:b/>
                      <w:bCs/>
                      <w:caps/>
                    </w:rPr>
                  </w:pPr>
                </w:p>
                <w:p w:rsidR="00CF6C57" w:rsidRDefault="00CF6C57" w:rsidP="00DB710E">
                  <w:pPr>
                    <w:spacing w:after="120"/>
                    <w:rPr>
                      <w:rFonts w:ascii="Arial" w:hAnsi="Arial" w:cs="Arial"/>
                      <w:b/>
                      <w:bCs/>
                      <w:caps/>
                      <w:sz w:val="24"/>
                      <w:szCs w:val="24"/>
                    </w:rPr>
                  </w:pPr>
                  <w:r>
                    <w:rPr>
                      <w:rFonts w:ascii="Arial" w:hAnsi="Arial" w:cs="Arial"/>
                      <w:b/>
                      <w:bCs/>
                      <w:caps/>
                      <w:sz w:val="24"/>
                      <w:szCs w:val="24"/>
                    </w:rPr>
                    <w:t>middle school students</w:t>
                  </w:r>
                </w:p>
                <w:p w:rsidR="00CF6C57" w:rsidRDefault="00CF6C57" w:rsidP="00DB710E">
                  <w:pPr>
                    <w:widowControl w:val="0"/>
                    <w:rPr>
                      <w:rFonts w:ascii="Arial" w:hAnsi="Arial" w:cs="Arial"/>
                    </w:rPr>
                  </w:pPr>
                  <w:r>
                    <w:rPr>
                      <w:rFonts w:ascii="Arial" w:hAnsi="Arial" w:cs="Arial"/>
                    </w:rPr>
                    <w:t>In 2013, 52% of middle school students reported that they were physically active for at least 60 minutes per day on five or more of the past seven days.  Seventy–seven percent (77%) of middle school students reported aerobic activity of at least 20 minutes on three or more of the past seven days.</w:t>
                  </w:r>
                </w:p>
                <w:p w:rsidR="00CF6C57" w:rsidRDefault="00CF6C57" w:rsidP="00DB710E">
                  <w:pPr>
                    <w:widowControl w:val="0"/>
                    <w:rPr>
                      <w:rFonts w:ascii="Arial" w:hAnsi="Arial" w:cs="Arial"/>
                    </w:rPr>
                  </w:pPr>
                  <w:r>
                    <w:rPr>
                      <w:rFonts w:ascii="Arial" w:hAnsi="Arial" w:cs="Arial"/>
                    </w:rPr>
                    <w:t> </w:t>
                  </w:r>
                </w:p>
                <w:p w:rsidR="00CF6C57" w:rsidRDefault="00CF6C57" w:rsidP="00DB710E">
                  <w:pPr>
                    <w:rPr>
                      <w:rFonts w:ascii="Arial" w:hAnsi="Arial" w:cs="Arial"/>
                    </w:rPr>
                  </w:pPr>
                  <w:r>
                    <w:rPr>
                      <w:rFonts w:ascii="Arial" w:hAnsi="Arial" w:cs="Arial"/>
                    </w:rPr>
                    <w:t>Twenty-three percent (23%) reported walking or biking to or from to school for all of the past 5 days.</w:t>
                  </w:r>
                </w:p>
                <w:p w:rsidR="00CF6C57" w:rsidRDefault="00CF6C57" w:rsidP="00DB710E">
                  <w:pPr>
                    <w:rPr>
                      <w:rFonts w:ascii="Arial" w:hAnsi="Arial" w:cs="Arial"/>
                    </w:rPr>
                  </w:pPr>
                  <w:r>
                    <w:rPr>
                      <w:rFonts w:ascii="Arial" w:hAnsi="Arial" w:cs="Arial"/>
                    </w:rPr>
                    <w:t> </w:t>
                  </w:r>
                </w:p>
                <w:p w:rsidR="00CF6C57" w:rsidRDefault="00CF6C57" w:rsidP="00DB710E">
                  <w:pPr>
                    <w:rPr>
                      <w:rFonts w:ascii="Arial" w:hAnsi="Arial" w:cs="Arial"/>
                    </w:rPr>
                  </w:pPr>
                  <w:r>
                    <w:rPr>
                      <w:rFonts w:ascii="Arial" w:hAnsi="Arial" w:cs="Arial"/>
                    </w:rPr>
                    <w:t>In 2013, 24% of middle school students reported watching 3 or more hours of TV on an average school day and 36% reported playing 3 or more hours of video games on school days.</w:t>
                  </w:r>
                </w:p>
              </w:txbxContent>
            </v:textbox>
          </v:shape>
        </w:pict>
      </w:r>
      <w:r w:rsidR="00B46188">
        <w:rPr>
          <w:noProof/>
          <w:lang w:eastAsia="zh-CN" w:bidi="km-KH"/>
        </w:rPr>
        <w:drawing>
          <wp:anchor distT="0" distB="3048" distL="114300" distR="114300" simplePos="0" relativeHeight="251587584" behindDoc="0" locked="0" layoutInCell="1" allowOverlap="1">
            <wp:simplePos x="0" y="0"/>
            <wp:positionH relativeFrom="column">
              <wp:posOffset>2828290</wp:posOffset>
            </wp:positionH>
            <wp:positionV relativeFrom="paragraph">
              <wp:posOffset>96520</wp:posOffset>
            </wp:positionV>
            <wp:extent cx="4125595" cy="3039745"/>
            <wp:effectExtent l="1270" t="0" r="0" b="3175"/>
            <wp:wrapNone/>
            <wp:docPr id="88" name="Object 88" descr="Figure 13: Physical Activity of High School Students, 2005 - 2013 (MYRBS)&#10;&#10;                             (Percent of students)&#10;&#10;                                                              2005        2007         2009       2011       2013&#10;&#10;3+ hours of non-school  related                 na            29             30         32           39&#10;video game/computer usage*#&#10;&#10;Played on sports team, past year               55             60             59         60           60&#10;&#10;3+ hours of TV, average school day           33             28             30          28          25 &#10;&#10;Physically active 60 minutes at least           na             41             34          43           44&#10;5 days/week#   "/>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B46188" w:rsidP="00161183">
      <w:r>
        <w:rPr>
          <w:noProof/>
          <w:lang w:eastAsia="zh-CN" w:bidi="km-KH"/>
        </w:rPr>
        <w:drawing>
          <wp:anchor distT="36576" distB="39624" distL="36576" distR="36576" simplePos="0" relativeHeight="251586560" behindDoc="0" locked="0" layoutInCell="1" allowOverlap="1">
            <wp:simplePos x="0" y="0"/>
            <wp:positionH relativeFrom="column">
              <wp:posOffset>2873375</wp:posOffset>
            </wp:positionH>
            <wp:positionV relativeFrom="paragraph">
              <wp:posOffset>69850</wp:posOffset>
            </wp:positionV>
            <wp:extent cx="4085590" cy="2506980"/>
            <wp:effectExtent l="635" t="1270" r="0" b="0"/>
            <wp:wrapNone/>
            <wp:docPr id="87" name="Object 87" descr="Figure 14: Number of Days Per Week High School Students Attended Physical Education Classes (MYRBS)&#10; &#10;(Percent of Students)&#10;&#10;0 days 1 day 2 days 3 days 4 days 5 days&#10;44 7 12 13 7 17&#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B46188" w:rsidP="00161183">
      <w:r>
        <w:rPr>
          <w:noProof/>
          <w:lang w:eastAsia="zh-CN" w:bidi="km-KH"/>
        </w:rPr>
        <w:drawing>
          <wp:anchor distT="36576" distB="38100" distL="36576" distR="36576" simplePos="0" relativeHeight="251585536" behindDoc="0" locked="0" layoutInCell="1" allowOverlap="1">
            <wp:simplePos x="0" y="0"/>
            <wp:positionH relativeFrom="column">
              <wp:posOffset>2873375</wp:posOffset>
            </wp:positionH>
            <wp:positionV relativeFrom="paragraph">
              <wp:posOffset>70485</wp:posOffset>
            </wp:positionV>
            <wp:extent cx="3937635" cy="2846070"/>
            <wp:effectExtent l="635" t="1905" r="1270" b="1905"/>
            <wp:wrapNone/>
            <wp:docPr id="85" name="Object 85" descr="Figure 15: Physical Activity of Middle School Students, 2009 - 2013 (MYHS)&#10;&#10;                                     (Percent of Students)&#10;&#10;                                                            2009                 2011                   2013&#10;&#10;Physically active 60 minutes                     na                    na                       52&#10;at least 5 days/week^ &#10;&#10;Aerobic activity at least 20 minutes           na                    na                      77&#10;3 days/week^&#10;&#10;Walked or bked to/from school on             25                    19                      23&#10;5 out of past 5 school days&#10;&#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E0127D" w:rsidP="00161183"/>
    <w:p w:rsidR="00E0127D" w:rsidRDefault="004C6141" w:rsidP="00161183">
      <w:r>
        <w:rPr>
          <w:noProof/>
        </w:rPr>
        <w:pict>
          <v:shape id="Text Box 86" o:spid="_x0000_s1071" type="#_x0000_t202" style="position:absolute;margin-left:7.2pt;margin-top:.55pt;width:540pt;height:30.6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" filled="f" stroked="f" insetpen="t">
            <v:textbox inset="2.88pt,2.88pt,2.88pt,2.88pt">
              <w:txbxContent>
                <w:p w:rsidR="00CF6C57" w:rsidRDefault="00CF6C57" w:rsidP="00CC5186">
                  <w:pPr>
                    <w:widowControl w:val="0"/>
                  </w:pPr>
                  <w:r>
                    <w:t xml:space="preserve">* Statistically significant difference comparing 2011 and 2013.  # Not asked in 2005   ^ 2009 and 2011 not presented due to change in question order. Caution should be used when comparing 2013 estimates to prior years. </w:t>
                  </w:r>
                </w:p>
              </w:txbxContent>
            </v:textbox>
          </v:shape>
        </w:pict>
      </w:r>
    </w:p>
    <w:p w:rsidR="00E0127D" w:rsidRDefault="004C6141" w:rsidP="00161183">
      <w:r>
        <w:rPr>
          <w:noProof/>
        </w:rPr>
        <w:pict>
          <v:shape id="Text Box 91" o:spid="_x0000_s1072" type="#_x0000_t202" style="position:absolute;margin-left:517pt;margin-top:-3pt;width:21.8pt;height:2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" stroked="f">
            <v:textbox>
              <w:txbxContent>
                <w:p w:rsidR="00CF6C57" w:rsidRPr="00C27B5F" w:rsidRDefault="00CF6C57" w:rsidP="008150B3">
                  <w:pPr>
                    <w:rPr>
                      <w:rFonts w:ascii="Helvetica" w:hAnsi="Helvetica" w:cs="Arial"/>
                      <w:vertAlign w:val="superscript"/>
                    </w:rPr>
                  </w:pPr>
                  <w:r w:rsidRPr="00C27B5F">
                    <w:rPr>
                      <w:rFonts w:ascii="Helvetica" w:hAnsi="Helvetica" w:cs="Arial"/>
                      <w:vertAlign w:val="superscript"/>
                    </w:rPr>
                    <w:t>17</w:t>
                  </w:r>
                </w:p>
                <w:p w:rsidR="00CF6C57" w:rsidRDefault="00CF6C57" w:rsidP="008150B3"/>
              </w:txbxContent>
            </v:textbox>
          </v:shape>
        </w:pict>
      </w:r>
      <w:r>
        <w:rPr>
          <w:noProof/>
        </w:rPr>
        <w:pict>
          <v:shape id="Text Box 92" o:spid="_x0000_s1073" type="#_x0000_t202" style="position:absolute;margin-left:1.8pt;margin-top:709.2pt;width:540pt;height:30.6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" filled="f" stroked="f" insetpen="t">
            <v:textbox inset="2.88pt,2.88pt,2.88pt,2.88pt">
              <w:txbxContent>
                <w:p w:rsidR="00CF6C57" w:rsidRDefault="00CF6C57" w:rsidP="00161183">
                  <w:pPr>
                    <w:widowControl w:val="0"/>
                  </w:pPr>
                  <w:r>
                    <w:t>* Statistically significant difference comparing 2011 and 2013.   # Not asked in 2005.   ^ Not asked in 2007</w:t>
                  </w:r>
                </w:p>
              </w:txbxContent>
            </v:textbox>
          </v:shape>
        </w:pict>
      </w:r>
      <w:r>
        <w:rPr>
          <w:noProof/>
        </w:rPr>
        <w:pict>
          <v:line id="Line 95" o:spid="_x0000_s1134" alt="Description: border" style="position:absolute;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4pt,24.25pt" to="537.6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" strokecolor="blue" strokeweight="1.5pt">
            <v:shadow color="#ccc"/>
          </v:line>
        </w:pict>
      </w:r>
      <w:r>
        <w:rPr>
          <w:noProof/>
        </w:rPr>
        <w:pict>
          <v:shape id="Text Box 97" o:spid="_x0000_s1074" type="#_x0000_t202" style="position:absolute;margin-left:-6pt;margin-top:-2.4pt;width:540pt;height:26.6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" filled="f" stroked="f" insetpen="t">
            <v:textbox inset="2.88pt,2.88pt,2.88pt,2.88pt">
              <w:txbxContent>
                <w:p w:rsidR="00CF6C57" w:rsidRDefault="00CF6C57" w:rsidP="00161183">
                  <w:pPr>
                    <w:pStyle w:val="Header"/>
                    <w:jc w:val="center"/>
                    <w:rPr>
                      <w:rFonts w:ascii="Verdana" w:hAnsi="Verdana"/>
                      <w:b/>
                      <w:bCs/>
                      <w:sz w:val="28"/>
                      <w:szCs w:val="28"/>
                    </w:rPr>
                  </w:pPr>
                  <w:r>
                    <w:rPr>
                      <w:rFonts w:ascii="Verdana" w:hAnsi="Verdana"/>
                      <w:b/>
                      <w:bCs/>
                      <w:sz w:val="28"/>
                      <w:szCs w:val="28"/>
                    </w:rPr>
                    <w:t>DIETARY BEHAVIORS</w:t>
                  </w:r>
                </w:p>
              </w:txbxContent>
            </v:textbox>
          </v:shape>
        </w:pict>
      </w:r>
      <w:r>
        <w:rPr>
          <w:noProof/>
        </w:rPr>
        <w:pict>
          <v:rect id="Rectangle 98" o:spid="_x0000_s1133" style="position:absolute;margin-left:259.2pt;margin-top:85.5pt;width:316.8pt;height:319.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" filled="f" stroked="f" insetpen="t">
            <v:textbox inset="2.88pt,2.88pt,2.88pt,2.88pt"/>
          </v:rect>
        </w:pict>
      </w:r>
    </w:p>
    <w:p w:rsidR="00E0127D" w:rsidRDefault="00E0127D" w:rsidP="00E331C5"/>
    <w:p w:rsidR="00E0127D" w:rsidRDefault="00E0127D" w:rsidP="00E331C5"/>
    <w:p w:rsidR="00E0127D" w:rsidRDefault="004C6141" w:rsidP="00E331C5">
      <w:r>
        <w:rPr>
          <w:noProof/>
        </w:rPr>
        <w:pict>
          <v:shape id="Text Box 96" o:spid="_x0000_s1075" type="#_x0000_t202" style="position:absolute;margin-left:-2.4pt;margin-top:2.1pt;width:201.6pt;height:661.3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" filled="f" stroked="f" insetpen="t">
            <v:textbox inset="2.88pt,2.88pt,2.88pt,2.88pt">
              <w:txbxContent>
                <w:p w:rsidR="00CF6C57" w:rsidRPr="00F94637" w:rsidRDefault="00CF6C57" w:rsidP="00161183">
                  <w:pPr>
                    <w:spacing w:after="120"/>
                    <w:rPr>
                      <w:rFonts w:ascii="Arial" w:hAnsi="Arial" w:cs="Arial"/>
                      <w:b/>
                      <w:bCs/>
                      <w:color w:val="auto"/>
                      <w:sz w:val="24"/>
                      <w:szCs w:val="24"/>
                    </w:rPr>
                  </w:pPr>
                  <w:r w:rsidRPr="00F94637">
                    <w:rPr>
                      <w:rFonts w:ascii="Arial" w:hAnsi="Arial" w:cs="Arial"/>
                      <w:b/>
                      <w:bCs/>
                      <w:color w:val="auto"/>
                      <w:sz w:val="24"/>
                      <w:szCs w:val="24"/>
                    </w:rPr>
                    <w:t>HIGH SCHOOL STUDENTS</w:t>
                  </w:r>
                </w:p>
                <w:p w:rsidR="00CF6C57" w:rsidRPr="00F94637" w:rsidRDefault="00CF6C57" w:rsidP="00161183">
                  <w:pPr>
                    <w:rPr>
                      <w:rFonts w:ascii="Arial" w:hAnsi="Arial" w:cs="Arial"/>
                      <w:color w:val="auto"/>
                    </w:rPr>
                  </w:pPr>
                  <w:r w:rsidRPr="00F94637">
                    <w:rPr>
                      <w:rFonts w:ascii="Arial" w:hAnsi="Arial" w:cs="Arial"/>
                      <w:color w:val="auto"/>
                    </w:rPr>
                    <w:t>A new question to the Massachusetts Youth Risk Behavior Survey in 2013 assessed the consumption of sport drinks by high school students.  Nine percent (9%) of high school students reported have had a sport drink one or more times during the seven days before the survey.  Male students were nearly three times more likely than female students to report this. (13% vs. 5%).</w:t>
                  </w:r>
                </w:p>
                <w:p w:rsidR="00CF6C57" w:rsidRPr="00F94637" w:rsidRDefault="00CF6C57" w:rsidP="00161183">
                  <w:pPr>
                    <w:rPr>
                      <w:rFonts w:ascii="Arial" w:hAnsi="Arial" w:cs="Arial"/>
                      <w:color w:val="auto"/>
                    </w:rPr>
                  </w:pPr>
                </w:p>
                <w:p w:rsidR="00CF6C57" w:rsidRPr="00F94637" w:rsidRDefault="00CF6C57" w:rsidP="00161183">
                  <w:pPr>
                    <w:rPr>
                      <w:rFonts w:ascii="Arial" w:hAnsi="Arial" w:cs="Arial"/>
                      <w:color w:val="auto"/>
                    </w:rPr>
                  </w:pPr>
                  <w:r w:rsidRPr="00F94637">
                    <w:rPr>
                      <w:rFonts w:ascii="Arial" w:hAnsi="Arial" w:cs="Arial"/>
                      <w:color w:val="auto"/>
                    </w:rPr>
                    <w:t xml:space="preserve">Since 2011 there has been a significant decline in the percentage of students reporting drinking the recommended three glasses of milk per day and the percentage of students who </w:t>
                  </w:r>
                  <w:r w:rsidRPr="0040246C">
                    <w:rPr>
                      <w:rFonts w:ascii="Arial" w:hAnsi="Arial" w:cs="Arial"/>
                      <w:color w:val="auto"/>
                    </w:rPr>
                    <w:t>said that they drank non-diet soda one or more times per day during the past seven days</w:t>
                  </w:r>
                  <w:r w:rsidRPr="00F94637">
                    <w:rPr>
                      <w:rFonts w:ascii="Arial" w:hAnsi="Arial" w:cs="Arial"/>
                      <w:color w:val="auto"/>
                    </w:rPr>
                    <w:t xml:space="preserve">. Males were significantly more likely than females to report both of these. </w:t>
                  </w:r>
                </w:p>
                <w:p w:rsidR="00CF6C57" w:rsidRPr="00F94637" w:rsidRDefault="00CF6C57" w:rsidP="0040246C">
                  <w:pPr>
                    <w:numPr>
                      <w:ilvl w:val="0"/>
                      <w:numId w:val="5"/>
                    </w:numPr>
                    <w:ind w:left="540"/>
                    <w:rPr>
                      <w:rFonts w:ascii="Arial" w:hAnsi="Arial" w:cs="Arial"/>
                      <w:color w:val="auto"/>
                    </w:rPr>
                  </w:pPr>
                  <w:r w:rsidRPr="00F94637">
                    <w:rPr>
                      <w:rFonts w:ascii="Arial" w:hAnsi="Arial" w:cs="Arial"/>
                      <w:color w:val="auto"/>
                    </w:rPr>
                    <w:t>Males were more than twice as likely as females to drink three or more glasses of milk. (16% vs. 7%)</w:t>
                  </w:r>
                </w:p>
                <w:p w:rsidR="00CF6C57" w:rsidRPr="0040246C" w:rsidRDefault="00CF6C57" w:rsidP="0040246C">
                  <w:pPr>
                    <w:numPr>
                      <w:ilvl w:val="0"/>
                      <w:numId w:val="5"/>
                    </w:numPr>
                    <w:ind w:left="540"/>
                    <w:rPr>
                      <w:rFonts w:ascii="Arial" w:hAnsi="Arial" w:cs="Arial"/>
                      <w:color w:val="auto"/>
                    </w:rPr>
                  </w:pPr>
                  <w:r w:rsidRPr="00F94637">
                    <w:rPr>
                      <w:rFonts w:ascii="Arial" w:hAnsi="Arial" w:cs="Arial"/>
                      <w:color w:val="auto"/>
                    </w:rPr>
                    <w:t xml:space="preserve">Eighteen percent (18%) of male students and 11% of female students said that they drank non-diet soda one or more times per day during the past seven days. </w:t>
                  </w:r>
                </w:p>
                <w:p w:rsidR="00CF6C57" w:rsidRPr="00F94637" w:rsidRDefault="00CF6C57" w:rsidP="00161183">
                  <w:pPr>
                    <w:rPr>
                      <w:rFonts w:ascii="Arial" w:hAnsi="Arial" w:cs="Arial"/>
                      <w:color w:val="auto"/>
                    </w:rPr>
                  </w:pPr>
                  <w:r w:rsidRPr="00F94637">
                    <w:rPr>
                      <w:rFonts w:ascii="Arial" w:hAnsi="Arial" w:cs="Arial"/>
                      <w:color w:val="auto"/>
                    </w:rPr>
                    <w:t xml:space="preserve"> </w:t>
                  </w:r>
                </w:p>
                <w:p w:rsidR="00CF6C57" w:rsidRPr="00F94637" w:rsidRDefault="00CF6C57" w:rsidP="00161183">
                  <w:pPr>
                    <w:rPr>
                      <w:rFonts w:ascii="Arial" w:hAnsi="Arial" w:cs="Arial"/>
                      <w:color w:val="auto"/>
                    </w:rPr>
                  </w:pPr>
                  <w:r w:rsidRPr="0040246C">
                    <w:rPr>
                      <w:rFonts w:ascii="Arial" w:hAnsi="Arial" w:cs="Arial"/>
                      <w:color w:val="auto"/>
                    </w:rPr>
                    <w:t>F</w:t>
                  </w:r>
                  <w:r w:rsidRPr="00F94637">
                    <w:rPr>
                      <w:rFonts w:ascii="Arial" w:hAnsi="Arial" w:cs="Arial"/>
                      <w:color w:val="auto"/>
                    </w:rPr>
                    <w:t xml:space="preserve">ifteen </w:t>
                  </w:r>
                  <w:r w:rsidRPr="0040246C">
                    <w:rPr>
                      <w:rFonts w:ascii="Arial" w:hAnsi="Arial" w:cs="Arial"/>
                      <w:color w:val="auto"/>
                    </w:rPr>
                    <w:t>percent (</w:t>
                  </w:r>
                  <w:r w:rsidRPr="00F94637">
                    <w:rPr>
                      <w:rFonts w:ascii="Arial" w:hAnsi="Arial" w:cs="Arial"/>
                      <w:color w:val="auto"/>
                    </w:rPr>
                    <w:t>15</w:t>
                  </w:r>
                  <w:r w:rsidRPr="0040246C">
                    <w:rPr>
                      <w:rFonts w:ascii="Arial" w:hAnsi="Arial" w:cs="Arial"/>
                      <w:color w:val="auto"/>
                    </w:rPr>
                    <w:t>%)</w:t>
                  </w:r>
                  <w:r w:rsidRPr="00F94637">
                    <w:rPr>
                      <w:rFonts w:ascii="Arial" w:hAnsi="Arial" w:cs="Arial"/>
                      <w:color w:val="auto"/>
                    </w:rPr>
                    <w:t xml:space="preserve"> of high school students reported consuming the recommended five or more servings of fruit and vegetables per day.</w:t>
                  </w:r>
                </w:p>
                <w:p w:rsidR="00CF6C57" w:rsidRPr="00F94637" w:rsidRDefault="00CF6C57" w:rsidP="00161183">
                  <w:pPr>
                    <w:rPr>
                      <w:rFonts w:ascii="Arial" w:hAnsi="Arial" w:cs="Arial"/>
                      <w:color w:val="auto"/>
                    </w:rPr>
                  </w:pPr>
                  <w:r w:rsidRPr="00F94637">
                    <w:rPr>
                      <w:rFonts w:ascii="Arial" w:hAnsi="Arial" w:cs="Arial"/>
                      <w:color w:val="auto"/>
                    </w:rPr>
                    <w:t> </w:t>
                  </w:r>
                </w:p>
                <w:p w:rsidR="00CF6C57" w:rsidRPr="00F94637" w:rsidRDefault="00CF6C57" w:rsidP="00161183">
                  <w:pPr>
                    <w:rPr>
                      <w:rFonts w:ascii="Arial" w:hAnsi="Arial" w:cs="Arial"/>
                      <w:color w:val="auto"/>
                    </w:rPr>
                  </w:pPr>
                  <w:r w:rsidRPr="00F94637">
                    <w:rPr>
                      <w:rFonts w:ascii="Arial" w:hAnsi="Arial" w:cs="Arial"/>
                      <w:color w:val="auto"/>
                    </w:rPr>
                    <w:t xml:space="preserve">Most high school students </w:t>
                  </w:r>
                  <w:r w:rsidRPr="0040246C">
                    <w:rPr>
                      <w:rFonts w:ascii="Arial" w:hAnsi="Arial" w:cs="Arial"/>
                      <w:color w:val="auto"/>
                    </w:rPr>
                    <w:t>(</w:t>
                  </w:r>
                  <w:r w:rsidRPr="00F94637">
                    <w:rPr>
                      <w:rFonts w:ascii="Arial" w:hAnsi="Arial" w:cs="Arial"/>
                      <w:color w:val="auto"/>
                    </w:rPr>
                    <w:t>81</w:t>
                  </w:r>
                  <w:r w:rsidRPr="0040246C">
                    <w:rPr>
                      <w:rFonts w:ascii="Arial" w:hAnsi="Arial" w:cs="Arial"/>
                      <w:color w:val="auto"/>
                    </w:rPr>
                    <w:t xml:space="preserve">%) </w:t>
                  </w:r>
                  <w:r w:rsidRPr="00F94637">
                    <w:rPr>
                      <w:rFonts w:ascii="Arial" w:hAnsi="Arial" w:cs="Arial"/>
                      <w:color w:val="auto"/>
                    </w:rPr>
                    <w:t>reported that they had been taught in school how to choose healthy foods and eat a balanced, nutritious diet.</w:t>
                  </w:r>
                </w:p>
                <w:p w:rsidR="00CF6C57" w:rsidRPr="00F94637" w:rsidRDefault="00CF6C57" w:rsidP="00161183">
                  <w:pPr>
                    <w:rPr>
                      <w:rFonts w:ascii="Arial" w:hAnsi="Arial" w:cs="Arial"/>
                      <w:color w:val="auto"/>
                    </w:rPr>
                  </w:pPr>
                </w:p>
                <w:p w:rsidR="00CF6C57" w:rsidRPr="00F94637" w:rsidRDefault="00CF6C57" w:rsidP="00161183">
                  <w:pPr>
                    <w:spacing w:after="120"/>
                    <w:rPr>
                      <w:rFonts w:ascii="Arial" w:hAnsi="Arial" w:cs="Arial"/>
                      <w:b/>
                      <w:bCs/>
                      <w:caps/>
                      <w:color w:val="auto"/>
                      <w:sz w:val="24"/>
                      <w:szCs w:val="24"/>
                    </w:rPr>
                  </w:pPr>
                  <w:r w:rsidRPr="00F94637">
                    <w:rPr>
                      <w:rFonts w:ascii="Arial" w:hAnsi="Arial" w:cs="Arial"/>
                      <w:b/>
                      <w:bCs/>
                      <w:caps/>
                      <w:color w:val="auto"/>
                      <w:sz w:val="24"/>
                      <w:szCs w:val="24"/>
                    </w:rPr>
                    <w:t>middle school students</w:t>
                  </w:r>
                </w:p>
                <w:p w:rsidR="00CF6C57" w:rsidRPr="00F94637" w:rsidRDefault="00CF6C57" w:rsidP="00161183">
                  <w:pPr>
                    <w:widowControl w:val="0"/>
                    <w:rPr>
                      <w:rFonts w:ascii="Arial" w:hAnsi="Arial" w:cs="Arial"/>
                      <w:color w:val="auto"/>
                      <w:sz w:val="22"/>
                      <w:szCs w:val="22"/>
                    </w:rPr>
                  </w:pPr>
                  <w:r w:rsidRPr="00F94637">
                    <w:rPr>
                      <w:rFonts w:ascii="Arial" w:hAnsi="Arial" w:cs="Arial"/>
                      <w:color w:val="auto"/>
                    </w:rPr>
                    <w:t>In 2013, 32% of middle school students reported drinking one or more glasses of non-diet soda on the day preceding the survey.  Though consumption of non-diet soda was the same across grades, 36% of males reported this behavior compared to 27% of females.</w:t>
                  </w:r>
                </w:p>
                <w:p w:rsidR="00CF6C57" w:rsidRPr="00F94637" w:rsidRDefault="00CF6C57" w:rsidP="00161183">
                  <w:pPr>
                    <w:rPr>
                      <w:rFonts w:ascii="Arial" w:hAnsi="Arial" w:cs="Arial"/>
                      <w:color w:val="auto"/>
                    </w:rPr>
                  </w:pPr>
                  <w:r w:rsidRPr="00F94637">
                    <w:rPr>
                      <w:rFonts w:ascii="Arial" w:hAnsi="Arial" w:cs="Arial"/>
                      <w:color w:val="auto"/>
                    </w:rPr>
                    <w:t> </w:t>
                  </w:r>
                </w:p>
                <w:p w:rsidR="00CF6C57" w:rsidRPr="00F94637" w:rsidRDefault="00CF6C57" w:rsidP="00161183">
                  <w:pPr>
                    <w:widowControl w:val="0"/>
                    <w:rPr>
                      <w:rFonts w:ascii="Arial" w:hAnsi="Arial" w:cs="Arial"/>
                      <w:color w:val="auto"/>
                    </w:rPr>
                  </w:pPr>
                  <w:r w:rsidRPr="00F94637">
                    <w:rPr>
                      <w:rFonts w:ascii="Arial" w:hAnsi="Arial" w:cs="Arial"/>
                      <w:color w:val="auto"/>
                    </w:rPr>
                    <w:t xml:space="preserve">In 2013, 20% of middle school students reported consuming three or more servings of vegetables the day before the survey.  </w:t>
                  </w:r>
                </w:p>
                <w:p w:rsidR="00CF6C57" w:rsidRPr="00F94637" w:rsidRDefault="00CF6C57" w:rsidP="00161183">
                  <w:pPr>
                    <w:widowControl w:val="0"/>
                    <w:rPr>
                      <w:rFonts w:ascii="Arial" w:hAnsi="Arial" w:cs="Arial"/>
                      <w:color w:val="auto"/>
                    </w:rPr>
                  </w:pPr>
                  <w:r w:rsidRPr="00F94637">
                    <w:rPr>
                      <w:rFonts w:ascii="Arial" w:hAnsi="Arial" w:cs="Arial"/>
                      <w:color w:val="auto"/>
                    </w:rPr>
                    <w:t> </w:t>
                  </w:r>
                </w:p>
                <w:p w:rsidR="00CF6C57" w:rsidRPr="00F94637" w:rsidRDefault="00CF6C57" w:rsidP="00161183">
                  <w:pPr>
                    <w:widowControl w:val="0"/>
                    <w:rPr>
                      <w:rFonts w:ascii="Arial" w:hAnsi="Arial" w:cs="Arial"/>
                      <w:color w:val="auto"/>
                    </w:rPr>
                  </w:pPr>
                  <w:r w:rsidRPr="00F94637">
                    <w:rPr>
                      <w:rFonts w:ascii="Arial" w:hAnsi="Arial" w:cs="Arial"/>
                      <w:color w:val="auto"/>
                    </w:rPr>
                    <w:t xml:space="preserve">In 2013, 29% of middle school students ate three or more fruits on the day before the survey. </w:t>
                  </w:r>
                </w:p>
              </w:txbxContent>
            </v:textbox>
          </v:shape>
        </w:pict>
      </w:r>
    </w:p>
    <w:p w:rsidR="00E0127D" w:rsidRDefault="00B46188" w:rsidP="00E331C5">
      <w:r>
        <w:rPr>
          <w:noProof/>
          <w:lang w:eastAsia="zh-CN" w:bidi="km-KH"/>
        </w:rPr>
        <w:drawing>
          <wp:anchor distT="0" distB="1524" distL="114300" distR="114300" simplePos="0" relativeHeight="251589632" behindDoc="0" locked="0" layoutInCell="1" allowOverlap="1">
            <wp:simplePos x="0" y="0"/>
            <wp:positionH relativeFrom="column">
              <wp:posOffset>2760345</wp:posOffset>
            </wp:positionH>
            <wp:positionV relativeFrom="paragraph">
              <wp:posOffset>40640</wp:posOffset>
            </wp:positionV>
            <wp:extent cx="4079240" cy="4118610"/>
            <wp:effectExtent l="1905" t="0" r="0" b="1270"/>
            <wp:wrapNone/>
            <wp:docPr id="94" name="Object 94" descr="Figure 16: Food Consumption of High School Students, 2003 - 2011 (MYRBS)&#10;&#10;                             (Percent of students)&#10;&#10;            Ate 5+ fruits and        Drank 3+ glasses    Ate breakfast     Drank 1+ glass of &#10;            vegetables per day     of milk per day*      every day         non-diet soda per day*#&#10;&#10;2005 12               15               33 &#10;2007 15               15               35        25&#10;2009 14               13               36        21&#10;2011 14               14               37        18&#10;2013 15               12               40        14&#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B46188" w:rsidP="00E331C5">
      <w:r>
        <w:rPr>
          <w:noProof/>
          <w:lang w:eastAsia="zh-CN" w:bidi="km-KH"/>
        </w:rPr>
        <w:drawing>
          <wp:anchor distT="36576" distB="36576" distL="36576" distR="36576" simplePos="0" relativeHeight="251588608" behindDoc="0" locked="0" layoutInCell="1" allowOverlap="1">
            <wp:simplePos x="0" y="0"/>
            <wp:positionH relativeFrom="column">
              <wp:posOffset>2693035</wp:posOffset>
            </wp:positionH>
            <wp:positionV relativeFrom="paragraph">
              <wp:posOffset>66675</wp:posOffset>
            </wp:positionV>
            <wp:extent cx="4164330" cy="3259455"/>
            <wp:effectExtent l="0" t="0" r="635" b="3810"/>
            <wp:wrapNone/>
            <wp:docPr id="93" name="Object 93" descr="Figure 17: Dietary Behaviors of Middle School Students, 2007 - 2013 (MYHS)&#10;&#10;                             (Percent of Students)&#10;&#10; Ate 3+ vegetables      Drank 1+ glasses of soda        Ate 3+ fruits &#10;               per day                     per day                                  per day^&#10;&#10;2007 14.2                 40.2 &#10;2009 18.9                39.2                                 28&#10;2011 21                34                                 28&#10;2013 20                31.5                                 28.7&#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4C6141" w:rsidP="00E331C5">
      <w:r>
        <w:rPr>
          <w:noProof/>
        </w:rPr>
        <w:pict>
          <v:shape id="Text Box 99" o:spid="_x0000_s1076" type="#_x0000_t202" style="position:absolute;margin-left:0;margin-top:-3pt;width:21.8pt;height:2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" stroked="f">
            <v:textbox>
              <w:txbxContent>
                <w:p w:rsidR="00CF6C57" w:rsidRPr="00C27B5F" w:rsidRDefault="00CF6C57" w:rsidP="008150B3">
                  <w:pPr>
                    <w:rPr>
                      <w:rFonts w:ascii="Helvetica" w:hAnsi="Helvetica" w:cs="Arial"/>
                      <w:vertAlign w:val="superscript"/>
                    </w:rPr>
                  </w:pPr>
                  <w:r w:rsidRPr="00C27B5F">
                    <w:rPr>
                      <w:rFonts w:ascii="Helvetica" w:hAnsi="Helvetica" w:cs="Arial"/>
                      <w:vertAlign w:val="superscript"/>
                    </w:rPr>
                    <w:t>18</w:t>
                  </w:r>
                </w:p>
                <w:p w:rsidR="00CF6C57" w:rsidRDefault="00CF6C57" w:rsidP="008150B3"/>
              </w:txbxContent>
            </v:textbox>
          </v:shape>
        </w:pict>
      </w:r>
      <w:r>
        <w:rPr>
          <w:noProof/>
        </w:rPr>
        <w:pict>
          <v:shape id="Text Box 100" o:spid="_x0000_s1077" type="#_x0000_t202" style="position:absolute;margin-left:3pt;margin-top:-.6pt;width:540pt;height:26.6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" filled="f" stroked="f" insetpen="t">
            <v:textbox inset="2.88pt,2.88pt,2.88pt,2.88pt">
              <w:txbxContent>
                <w:p w:rsidR="00CF6C57" w:rsidRDefault="00CF6C57" w:rsidP="00E331C5">
                  <w:pPr>
                    <w:pStyle w:val="Header"/>
                    <w:jc w:val="center"/>
                    <w:rPr>
                      <w:rFonts w:ascii="Verdana" w:hAnsi="Verdana"/>
                      <w:b/>
                      <w:bCs/>
                      <w:sz w:val="28"/>
                      <w:szCs w:val="28"/>
                    </w:rPr>
                  </w:pPr>
                  <w:r>
                    <w:rPr>
                      <w:rFonts w:ascii="Verdana" w:hAnsi="Verdana"/>
                      <w:b/>
                      <w:bCs/>
                      <w:sz w:val="28"/>
                      <w:szCs w:val="28"/>
                    </w:rPr>
                    <w:t>WEIGHT AND WEIGHT CONTROL</w:t>
                  </w:r>
                </w:p>
              </w:txbxContent>
            </v:textbox>
          </v:shape>
        </w:pict>
      </w:r>
    </w:p>
    <w:p w:rsidR="00E0127D" w:rsidRDefault="004C6141" w:rsidP="00E331C5">
      <w:r>
        <w:rPr>
          <w:noProof/>
        </w:rPr>
        <w:pict>
          <v:line id="Line 103" o:spid="_x0000_s1132" alt="Description: border" style="position:absolute;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pt,14.55pt" to="543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" strokecolor="blue" strokeweight="1.5pt">
            <v:shadow color="#ccc"/>
          </v:line>
        </w:pict>
      </w:r>
      <w:r>
        <w:rPr>
          <w:noProof/>
        </w:rPr>
        <w:pict>
          <v:rect id="Rectangle 104" o:spid="_x0000_s1131" style="position:absolute;margin-left:259.2pt;margin-top:85.5pt;width:316.8pt;height:378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" filled="f" stroked="f" insetpen="t">
            <v:textbox inset="2.88pt,2.88pt,2.88pt,2.88pt"/>
          </v:rect>
        </w:pict>
      </w:r>
    </w:p>
    <w:p w:rsidR="00E0127D" w:rsidRDefault="00E0127D" w:rsidP="00E331C5"/>
    <w:p w:rsidR="00E0127D" w:rsidRDefault="00B46188" w:rsidP="00E331C5">
      <w:r>
        <w:rPr>
          <w:noProof/>
          <w:lang w:eastAsia="zh-CN" w:bidi="km-KH"/>
        </w:rPr>
        <w:drawing>
          <wp:anchor distT="0" distB="3048" distL="114300" distR="114300" simplePos="0" relativeHeight="251592704" behindDoc="0" locked="0" layoutInCell="1" allowOverlap="1">
            <wp:simplePos x="0" y="0"/>
            <wp:positionH relativeFrom="column">
              <wp:posOffset>2893060</wp:posOffset>
            </wp:positionH>
            <wp:positionV relativeFrom="paragraph">
              <wp:posOffset>125730</wp:posOffset>
            </wp:positionV>
            <wp:extent cx="4001770" cy="4895215"/>
            <wp:effectExtent l="0" t="0" r="1270" b="635"/>
            <wp:wrapNone/>
            <wp:docPr id="101" name="Object 101" descr="Figure 18: Weight Perception and weight Control Among HIgh School Students, 2005 - 2014 (MYRBS)&#10;&#10;                               (Percent of Students)&#10;&#10;                                            2005          2007           2009          2011          2013&#10;&#10;Obese                                   11            11               11              10              10&#10;&#10;Overweight                            16             15             14              15              13&#10; &#10;Viewed  themselves  as           31             29             29              28             29&#10;overweight&#10;&#10;Trying to lose weight               47             46              45             45              45&#10;&#10;Fasted to control weight           11             11               8              10             10&#10;&#10;Vomited, use laxatives              6               5                 5              5               4&#10;to control weight*      &#10;&#10;&#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4C6141">
        <w:rPr>
          <w:noProof/>
        </w:rPr>
        <w:pict>
          <v:shape id="Text Box 102" o:spid="_x0000_s1078" type="#_x0000_t202" style="position:absolute;margin-left:3pt;margin-top:5.7pt;width:201.6pt;height:652.0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" filled="f" stroked="f" insetpen="t">
            <v:textbox inset="2.88pt,2.88pt,2.88pt,2.88pt">
              <w:txbxContent>
                <w:p w:rsidR="00CF6C57" w:rsidRDefault="00CF6C57" w:rsidP="00E331C5">
                  <w:pPr>
                    <w:spacing w:after="120"/>
                    <w:rPr>
                      <w:rFonts w:ascii="Arial" w:hAnsi="Arial" w:cs="Arial"/>
                      <w:b/>
                      <w:bCs/>
                      <w:sz w:val="24"/>
                      <w:szCs w:val="24"/>
                    </w:rPr>
                  </w:pPr>
                  <w:r>
                    <w:rPr>
                      <w:rFonts w:ascii="Arial" w:hAnsi="Arial" w:cs="Arial"/>
                      <w:b/>
                      <w:bCs/>
                      <w:sz w:val="24"/>
                      <w:szCs w:val="24"/>
                    </w:rPr>
                    <w:t>HIGH SCHOOL STUDENTS</w:t>
                  </w:r>
                </w:p>
                <w:p w:rsidR="00CF6C57" w:rsidRPr="00B70412" w:rsidRDefault="00CF6C57" w:rsidP="00E331C5">
                  <w:pPr>
                    <w:rPr>
                      <w:rFonts w:ascii="Arial" w:hAnsi="Arial" w:cs="Arial"/>
                      <w:color w:val="auto"/>
                    </w:rPr>
                  </w:pPr>
                  <w:r w:rsidRPr="00B70412">
                    <w:rPr>
                      <w:rFonts w:ascii="Arial" w:hAnsi="Arial" w:cs="Arial"/>
                      <w:color w:val="auto"/>
                    </w:rPr>
                    <w:t xml:space="preserve">According to their Body Mass Index (BMI), calculated on the basis of self-reported height and weight, </w:t>
                  </w:r>
                  <w:r w:rsidRPr="0040246C">
                    <w:rPr>
                      <w:rFonts w:ascii="Arial" w:hAnsi="Arial" w:cs="Arial"/>
                      <w:color w:val="auto"/>
                    </w:rPr>
                    <w:t>1</w:t>
                  </w:r>
                  <w:r w:rsidRPr="00B70412">
                    <w:rPr>
                      <w:rFonts w:ascii="Arial" w:hAnsi="Arial" w:cs="Arial"/>
                      <w:color w:val="auto"/>
                    </w:rPr>
                    <w:t>3</w:t>
                  </w:r>
                  <w:r w:rsidRPr="0040246C">
                    <w:rPr>
                      <w:rFonts w:ascii="Arial" w:hAnsi="Arial" w:cs="Arial"/>
                      <w:color w:val="auto"/>
                    </w:rPr>
                    <w:t>%</w:t>
                  </w:r>
                  <w:r w:rsidRPr="00B70412">
                    <w:rPr>
                      <w:rFonts w:ascii="Arial" w:hAnsi="Arial" w:cs="Arial"/>
                      <w:color w:val="auto"/>
                    </w:rPr>
                    <w:t xml:space="preserve"> of students were overweight (i.e., greater than or equal to 85th percentile but less than 95th percentile for BMI, by age and sex, based on reference data) and </w:t>
                  </w:r>
                  <w:r w:rsidRPr="0040246C">
                    <w:rPr>
                      <w:rFonts w:ascii="Arial" w:hAnsi="Arial" w:cs="Arial"/>
                      <w:color w:val="auto"/>
                    </w:rPr>
                    <w:t>10%</w:t>
                  </w:r>
                  <w:r w:rsidRPr="00B70412">
                    <w:rPr>
                      <w:rFonts w:ascii="Arial" w:hAnsi="Arial" w:cs="Arial"/>
                      <w:color w:val="auto"/>
                    </w:rPr>
                    <w:t xml:space="preserve"> were obese (i.e., greater than or equal to 95th percentile for BMI, by age and sex, based on reference data). </w:t>
                  </w:r>
                </w:p>
                <w:p w:rsidR="00CF6C57" w:rsidRPr="00B70412" w:rsidRDefault="00CF6C57" w:rsidP="00E331C5">
                  <w:pPr>
                    <w:rPr>
                      <w:rFonts w:ascii="Arial" w:hAnsi="Arial" w:cs="Arial"/>
                      <w:caps/>
                      <w:color w:val="auto"/>
                    </w:rPr>
                  </w:pPr>
                  <w:r w:rsidRPr="00B70412">
                    <w:rPr>
                      <w:rFonts w:ascii="Arial" w:hAnsi="Arial" w:cs="Arial"/>
                      <w:caps/>
                      <w:color w:val="auto"/>
                    </w:rPr>
                    <w:t> </w:t>
                  </w:r>
                </w:p>
                <w:p w:rsidR="00CF6C57" w:rsidRPr="00B70412" w:rsidRDefault="00CF6C57" w:rsidP="00E331C5">
                  <w:pPr>
                    <w:rPr>
                      <w:rFonts w:ascii="Arial" w:hAnsi="Arial" w:cs="Arial"/>
                      <w:color w:val="auto"/>
                    </w:rPr>
                  </w:pPr>
                  <w:r w:rsidRPr="00B70412">
                    <w:rPr>
                      <w:rFonts w:ascii="Arial" w:hAnsi="Arial" w:cs="Arial"/>
                      <w:color w:val="auto"/>
                    </w:rPr>
                    <w:t xml:space="preserve">Male students were more likely than female students to </w:t>
                  </w:r>
                  <w:r>
                    <w:rPr>
                      <w:rFonts w:ascii="Arial" w:hAnsi="Arial" w:cs="Arial"/>
                      <w:color w:val="auto"/>
                    </w:rPr>
                    <w:t xml:space="preserve">be </w:t>
                  </w:r>
                  <w:r w:rsidRPr="00B70412">
                    <w:rPr>
                      <w:rFonts w:ascii="Arial" w:hAnsi="Arial" w:cs="Arial"/>
                      <w:color w:val="auto"/>
                    </w:rPr>
                    <w:t>obese (</w:t>
                  </w:r>
                  <w:r w:rsidRPr="0040246C">
                    <w:rPr>
                      <w:rFonts w:ascii="Arial" w:hAnsi="Arial" w:cs="Arial"/>
                      <w:color w:val="auto"/>
                    </w:rPr>
                    <w:t>1</w:t>
                  </w:r>
                  <w:r w:rsidRPr="00B70412">
                    <w:rPr>
                      <w:rFonts w:ascii="Arial" w:hAnsi="Arial" w:cs="Arial"/>
                      <w:color w:val="auto"/>
                    </w:rPr>
                    <w:t>3</w:t>
                  </w:r>
                  <w:r w:rsidRPr="0040246C">
                    <w:rPr>
                      <w:rFonts w:ascii="Arial" w:hAnsi="Arial" w:cs="Arial"/>
                      <w:color w:val="auto"/>
                    </w:rPr>
                    <w:t xml:space="preserve">% vs. </w:t>
                  </w:r>
                  <w:r w:rsidRPr="00B70412">
                    <w:rPr>
                      <w:rFonts w:ascii="Arial" w:hAnsi="Arial" w:cs="Arial"/>
                      <w:color w:val="auto"/>
                    </w:rPr>
                    <w:t>7</w:t>
                  </w:r>
                  <w:r w:rsidRPr="0040246C">
                    <w:rPr>
                      <w:rFonts w:ascii="Arial" w:hAnsi="Arial" w:cs="Arial"/>
                      <w:color w:val="auto"/>
                    </w:rPr>
                    <w:t>%</w:t>
                  </w:r>
                  <w:r w:rsidRPr="00B70412">
                    <w:rPr>
                      <w:rFonts w:ascii="Arial" w:hAnsi="Arial" w:cs="Arial"/>
                      <w:color w:val="auto"/>
                    </w:rPr>
                    <w:t>, respectively); however, they were less likely to perceive themselves as overweight (</w:t>
                  </w:r>
                  <w:r w:rsidRPr="0040246C">
                    <w:rPr>
                      <w:rFonts w:ascii="Arial" w:hAnsi="Arial" w:cs="Arial"/>
                      <w:color w:val="auto"/>
                    </w:rPr>
                    <w:t>2</w:t>
                  </w:r>
                  <w:r w:rsidRPr="00B70412">
                    <w:rPr>
                      <w:rFonts w:ascii="Arial" w:hAnsi="Arial" w:cs="Arial"/>
                      <w:color w:val="auto"/>
                    </w:rPr>
                    <w:t>4</w:t>
                  </w:r>
                  <w:r w:rsidRPr="0040246C">
                    <w:rPr>
                      <w:rFonts w:ascii="Arial" w:hAnsi="Arial" w:cs="Arial"/>
                      <w:color w:val="auto"/>
                    </w:rPr>
                    <w:t>% vs. 3</w:t>
                  </w:r>
                  <w:r w:rsidRPr="00B70412">
                    <w:rPr>
                      <w:rFonts w:ascii="Arial" w:hAnsi="Arial" w:cs="Arial"/>
                      <w:color w:val="auto"/>
                    </w:rPr>
                    <w:t>5</w:t>
                  </w:r>
                  <w:r w:rsidRPr="0040246C">
                    <w:rPr>
                      <w:rFonts w:ascii="Arial" w:hAnsi="Arial" w:cs="Arial"/>
                      <w:color w:val="auto"/>
                    </w:rPr>
                    <w:t>%</w:t>
                  </w:r>
                  <w:r w:rsidRPr="00B70412">
                    <w:rPr>
                      <w:rFonts w:ascii="Arial" w:hAnsi="Arial" w:cs="Arial"/>
                      <w:color w:val="auto"/>
                    </w:rPr>
                    <w:t>) and less likely to report that they were trying to lose weight (28</w:t>
                  </w:r>
                  <w:r w:rsidRPr="0040246C">
                    <w:rPr>
                      <w:rFonts w:ascii="Arial" w:hAnsi="Arial" w:cs="Arial"/>
                      <w:color w:val="auto"/>
                    </w:rPr>
                    <w:t>% vs. 6</w:t>
                  </w:r>
                  <w:r w:rsidRPr="00B70412">
                    <w:rPr>
                      <w:rFonts w:ascii="Arial" w:hAnsi="Arial" w:cs="Arial"/>
                      <w:color w:val="auto"/>
                    </w:rPr>
                    <w:t>1</w:t>
                  </w:r>
                  <w:r w:rsidRPr="0040246C">
                    <w:rPr>
                      <w:rFonts w:ascii="Arial" w:hAnsi="Arial" w:cs="Arial"/>
                      <w:color w:val="auto"/>
                    </w:rPr>
                    <w:t>%</w:t>
                  </w:r>
                  <w:r w:rsidRPr="00B70412">
                    <w:rPr>
                      <w:rFonts w:ascii="Arial" w:hAnsi="Arial" w:cs="Arial"/>
                      <w:color w:val="auto"/>
                    </w:rPr>
                    <w:t>).</w:t>
                  </w:r>
                </w:p>
                <w:p w:rsidR="00CF6C57" w:rsidRPr="00B70412" w:rsidRDefault="00CF6C57" w:rsidP="00E331C5">
                  <w:pPr>
                    <w:rPr>
                      <w:rFonts w:ascii="Arial" w:hAnsi="Arial" w:cs="Arial"/>
                      <w:color w:val="auto"/>
                    </w:rPr>
                  </w:pPr>
                  <w:r w:rsidRPr="00B70412">
                    <w:rPr>
                      <w:rFonts w:ascii="Arial" w:hAnsi="Arial" w:cs="Arial"/>
                      <w:color w:val="auto"/>
                    </w:rPr>
                    <w:t> </w:t>
                  </w:r>
                </w:p>
                <w:p w:rsidR="00CF6C57" w:rsidRPr="00B70412" w:rsidRDefault="00CF6C57" w:rsidP="00E331C5">
                  <w:pPr>
                    <w:rPr>
                      <w:rFonts w:ascii="Arial" w:hAnsi="Arial" w:cs="Arial"/>
                      <w:color w:val="auto"/>
                    </w:rPr>
                  </w:pPr>
                  <w:r w:rsidRPr="00B70412">
                    <w:rPr>
                      <w:rFonts w:ascii="Arial" w:hAnsi="Arial" w:cs="Arial"/>
                      <w:color w:val="auto"/>
                    </w:rPr>
                    <w:t xml:space="preserve">Some students reported using unhealthy methods to control their weight. For example, </w:t>
                  </w:r>
                  <w:r w:rsidRPr="0040246C">
                    <w:rPr>
                      <w:rFonts w:ascii="Arial" w:hAnsi="Arial" w:cs="Arial"/>
                      <w:color w:val="auto"/>
                    </w:rPr>
                    <w:t>10%</w:t>
                  </w:r>
                  <w:r w:rsidRPr="00B70412">
                    <w:rPr>
                      <w:rFonts w:ascii="Arial" w:hAnsi="Arial" w:cs="Arial"/>
                      <w:color w:val="auto"/>
                    </w:rPr>
                    <w:t xml:space="preserve"> reported trying to control their weight by fasting or going without eating for 24 hours or more, 3</w:t>
                  </w:r>
                  <w:r w:rsidRPr="0040246C">
                    <w:rPr>
                      <w:rFonts w:ascii="Arial" w:hAnsi="Arial" w:cs="Arial"/>
                      <w:color w:val="auto"/>
                    </w:rPr>
                    <w:t>%</w:t>
                  </w:r>
                  <w:r w:rsidRPr="00B70412">
                    <w:rPr>
                      <w:rFonts w:ascii="Arial" w:hAnsi="Arial" w:cs="Arial"/>
                      <w:color w:val="auto"/>
                    </w:rPr>
                    <w:t xml:space="preserve"> indicated that they used diet pills, powders, or liquids without a doctor’s prescription to try to control their weight, and 4</w:t>
                  </w:r>
                  <w:r w:rsidRPr="0040246C">
                    <w:rPr>
                      <w:rFonts w:ascii="Arial" w:hAnsi="Arial" w:cs="Arial"/>
                      <w:color w:val="auto"/>
                    </w:rPr>
                    <w:t>%</w:t>
                  </w:r>
                  <w:r w:rsidRPr="00B70412">
                    <w:rPr>
                      <w:rFonts w:ascii="Arial" w:hAnsi="Arial" w:cs="Arial"/>
                      <w:color w:val="auto"/>
                    </w:rPr>
                    <w:t xml:space="preserve"> indicated using laxatives or vomiting to control their weight.</w:t>
                  </w:r>
                </w:p>
                <w:p w:rsidR="00CF6C57" w:rsidRPr="00B70412" w:rsidRDefault="00CF6C57" w:rsidP="00E331C5">
                  <w:pPr>
                    <w:rPr>
                      <w:rFonts w:ascii="Arial" w:hAnsi="Arial" w:cs="Arial"/>
                      <w:color w:val="auto"/>
                    </w:rPr>
                  </w:pPr>
                  <w:r w:rsidRPr="00B70412">
                    <w:rPr>
                      <w:rFonts w:ascii="Arial" w:hAnsi="Arial" w:cs="Arial"/>
                      <w:color w:val="auto"/>
                    </w:rPr>
                    <w:t> </w:t>
                  </w:r>
                </w:p>
                <w:p w:rsidR="00CF6C57" w:rsidRPr="0040246C" w:rsidRDefault="00CF6C57" w:rsidP="00E331C5">
                  <w:pPr>
                    <w:rPr>
                      <w:rFonts w:ascii="Arial" w:hAnsi="Arial" w:cs="Arial"/>
                      <w:color w:val="auto"/>
                    </w:rPr>
                  </w:pPr>
                  <w:r w:rsidRPr="00B70412">
                    <w:rPr>
                      <w:rFonts w:ascii="Arial" w:hAnsi="Arial" w:cs="Arial"/>
                      <w:color w:val="auto"/>
                    </w:rPr>
                    <w:t>Female students were more likely than male students to indicate using laxatives or vomiting to control their weight</w:t>
                  </w:r>
                  <w:r>
                    <w:rPr>
                      <w:rFonts w:ascii="Arial" w:hAnsi="Arial" w:cs="Arial"/>
                      <w:color w:val="auto"/>
                    </w:rPr>
                    <w:t xml:space="preserve"> </w:t>
                  </w:r>
                  <w:r w:rsidRPr="00B70412">
                    <w:rPr>
                      <w:rFonts w:ascii="Arial" w:hAnsi="Arial" w:cs="Arial"/>
                      <w:color w:val="auto"/>
                    </w:rPr>
                    <w:t>(5% vs. 2%).</w:t>
                  </w:r>
                </w:p>
                <w:p w:rsidR="00CF6C57" w:rsidRDefault="00CF6C57" w:rsidP="00E331C5">
                  <w:pPr>
                    <w:rPr>
                      <w:rFonts w:ascii="Arial" w:hAnsi="Arial" w:cs="Arial"/>
                      <w:caps/>
                    </w:rPr>
                  </w:pPr>
                  <w:r>
                    <w:rPr>
                      <w:rFonts w:ascii="Arial" w:hAnsi="Arial" w:cs="Arial"/>
                      <w:caps/>
                    </w:rPr>
                    <w:t> </w:t>
                  </w:r>
                </w:p>
                <w:p w:rsidR="00CF6C57" w:rsidRDefault="00CF6C57" w:rsidP="00E331C5">
                  <w:pPr>
                    <w:rPr>
                      <w:rFonts w:ascii="Arial" w:hAnsi="Arial" w:cs="Arial"/>
                      <w:caps/>
                    </w:rPr>
                  </w:pPr>
                </w:p>
                <w:p w:rsidR="00CF6C57" w:rsidRDefault="00CF6C57" w:rsidP="00E331C5">
                  <w:pPr>
                    <w:rPr>
                      <w:rFonts w:ascii="Arial" w:hAnsi="Arial" w:cs="Arial"/>
                      <w:b/>
                      <w:bCs/>
                      <w:caps/>
                      <w:sz w:val="24"/>
                      <w:szCs w:val="24"/>
                    </w:rPr>
                  </w:pPr>
                  <w:r>
                    <w:rPr>
                      <w:rFonts w:ascii="Arial" w:hAnsi="Arial" w:cs="Arial"/>
                      <w:b/>
                      <w:bCs/>
                      <w:caps/>
                      <w:sz w:val="24"/>
                      <w:szCs w:val="24"/>
                    </w:rPr>
                    <w:t>middle school students</w:t>
                  </w:r>
                </w:p>
                <w:p w:rsidR="00CF6C57" w:rsidRDefault="00CF6C57" w:rsidP="00E331C5">
                  <w:pPr>
                    <w:rPr>
                      <w:rFonts w:ascii="Arial" w:hAnsi="Arial" w:cs="Arial"/>
                      <w:b/>
                      <w:bCs/>
                      <w:caps/>
                      <w:sz w:val="24"/>
                      <w:szCs w:val="24"/>
                    </w:rPr>
                  </w:pPr>
                </w:p>
                <w:p w:rsidR="00CF6C57" w:rsidRDefault="00CF6C57" w:rsidP="00E331C5">
                  <w:pPr>
                    <w:widowControl w:val="0"/>
                    <w:rPr>
                      <w:rFonts w:ascii="Arial" w:hAnsi="Arial" w:cs="Arial"/>
                    </w:rPr>
                  </w:pPr>
                  <w:r>
                    <w:rPr>
                      <w:rFonts w:ascii="Arial" w:hAnsi="Arial" w:cs="Arial"/>
                    </w:rPr>
                    <w:t>In 2013, 13% of middle school students were overweight, based on self-reported height and weight, compared to 15% in 2011.  Nine percent (9%) of middle school students were obese in 2013, which remained the same as 2011.</w:t>
                  </w:r>
                </w:p>
                <w:p w:rsidR="00CF6C57" w:rsidRDefault="00CF6C57" w:rsidP="00E331C5">
                  <w:pPr>
                    <w:rPr>
                      <w:rFonts w:ascii="Arial" w:hAnsi="Arial" w:cs="Arial"/>
                    </w:rPr>
                  </w:pPr>
                  <w:r>
                    <w:rPr>
                      <w:rFonts w:ascii="Arial" w:hAnsi="Arial" w:cs="Arial"/>
                    </w:rPr>
                    <w:t> </w:t>
                  </w:r>
                </w:p>
                <w:p w:rsidR="00CF6C57" w:rsidRDefault="00CF6C57" w:rsidP="00E331C5">
                  <w:pPr>
                    <w:widowControl w:val="0"/>
                    <w:rPr>
                      <w:rFonts w:ascii="Arial" w:hAnsi="Arial" w:cs="Arial"/>
                    </w:rPr>
                  </w:pPr>
                  <w:r>
                    <w:rPr>
                      <w:rFonts w:ascii="Arial" w:hAnsi="Arial" w:cs="Arial"/>
                    </w:rPr>
                    <w:t>In 2013, 24% of middle school students perceived themselves to be slightly or very overweight.  In 2013, 9% of middle school students reported unhealthy weight control methods (fasting, vomiting, taking pills, or taking laxatives).</w:t>
                  </w:r>
                  <w:r>
                    <w:rPr>
                      <w:rFonts w:ascii="Arial" w:hAnsi="Arial" w:cs="Arial"/>
                      <w:color w:val="FF0000"/>
                    </w:rPr>
                    <w:t xml:space="preserve"> </w:t>
                  </w:r>
                </w:p>
                <w:p w:rsidR="00CF6C57" w:rsidRDefault="00CF6C57" w:rsidP="00E331C5">
                  <w:pPr>
                    <w:rPr>
                      <w:rFonts w:ascii="Arial" w:hAnsi="Arial" w:cs="Arial"/>
                    </w:rPr>
                  </w:pPr>
                  <w:r>
                    <w:rPr>
                      <w:rFonts w:ascii="Arial" w:hAnsi="Arial" w:cs="Arial"/>
                    </w:rPr>
                    <w:t> </w:t>
                  </w:r>
                </w:p>
                <w:p w:rsidR="00CF6C57" w:rsidRDefault="00CF6C57" w:rsidP="00E331C5">
                  <w:pPr>
                    <w:rPr>
                      <w:rFonts w:ascii="Arial" w:hAnsi="Arial" w:cs="Arial"/>
                    </w:rPr>
                  </w:pPr>
                </w:p>
              </w:txbxContent>
            </v:textbox>
          </v:shape>
        </w:pict>
      </w:r>
    </w:p>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B46188" w:rsidP="00E331C5">
      <w:r>
        <w:rPr>
          <w:noProof/>
          <w:lang w:eastAsia="zh-CN" w:bidi="km-KH"/>
        </w:rPr>
        <w:drawing>
          <wp:anchor distT="36576" distB="39624" distL="36576" distR="36576" simplePos="0" relativeHeight="251590656" behindDoc="0" locked="0" layoutInCell="1" allowOverlap="1">
            <wp:simplePos x="0" y="0"/>
            <wp:positionH relativeFrom="column">
              <wp:posOffset>2893060</wp:posOffset>
            </wp:positionH>
            <wp:positionV relativeFrom="paragraph">
              <wp:posOffset>51435</wp:posOffset>
            </wp:positionV>
            <wp:extent cx="4029710" cy="3259455"/>
            <wp:effectExtent l="0" t="0" r="3810" b="3810"/>
            <wp:wrapNone/>
            <wp:docPr id="105" name="Object 105" descr="Figure 19: Weight and Weight Control Among MA Middle School Students, 2007 - 2013&#10;                             &#10;                                      (Percent of students) &#10;&#10;            Obese Overweight       Viewed themselves   Unhealthy weight&#10;                                                      as overweight                 weight control methods^&#10;2007 11 18          26 &#10;2009 10 17          24                                 9&#10;2011 9 15          23                                 9&#10;2013 9 13          24                                 9&#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4C6141" w:rsidP="00E331C5">
      <w:r>
        <w:rPr>
          <w:noProof/>
        </w:rPr>
        <w:pict>
          <v:shape id="Text Box 106" o:spid="_x0000_s1079" type="#_x0000_t202" style="position:absolute;margin-left:7.2pt;margin-top:9.55pt;width:540pt;height:30.6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" filled="f" stroked="f" insetpen="t">
            <v:textbox inset="2.88pt,2.88pt,2.88pt,2.88pt">
              <w:txbxContent>
                <w:p w:rsidR="00CF6C57" w:rsidRDefault="00CF6C57" w:rsidP="00E331C5">
                  <w:pPr>
                    <w:widowControl w:val="0"/>
                  </w:pPr>
                  <w:r>
                    <w:t>* Statistically significant difference comparing 2011 and 2013  ^ Not asked in 2007</w:t>
                  </w:r>
                </w:p>
              </w:txbxContent>
            </v:textbox>
          </v:shape>
        </w:pict>
      </w:r>
      <w:r>
        <w:rPr>
          <w:noProof/>
        </w:rPr>
        <w:pict>
          <v:shape id="Text Box 107" o:spid="_x0000_s1080" type="#_x0000_t202" style="position:absolute;margin-left:36pt;margin-top:739.8pt;width:540pt;height:30.6pt;z-index:251612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" filled="f" stroked="f" insetpen="t">
            <v:textbox inset="2.88pt,2.88pt,2.88pt,2.88pt">
              <w:txbxContent>
                <w:p w:rsidR="00CF6C57" w:rsidRDefault="00CF6C57" w:rsidP="00E331C5">
                  <w:pPr>
                    <w:widowControl w:val="0"/>
                  </w:pPr>
                  <w:r>
                    <w:t>* Statistically significant increase or decrease over time  ^ Not asked in 2007</w:t>
                  </w:r>
                </w:p>
              </w:txbxContent>
            </v:textbox>
          </v:shape>
        </w:pict>
      </w:r>
    </w:p>
    <w:p w:rsidR="00E0127D" w:rsidRDefault="004C6141" w:rsidP="00E331C5">
      <w:r>
        <w:rPr>
          <w:noProof/>
        </w:rPr>
        <w:pict>
          <v:shape id="Text Box 108" o:spid="_x0000_s1081" type="#_x0000_t202" style="position:absolute;margin-left:524.15pt;margin-top:-3pt;width:21.8pt;height:2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" stroked="f">
            <v:textbox>
              <w:txbxContent>
                <w:p w:rsidR="00CF6C57" w:rsidRPr="00C27B5F" w:rsidRDefault="00CF6C57" w:rsidP="008150B3">
                  <w:pPr>
                    <w:rPr>
                      <w:rFonts w:ascii="Helvetica" w:hAnsi="Helvetica" w:cs="Arial"/>
                      <w:vertAlign w:val="superscript"/>
                    </w:rPr>
                  </w:pPr>
                  <w:r w:rsidRPr="00C27B5F">
                    <w:rPr>
                      <w:rFonts w:ascii="Helvetica" w:hAnsi="Helvetica" w:cs="Arial"/>
                      <w:vertAlign w:val="superscript"/>
                    </w:rPr>
                    <w:t>19</w:t>
                  </w:r>
                </w:p>
                <w:p w:rsidR="00CF6C57" w:rsidRDefault="00CF6C57" w:rsidP="008150B3"/>
              </w:txbxContent>
            </v:textbox>
          </v:shape>
        </w:pict>
      </w:r>
      <w:r>
        <w:rPr>
          <w:noProof/>
        </w:rPr>
        <w:pict>
          <v:line id="Line 113" o:spid="_x0000_s1130" alt="Description: border" style="position:absolute;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2pt,20.4pt" to="541.2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" strokecolor="blue" strokeweight="1.5pt">
            <v:shadow color="#ccc"/>
          </v:line>
        </w:pict>
      </w:r>
      <w:r>
        <w:rPr>
          <w:noProof/>
        </w:rPr>
        <w:pict>
          <v:shape id="Text Box 114" o:spid="_x0000_s1082" type="#_x0000_t202" style="position:absolute;margin-left:1.2pt;margin-top:-6.25pt;width:540pt;height:26.6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" filled="f" stroked="f" insetpen="t">
            <v:textbox inset="2.88pt,2.88pt,2.88pt,2.88pt">
              <w:txbxContent>
                <w:p w:rsidR="00CF6C57" w:rsidRDefault="00CF6C57" w:rsidP="00E331C5">
                  <w:pPr>
                    <w:pStyle w:val="Header"/>
                    <w:jc w:val="center"/>
                    <w:rPr>
                      <w:rFonts w:ascii="Verdana" w:hAnsi="Verdana"/>
                      <w:b/>
                      <w:bCs/>
                      <w:sz w:val="28"/>
                      <w:szCs w:val="28"/>
                    </w:rPr>
                  </w:pPr>
                  <w:r>
                    <w:rPr>
                      <w:rFonts w:ascii="Verdana" w:hAnsi="Verdana"/>
                      <w:b/>
                      <w:bCs/>
                      <w:sz w:val="28"/>
                      <w:szCs w:val="28"/>
                    </w:rPr>
                    <w:t>PERSONAL SAFETY</w:t>
                  </w:r>
                </w:p>
              </w:txbxContent>
            </v:textbox>
          </v:shape>
        </w:pict>
      </w:r>
    </w:p>
    <w:p w:rsidR="00E0127D" w:rsidRDefault="00E0127D" w:rsidP="00E331C5"/>
    <w:p w:rsidR="00E0127D" w:rsidRDefault="004C6141" w:rsidP="00E331C5">
      <w:r>
        <w:rPr>
          <w:noProof/>
        </w:rPr>
        <w:pict>
          <v:shape id="Text Box 112" o:spid="_x0000_s1083" type="#_x0000_t202" style="position:absolute;margin-left:1.2pt;margin-top:7.3pt;width:207.8pt;height:693.9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" filled="f" stroked="f" insetpen="t">
            <v:textbox inset="2.88pt,2.88pt,2.88pt,2.88pt">
              <w:txbxContent>
                <w:p w:rsidR="00CF6C57" w:rsidRDefault="00CF6C57" w:rsidP="00E331C5">
                  <w:pPr>
                    <w:spacing w:after="120"/>
                    <w:rPr>
                      <w:rFonts w:ascii="Arial" w:hAnsi="Arial" w:cs="Arial"/>
                      <w:b/>
                      <w:bCs/>
                      <w:sz w:val="24"/>
                      <w:szCs w:val="24"/>
                    </w:rPr>
                  </w:pPr>
                  <w:r>
                    <w:rPr>
                      <w:rFonts w:ascii="Arial" w:hAnsi="Arial" w:cs="Arial"/>
                      <w:b/>
                      <w:bCs/>
                      <w:sz w:val="24"/>
                      <w:szCs w:val="24"/>
                    </w:rPr>
                    <w:t>HIGH SCHOOL STUDENTS</w:t>
                  </w:r>
                </w:p>
                <w:p w:rsidR="00CF6C57" w:rsidRPr="006D5818" w:rsidRDefault="00CF6C57" w:rsidP="00E331C5">
                  <w:pPr>
                    <w:widowControl w:val="0"/>
                    <w:rPr>
                      <w:rFonts w:ascii="Arial" w:hAnsi="Arial" w:cs="Arial"/>
                      <w:color w:val="auto"/>
                    </w:rPr>
                  </w:pPr>
                  <w:r w:rsidRPr="006D5818">
                    <w:rPr>
                      <w:rFonts w:ascii="Arial" w:hAnsi="Arial" w:cs="Arial"/>
                      <w:color w:val="auto"/>
                    </w:rPr>
                    <w:t>Indicators of personal safety are showing some significant improvements.  Fewer students are riding with an intoxicated driver in the past 30 days and never or rarely wearing a seat belt (minimal use) while a passenger in a car.</w:t>
                  </w:r>
                </w:p>
                <w:p w:rsidR="00CF6C57" w:rsidRPr="006D5818" w:rsidRDefault="00CF6C57" w:rsidP="00E331C5">
                  <w:pPr>
                    <w:widowControl w:val="0"/>
                    <w:rPr>
                      <w:rFonts w:ascii="Arial" w:hAnsi="Arial" w:cs="Arial"/>
                      <w:color w:val="auto"/>
                    </w:rPr>
                  </w:pPr>
                  <w:r w:rsidRPr="006D5818">
                    <w:rPr>
                      <w:rFonts w:ascii="Arial" w:hAnsi="Arial" w:cs="Arial"/>
                      <w:color w:val="auto"/>
                    </w:rPr>
                    <w:t> </w:t>
                  </w:r>
                </w:p>
                <w:p w:rsidR="00CF6C57" w:rsidRPr="006D5818" w:rsidRDefault="00CF6C57" w:rsidP="00E331C5">
                  <w:pPr>
                    <w:widowControl w:val="0"/>
                    <w:rPr>
                      <w:rFonts w:ascii="Arial" w:hAnsi="Arial" w:cs="Arial"/>
                      <w:color w:val="auto"/>
                    </w:rPr>
                  </w:pPr>
                  <w:r w:rsidRPr="0040246C">
                    <w:rPr>
                      <w:rFonts w:ascii="Arial" w:hAnsi="Arial" w:cs="Arial"/>
                      <w:color w:val="auto"/>
                    </w:rPr>
                    <w:t>In 2013, 7% of student</w:t>
                  </w:r>
                  <w:r w:rsidRPr="006D5818">
                    <w:rPr>
                      <w:rFonts w:ascii="Arial" w:hAnsi="Arial" w:cs="Arial"/>
                      <w:color w:val="auto"/>
                    </w:rPr>
                    <w:t xml:space="preserve"> drivers</w:t>
                  </w:r>
                  <w:r w:rsidRPr="0040246C">
                    <w:rPr>
                      <w:rFonts w:ascii="Arial" w:hAnsi="Arial" w:cs="Arial"/>
                      <w:color w:val="auto"/>
                    </w:rPr>
                    <w:t xml:space="preserve"> reported </w:t>
                  </w:r>
                  <w:r w:rsidRPr="006D5818">
                    <w:rPr>
                      <w:rFonts w:ascii="Arial" w:hAnsi="Arial" w:cs="Arial"/>
                      <w:color w:val="auto"/>
                    </w:rPr>
                    <w:t>driving after drinking</w:t>
                  </w:r>
                  <w:r>
                    <w:rPr>
                      <w:rFonts w:ascii="Arial" w:hAnsi="Arial" w:cs="Arial"/>
                      <w:color w:val="auto"/>
                    </w:rPr>
                    <w:t xml:space="preserve"> during </w:t>
                  </w:r>
                  <w:r w:rsidRPr="0040246C">
                    <w:rPr>
                      <w:rFonts w:ascii="Arial" w:hAnsi="Arial" w:cs="Arial"/>
                      <w:color w:val="auto"/>
                    </w:rPr>
                    <w:t>the past month</w:t>
                  </w:r>
                  <w:r w:rsidRPr="006D5818">
                    <w:rPr>
                      <w:rFonts w:ascii="Arial" w:hAnsi="Arial" w:cs="Arial"/>
                      <w:color w:val="auto"/>
                    </w:rPr>
                    <w:t>.</w:t>
                  </w:r>
                </w:p>
                <w:p w:rsidR="00CF6C57" w:rsidRPr="006D5818" w:rsidRDefault="00CF6C57" w:rsidP="00E331C5">
                  <w:pPr>
                    <w:widowControl w:val="0"/>
                    <w:rPr>
                      <w:rFonts w:ascii="Arial" w:hAnsi="Arial" w:cs="Arial"/>
                      <w:color w:val="auto"/>
                    </w:rPr>
                  </w:pPr>
                  <w:r w:rsidRPr="006D5818">
                    <w:rPr>
                      <w:rFonts w:ascii="Arial" w:hAnsi="Arial" w:cs="Arial"/>
                      <w:color w:val="auto"/>
                    </w:rPr>
                    <w:t> </w:t>
                  </w:r>
                </w:p>
                <w:p w:rsidR="00CF6C57" w:rsidRPr="006D5818" w:rsidRDefault="00CF6C57" w:rsidP="00E331C5">
                  <w:pPr>
                    <w:widowControl w:val="0"/>
                    <w:rPr>
                      <w:rFonts w:ascii="Arial" w:hAnsi="Arial" w:cs="Arial"/>
                      <w:color w:val="auto"/>
                    </w:rPr>
                  </w:pPr>
                  <w:r w:rsidRPr="006D5818">
                    <w:rPr>
                      <w:rFonts w:ascii="Arial" w:hAnsi="Arial" w:cs="Arial"/>
                      <w:color w:val="auto"/>
                    </w:rPr>
                    <w:t> Of high school students who reported driving a car during the past 30 days,</w:t>
                  </w:r>
                </w:p>
                <w:p w:rsidR="00CF6C57" w:rsidRPr="006D5818" w:rsidRDefault="00CF6C57" w:rsidP="0040246C">
                  <w:pPr>
                    <w:widowControl w:val="0"/>
                    <w:numPr>
                      <w:ilvl w:val="0"/>
                      <w:numId w:val="6"/>
                    </w:numPr>
                    <w:rPr>
                      <w:rFonts w:ascii="Arial" w:hAnsi="Arial" w:cs="Arial"/>
                      <w:color w:val="auto"/>
                    </w:rPr>
                  </w:pPr>
                  <w:r w:rsidRPr="006D5818">
                    <w:rPr>
                      <w:rFonts w:ascii="Arial" w:hAnsi="Arial" w:cs="Arial"/>
                      <w:color w:val="auto"/>
                    </w:rPr>
                    <w:t>Thirty-two percent (32%) reported sending a text message or email while driving.</w:t>
                  </w:r>
                </w:p>
                <w:p w:rsidR="00CF6C57" w:rsidRPr="006D5818" w:rsidRDefault="00CF6C57" w:rsidP="0040246C">
                  <w:pPr>
                    <w:widowControl w:val="0"/>
                    <w:numPr>
                      <w:ilvl w:val="0"/>
                      <w:numId w:val="6"/>
                    </w:numPr>
                    <w:rPr>
                      <w:rFonts w:ascii="Arial" w:hAnsi="Arial" w:cs="Arial"/>
                      <w:color w:val="auto"/>
                    </w:rPr>
                  </w:pPr>
                  <w:r w:rsidRPr="006D5818">
                    <w:rPr>
                      <w:rFonts w:ascii="Arial" w:hAnsi="Arial" w:cs="Arial"/>
                      <w:color w:val="auto"/>
                    </w:rPr>
                    <w:t>Thirty-nine percent (39%) reported talking on a cell phone while driving.</w:t>
                  </w:r>
                </w:p>
                <w:p w:rsidR="00CF6C57" w:rsidRPr="006D5818" w:rsidRDefault="00CF6C57" w:rsidP="0040246C">
                  <w:pPr>
                    <w:widowControl w:val="0"/>
                    <w:ind w:left="720"/>
                    <w:rPr>
                      <w:rFonts w:ascii="Arial" w:hAnsi="Arial" w:cs="Arial"/>
                      <w:color w:val="auto"/>
                    </w:rPr>
                  </w:pPr>
                </w:p>
                <w:p w:rsidR="00CF6C57" w:rsidRDefault="00CF6C57" w:rsidP="00E331C5">
                  <w:pPr>
                    <w:widowControl w:val="0"/>
                    <w:rPr>
                      <w:rFonts w:ascii="Arial" w:hAnsi="Arial" w:cs="Arial"/>
                    </w:rPr>
                  </w:pPr>
                  <w:r>
                    <w:rPr>
                      <w:rFonts w:ascii="Arial" w:hAnsi="Arial" w:cs="Arial"/>
                    </w:rPr>
                    <w:t>Of the high school students who played on a sports team in the past year, 16% reported having experienced symptoms of a traumatic brain injury after a blow or jolt to the head while playing (MYHS 2013). Among students who experienced these symptoms, 35% stopped playing sports that day and got checked by a doctor, 16% stopped playing sports that day but did not get checked by a doctor, and 49% continued playing sports that day.</w:t>
                  </w:r>
                </w:p>
                <w:p w:rsidR="00CF6C57" w:rsidRDefault="00CF6C57" w:rsidP="00E331C5">
                  <w:pPr>
                    <w:rPr>
                      <w:rFonts w:ascii="Arial" w:hAnsi="Arial" w:cs="Arial"/>
                    </w:rPr>
                  </w:pPr>
                  <w:r>
                    <w:rPr>
                      <w:rFonts w:ascii="Arial" w:hAnsi="Arial" w:cs="Arial"/>
                    </w:rPr>
                    <w:t> </w:t>
                  </w:r>
                </w:p>
                <w:p w:rsidR="00CF6C57" w:rsidRDefault="00CF6C57" w:rsidP="00E331C5">
                  <w:pPr>
                    <w:spacing w:after="120"/>
                    <w:rPr>
                      <w:rFonts w:ascii="Arial" w:hAnsi="Arial" w:cs="Arial"/>
                      <w:b/>
                      <w:bCs/>
                      <w:caps/>
                      <w:sz w:val="24"/>
                      <w:szCs w:val="24"/>
                    </w:rPr>
                  </w:pPr>
                  <w:r>
                    <w:rPr>
                      <w:rFonts w:ascii="Arial" w:hAnsi="Arial" w:cs="Arial"/>
                      <w:b/>
                      <w:bCs/>
                      <w:caps/>
                      <w:sz w:val="24"/>
                      <w:szCs w:val="24"/>
                    </w:rPr>
                    <w:t>middle school students</w:t>
                  </w:r>
                </w:p>
                <w:p w:rsidR="00CF6C57" w:rsidRDefault="00CF6C57" w:rsidP="00E331C5">
                  <w:pPr>
                    <w:widowControl w:val="0"/>
                    <w:rPr>
                      <w:rFonts w:ascii="Arial" w:hAnsi="Arial" w:cs="Arial"/>
                    </w:rPr>
                  </w:pPr>
                  <w:r>
                    <w:rPr>
                      <w:rFonts w:ascii="Arial" w:hAnsi="Arial" w:cs="Arial"/>
                    </w:rPr>
                    <w:t xml:space="preserve">In 2013, of the middle school students who played on a sports team in the past year, 20% reported having experienced symptoms of a traumatic brain injury after a blow or jolt to the head while playing. Among students who experienced these symptoms, 35% stopped playing sports that day and got checked by a doctor, 18% stopped playing sports that day but did not get checked by a doctor, and 47% continued playing sports that day. </w:t>
                  </w:r>
                </w:p>
                <w:p w:rsidR="00CF6C57" w:rsidRDefault="00CF6C57" w:rsidP="00E331C5">
                  <w:pPr>
                    <w:rPr>
                      <w:rFonts w:ascii="Arial" w:hAnsi="Arial" w:cs="Arial"/>
                    </w:rPr>
                  </w:pPr>
                  <w:r>
                    <w:rPr>
                      <w:rFonts w:ascii="Arial" w:hAnsi="Arial" w:cs="Arial"/>
                    </w:rPr>
                    <w:t> </w:t>
                  </w:r>
                </w:p>
                <w:p w:rsidR="00CF6C57" w:rsidRDefault="00CF6C57" w:rsidP="00AA3558">
                  <w:pPr>
                    <w:rPr>
                      <w:rFonts w:ascii="Arial" w:hAnsi="Arial" w:cs="Arial"/>
                      <w:bCs/>
                      <w:color w:val="auto"/>
                    </w:rPr>
                  </w:pPr>
                  <w:r w:rsidRPr="0040246C">
                    <w:rPr>
                      <w:rFonts w:ascii="Arial" w:hAnsi="Arial" w:cs="Arial"/>
                      <w:bCs/>
                      <w:caps/>
                      <w:color w:val="auto"/>
                    </w:rPr>
                    <w:t>I</w:t>
                  </w:r>
                  <w:r>
                    <w:rPr>
                      <w:rFonts w:ascii="Arial" w:hAnsi="Arial" w:cs="Arial"/>
                      <w:bCs/>
                      <w:color w:val="auto"/>
                    </w:rPr>
                    <w:t>ndicators of personal safety when riding in a motor vehicle reported by middle school students were as follows:</w:t>
                  </w:r>
                </w:p>
                <w:p w:rsidR="00CF6C57" w:rsidRDefault="00CF6C57" w:rsidP="00AA3558">
                  <w:pPr>
                    <w:widowControl w:val="0"/>
                    <w:numPr>
                      <w:ilvl w:val="0"/>
                      <w:numId w:val="7"/>
                    </w:numPr>
                    <w:rPr>
                      <w:rFonts w:ascii="Arial" w:hAnsi="Arial" w:cs="Arial"/>
                    </w:rPr>
                  </w:pPr>
                  <w:r>
                    <w:rPr>
                      <w:rFonts w:ascii="Arial" w:hAnsi="Arial" w:cs="Arial"/>
                    </w:rPr>
                    <w:t xml:space="preserve">7% reported minimal seat belt use (reported never or rarely wearing a seatbelt) while a passenger in a car. </w:t>
                  </w:r>
                </w:p>
                <w:p w:rsidR="00CF6C57" w:rsidRPr="0040246C" w:rsidRDefault="00CF6C57" w:rsidP="0040246C">
                  <w:pPr>
                    <w:numPr>
                      <w:ilvl w:val="0"/>
                      <w:numId w:val="7"/>
                    </w:numPr>
                    <w:rPr>
                      <w:rFonts w:ascii="Arial" w:hAnsi="Arial" w:cs="Arial"/>
                      <w:bCs/>
                      <w:color w:val="auto"/>
                    </w:rPr>
                  </w:pPr>
                  <w:r w:rsidRPr="00E139B1">
                    <w:rPr>
                      <w:rFonts w:ascii="Arial" w:hAnsi="Arial" w:cs="Arial"/>
                      <w:color w:val="auto"/>
                      <w:kern w:val="0"/>
                    </w:rPr>
                    <w:t>10% rode in a car driven by someone who had been drinking alcohol in the past 30 days</w:t>
                  </w:r>
                </w:p>
                <w:p w:rsidR="00CF6C57" w:rsidRPr="0040246C" w:rsidRDefault="00CF6C57" w:rsidP="0040246C">
                  <w:pPr>
                    <w:numPr>
                      <w:ilvl w:val="0"/>
                      <w:numId w:val="7"/>
                    </w:numPr>
                  </w:pPr>
                  <w:r w:rsidRPr="00E139B1">
                    <w:rPr>
                      <w:rFonts w:ascii="Arial" w:hAnsi="Arial" w:cs="Arial"/>
                      <w:color w:val="auto"/>
                      <w:kern w:val="0"/>
                    </w:rPr>
                    <w:t>5% rode in a car driven by someone who had been smoking marijuana in the past 30 days</w:t>
                  </w:r>
                </w:p>
              </w:txbxContent>
            </v:textbox>
          </v:shape>
        </w:pict>
      </w:r>
    </w:p>
    <w:p w:rsidR="00E0127D" w:rsidRDefault="00B46188" w:rsidP="00E331C5">
      <w:r>
        <w:rPr>
          <w:noProof/>
          <w:lang w:eastAsia="zh-CN" w:bidi="km-KH"/>
        </w:rPr>
        <w:drawing>
          <wp:anchor distT="0" distB="1524" distL="114300" distR="114300" simplePos="0" relativeHeight="251594752" behindDoc="0" locked="0" layoutInCell="1" allowOverlap="1">
            <wp:simplePos x="0" y="0"/>
            <wp:positionH relativeFrom="column">
              <wp:posOffset>2790190</wp:posOffset>
            </wp:positionH>
            <wp:positionV relativeFrom="paragraph">
              <wp:posOffset>41910</wp:posOffset>
            </wp:positionV>
            <wp:extent cx="4093845" cy="4013200"/>
            <wp:effectExtent l="1270" t="3810" r="0" b="0"/>
            <wp:wrapNone/>
            <wp:docPr id="111" name="Object 111" descr="Figure 20: Motor Vehicle Safety Among MA High School Students, 2005 - 2013 (MYRBS)&#10;&#10;                               (Percent of Students) &#10;&#10;&#10;             Riding with an intoxicated driver     Minimal seat belt use     Drove after drinking &#10;             (previous 30 days)*                     as car passenger (a)*    (previous 30 days)&#10;&#10;2005 27                                 15                          11&#10;2007 26                                 15                          11&#10;2009 27                                 14                          9&#10;2011 23                                 14                          7&#10;2013 18                                 9                          7&#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4C6141" w:rsidP="00E331C5">
      <w:r>
        <w:rPr>
          <w:noProof/>
        </w:rPr>
        <w:pict>
          <v:rect id="Rectangle 115" o:spid="_x0000_s1129" style="position:absolute;margin-left:259.2pt;margin-top:4.25pt;width:316.8pt;height:319.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" filled="f" stroked="f" insetpen="t">
            <v:textbox inset="2.88pt,2.88pt,2.88pt,2.88pt"/>
          </v:rect>
        </w:pict>
      </w:r>
    </w:p>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B46188" w:rsidP="00E331C5">
      <w:r>
        <w:rPr>
          <w:noProof/>
          <w:lang w:eastAsia="zh-CN" w:bidi="km-KH"/>
        </w:rPr>
        <w:drawing>
          <wp:anchor distT="36576" distB="38100" distL="36576" distR="36576" simplePos="0" relativeHeight="251593728" behindDoc="0" locked="0" layoutInCell="1" allowOverlap="1">
            <wp:simplePos x="0" y="0"/>
            <wp:positionH relativeFrom="column">
              <wp:posOffset>2862580</wp:posOffset>
            </wp:positionH>
            <wp:positionV relativeFrom="paragraph">
              <wp:posOffset>47625</wp:posOffset>
            </wp:positionV>
            <wp:extent cx="4000500" cy="3322320"/>
            <wp:effectExtent l="0" t="1905" r="2540" b="0"/>
            <wp:wrapNone/>
            <wp:docPr id="110" name="Object 110" descr="Figure 21: Personal Safety Among MA Middle School Students, 2009 - 2013 (MYHS)&#10;&#10;&#10;                       (Percent of students)&#10;&#10; Minimal seat belt use as a car passenger (a)      Had symptoms of traumatic brain      &#10;                                                                                     inury on sports team (b)&#10;&#10;2009 9                                                        19&#10;2011 7                                                        21&#10;2013 7                                                        20&#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E0127D" w:rsidP="00E331C5"/>
    <w:p w:rsidR="00E0127D" w:rsidRDefault="004C6141" w:rsidP="00E331C5">
      <w:r>
        <w:rPr>
          <w:noProof/>
        </w:rPr>
        <w:pict>
          <v:shape id="Text Box 109" o:spid="_x0000_s1084" type="#_x0000_t202" style="position:absolute;margin-left:0;margin-top:.55pt;width:540pt;height:28.8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" filled="f" stroked="f" insetpen="t">
            <v:textbox inset="2.88pt,2.88pt,2.88pt,2.88pt">
              <w:txbxContent>
                <w:p w:rsidR="00CF6C57" w:rsidRDefault="00CF6C57" w:rsidP="00E331C5">
                  <w:pPr>
                    <w:widowControl w:val="0"/>
                  </w:pPr>
                  <w:r>
                    <w:t>*Statistically significant difference comparing 2011 and 2013  (a) Never or rarely using a seatbelt  (b) of students who played on sports teams</w:t>
                  </w:r>
                </w:p>
              </w:txbxContent>
            </v:textbox>
          </v:shape>
        </w:pict>
      </w:r>
    </w:p>
    <w:p w:rsidR="00E0127D" w:rsidRDefault="004C6141" w:rsidP="00E331C5">
      <w:r>
        <w:rPr>
          <w:noProof/>
        </w:rPr>
        <w:pict>
          <v:shape id="Text Box 116" o:spid="_x0000_s1085" type="#_x0000_t202" style="position:absolute;margin-left:0;margin-top:6pt;width:21.8pt;height:2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" stroked="f">
            <v:textbox>
              <w:txbxContent>
                <w:p w:rsidR="00CF6C57" w:rsidRPr="00C27B5F" w:rsidRDefault="00CF6C57" w:rsidP="008150B3">
                  <w:pPr>
                    <w:rPr>
                      <w:rFonts w:ascii="Helvetica" w:hAnsi="Helvetica" w:cs="Arial"/>
                      <w:vertAlign w:val="superscript"/>
                    </w:rPr>
                  </w:pPr>
                  <w:r w:rsidRPr="00C27B5F">
                    <w:rPr>
                      <w:rFonts w:ascii="Helvetica" w:hAnsi="Helvetica" w:cs="Arial"/>
                      <w:vertAlign w:val="superscript"/>
                    </w:rPr>
                    <w:t>20</w:t>
                  </w:r>
                </w:p>
                <w:p w:rsidR="00CF6C57" w:rsidRDefault="00CF6C57" w:rsidP="008150B3"/>
              </w:txbxContent>
            </v:textbox>
          </v:shape>
        </w:pict>
      </w:r>
      <w:r>
        <w:rPr>
          <w:noProof/>
        </w:rPr>
        <w:pict>
          <v:shape id="Text Box 118" o:spid="_x0000_s1086" type="#_x0000_t202" style="position:absolute;margin-left:1.2pt;margin-top:712.8pt;width:540pt;height:30.6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" filled="f" stroked="f" insetpen="t">
            <v:textbox inset="2.88pt,2.88pt,2.88pt,2.88pt">
              <w:txbxContent>
                <w:p w:rsidR="00CF6C57" w:rsidRDefault="00CF6C57" w:rsidP="005869B6">
                  <w:pPr>
                    <w:widowControl w:val="0"/>
                  </w:pPr>
                  <w:r>
                    <w:t xml:space="preserve">* Statistically significant difference comparing 2011 and 2013  </w:t>
                  </w:r>
                </w:p>
              </w:txbxContent>
            </v:textbox>
          </v:shape>
        </w:pict>
      </w:r>
      <w:r>
        <w:rPr>
          <w:noProof/>
        </w:rPr>
        <w:pict>
          <v:line id="Line 120" o:spid="_x0000_s1128" alt="Description: border" style="position:absolute;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2pt,29.4pt" to="541.2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" strokecolor="blue" strokeweight="1.5pt">
            <v:shadow color="#ccc"/>
          </v:line>
        </w:pict>
      </w:r>
      <w:r>
        <w:rPr>
          <w:noProof/>
        </w:rPr>
        <w:pict>
          <v:shape id="Text Box 121" o:spid="_x0000_s1087" type="#_x0000_t202" style="position:absolute;margin-left:1.2pt;margin-top:40.8pt;width:201.6pt;height:652.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" filled="f" stroked="f" insetpen="t">
            <v:textbox inset="2.88pt,2.88pt,2.88pt,2.88pt">
              <w:txbxContent>
                <w:p w:rsidR="00CF6C57" w:rsidRDefault="00CF6C57" w:rsidP="005869B6">
                  <w:pPr>
                    <w:spacing w:after="120"/>
                    <w:rPr>
                      <w:rFonts w:ascii="Arial" w:hAnsi="Arial" w:cs="Arial"/>
                      <w:b/>
                      <w:bCs/>
                      <w:sz w:val="24"/>
                      <w:szCs w:val="24"/>
                    </w:rPr>
                  </w:pPr>
                  <w:r>
                    <w:rPr>
                      <w:rFonts w:ascii="Arial" w:hAnsi="Arial" w:cs="Arial"/>
                      <w:b/>
                      <w:bCs/>
                      <w:sz w:val="24"/>
                      <w:szCs w:val="24"/>
                    </w:rPr>
                    <w:t>HIGH SCHOOL STUDENTS</w:t>
                  </w:r>
                </w:p>
                <w:p w:rsidR="00CF6C57" w:rsidRPr="0040246C" w:rsidRDefault="00CF6C57" w:rsidP="005869B6">
                  <w:pPr>
                    <w:rPr>
                      <w:rFonts w:ascii="Arial" w:hAnsi="Arial" w:cs="Arial"/>
                      <w:color w:val="auto"/>
                    </w:rPr>
                  </w:pPr>
                  <w:r w:rsidRPr="00AD56DB">
                    <w:rPr>
                      <w:rFonts w:ascii="Arial" w:hAnsi="Arial" w:cs="Arial"/>
                      <w:color w:val="auto"/>
                    </w:rPr>
                    <w:t>All indicators of physical fighting have declined significantly since 2011.  Having been injured in a fight which required medical treatment has dropped in half (from 4% in 2011 to 2% in 2013) and having been involved in a physical fight has declined from 25% in 2011 to 20% in 2013.</w:t>
                  </w:r>
                </w:p>
                <w:p w:rsidR="00CF6C57" w:rsidRDefault="00CF6C57" w:rsidP="005869B6">
                  <w:pPr>
                    <w:rPr>
                      <w:rFonts w:ascii="Arial" w:hAnsi="Arial" w:cs="Arial"/>
                    </w:rPr>
                  </w:pPr>
                  <w:r>
                    <w:rPr>
                      <w:rFonts w:ascii="Arial" w:hAnsi="Arial" w:cs="Arial"/>
                    </w:rPr>
                    <w:t> </w:t>
                  </w:r>
                </w:p>
                <w:p w:rsidR="00CF6C57" w:rsidRPr="00E46ABA" w:rsidRDefault="00CF6C57" w:rsidP="005869B6">
                  <w:pPr>
                    <w:rPr>
                      <w:rFonts w:ascii="Arial" w:hAnsi="Arial" w:cs="Arial"/>
                      <w:color w:val="auto"/>
                    </w:rPr>
                  </w:pPr>
                  <w:r w:rsidRPr="0040246C">
                    <w:rPr>
                      <w:rFonts w:ascii="Arial" w:hAnsi="Arial" w:cs="Arial"/>
                      <w:caps/>
                      <w:color w:val="auto"/>
                    </w:rPr>
                    <w:t>I</w:t>
                  </w:r>
                  <w:r w:rsidRPr="0040246C">
                    <w:rPr>
                      <w:rFonts w:ascii="Arial" w:hAnsi="Arial" w:cs="Arial"/>
                      <w:color w:val="auto"/>
                    </w:rPr>
                    <w:t>n 201</w:t>
                  </w:r>
                  <w:r w:rsidRPr="00E46ABA">
                    <w:rPr>
                      <w:rFonts w:ascii="Arial" w:hAnsi="Arial" w:cs="Arial"/>
                      <w:color w:val="auto"/>
                    </w:rPr>
                    <w:t xml:space="preserve">3, </w:t>
                  </w:r>
                  <w:r w:rsidRPr="0040246C">
                    <w:rPr>
                      <w:rFonts w:ascii="Arial" w:hAnsi="Arial" w:cs="Arial"/>
                      <w:color w:val="auto"/>
                    </w:rPr>
                    <w:t>12%</w:t>
                  </w:r>
                  <w:r w:rsidRPr="00E46ABA">
                    <w:rPr>
                      <w:rFonts w:ascii="Arial" w:hAnsi="Arial" w:cs="Arial"/>
                      <w:color w:val="auto"/>
                    </w:rPr>
                    <w:t xml:space="preserve"> of high school students reported having carried a weapon in the previous 30 days, </w:t>
                  </w:r>
                  <w:r w:rsidRPr="0040246C">
                    <w:rPr>
                      <w:rFonts w:ascii="Arial" w:hAnsi="Arial" w:cs="Arial"/>
                      <w:color w:val="auto"/>
                    </w:rPr>
                    <w:t>3%</w:t>
                  </w:r>
                  <w:r w:rsidRPr="00E46ABA">
                    <w:rPr>
                      <w:rFonts w:ascii="Arial" w:hAnsi="Arial" w:cs="Arial"/>
                      <w:color w:val="auto"/>
                    </w:rPr>
                    <w:t xml:space="preserve"> carried a gun in the past 30 days and 7</w:t>
                  </w:r>
                  <w:r w:rsidRPr="0040246C">
                    <w:rPr>
                      <w:rFonts w:ascii="Arial" w:hAnsi="Arial" w:cs="Arial"/>
                      <w:color w:val="auto"/>
                    </w:rPr>
                    <w:t>%</w:t>
                  </w:r>
                  <w:r w:rsidRPr="00E46ABA">
                    <w:rPr>
                      <w:rFonts w:ascii="Arial" w:hAnsi="Arial" w:cs="Arial"/>
                      <w:color w:val="auto"/>
                    </w:rPr>
                    <w:t xml:space="preserve"> were members of a gang in the past year.</w:t>
                  </w:r>
                </w:p>
                <w:p w:rsidR="00CF6C57" w:rsidRPr="00E46ABA" w:rsidRDefault="00CF6C57" w:rsidP="005869B6">
                  <w:pPr>
                    <w:rPr>
                      <w:rFonts w:ascii="Arial" w:hAnsi="Arial" w:cs="Arial"/>
                      <w:color w:val="auto"/>
                    </w:rPr>
                  </w:pPr>
                  <w:r w:rsidRPr="00E46ABA">
                    <w:rPr>
                      <w:rFonts w:ascii="Arial" w:hAnsi="Arial" w:cs="Arial"/>
                      <w:color w:val="auto"/>
                    </w:rPr>
                    <w:t> </w:t>
                  </w:r>
                </w:p>
                <w:p w:rsidR="00CF6C57" w:rsidRPr="00E46ABA" w:rsidRDefault="00CF6C57" w:rsidP="005869B6">
                  <w:pPr>
                    <w:rPr>
                      <w:rFonts w:ascii="Arial" w:hAnsi="Arial" w:cs="Arial"/>
                      <w:color w:val="auto"/>
                    </w:rPr>
                  </w:pPr>
                  <w:r w:rsidRPr="00E46ABA">
                    <w:rPr>
                      <w:rFonts w:ascii="Arial" w:hAnsi="Arial" w:cs="Arial"/>
                      <w:color w:val="auto"/>
                    </w:rPr>
                    <w:t>Male students were significantly more likely than female students to report physical violence-related behaviors and experiences:</w:t>
                  </w:r>
                </w:p>
                <w:p w:rsidR="00CF6C57" w:rsidRPr="0040246C" w:rsidRDefault="00CF6C57" w:rsidP="005869B6">
                  <w:pPr>
                    <w:ind w:left="360" w:hanging="360"/>
                    <w:rPr>
                      <w:rFonts w:ascii="Arial" w:hAnsi="Arial" w:cs="Arial"/>
                      <w:color w:val="auto"/>
                    </w:rPr>
                  </w:pPr>
                  <w:r w:rsidRPr="00E46ABA">
                    <w:rPr>
                      <w:rFonts w:ascii="Symbol" w:hAnsi="Symbol"/>
                      <w:color w:val="auto"/>
                    </w:rPr>
                    <w:t></w:t>
                  </w:r>
                  <w:r w:rsidRPr="00E46ABA">
                    <w:rPr>
                      <w:color w:val="auto"/>
                    </w:rPr>
                    <w:t> </w:t>
                  </w:r>
                  <w:r w:rsidRPr="00E46ABA">
                    <w:rPr>
                      <w:rFonts w:ascii="Arial" w:hAnsi="Arial" w:cs="Arial"/>
                      <w:color w:val="auto"/>
                    </w:rPr>
                    <w:t xml:space="preserve">Carried a weapon, past 30 days </w:t>
                  </w:r>
                  <w:r w:rsidRPr="0040246C">
                    <w:rPr>
                      <w:rFonts w:ascii="Arial" w:hAnsi="Arial" w:cs="Arial"/>
                      <w:color w:val="auto"/>
                    </w:rPr>
                    <w:t>(</w:t>
                  </w:r>
                  <w:r w:rsidRPr="00E46ABA">
                    <w:rPr>
                      <w:rFonts w:ascii="Arial" w:hAnsi="Arial" w:cs="Arial"/>
                      <w:color w:val="auto"/>
                    </w:rPr>
                    <w:t>18</w:t>
                  </w:r>
                  <w:r w:rsidRPr="0040246C">
                    <w:rPr>
                      <w:rFonts w:ascii="Arial" w:hAnsi="Arial" w:cs="Arial"/>
                      <w:color w:val="auto"/>
                    </w:rPr>
                    <w:t xml:space="preserve">% vs. </w:t>
                  </w:r>
                  <w:r w:rsidRPr="00E46ABA">
                    <w:rPr>
                      <w:rFonts w:ascii="Arial" w:hAnsi="Arial" w:cs="Arial"/>
                      <w:color w:val="auto"/>
                    </w:rPr>
                    <w:t>5</w:t>
                  </w:r>
                  <w:r w:rsidRPr="0040246C">
                    <w:rPr>
                      <w:rFonts w:ascii="Arial" w:hAnsi="Arial" w:cs="Arial"/>
                      <w:color w:val="auto"/>
                    </w:rPr>
                    <w:t>%)</w:t>
                  </w:r>
                </w:p>
                <w:p w:rsidR="00CF6C57" w:rsidRPr="00E46ABA" w:rsidRDefault="00CF6C57" w:rsidP="005869B6">
                  <w:pPr>
                    <w:ind w:left="360" w:hanging="360"/>
                    <w:rPr>
                      <w:rFonts w:ascii="Arial" w:hAnsi="Arial" w:cs="Arial"/>
                      <w:color w:val="auto"/>
                    </w:rPr>
                  </w:pPr>
                  <w:r w:rsidRPr="00E46ABA">
                    <w:rPr>
                      <w:rFonts w:ascii="Symbol" w:hAnsi="Symbol"/>
                      <w:color w:val="auto"/>
                    </w:rPr>
                    <w:t></w:t>
                  </w:r>
                  <w:r w:rsidRPr="00E46ABA">
                    <w:rPr>
                      <w:color w:val="auto"/>
                    </w:rPr>
                    <w:t> </w:t>
                  </w:r>
                  <w:r w:rsidRPr="00E46ABA">
                    <w:rPr>
                      <w:rFonts w:ascii="Arial" w:hAnsi="Arial" w:cs="Arial"/>
                      <w:color w:val="auto"/>
                    </w:rPr>
                    <w:t xml:space="preserve">Carried a gun, past 30 days </w:t>
                  </w:r>
                  <w:r w:rsidRPr="0040246C">
                    <w:rPr>
                      <w:rFonts w:ascii="Arial" w:hAnsi="Arial" w:cs="Arial"/>
                      <w:color w:val="auto"/>
                    </w:rPr>
                    <w:t xml:space="preserve">(5% vs. </w:t>
                  </w:r>
                  <w:r w:rsidRPr="00E46ABA">
                    <w:rPr>
                      <w:rFonts w:ascii="Arial" w:hAnsi="Arial" w:cs="Arial"/>
                      <w:color w:val="auto"/>
                    </w:rPr>
                    <w:t>1</w:t>
                  </w:r>
                  <w:r w:rsidRPr="0040246C">
                    <w:rPr>
                      <w:rFonts w:ascii="Arial" w:hAnsi="Arial" w:cs="Arial"/>
                      <w:color w:val="auto"/>
                    </w:rPr>
                    <w:t>%)</w:t>
                  </w:r>
                </w:p>
                <w:p w:rsidR="00CF6C57" w:rsidRPr="0040246C" w:rsidRDefault="00CF6C57" w:rsidP="005869B6">
                  <w:pPr>
                    <w:ind w:left="360" w:hanging="360"/>
                    <w:rPr>
                      <w:rFonts w:ascii="Arial" w:hAnsi="Arial" w:cs="Arial"/>
                      <w:color w:val="auto"/>
                    </w:rPr>
                  </w:pPr>
                  <w:r w:rsidRPr="00E46ABA">
                    <w:rPr>
                      <w:rFonts w:ascii="Symbol" w:hAnsi="Symbol"/>
                      <w:color w:val="auto"/>
                    </w:rPr>
                    <w:t></w:t>
                  </w:r>
                  <w:r w:rsidRPr="00E46ABA">
                    <w:rPr>
                      <w:color w:val="auto"/>
                    </w:rPr>
                    <w:t> </w:t>
                  </w:r>
                  <w:r w:rsidRPr="00E46ABA">
                    <w:rPr>
                      <w:rFonts w:ascii="Arial" w:hAnsi="Arial" w:cs="Arial"/>
                      <w:color w:val="auto"/>
                    </w:rPr>
                    <w:t>Involved in a fight, past year (27</w:t>
                  </w:r>
                  <w:r w:rsidRPr="0040246C">
                    <w:rPr>
                      <w:rFonts w:ascii="Arial" w:hAnsi="Arial" w:cs="Arial"/>
                      <w:color w:val="auto"/>
                    </w:rPr>
                    <w:t>% vs. 1</w:t>
                  </w:r>
                  <w:r w:rsidRPr="00E46ABA">
                    <w:rPr>
                      <w:rFonts w:ascii="Arial" w:hAnsi="Arial" w:cs="Arial"/>
                      <w:color w:val="auto"/>
                    </w:rPr>
                    <w:t>4</w:t>
                  </w:r>
                  <w:r w:rsidRPr="0040246C">
                    <w:rPr>
                      <w:rFonts w:ascii="Arial" w:hAnsi="Arial" w:cs="Arial"/>
                      <w:color w:val="auto"/>
                    </w:rPr>
                    <w:t>%)</w:t>
                  </w:r>
                </w:p>
                <w:p w:rsidR="00CF6C57" w:rsidRPr="00E46ABA" w:rsidRDefault="00CF6C57" w:rsidP="0040246C">
                  <w:pPr>
                    <w:ind w:left="360" w:hanging="360"/>
                    <w:rPr>
                      <w:rFonts w:ascii="Arial" w:hAnsi="Arial" w:cs="Arial"/>
                      <w:color w:val="auto"/>
                    </w:rPr>
                  </w:pPr>
                </w:p>
                <w:p w:rsidR="00CF6C57" w:rsidRPr="00E46ABA" w:rsidRDefault="00CF6C57" w:rsidP="005869B6">
                  <w:pPr>
                    <w:rPr>
                      <w:rFonts w:ascii="Arial" w:hAnsi="Arial" w:cs="Arial"/>
                      <w:color w:val="auto"/>
                    </w:rPr>
                  </w:pPr>
                  <w:r w:rsidRPr="00E46ABA">
                    <w:rPr>
                      <w:rFonts w:ascii="Arial" w:hAnsi="Arial" w:cs="Arial"/>
                      <w:color w:val="auto"/>
                    </w:rPr>
                    <w:t xml:space="preserve">Some forms of violence-related behavior decrease with grade level.  Ninth grade students were significantly more likely to report having been in a physical fight in the past year </w:t>
                  </w:r>
                  <w:r w:rsidRPr="0040246C">
                    <w:rPr>
                      <w:rFonts w:ascii="Arial" w:hAnsi="Arial" w:cs="Arial"/>
                      <w:color w:val="auto"/>
                    </w:rPr>
                    <w:t>(</w:t>
                  </w:r>
                  <w:r w:rsidRPr="00E46ABA">
                    <w:rPr>
                      <w:rFonts w:ascii="Arial" w:hAnsi="Arial" w:cs="Arial"/>
                      <w:color w:val="auto"/>
                    </w:rPr>
                    <w:t>25</w:t>
                  </w:r>
                  <w:r w:rsidRPr="0040246C">
                    <w:rPr>
                      <w:rFonts w:ascii="Arial" w:hAnsi="Arial" w:cs="Arial"/>
                      <w:color w:val="auto"/>
                    </w:rPr>
                    <w:t>%)</w:t>
                  </w:r>
                  <w:r w:rsidRPr="00E46ABA">
                    <w:rPr>
                      <w:rFonts w:ascii="Arial" w:hAnsi="Arial" w:cs="Arial"/>
                      <w:color w:val="auto"/>
                    </w:rPr>
                    <w:t xml:space="preserve"> than twelfth grade students </w:t>
                  </w:r>
                  <w:r w:rsidRPr="0040246C">
                    <w:rPr>
                      <w:rFonts w:ascii="Arial" w:hAnsi="Arial" w:cs="Arial"/>
                      <w:color w:val="auto"/>
                    </w:rPr>
                    <w:t>(</w:t>
                  </w:r>
                  <w:r w:rsidRPr="00E46ABA">
                    <w:rPr>
                      <w:rFonts w:ascii="Arial" w:hAnsi="Arial" w:cs="Arial"/>
                      <w:color w:val="auto"/>
                    </w:rPr>
                    <w:t>15</w:t>
                  </w:r>
                  <w:r w:rsidRPr="0040246C">
                    <w:rPr>
                      <w:rFonts w:ascii="Arial" w:hAnsi="Arial" w:cs="Arial"/>
                      <w:color w:val="auto"/>
                    </w:rPr>
                    <w:t>%).</w:t>
                  </w:r>
                </w:p>
                <w:p w:rsidR="00CF6C57" w:rsidRDefault="00CF6C57" w:rsidP="005869B6">
                  <w:pPr>
                    <w:rPr>
                      <w:rFonts w:ascii="Arial" w:hAnsi="Arial" w:cs="Arial"/>
                      <w:caps/>
                    </w:rPr>
                  </w:pPr>
                  <w:r>
                    <w:rPr>
                      <w:rFonts w:ascii="Arial" w:hAnsi="Arial" w:cs="Arial"/>
                      <w:caps/>
                    </w:rPr>
                    <w:t> </w:t>
                  </w:r>
                </w:p>
                <w:p w:rsidR="00CF6C57" w:rsidRDefault="00CF6C57" w:rsidP="005869B6">
                  <w:pPr>
                    <w:rPr>
                      <w:rFonts w:ascii="Arial" w:hAnsi="Arial" w:cs="Arial"/>
                      <w:caps/>
                    </w:rPr>
                  </w:pPr>
                </w:p>
                <w:p w:rsidR="00CF6C57" w:rsidRDefault="00CF6C57" w:rsidP="005869B6">
                  <w:pPr>
                    <w:rPr>
                      <w:rFonts w:ascii="Arial" w:hAnsi="Arial" w:cs="Arial"/>
                      <w:caps/>
                    </w:rPr>
                  </w:pPr>
                </w:p>
                <w:p w:rsidR="00CF6C57" w:rsidRDefault="00CF6C57" w:rsidP="005869B6">
                  <w:pPr>
                    <w:spacing w:after="120"/>
                    <w:rPr>
                      <w:rFonts w:ascii="Arial" w:hAnsi="Arial" w:cs="Arial"/>
                      <w:b/>
                      <w:bCs/>
                      <w:caps/>
                      <w:sz w:val="24"/>
                      <w:szCs w:val="24"/>
                    </w:rPr>
                  </w:pPr>
                  <w:r>
                    <w:rPr>
                      <w:rFonts w:ascii="Arial" w:hAnsi="Arial" w:cs="Arial"/>
                      <w:b/>
                      <w:bCs/>
                      <w:caps/>
                      <w:sz w:val="24"/>
                      <w:szCs w:val="24"/>
                    </w:rPr>
                    <w:t>middle school students</w:t>
                  </w:r>
                </w:p>
                <w:p w:rsidR="00CF6C57" w:rsidRDefault="00CF6C57" w:rsidP="005869B6">
                  <w:pPr>
                    <w:widowControl w:val="0"/>
                    <w:rPr>
                      <w:rFonts w:ascii="Arial" w:hAnsi="Arial" w:cs="Arial"/>
                    </w:rPr>
                  </w:pPr>
                  <w:r>
                    <w:rPr>
                      <w:rFonts w:ascii="Arial" w:hAnsi="Arial" w:cs="Arial"/>
                    </w:rPr>
                    <w:t xml:space="preserve">In 2013, 10% of middle school students reported being physically hurt by a family member in the previous 12 months. </w:t>
                  </w:r>
                </w:p>
                <w:p w:rsidR="00CF6C57" w:rsidRDefault="00CF6C57" w:rsidP="005869B6">
                  <w:pPr>
                    <w:rPr>
                      <w:rFonts w:ascii="Arial" w:hAnsi="Arial" w:cs="Arial"/>
                    </w:rPr>
                  </w:pPr>
                  <w:r>
                    <w:rPr>
                      <w:rFonts w:ascii="Arial" w:hAnsi="Arial" w:cs="Arial"/>
                    </w:rPr>
                    <w:t> </w:t>
                  </w:r>
                </w:p>
                <w:p w:rsidR="00CF6C57" w:rsidRDefault="00CF6C57" w:rsidP="005869B6">
                  <w:pPr>
                    <w:rPr>
                      <w:rFonts w:ascii="Arial" w:hAnsi="Arial" w:cs="Arial"/>
                    </w:rPr>
                  </w:pPr>
                  <w:r>
                    <w:rPr>
                      <w:rFonts w:ascii="Arial" w:hAnsi="Arial" w:cs="Arial"/>
                    </w:rPr>
                    <w:t>Ten percent (10%) reported witnessing violence in their family in the previous 12 months.</w:t>
                  </w:r>
                </w:p>
              </w:txbxContent>
            </v:textbox>
          </v:shape>
        </w:pict>
      </w:r>
      <w:r>
        <w:rPr>
          <w:noProof/>
        </w:rPr>
        <w:pict>
          <v:shape id="Text Box 122" o:spid="_x0000_s1088" type="#_x0000_t202" style="position:absolute;margin-left:4.8pt;margin-top:-.6pt;width:540pt;height:26.6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" filled="f" stroked="f" insetpen="t">
            <v:textbox inset="2.88pt,2.88pt,2.88pt,2.88pt">
              <w:txbxContent>
                <w:p w:rsidR="00CF6C57" w:rsidRDefault="00CF6C57" w:rsidP="005869B6">
                  <w:pPr>
                    <w:pStyle w:val="Header"/>
                    <w:jc w:val="center"/>
                    <w:rPr>
                      <w:rFonts w:ascii="Verdana" w:hAnsi="Verdana"/>
                      <w:b/>
                      <w:bCs/>
                      <w:sz w:val="28"/>
                      <w:szCs w:val="28"/>
                    </w:rPr>
                  </w:pPr>
                  <w:r>
                    <w:rPr>
                      <w:rFonts w:ascii="Verdana" w:hAnsi="Verdana"/>
                      <w:b/>
                      <w:bCs/>
                      <w:sz w:val="28"/>
                      <w:szCs w:val="28"/>
                    </w:rPr>
                    <w:t>VIOLENCE-RELATED BEHAVIORS AND EXPERIENCES</w:t>
                  </w:r>
                </w:p>
              </w:txbxContent>
            </v:textbox>
          </v:shape>
        </w:pict>
      </w:r>
      <w:r>
        <w:rPr>
          <w:noProof/>
        </w:rPr>
        <w:pict>
          <v:rect id="Rectangle 123" o:spid="_x0000_s1127" style="position:absolute;margin-left:259.2pt;margin-top:85.5pt;width:316.8pt;height:319.5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" filled="f" stroked="f" insetpen="t">
            <v:textbox inset="2.88pt,2.88pt,2.88pt,2.88pt"/>
          </v:rect>
        </w:pict>
      </w:r>
    </w:p>
    <w:p w:rsidR="00E0127D" w:rsidRDefault="00E0127D" w:rsidP="005869B6"/>
    <w:p w:rsidR="00E0127D" w:rsidRDefault="00E0127D" w:rsidP="005869B6"/>
    <w:p w:rsidR="00E0127D" w:rsidRDefault="00E0127D" w:rsidP="005869B6"/>
    <w:p w:rsidR="00E0127D" w:rsidRDefault="00B46188" w:rsidP="005869B6">
      <w:r>
        <w:rPr>
          <w:noProof/>
          <w:lang w:eastAsia="zh-CN" w:bidi="km-KH"/>
        </w:rPr>
        <w:drawing>
          <wp:anchor distT="0" distB="1524" distL="114300" distR="114300" simplePos="0" relativeHeight="251596800" behindDoc="0" locked="0" layoutInCell="1" allowOverlap="1">
            <wp:simplePos x="0" y="0"/>
            <wp:positionH relativeFrom="column">
              <wp:posOffset>2725420</wp:posOffset>
            </wp:positionH>
            <wp:positionV relativeFrom="paragraph">
              <wp:posOffset>10160</wp:posOffset>
            </wp:positionV>
            <wp:extent cx="4172585" cy="3947795"/>
            <wp:effectExtent l="5080" t="2540" r="0" b="0"/>
            <wp:wrapNone/>
            <wp:docPr id="119" name="Object 119" descr="Figure 22: Physical Violence INdicators Among MA High School Students, 2005 - 2013 (MYRBS)&#10;&#10;                (Percent of Students) &#10;&#10;             Involved in        Injured in          Carried a          Carried a         Member of&#10;              a fight,               a fight,            weapon             gun                 a gang&#10;            past year*         past year*       past 30 days     past 30 days       past year     &#10;&#10;2005 29        4               15        3                  10&#10;2007 28        4               15        4                  9&#10;2009 29        3               13        4                  7&#10;2011 25        4               12        3                  6&#10;2013 20        2               12        3                  7&#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B46188" w:rsidP="005869B6">
      <w:r>
        <w:rPr>
          <w:noProof/>
          <w:lang w:eastAsia="zh-CN" w:bidi="km-KH"/>
        </w:rPr>
        <w:drawing>
          <wp:anchor distT="36576" distB="39624" distL="36576" distR="36576" simplePos="0" relativeHeight="251595776" behindDoc="0" locked="0" layoutInCell="1" allowOverlap="1">
            <wp:simplePos x="0" y="0"/>
            <wp:positionH relativeFrom="column">
              <wp:posOffset>2824480</wp:posOffset>
            </wp:positionH>
            <wp:positionV relativeFrom="paragraph">
              <wp:posOffset>81915</wp:posOffset>
            </wp:positionV>
            <wp:extent cx="4102735" cy="3006725"/>
            <wp:effectExtent l="0" t="0" r="0" b="5080"/>
            <wp:wrapNone/>
            <wp:docPr id="117" name="Object 117" descr="Figure 23: Physical Violence Among MA Middle School Students, 2007 - 2013 (MYHS)&#10;&#10;                        (percent of Students)&#10;&#10; Experienced family violence Witnessed family violence&#10;2007 12                                 11&#10;2009 10                                 11&#10;2011 11                                 10&#10;2013 10                                 10&#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E0127D" w:rsidP="005869B6"/>
    <w:p w:rsidR="00E0127D" w:rsidRDefault="004C6141" w:rsidP="005869B6">
      <w:r>
        <w:rPr>
          <w:noProof/>
        </w:rPr>
        <w:pict>
          <v:shape id="Text Box 124" o:spid="_x0000_s1089" type="#_x0000_t202" style="position:absolute;margin-left:528.2pt;margin-top:-3pt;width:21.8pt;height:2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gpiAIAABk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" stroked="f">
            <v:textbox>
              <w:txbxContent>
                <w:p w:rsidR="00CF6C57" w:rsidRPr="00C27B5F" w:rsidRDefault="00CF6C57" w:rsidP="008150B3">
                  <w:pPr>
                    <w:rPr>
                      <w:rFonts w:ascii="Helvetica" w:hAnsi="Helvetica" w:cs="Arial"/>
                      <w:vertAlign w:val="superscript"/>
                    </w:rPr>
                  </w:pPr>
                  <w:r w:rsidRPr="00C27B5F">
                    <w:rPr>
                      <w:rFonts w:ascii="Helvetica" w:hAnsi="Helvetica" w:cs="Arial"/>
                      <w:vertAlign w:val="superscript"/>
                    </w:rPr>
                    <w:t>21</w:t>
                  </w:r>
                </w:p>
                <w:p w:rsidR="00CF6C57" w:rsidRDefault="00CF6C57" w:rsidP="008150B3"/>
              </w:txbxContent>
            </v:textbox>
          </v:shape>
        </w:pict>
      </w:r>
      <w:r>
        <w:rPr>
          <w:noProof/>
        </w:rPr>
        <w:pict>
          <v:shape id="Text Box 126" o:spid="_x0000_s1090" type="#_x0000_t202" style="position:absolute;margin-left:6pt;margin-top:714pt;width:540pt;height:30.6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" filled="f" stroked="f" insetpen="t">
            <v:textbox inset="2.88pt,2.88pt,2.88pt,2.88pt">
              <w:txbxContent>
                <w:p w:rsidR="00CF6C57" w:rsidRDefault="00CF6C57" w:rsidP="005869B6">
                  <w:pPr>
                    <w:widowControl w:val="0"/>
                  </w:pPr>
                  <w:r>
                    <w:t xml:space="preserve">* Statistically significant difference comparing 2011 and 2013  </w:t>
                  </w:r>
                </w:p>
              </w:txbxContent>
            </v:textbox>
          </v:shape>
        </w:pict>
      </w:r>
      <w:r>
        <w:rPr>
          <w:noProof/>
        </w:rPr>
        <w:pict>
          <v:shape id="Text Box 128" o:spid="_x0000_s1091" type="#_x0000_t202" style="position:absolute;margin-left:6pt;margin-top:43.2pt;width:201.6pt;height:652.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" filled="f" stroked="f" insetpen="t">
            <v:textbox inset="2.88pt,2.88pt,2.88pt,2.88pt">
              <w:txbxContent>
                <w:p w:rsidR="00CF6C57" w:rsidRDefault="00CF6C57" w:rsidP="005869B6">
                  <w:pPr>
                    <w:spacing w:after="120"/>
                    <w:rPr>
                      <w:rFonts w:ascii="Arial" w:hAnsi="Arial" w:cs="Arial"/>
                      <w:b/>
                      <w:bCs/>
                      <w:sz w:val="24"/>
                      <w:szCs w:val="24"/>
                    </w:rPr>
                  </w:pPr>
                  <w:r>
                    <w:rPr>
                      <w:rFonts w:ascii="Arial" w:hAnsi="Arial" w:cs="Arial"/>
                      <w:b/>
                      <w:bCs/>
                      <w:sz w:val="24"/>
                      <w:szCs w:val="24"/>
                    </w:rPr>
                    <w:t>HIGH SCHOOL STUDENTS</w:t>
                  </w:r>
                </w:p>
                <w:p w:rsidR="00CF6C57" w:rsidRPr="0021180B" w:rsidRDefault="00CF6C57" w:rsidP="005869B6">
                  <w:pPr>
                    <w:rPr>
                      <w:rFonts w:ascii="Arial" w:hAnsi="Arial" w:cs="Arial"/>
                      <w:color w:val="auto"/>
                    </w:rPr>
                  </w:pPr>
                  <w:r w:rsidRPr="0021180B">
                    <w:rPr>
                      <w:rFonts w:ascii="Arial" w:hAnsi="Arial" w:cs="Arial"/>
                      <w:color w:val="auto"/>
                    </w:rPr>
                    <w:t xml:space="preserve">Some measures of school violence-related behaviors and experiences </w:t>
                  </w:r>
                  <w:r w:rsidRPr="0040246C">
                    <w:rPr>
                      <w:rFonts w:ascii="Arial" w:hAnsi="Arial" w:cs="Arial"/>
                      <w:color w:val="auto"/>
                    </w:rPr>
                    <w:t>have shown significant declines since 2011, in particular, being involved in a physical fight in the past year and being threatened or injured with a weapon in the past year</w:t>
                  </w:r>
                  <w:r w:rsidRPr="0021180B">
                    <w:rPr>
                      <w:rFonts w:ascii="Arial" w:hAnsi="Arial" w:cs="Arial"/>
                      <w:color w:val="auto"/>
                    </w:rPr>
                    <w:t xml:space="preserve">.  </w:t>
                  </w:r>
                  <w:r w:rsidRPr="0040246C">
                    <w:rPr>
                      <w:rFonts w:ascii="Arial" w:hAnsi="Arial" w:cs="Arial"/>
                      <w:color w:val="auto"/>
                    </w:rPr>
                    <w:t>In 2013,</w:t>
                  </w:r>
                  <w:r w:rsidRPr="0021180B">
                    <w:rPr>
                      <w:rFonts w:ascii="Arial" w:hAnsi="Arial" w:cs="Arial"/>
                      <w:color w:val="auto"/>
                    </w:rPr>
                    <w:t xml:space="preserve"> 5</w:t>
                  </w:r>
                  <w:r w:rsidRPr="0040246C">
                    <w:rPr>
                      <w:rFonts w:ascii="Arial" w:hAnsi="Arial" w:cs="Arial"/>
                      <w:color w:val="auto"/>
                    </w:rPr>
                    <w:t>%</w:t>
                  </w:r>
                  <w:r w:rsidRPr="0021180B">
                    <w:rPr>
                      <w:rFonts w:ascii="Arial" w:hAnsi="Arial" w:cs="Arial"/>
                      <w:color w:val="auto"/>
                    </w:rPr>
                    <w:t xml:space="preserve"> of students </w:t>
                  </w:r>
                  <w:r w:rsidRPr="0040246C">
                    <w:rPr>
                      <w:rFonts w:ascii="Arial" w:hAnsi="Arial" w:cs="Arial"/>
                      <w:color w:val="auto"/>
                    </w:rPr>
                    <w:t>reported being in a physical fight at school in the past year and 4% reported being threatened or injured with a weapon at school in the past year.</w:t>
                  </w:r>
                </w:p>
                <w:p w:rsidR="00CF6C57" w:rsidRPr="0021180B" w:rsidRDefault="00CF6C57" w:rsidP="005869B6">
                  <w:pPr>
                    <w:rPr>
                      <w:rFonts w:ascii="Arial" w:hAnsi="Arial" w:cs="Arial"/>
                      <w:color w:val="auto"/>
                    </w:rPr>
                  </w:pPr>
                  <w:r w:rsidRPr="0021180B">
                    <w:rPr>
                      <w:rFonts w:ascii="Arial" w:hAnsi="Arial" w:cs="Arial"/>
                      <w:color w:val="auto"/>
                    </w:rPr>
                    <w:t> </w:t>
                  </w:r>
                </w:p>
                <w:p w:rsidR="00CF6C57" w:rsidRPr="0021180B" w:rsidRDefault="00CF6C57" w:rsidP="005869B6">
                  <w:pPr>
                    <w:rPr>
                      <w:rFonts w:ascii="Arial" w:hAnsi="Arial" w:cs="Arial"/>
                      <w:color w:val="auto"/>
                    </w:rPr>
                  </w:pPr>
                  <w:r w:rsidRPr="0040246C">
                    <w:rPr>
                      <w:rFonts w:ascii="Arial" w:hAnsi="Arial" w:cs="Arial"/>
                      <w:color w:val="auto"/>
                    </w:rPr>
                    <w:t>F</w:t>
                  </w:r>
                  <w:r w:rsidRPr="0021180B">
                    <w:rPr>
                      <w:rFonts w:ascii="Arial" w:hAnsi="Arial" w:cs="Arial"/>
                      <w:color w:val="auto"/>
                    </w:rPr>
                    <w:t xml:space="preserve">our </w:t>
                  </w:r>
                  <w:r w:rsidRPr="0040246C">
                    <w:rPr>
                      <w:rFonts w:ascii="Arial" w:hAnsi="Arial" w:cs="Arial"/>
                      <w:color w:val="auto"/>
                    </w:rPr>
                    <w:t>percent (</w:t>
                  </w:r>
                  <w:r w:rsidRPr="0021180B">
                    <w:rPr>
                      <w:rFonts w:ascii="Arial" w:hAnsi="Arial" w:cs="Arial"/>
                      <w:color w:val="auto"/>
                    </w:rPr>
                    <w:t>4</w:t>
                  </w:r>
                  <w:r w:rsidRPr="0040246C">
                    <w:rPr>
                      <w:rFonts w:ascii="Arial" w:hAnsi="Arial" w:cs="Arial"/>
                      <w:color w:val="auto"/>
                    </w:rPr>
                    <w:t>%)</w:t>
                  </w:r>
                  <w:r w:rsidRPr="0021180B">
                    <w:rPr>
                      <w:rFonts w:ascii="Arial" w:hAnsi="Arial" w:cs="Arial"/>
                      <w:color w:val="auto"/>
                    </w:rPr>
                    <w:t xml:space="preserve"> of students skipped school at least once in the 30 days before the survey because they felt unsafe either at school or on their way to or from school.  </w:t>
                  </w:r>
                </w:p>
                <w:p w:rsidR="00CF6C57" w:rsidRPr="0021180B" w:rsidRDefault="00CF6C57" w:rsidP="005869B6">
                  <w:pPr>
                    <w:rPr>
                      <w:rFonts w:ascii="Arial" w:hAnsi="Arial" w:cs="Arial"/>
                      <w:color w:val="auto"/>
                    </w:rPr>
                  </w:pPr>
                  <w:r w:rsidRPr="0021180B">
                    <w:rPr>
                      <w:rFonts w:ascii="Arial" w:hAnsi="Arial" w:cs="Arial"/>
                      <w:color w:val="auto"/>
                    </w:rPr>
                    <w:t> </w:t>
                  </w:r>
                </w:p>
                <w:p w:rsidR="00CF6C57" w:rsidRPr="0021180B" w:rsidRDefault="00CF6C57" w:rsidP="005869B6">
                  <w:pPr>
                    <w:rPr>
                      <w:rFonts w:ascii="Arial" w:hAnsi="Arial" w:cs="Arial"/>
                      <w:color w:val="auto"/>
                    </w:rPr>
                  </w:pPr>
                  <w:r w:rsidRPr="0021180B">
                    <w:rPr>
                      <w:rFonts w:ascii="Arial" w:hAnsi="Arial" w:cs="Arial"/>
                      <w:color w:val="auto"/>
                    </w:rPr>
                    <w:t xml:space="preserve">Male students were likely than female students to report having carried a weapon at school in the past year </w:t>
                  </w:r>
                  <w:r w:rsidRPr="0040246C">
                    <w:rPr>
                      <w:rFonts w:ascii="Arial" w:hAnsi="Arial" w:cs="Arial"/>
                      <w:color w:val="auto"/>
                    </w:rPr>
                    <w:t>(</w:t>
                  </w:r>
                  <w:r w:rsidRPr="0021180B">
                    <w:rPr>
                      <w:rFonts w:ascii="Arial" w:hAnsi="Arial" w:cs="Arial"/>
                      <w:color w:val="auto"/>
                    </w:rPr>
                    <w:t>4</w:t>
                  </w:r>
                  <w:r w:rsidRPr="0040246C">
                    <w:rPr>
                      <w:rFonts w:ascii="Arial" w:hAnsi="Arial" w:cs="Arial"/>
                      <w:color w:val="auto"/>
                    </w:rPr>
                    <w:t>% vs. 2%),</w:t>
                  </w:r>
                  <w:r w:rsidRPr="0021180B">
                    <w:rPr>
                      <w:rFonts w:ascii="Arial" w:hAnsi="Arial" w:cs="Arial"/>
                      <w:color w:val="auto"/>
                    </w:rPr>
                    <w:t xml:space="preserve"> and having been in a physical fight on school property in the past year (6</w:t>
                  </w:r>
                  <w:r w:rsidRPr="0040246C">
                    <w:rPr>
                      <w:rFonts w:ascii="Arial" w:hAnsi="Arial" w:cs="Arial"/>
                      <w:color w:val="auto"/>
                    </w:rPr>
                    <w:t xml:space="preserve">% vs. </w:t>
                  </w:r>
                  <w:r w:rsidRPr="0021180B">
                    <w:rPr>
                      <w:rFonts w:ascii="Arial" w:hAnsi="Arial" w:cs="Arial"/>
                      <w:color w:val="auto"/>
                    </w:rPr>
                    <w:t>3</w:t>
                  </w:r>
                  <w:r w:rsidRPr="0040246C">
                    <w:rPr>
                      <w:rFonts w:ascii="Arial" w:hAnsi="Arial" w:cs="Arial"/>
                      <w:color w:val="auto"/>
                    </w:rPr>
                    <w:t>%</w:t>
                  </w:r>
                  <w:r w:rsidRPr="0021180B">
                    <w:rPr>
                      <w:rFonts w:ascii="Arial" w:hAnsi="Arial" w:cs="Arial"/>
                      <w:color w:val="auto"/>
                    </w:rPr>
                    <w:t>).</w:t>
                  </w:r>
                </w:p>
                <w:p w:rsidR="00CF6C57" w:rsidRPr="0021180B" w:rsidRDefault="00CF6C57" w:rsidP="005869B6">
                  <w:pPr>
                    <w:rPr>
                      <w:rFonts w:ascii="Arial" w:hAnsi="Arial" w:cs="Arial"/>
                      <w:color w:val="auto"/>
                    </w:rPr>
                  </w:pPr>
                </w:p>
                <w:p w:rsidR="00CF6C57" w:rsidRPr="0040246C" w:rsidRDefault="00CF6C57" w:rsidP="005869B6">
                  <w:pPr>
                    <w:rPr>
                      <w:rFonts w:ascii="Arial" w:hAnsi="Arial" w:cs="Arial"/>
                      <w:color w:val="auto"/>
                    </w:rPr>
                  </w:pPr>
                  <w:r w:rsidRPr="0021180B">
                    <w:rPr>
                      <w:rFonts w:ascii="Arial" w:hAnsi="Arial" w:cs="Arial"/>
                      <w:color w:val="auto"/>
                    </w:rPr>
                    <w:t>There were some significant grade level differences in the reported experience of violence-related behaviors and experiences at school by students.  Ninth grade students were over twice as likely as 12</w:t>
                  </w:r>
                  <w:r w:rsidRPr="0040246C">
                    <w:rPr>
                      <w:rFonts w:ascii="Arial" w:hAnsi="Arial" w:cs="Arial"/>
                      <w:color w:val="auto"/>
                      <w:vertAlign w:val="superscript"/>
                    </w:rPr>
                    <w:t>th</w:t>
                  </w:r>
                  <w:r w:rsidRPr="0021180B">
                    <w:rPr>
                      <w:rFonts w:ascii="Arial" w:hAnsi="Arial" w:cs="Arial"/>
                      <w:color w:val="auto"/>
                    </w:rPr>
                    <w:t xml:space="preserve"> grade students to have been involved in a physical fight at school, 7% vs. 3% respectively.  Students in the ninth and tenth grades also reported higher percentages of being bullied at school in the past year than 12</w:t>
                  </w:r>
                  <w:r w:rsidRPr="0040246C">
                    <w:rPr>
                      <w:rFonts w:ascii="Arial" w:hAnsi="Arial" w:cs="Arial"/>
                      <w:color w:val="auto"/>
                      <w:vertAlign w:val="superscript"/>
                    </w:rPr>
                    <w:t>th</w:t>
                  </w:r>
                  <w:r w:rsidRPr="0021180B">
                    <w:rPr>
                      <w:rFonts w:ascii="Arial" w:hAnsi="Arial" w:cs="Arial"/>
                      <w:color w:val="auto"/>
                    </w:rPr>
                    <w:t xml:space="preserve"> grade students. (22% and 18% vs. 10%).</w:t>
                  </w:r>
                </w:p>
                <w:p w:rsidR="00CF6C57" w:rsidRDefault="00CF6C57" w:rsidP="005869B6">
                  <w:pPr>
                    <w:rPr>
                      <w:rFonts w:ascii="Arial" w:hAnsi="Arial" w:cs="Arial"/>
                    </w:rPr>
                  </w:pPr>
                  <w:r>
                    <w:rPr>
                      <w:rFonts w:ascii="Arial" w:hAnsi="Arial" w:cs="Arial"/>
                    </w:rPr>
                    <w:t> </w:t>
                  </w:r>
                </w:p>
                <w:p w:rsidR="00CF6C57" w:rsidRDefault="00CF6C57" w:rsidP="005869B6">
                  <w:pPr>
                    <w:rPr>
                      <w:rFonts w:ascii="Arial" w:hAnsi="Arial" w:cs="Arial"/>
                      <w:b/>
                      <w:bCs/>
                      <w:caps/>
                      <w:sz w:val="24"/>
                      <w:szCs w:val="24"/>
                    </w:rPr>
                  </w:pPr>
                  <w:r>
                    <w:rPr>
                      <w:rFonts w:ascii="Arial" w:hAnsi="Arial" w:cs="Arial"/>
                    </w:rPr>
                    <w:t> </w:t>
                  </w:r>
                </w:p>
                <w:p w:rsidR="00CF6C57" w:rsidRDefault="00CF6C57" w:rsidP="005869B6">
                  <w:pPr>
                    <w:spacing w:after="120"/>
                    <w:rPr>
                      <w:rFonts w:ascii="Arial" w:hAnsi="Arial" w:cs="Arial"/>
                      <w:b/>
                      <w:bCs/>
                      <w:caps/>
                      <w:sz w:val="24"/>
                      <w:szCs w:val="24"/>
                    </w:rPr>
                  </w:pPr>
                  <w:r>
                    <w:rPr>
                      <w:rFonts w:ascii="Arial" w:hAnsi="Arial" w:cs="Arial"/>
                      <w:b/>
                      <w:bCs/>
                      <w:caps/>
                      <w:sz w:val="24"/>
                      <w:szCs w:val="24"/>
                    </w:rPr>
                    <w:t>middle school students</w:t>
                  </w:r>
                </w:p>
                <w:p w:rsidR="00CF6C57" w:rsidRDefault="00CF6C57" w:rsidP="005869B6">
                  <w:pPr>
                    <w:rPr>
                      <w:rFonts w:ascii="Arial" w:hAnsi="Arial" w:cs="Arial"/>
                    </w:rPr>
                  </w:pPr>
                  <w:r>
                    <w:rPr>
                      <w:rFonts w:ascii="Arial" w:hAnsi="Arial" w:cs="Arial"/>
                    </w:rPr>
                    <w:t xml:space="preserve">In 2013, 36% of middle school students reported being bullied at school within the past year.  </w:t>
                  </w:r>
                </w:p>
                <w:p w:rsidR="00CF6C57" w:rsidRDefault="00CF6C57" w:rsidP="005869B6">
                  <w:pPr>
                    <w:rPr>
                      <w:rFonts w:ascii="Arial" w:hAnsi="Arial" w:cs="Arial"/>
                    </w:rPr>
                  </w:pPr>
                  <w:r>
                    <w:rPr>
                      <w:rFonts w:ascii="Arial" w:hAnsi="Arial" w:cs="Arial"/>
                    </w:rPr>
                    <w:t> </w:t>
                  </w:r>
                </w:p>
                <w:p w:rsidR="00CF6C57" w:rsidRDefault="00CF6C57" w:rsidP="005869B6">
                  <w:pPr>
                    <w:widowControl w:val="0"/>
                    <w:rPr>
                      <w:rFonts w:ascii="Arial" w:hAnsi="Arial" w:cs="Arial"/>
                    </w:rPr>
                  </w:pPr>
                  <w:r>
                    <w:rPr>
                      <w:rFonts w:ascii="Arial" w:hAnsi="Arial" w:cs="Arial"/>
                    </w:rPr>
                    <w:t>Eight percent (8%) reported they were bullied frequently (8 or more times in the past year), and 64% reported that they were not bullied at all.</w:t>
                  </w:r>
                </w:p>
                <w:p w:rsidR="00CF6C57" w:rsidRDefault="00CF6C57" w:rsidP="005869B6">
                  <w:pPr>
                    <w:rPr>
                      <w:rFonts w:ascii="Arial" w:hAnsi="Arial" w:cs="Arial"/>
                    </w:rPr>
                  </w:pPr>
                  <w:r>
                    <w:rPr>
                      <w:rFonts w:ascii="Arial" w:hAnsi="Arial" w:cs="Arial"/>
                    </w:rPr>
                    <w:t> </w:t>
                  </w:r>
                </w:p>
                <w:p w:rsidR="00CF6C57" w:rsidRDefault="00CF6C57" w:rsidP="005869B6">
                  <w:pPr>
                    <w:rPr>
                      <w:rFonts w:ascii="Arial" w:hAnsi="Arial" w:cs="Arial"/>
                    </w:rPr>
                  </w:pPr>
                  <w:r>
                    <w:rPr>
                      <w:rFonts w:ascii="Arial" w:hAnsi="Arial" w:cs="Arial"/>
                    </w:rPr>
                    <w:t>Female students were more likely than male students to report being bullied 1-7 times in the past year (33% vs. 24%) and 8 or more times in the past year (9% vs. 7%).</w:t>
                  </w:r>
                </w:p>
                <w:p w:rsidR="00CF6C57" w:rsidRDefault="00CF6C57" w:rsidP="005869B6">
                  <w:pPr>
                    <w:rPr>
                      <w:rFonts w:ascii="Arial" w:hAnsi="Arial" w:cs="Arial"/>
                    </w:rPr>
                  </w:pPr>
                  <w:r>
                    <w:rPr>
                      <w:rFonts w:ascii="Arial" w:hAnsi="Arial" w:cs="Arial"/>
                    </w:rPr>
                    <w:t> </w:t>
                  </w:r>
                </w:p>
                <w:p w:rsidR="00CF6C57" w:rsidRDefault="00CF6C57" w:rsidP="005869B6">
                  <w:pPr>
                    <w:rPr>
                      <w:rFonts w:ascii="Arial" w:hAnsi="Arial" w:cs="Arial"/>
                    </w:rPr>
                  </w:pPr>
                  <w:r>
                    <w:rPr>
                      <w:rFonts w:ascii="Arial" w:hAnsi="Arial" w:cs="Arial"/>
                    </w:rPr>
                    <w:t xml:space="preserve"> </w:t>
                  </w:r>
                </w:p>
              </w:txbxContent>
            </v:textbox>
          </v:shape>
        </w:pict>
      </w:r>
      <w:r>
        <w:rPr>
          <w:noProof/>
        </w:rPr>
        <w:pict>
          <v:line id="Line 129" o:spid="_x0000_s1126" alt="Description: border" style="position:absolute;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6pt,30.25pt" to="546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" strokecolor="blue" strokeweight="1.5pt">
            <v:shadow color="#ccc"/>
          </v:line>
        </w:pict>
      </w:r>
      <w:r>
        <w:rPr>
          <w:noProof/>
        </w:rPr>
        <w:pict>
          <v:shape id="Text Box 130" o:spid="_x0000_s1092" type="#_x0000_t202" style="position:absolute;margin-left:3pt;margin-top:3.6pt;width:540pt;height:26.6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" filled="f" stroked="f" insetpen="t">
            <v:textbox inset="2.88pt,2.88pt,2.88pt,2.88pt">
              <w:txbxContent>
                <w:p w:rsidR="00CF6C57" w:rsidRDefault="00CF6C57" w:rsidP="005869B6">
                  <w:pPr>
                    <w:pStyle w:val="Header"/>
                    <w:jc w:val="center"/>
                    <w:rPr>
                      <w:rFonts w:ascii="Verdana" w:hAnsi="Verdana"/>
                      <w:b/>
                      <w:bCs/>
                      <w:sz w:val="28"/>
                      <w:szCs w:val="28"/>
                    </w:rPr>
                  </w:pPr>
                  <w:r>
                    <w:rPr>
                      <w:rFonts w:ascii="Verdana" w:hAnsi="Verdana"/>
                      <w:b/>
                      <w:bCs/>
                      <w:sz w:val="28"/>
                      <w:szCs w:val="28"/>
                    </w:rPr>
                    <w:t>VIOLENCE-RELATED BEHAVIORS AND EXPERIENCES AT SCHOOL</w:t>
                  </w:r>
                </w:p>
              </w:txbxContent>
            </v:textbox>
          </v:shape>
        </w:pict>
      </w:r>
      <w:r>
        <w:rPr>
          <w:noProof/>
        </w:rPr>
        <w:pict>
          <v:rect id="Rectangle 131" o:spid="_x0000_s1125" style="position:absolute;margin-left:259.2pt;margin-top:85.5pt;width:316.8pt;height:319.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" filled="f" stroked="f" insetpen="t">
            <v:textbox inset="2.88pt,2.88pt,2.88pt,2.88pt"/>
          </v:rect>
        </w:pict>
      </w:r>
    </w:p>
    <w:p w:rsidR="00E0127D" w:rsidRDefault="00E0127D" w:rsidP="00C225AD"/>
    <w:p w:rsidR="00E0127D" w:rsidRDefault="00E0127D" w:rsidP="00C225AD"/>
    <w:p w:rsidR="00E0127D" w:rsidRDefault="00E0127D" w:rsidP="00C225AD"/>
    <w:p w:rsidR="00E0127D" w:rsidRDefault="00B46188" w:rsidP="00C225AD">
      <w:r>
        <w:rPr>
          <w:noProof/>
          <w:lang w:eastAsia="zh-CN" w:bidi="km-KH"/>
        </w:rPr>
        <w:drawing>
          <wp:anchor distT="0" distB="1524" distL="114300" distR="114300" simplePos="0" relativeHeight="251598848" behindDoc="0" locked="0" layoutInCell="1" allowOverlap="1">
            <wp:simplePos x="0" y="0"/>
            <wp:positionH relativeFrom="column">
              <wp:posOffset>2786380</wp:posOffset>
            </wp:positionH>
            <wp:positionV relativeFrom="paragraph">
              <wp:posOffset>10160</wp:posOffset>
            </wp:positionV>
            <wp:extent cx="4181475" cy="3947795"/>
            <wp:effectExtent l="0" t="2540" r="4445" b="0"/>
            <wp:wrapNone/>
            <wp:docPr id="125" name="Object 125" descr="Figure 24: Violence-Related Experiences and Behaviors at School Among High School Students, 2005 - 2013 (MYRBS0&#10;&#10;                                   (Percent of Students)&#10;&#10;                                                                       2005       2007       2009      2011      2013&#10;&#10;Skipped scholl because felt unsafe, past month    4             5            4           5            4&#10;&#10;Bullied at school, past year                                 24            22         19         18          17&#10;&#10;Threatened or injured with a weapon                  5              5           7           7           4&#10;at school, past year*&#10;&#10;Carried a weapon at school, past month              6              5           4            4           3&#10;&#10;Physical fight at school, past year*                     10             9           9             7           5&#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B46188" w:rsidP="00C225AD">
      <w:r>
        <w:rPr>
          <w:noProof/>
          <w:lang w:eastAsia="zh-CN" w:bidi="km-KH"/>
        </w:rPr>
        <w:drawing>
          <wp:anchor distT="36576" distB="39624" distL="36576" distR="36576" simplePos="0" relativeHeight="251597824" behindDoc="0" locked="0" layoutInCell="1" allowOverlap="1">
            <wp:simplePos x="0" y="0"/>
            <wp:positionH relativeFrom="column">
              <wp:posOffset>2818765</wp:posOffset>
            </wp:positionH>
            <wp:positionV relativeFrom="paragraph">
              <wp:posOffset>26035</wp:posOffset>
            </wp:positionV>
            <wp:extent cx="4164330" cy="2978785"/>
            <wp:effectExtent l="0" t="3175" r="0" b="0"/>
            <wp:wrapNone/>
            <wp:docPr id="127" name="Object 127" descr="Figure 25: Bullied at School Among Middle School Students, 2009-2013&#10;&#10;                                 (Percent of students)&#10;&#10; 0 times 1 - 7 times     8 or more times&#10;2009 67 27       10&#10;2011 64 28       8&#10;2013 64 28       8&#10;&#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E0127D" w:rsidP="00C225AD"/>
    <w:p w:rsidR="00E0127D" w:rsidRDefault="004C6141" w:rsidP="00C225AD">
      <w:r>
        <w:rPr>
          <w:noProof/>
        </w:rPr>
        <w:pict>
          <v:shape id="Text Box 132" o:spid="_x0000_s1093" type="#_x0000_t202" style="position:absolute;margin-left:-5.5pt;margin-top:6pt;width:21.8pt;height:2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" stroked="f">
            <v:textbox>
              <w:txbxContent>
                <w:p w:rsidR="00CF6C57" w:rsidRPr="00C27B5F" w:rsidRDefault="00CF6C57" w:rsidP="008150B3">
                  <w:pPr>
                    <w:rPr>
                      <w:rFonts w:ascii="Helvetica" w:hAnsi="Helvetica" w:cs="Arial"/>
                      <w:vertAlign w:val="superscript"/>
                    </w:rPr>
                  </w:pPr>
                  <w:r w:rsidRPr="00C27B5F">
                    <w:rPr>
                      <w:rFonts w:ascii="Helvetica" w:hAnsi="Helvetica" w:cs="Arial"/>
                      <w:vertAlign w:val="superscript"/>
                    </w:rPr>
                    <w:t>22</w:t>
                  </w:r>
                </w:p>
                <w:p w:rsidR="00CF6C57" w:rsidRDefault="00CF6C57" w:rsidP="008150B3"/>
              </w:txbxContent>
            </v:textbox>
          </v:shape>
        </w:pict>
      </w:r>
      <w:r>
        <w:rPr>
          <w:noProof/>
        </w:rPr>
        <w:pict>
          <v:line id="Line 137" o:spid="_x0000_s1124" alt="Description: border" style="position:absolute;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28.2pt" to="538.2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" strokecolor="blue" strokeweight="1.5pt">
            <v:shadow color="#ccc"/>
          </v:line>
        </w:pict>
      </w:r>
      <w:r>
        <w:rPr>
          <w:noProof/>
        </w:rPr>
        <w:pict>
          <v:shape id="Text Box 139" o:spid="_x0000_s1094" type="#_x0000_t202" style="position:absolute;margin-left:3pt;margin-top:-1.8pt;width:540pt;height:26.65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" filled="f" stroked="f" insetpen="t">
            <v:textbox inset="2.88pt,2.88pt,2.88pt,2.88pt">
              <w:txbxContent>
                <w:p w:rsidR="00CF6C57" w:rsidRDefault="00CF6C57" w:rsidP="00C225AD">
                  <w:pPr>
                    <w:pStyle w:val="Header"/>
                    <w:jc w:val="center"/>
                    <w:rPr>
                      <w:rFonts w:ascii="Verdana" w:hAnsi="Verdana"/>
                      <w:b/>
                      <w:bCs/>
                      <w:sz w:val="28"/>
                      <w:szCs w:val="28"/>
                    </w:rPr>
                  </w:pPr>
                  <w:r>
                    <w:rPr>
                      <w:rFonts w:ascii="Verdana" w:hAnsi="Verdana"/>
                      <w:b/>
                      <w:bCs/>
                      <w:sz w:val="28"/>
                      <w:szCs w:val="28"/>
                    </w:rPr>
                    <w:t>VIOLENCE-RELATED INITIATION AND VICTIMIZATION</w:t>
                  </w:r>
                </w:p>
              </w:txbxContent>
            </v:textbox>
          </v:shape>
        </w:pict>
      </w:r>
    </w:p>
    <w:p w:rsidR="00E0127D" w:rsidRDefault="00E0127D" w:rsidP="007A4011"/>
    <w:p w:rsidR="00E0127D" w:rsidRDefault="004C6141" w:rsidP="007A4011">
      <w:r>
        <w:rPr>
          <w:noProof/>
        </w:rPr>
        <w:pict>
          <v:shape id="Text Box 138" o:spid="_x0000_s1095" type="#_x0000_t202" style="position:absolute;margin-left:-1.8pt;margin-top:10pt;width:201.6pt;height:687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" filled="f" stroked="f" insetpen="t">
            <v:textbox inset="2.88pt,2.88pt,2.88pt,2.88pt">
              <w:txbxContent>
                <w:p w:rsidR="00CF6C57" w:rsidRPr="001B2E1E" w:rsidRDefault="00CF6C57" w:rsidP="00C225AD">
                  <w:pPr>
                    <w:spacing w:after="120"/>
                    <w:rPr>
                      <w:rFonts w:ascii="Arial" w:hAnsi="Arial" w:cs="Arial"/>
                      <w:b/>
                      <w:bCs/>
                      <w:color w:val="auto"/>
                      <w:sz w:val="24"/>
                      <w:szCs w:val="24"/>
                    </w:rPr>
                  </w:pPr>
                  <w:r w:rsidRPr="001B2E1E">
                    <w:rPr>
                      <w:rFonts w:ascii="Arial" w:hAnsi="Arial" w:cs="Arial"/>
                      <w:b/>
                      <w:bCs/>
                      <w:color w:val="auto"/>
                      <w:sz w:val="24"/>
                      <w:szCs w:val="24"/>
                    </w:rPr>
                    <w:t>HIGH SCHOOL STUDENTS</w:t>
                  </w:r>
                </w:p>
                <w:p w:rsidR="00CF6C57" w:rsidRPr="001B2E1E" w:rsidRDefault="00CF6C57" w:rsidP="00C225AD">
                  <w:pPr>
                    <w:widowControl w:val="0"/>
                    <w:rPr>
                      <w:rFonts w:ascii="Arial" w:hAnsi="Arial" w:cs="Arial"/>
                      <w:color w:val="auto"/>
                    </w:rPr>
                  </w:pPr>
                  <w:r w:rsidRPr="001B2E1E">
                    <w:rPr>
                      <w:rFonts w:ascii="Arial" w:hAnsi="Arial" w:cs="Arial"/>
                      <w:color w:val="auto"/>
                    </w:rPr>
                    <w:t>In 2013, 9% of high school students reported initiating bullying and 6% reported initiating cyber-bullying. Males (13%) were more likely than females (6%) to report initiating bullying. (MYHS)</w:t>
                  </w:r>
                </w:p>
                <w:p w:rsidR="00CF6C57" w:rsidRPr="001B2E1E" w:rsidRDefault="00CF6C57" w:rsidP="00C225AD">
                  <w:pPr>
                    <w:widowControl w:val="0"/>
                    <w:rPr>
                      <w:rFonts w:ascii="Arial" w:hAnsi="Arial" w:cs="Arial"/>
                      <w:color w:val="auto"/>
                    </w:rPr>
                  </w:pPr>
                  <w:r w:rsidRPr="001B2E1E">
                    <w:rPr>
                      <w:rFonts w:ascii="Arial" w:hAnsi="Arial" w:cs="Arial"/>
                      <w:color w:val="auto"/>
                    </w:rPr>
                    <w:t> </w:t>
                  </w:r>
                </w:p>
                <w:p w:rsidR="00CF6C57" w:rsidRPr="001B2E1E" w:rsidRDefault="00CF6C57" w:rsidP="0040246C">
                  <w:pPr>
                    <w:rPr>
                      <w:rFonts w:ascii="Arial" w:hAnsi="Arial" w:cs="Arial"/>
                      <w:color w:val="auto"/>
                    </w:rPr>
                  </w:pPr>
                  <w:r w:rsidRPr="001B2E1E">
                    <w:rPr>
                      <w:rFonts w:ascii="Arial" w:hAnsi="Arial" w:cs="Arial"/>
                      <w:color w:val="auto"/>
                    </w:rPr>
                    <w:t>One percent (1%) of high school students reported initiating dating violence and 0.5% of high school students reported initiating sexual assault. (MYHS)</w:t>
                  </w:r>
                </w:p>
                <w:p w:rsidR="00CF6C57" w:rsidRPr="001B2E1E" w:rsidRDefault="00CF6C57" w:rsidP="0040246C">
                  <w:pPr>
                    <w:rPr>
                      <w:rFonts w:ascii="Arial" w:hAnsi="Arial" w:cs="Arial"/>
                      <w:color w:val="auto"/>
                    </w:rPr>
                  </w:pPr>
                </w:p>
                <w:p w:rsidR="00CF6C57" w:rsidRPr="001B2E1E" w:rsidRDefault="00CF6C57" w:rsidP="008356D8">
                  <w:pPr>
                    <w:widowControl w:val="0"/>
                    <w:rPr>
                      <w:rFonts w:ascii="Arial" w:hAnsi="Arial" w:cs="Arial"/>
                      <w:color w:val="auto"/>
                    </w:rPr>
                  </w:pPr>
                  <w:r w:rsidRPr="001B2E1E">
                    <w:rPr>
                      <w:rFonts w:ascii="Arial" w:hAnsi="Arial" w:cs="Arial"/>
                      <w:color w:val="auto"/>
                    </w:rPr>
                    <w:t>Seventeen percent (17%) of students reported being victims of bullying at school while 14% reported being victims of cyber-bullying in the past year</w:t>
                  </w:r>
                  <w:r w:rsidRPr="0040246C">
                    <w:rPr>
                      <w:rFonts w:ascii="Arial" w:hAnsi="Arial" w:cs="Arial"/>
                      <w:color w:val="auto"/>
                    </w:rPr>
                    <w:t>. Female students (19%) were more likely than male students (9%) to report having been a victim of cyber-bullying</w:t>
                  </w:r>
                  <w:r w:rsidRPr="001B2E1E">
                    <w:rPr>
                      <w:rFonts w:ascii="Arial" w:hAnsi="Arial" w:cs="Arial"/>
                      <w:color w:val="auto"/>
                    </w:rPr>
                    <w:t>. (MYRBS)</w:t>
                  </w:r>
                </w:p>
                <w:p w:rsidR="00CF6C57" w:rsidRPr="001B2E1E" w:rsidRDefault="00CF6C57" w:rsidP="0040246C">
                  <w:pPr>
                    <w:rPr>
                      <w:rFonts w:ascii="Arial" w:hAnsi="Arial" w:cs="Arial"/>
                      <w:color w:val="auto"/>
                    </w:rPr>
                  </w:pPr>
                </w:p>
                <w:p w:rsidR="00CF6C57" w:rsidRPr="0040246C" w:rsidRDefault="00CF6C57" w:rsidP="00C225AD">
                  <w:pPr>
                    <w:rPr>
                      <w:rFonts w:ascii="Arial" w:hAnsi="Arial" w:cs="Arial"/>
                      <w:color w:val="auto"/>
                    </w:rPr>
                  </w:pPr>
                  <w:r w:rsidRPr="0040246C">
                    <w:rPr>
                      <w:rFonts w:ascii="Arial" w:hAnsi="Arial" w:cs="Arial"/>
                      <w:color w:val="auto"/>
                    </w:rPr>
                    <w:t xml:space="preserve">In 2013, 8% of high school students reported being a victim of dating violence and 9% a victim of sexual assault.  Female students were </w:t>
                  </w:r>
                  <w:r w:rsidRPr="001B2E1E">
                    <w:rPr>
                      <w:rFonts w:ascii="Arial" w:hAnsi="Arial" w:cs="Arial"/>
                      <w:color w:val="auto"/>
                    </w:rPr>
                    <w:t>three times more likely to</w:t>
                  </w:r>
                  <w:r w:rsidRPr="0040246C">
                    <w:rPr>
                      <w:rFonts w:ascii="Arial" w:hAnsi="Arial" w:cs="Arial"/>
                      <w:color w:val="auto"/>
                    </w:rPr>
                    <w:t xml:space="preserve"> report being victims of dating violence than male students (12% vs. </w:t>
                  </w:r>
                  <w:r w:rsidRPr="001B2E1E">
                    <w:rPr>
                      <w:rFonts w:ascii="Arial" w:hAnsi="Arial" w:cs="Arial"/>
                      <w:color w:val="auto"/>
                    </w:rPr>
                    <w:t>4</w:t>
                  </w:r>
                  <w:r w:rsidRPr="0040246C">
                    <w:rPr>
                      <w:rFonts w:ascii="Arial" w:hAnsi="Arial" w:cs="Arial"/>
                      <w:color w:val="auto"/>
                    </w:rPr>
                    <w:t>%) and being victims of sexual assault (1</w:t>
                  </w:r>
                  <w:r w:rsidRPr="001B2E1E">
                    <w:rPr>
                      <w:rFonts w:ascii="Arial" w:hAnsi="Arial" w:cs="Arial"/>
                      <w:color w:val="auto"/>
                    </w:rPr>
                    <w:t>3</w:t>
                  </w:r>
                  <w:r w:rsidRPr="0040246C">
                    <w:rPr>
                      <w:rFonts w:ascii="Arial" w:hAnsi="Arial" w:cs="Arial"/>
                      <w:color w:val="auto"/>
                    </w:rPr>
                    <w:t xml:space="preserve">% vs. </w:t>
                  </w:r>
                  <w:r w:rsidRPr="001B2E1E">
                    <w:rPr>
                      <w:rFonts w:ascii="Arial" w:hAnsi="Arial" w:cs="Arial"/>
                      <w:color w:val="auto"/>
                    </w:rPr>
                    <w:t>4</w:t>
                  </w:r>
                  <w:r w:rsidRPr="0040246C">
                    <w:rPr>
                      <w:rFonts w:ascii="Arial" w:hAnsi="Arial" w:cs="Arial"/>
                      <w:color w:val="auto"/>
                    </w:rPr>
                    <w:t>%). (MYRBS)</w:t>
                  </w:r>
                </w:p>
                <w:p w:rsidR="00CF6C57" w:rsidRPr="001B2E1E" w:rsidRDefault="00CF6C57" w:rsidP="00C225AD">
                  <w:pPr>
                    <w:rPr>
                      <w:rFonts w:ascii="Arial" w:hAnsi="Arial" w:cs="Arial"/>
                      <w:color w:val="auto"/>
                    </w:rPr>
                  </w:pPr>
                </w:p>
                <w:p w:rsidR="00CF6C57" w:rsidRDefault="00CF6C57" w:rsidP="00C225AD">
                  <w:pPr>
                    <w:rPr>
                      <w:rFonts w:ascii="Arial" w:hAnsi="Arial" w:cs="Arial"/>
                    </w:rPr>
                  </w:pPr>
                  <w:r w:rsidRPr="001B2E1E">
                    <w:rPr>
                      <w:rFonts w:ascii="Arial" w:hAnsi="Arial" w:cs="Arial"/>
                      <w:color w:val="auto"/>
                    </w:rPr>
                    <w:t>In 2013, the Massachusetts Youth Health Survey assessed experiences of sexual victimization while impaired. One percent (1%) of high school students reported having sex with someone in the past 12 months because they were drunk, high, passed out, or asleep. (MYHS)</w:t>
                  </w:r>
                </w:p>
                <w:p w:rsidR="00CF6C57" w:rsidRDefault="00CF6C57" w:rsidP="00C225AD">
                  <w:pPr>
                    <w:rPr>
                      <w:rFonts w:ascii="Arial" w:hAnsi="Arial" w:cs="Arial"/>
                    </w:rPr>
                  </w:pPr>
                </w:p>
                <w:p w:rsidR="00CF6C57" w:rsidRDefault="00CF6C57" w:rsidP="00C225AD">
                  <w:pPr>
                    <w:spacing w:after="120"/>
                    <w:rPr>
                      <w:rFonts w:ascii="Arial" w:hAnsi="Arial" w:cs="Arial"/>
                      <w:b/>
                      <w:bCs/>
                      <w:caps/>
                      <w:sz w:val="24"/>
                      <w:szCs w:val="24"/>
                    </w:rPr>
                  </w:pPr>
                  <w:r>
                    <w:rPr>
                      <w:rFonts w:ascii="Arial" w:hAnsi="Arial" w:cs="Arial"/>
                      <w:b/>
                      <w:bCs/>
                      <w:caps/>
                      <w:sz w:val="24"/>
                      <w:szCs w:val="24"/>
                    </w:rPr>
                    <w:t>middle school students</w:t>
                  </w:r>
                </w:p>
                <w:p w:rsidR="00CF6C57" w:rsidRDefault="00CF6C57" w:rsidP="00C225AD">
                  <w:pPr>
                    <w:widowControl w:val="0"/>
                    <w:rPr>
                      <w:rFonts w:ascii="Arial" w:hAnsi="Arial" w:cs="Arial"/>
                    </w:rPr>
                  </w:pPr>
                  <w:r>
                    <w:rPr>
                      <w:rFonts w:ascii="Arial" w:hAnsi="Arial" w:cs="Arial"/>
                    </w:rPr>
                    <w:t xml:space="preserve">Overall, 8% of middle school students reported initiating bullying and 4% of students reported initiating cyber-bullying. One percent (1%) of middle school students reported initiating dating violence. </w:t>
                  </w:r>
                </w:p>
                <w:p w:rsidR="00CF6C57" w:rsidRDefault="00CF6C57" w:rsidP="00C225AD">
                  <w:pPr>
                    <w:widowControl w:val="0"/>
                    <w:rPr>
                      <w:rFonts w:ascii="Arial" w:hAnsi="Arial" w:cs="Arial"/>
                    </w:rPr>
                  </w:pPr>
                  <w:r>
                    <w:rPr>
                      <w:rFonts w:ascii="Arial" w:hAnsi="Arial" w:cs="Arial"/>
                    </w:rPr>
                    <w:t> </w:t>
                  </w:r>
                </w:p>
                <w:p w:rsidR="00CF6C57" w:rsidRDefault="00CF6C57" w:rsidP="00C225AD">
                  <w:pPr>
                    <w:widowControl w:val="0"/>
                    <w:rPr>
                      <w:rFonts w:ascii="Arial" w:hAnsi="Arial" w:cs="Arial"/>
                    </w:rPr>
                  </w:pPr>
                  <w:r>
                    <w:rPr>
                      <w:rFonts w:ascii="Arial" w:hAnsi="Arial" w:cs="Arial"/>
                    </w:rPr>
                    <w:t>Eighth grade students were more likely than sixth grade students to report that they had initiated bullying (11% vs. 6%) and cyber bullying (7% vs. 2%). </w:t>
                  </w:r>
                </w:p>
                <w:p w:rsidR="00CF6C57" w:rsidRDefault="00CF6C57" w:rsidP="00C225AD">
                  <w:pPr>
                    <w:widowControl w:val="0"/>
                    <w:rPr>
                      <w:rFonts w:ascii="Arial" w:hAnsi="Arial" w:cs="Arial"/>
                    </w:rPr>
                  </w:pPr>
                </w:p>
                <w:p w:rsidR="00CF6C57" w:rsidRDefault="00CF6C57" w:rsidP="00C225AD">
                  <w:pPr>
                    <w:widowControl w:val="0"/>
                    <w:rPr>
                      <w:rFonts w:ascii="Arial" w:hAnsi="Arial" w:cs="Arial"/>
                    </w:rPr>
                  </w:pPr>
                  <w:r>
                    <w:rPr>
                      <w:rFonts w:ascii="Arial" w:hAnsi="Arial" w:cs="Arial"/>
                    </w:rPr>
                    <w:t xml:space="preserve">Overall, 36% of middle school students reporting being a victim of bullying, 14% reported being a victim of cyber bullying and 5% reported being a victim of dating violence. </w:t>
                  </w:r>
                </w:p>
                <w:p w:rsidR="00CF6C57" w:rsidRDefault="00CF6C57" w:rsidP="00C225AD">
                  <w:pPr>
                    <w:widowControl w:val="0"/>
                    <w:rPr>
                      <w:rFonts w:ascii="Arial" w:hAnsi="Arial" w:cs="Arial"/>
                    </w:rPr>
                  </w:pPr>
                  <w:r>
                    <w:rPr>
                      <w:rFonts w:ascii="Arial" w:hAnsi="Arial" w:cs="Arial"/>
                    </w:rPr>
                    <w:t> </w:t>
                  </w:r>
                </w:p>
                <w:p w:rsidR="00CF6C57" w:rsidRDefault="00CF6C57" w:rsidP="00C225AD">
                  <w:pPr>
                    <w:widowControl w:val="0"/>
                    <w:rPr>
                      <w:rFonts w:ascii="Arial" w:hAnsi="Arial" w:cs="Arial"/>
                    </w:rPr>
                  </w:pPr>
                  <w:r>
                    <w:rPr>
                      <w:rFonts w:ascii="Arial" w:hAnsi="Arial" w:cs="Arial"/>
                    </w:rPr>
                    <w:t> </w:t>
                  </w:r>
                </w:p>
              </w:txbxContent>
            </v:textbox>
          </v:shape>
        </w:pict>
      </w:r>
    </w:p>
    <w:p w:rsidR="00E0127D" w:rsidRDefault="00B46188" w:rsidP="007A4011">
      <w:r>
        <w:rPr>
          <w:noProof/>
          <w:lang w:eastAsia="zh-CN" w:bidi="km-KH"/>
        </w:rPr>
        <w:drawing>
          <wp:anchor distT="0" distB="3048" distL="114300" distR="114300" simplePos="0" relativeHeight="251601920" behindDoc="0" locked="0" layoutInCell="1" allowOverlap="1">
            <wp:simplePos x="0" y="0"/>
            <wp:positionH relativeFrom="column">
              <wp:posOffset>2824480</wp:posOffset>
            </wp:positionH>
            <wp:positionV relativeFrom="paragraph">
              <wp:posOffset>87630</wp:posOffset>
            </wp:positionV>
            <wp:extent cx="4070350" cy="2704465"/>
            <wp:effectExtent l="0" t="3810" r="1270" b="0"/>
            <wp:wrapNone/>
            <wp:docPr id="136" name="Object 136" descr="Figure 26: Violence Initiation Across MA High School Grades, 2009 - 2013 (MYHS)&#10;&#10;                                        (Percent of Students) &#10;&#10;               Initiated  Initiated                Initiated                    Initiated&#10;               bullying    cyber bullying^        dating violence^          sexual assault^&#10;&#10;2009 15   &#10;2011 13 10               3                   1&#10;2013 9 6               1                   1&#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4C6141" w:rsidP="007A4011">
      <w:r>
        <w:rPr>
          <w:noProof/>
        </w:rPr>
        <w:pict>
          <v:rect id="Rectangle 140" o:spid="_x0000_s1123" style="position:absolute;margin-left:259.2pt;margin-top:5.6pt;width:316.8pt;height:198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" filled="f" stroked="f" insetpen="t">
            <v:textbox inset="2.88pt,2.88pt,2.88pt,2.88pt"/>
          </v:rect>
        </w:pict>
      </w:r>
    </w:p>
    <w:p w:rsidR="00E0127D" w:rsidRDefault="00E0127D" w:rsidP="007A4011"/>
    <w:p w:rsidR="00E0127D" w:rsidRDefault="00E0127D" w:rsidP="007A4011"/>
    <w:p w:rsidR="00E0127D" w:rsidRDefault="00B46188" w:rsidP="007A4011">
      <w:r>
        <w:rPr>
          <w:noProof/>
          <w:lang w:eastAsia="zh-CN" w:bidi="km-KH"/>
        </w:rPr>
        <w:drawing>
          <wp:anchor distT="0" distB="3048" distL="114300" distR="114300" simplePos="0" relativeHeight="251600896" behindDoc="0" locked="0" layoutInCell="1" allowOverlap="1">
            <wp:simplePos x="0" y="0"/>
            <wp:positionH relativeFrom="column">
              <wp:posOffset>2824480</wp:posOffset>
            </wp:positionH>
            <wp:positionV relativeFrom="paragraph">
              <wp:posOffset>101600</wp:posOffset>
            </wp:positionV>
            <wp:extent cx="4049395" cy="2745740"/>
            <wp:effectExtent l="0" t="0" r="0" b="2540"/>
            <wp:wrapNone/>
            <wp:docPr id="135" name="Object 135" descr="Figure 27: Victimization Across MA High School Grades, 2009 - 2013 (MYRBS)&#10;&#10;                                      (Percent of Schools)&#10;&#10;&#10; Victim of bullying    Victim of             Victim of              Victim of &#10;               at school                cyber bullying^      dating violence          sexual assault&#10;&#10;2009 19                             11              11&#10;2011 18               17             9                             10&#10;2013 17               14             8                             9&#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B46188" w:rsidP="007A4011">
      <w:r>
        <w:rPr>
          <w:noProof/>
          <w:lang w:eastAsia="zh-CN" w:bidi="km-KH"/>
        </w:rPr>
        <w:drawing>
          <wp:anchor distT="36576" distB="36576" distL="36576" distR="36576" simplePos="0" relativeHeight="251599872" behindDoc="0" locked="0" layoutInCell="1" allowOverlap="1">
            <wp:simplePos x="0" y="0"/>
            <wp:positionH relativeFrom="column">
              <wp:posOffset>2801620</wp:posOffset>
            </wp:positionH>
            <wp:positionV relativeFrom="paragraph">
              <wp:posOffset>635</wp:posOffset>
            </wp:positionV>
            <wp:extent cx="4102735" cy="2849245"/>
            <wp:effectExtent l="0" t="635" r="0" b="0"/>
            <wp:wrapNone/>
            <wp:docPr id="134" name="Object 134" descr="Figure 28: Violence Initiation and Victimization Across MA Middle School Grades, 2009 -2013 (MYHS)&#10;&#10;                               (percent of students)&#10;&#10;                                             2009            2011                2013&#10;&#10;Initiated bullying                      17               10                    8&#10;&#10;Initiated cyber bullying^                              6                      4&#10;&#10;Initiated dating violence^                            2                      1&#10;&#10;Victim of buylling                     37               36                     36&#10;&#10;Victim of cyber bullying^                             15                     14&#10;&#10;Victim of dating violence^                            6                       5&#10;&#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4C6141" w:rsidP="007A4011">
      <w:r>
        <w:rPr>
          <w:noProof/>
        </w:rPr>
        <w:pict>
          <v:shape id="Text Box 133" o:spid="_x0000_s1096" type="#_x0000_t202" style="position:absolute;margin-left:5.5pt;margin-top:9.55pt;width:540pt;height:30.6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" filled="f" stroked="f" insetpen="t">
            <v:textbox inset="2.88pt,2.88pt,2.88pt,2.88pt">
              <w:txbxContent>
                <w:p w:rsidR="00CF6C57" w:rsidRDefault="00CF6C57" w:rsidP="00C225AD">
                  <w:pPr>
                    <w:widowControl w:val="0"/>
                  </w:pPr>
                  <w:r>
                    <w:t xml:space="preserve">^ Question not asked in 2009  </w:t>
                  </w:r>
                </w:p>
              </w:txbxContent>
            </v:textbox>
          </v:shape>
        </w:pict>
      </w:r>
    </w:p>
    <w:p w:rsidR="00E0127D" w:rsidRDefault="004C6141" w:rsidP="007A4011">
      <w:r>
        <w:rPr>
          <w:noProof/>
        </w:rPr>
        <w:pict>
          <v:shape id="Text Box 141" o:spid="_x0000_s1097" type="#_x0000_t202" style="position:absolute;margin-left:517pt;margin-top:6pt;width:21.8pt;height:2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" stroked="f">
            <v:textbox>
              <w:txbxContent>
                <w:p w:rsidR="00CF6C57" w:rsidRPr="00C27B5F" w:rsidRDefault="00CF6C57" w:rsidP="00246CD3">
                  <w:pPr>
                    <w:rPr>
                      <w:rFonts w:ascii="Helvetica" w:hAnsi="Helvetica" w:cs="Arial"/>
                      <w:vertAlign w:val="superscript"/>
                    </w:rPr>
                  </w:pPr>
                  <w:r w:rsidRPr="00C27B5F">
                    <w:rPr>
                      <w:rFonts w:ascii="Helvetica" w:hAnsi="Helvetica" w:cs="Arial"/>
                      <w:vertAlign w:val="superscript"/>
                    </w:rPr>
                    <w:t>23</w:t>
                  </w:r>
                </w:p>
                <w:p w:rsidR="00CF6C57" w:rsidRDefault="00CF6C57" w:rsidP="00246CD3"/>
              </w:txbxContent>
            </v:textbox>
          </v:shape>
        </w:pict>
      </w:r>
      <w:r>
        <w:rPr>
          <w:noProof/>
        </w:rPr>
        <w:pict>
          <v:line id="Line 145" o:spid="_x0000_s1122" alt="Description: border" style="position:absolute;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8pt,30pt" to="535.2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" strokecolor="blue" strokeweight="1.5pt">
            <v:shadow color="#ccc"/>
          </v:line>
        </w:pict>
      </w:r>
      <w:r>
        <w:rPr>
          <w:noProof/>
        </w:rPr>
        <w:pict>
          <v:shape id="Text Box 146" o:spid="_x0000_s1098" type="#_x0000_t202" style="position:absolute;margin-left:-4.8pt;margin-top:-7.8pt;width:540pt;height:26.65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" filled="f" stroked="f" insetpen="t">
            <v:textbox inset="2.88pt,2.88pt,2.88pt,2.88pt">
              <w:txbxContent>
                <w:p w:rsidR="00CF6C57" w:rsidRDefault="00CF6C57" w:rsidP="007A4011">
                  <w:pPr>
                    <w:pStyle w:val="Header"/>
                    <w:jc w:val="center"/>
                    <w:rPr>
                      <w:rFonts w:ascii="Verdana" w:hAnsi="Verdana"/>
                      <w:b/>
                      <w:bCs/>
                      <w:sz w:val="28"/>
                      <w:szCs w:val="28"/>
                    </w:rPr>
                  </w:pPr>
                  <w:r>
                    <w:rPr>
                      <w:rFonts w:ascii="Verdana" w:hAnsi="Verdana"/>
                      <w:b/>
                      <w:bCs/>
                      <w:sz w:val="28"/>
                      <w:szCs w:val="28"/>
                    </w:rPr>
                    <w:t>MENTAL HEALTH</w:t>
                  </w:r>
                </w:p>
              </w:txbxContent>
            </v:textbox>
          </v:shape>
        </w:pict>
      </w:r>
      <w:r>
        <w:rPr>
          <w:noProof/>
        </w:rPr>
        <w:pict>
          <v:rect id="Rectangle 147" o:spid="_x0000_s1121" style="position:absolute;margin-left:259.2pt;margin-top:85.5pt;width:316.8pt;height:310.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" filled="f" stroked="f" insetpen="t">
            <v:textbox inset="2.88pt,2.88pt,2.88pt,2.88pt"/>
          </v:rect>
        </w:pict>
      </w:r>
    </w:p>
    <w:p w:rsidR="00E0127D" w:rsidRDefault="00E0127D" w:rsidP="007A4011"/>
    <w:p w:rsidR="00E0127D" w:rsidRDefault="00E0127D" w:rsidP="007A4011"/>
    <w:p w:rsidR="00E0127D" w:rsidRDefault="004C6141" w:rsidP="007A4011">
      <w:r>
        <w:rPr>
          <w:noProof/>
        </w:rPr>
        <w:pict>
          <v:shape id="Text Box 148" o:spid="_x0000_s1099" type="#_x0000_t202" style="position:absolute;margin-left:-4.8pt;margin-top:2.7pt;width:208.3pt;height:682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" filled="f" stroked="f" insetpen="t">
            <v:textbox inset="2.88pt,2.88pt,2.88pt,2.88pt">
              <w:txbxContent>
                <w:p w:rsidR="00CF6C57" w:rsidRPr="001B2E1E" w:rsidRDefault="00CF6C57" w:rsidP="007A4011">
                  <w:pPr>
                    <w:spacing w:after="120"/>
                    <w:rPr>
                      <w:rFonts w:ascii="Arial" w:hAnsi="Arial" w:cs="Arial"/>
                      <w:b/>
                      <w:bCs/>
                      <w:color w:val="auto"/>
                      <w:sz w:val="24"/>
                      <w:szCs w:val="24"/>
                    </w:rPr>
                  </w:pPr>
                  <w:r w:rsidRPr="001B2E1E">
                    <w:rPr>
                      <w:rFonts w:ascii="Arial" w:hAnsi="Arial" w:cs="Arial"/>
                      <w:b/>
                      <w:bCs/>
                      <w:color w:val="auto"/>
                      <w:sz w:val="24"/>
                      <w:szCs w:val="24"/>
                    </w:rPr>
                    <w:t>HIGH SCHOOL STUDENTS</w:t>
                  </w:r>
                </w:p>
                <w:p w:rsidR="00CF6C57" w:rsidRPr="001B2E1E" w:rsidRDefault="00CF6C57" w:rsidP="007A4011">
                  <w:pPr>
                    <w:rPr>
                      <w:rFonts w:ascii="Arial" w:hAnsi="Arial" w:cs="Arial"/>
                      <w:color w:val="auto"/>
                    </w:rPr>
                  </w:pPr>
                  <w:r w:rsidRPr="001B2E1E">
                    <w:rPr>
                      <w:rFonts w:ascii="Arial" w:hAnsi="Arial" w:cs="Arial"/>
                      <w:color w:val="auto"/>
                    </w:rPr>
                    <w:t>Overall</w:t>
                  </w:r>
                  <w:r w:rsidRPr="0040246C">
                    <w:rPr>
                      <w:rFonts w:ascii="Arial" w:hAnsi="Arial" w:cs="Arial"/>
                      <w:color w:val="auto"/>
                    </w:rPr>
                    <w:t>, 2</w:t>
                  </w:r>
                  <w:r w:rsidRPr="001B2E1E">
                    <w:rPr>
                      <w:rFonts w:ascii="Arial" w:hAnsi="Arial" w:cs="Arial"/>
                      <w:color w:val="auto"/>
                    </w:rPr>
                    <w:t>2</w:t>
                  </w:r>
                  <w:r w:rsidRPr="0040246C">
                    <w:rPr>
                      <w:rFonts w:ascii="Arial" w:hAnsi="Arial" w:cs="Arial"/>
                      <w:color w:val="auto"/>
                    </w:rPr>
                    <w:t>%</w:t>
                  </w:r>
                  <w:r w:rsidRPr="001B2E1E">
                    <w:rPr>
                      <w:rFonts w:ascii="Arial" w:hAnsi="Arial" w:cs="Arial"/>
                      <w:color w:val="auto"/>
                    </w:rPr>
                    <w:t xml:space="preserve"> of students reported feeling </w:t>
                  </w:r>
                  <w:r>
                    <w:rPr>
                      <w:rFonts w:ascii="Arial" w:hAnsi="Arial" w:cs="Arial"/>
                      <w:color w:val="auto"/>
                    </w:rPr>
                    <w:br/>
                  </w:r>
                  <w:r w:rsidRPr="001B2E1E">
                    <w:rPr>
                      <w:rFonts w:ascii="Arial" w:hAnsi="Arial" w:cs="Arial"/>
                      <w:color w:val="auto"/>
                    </w:rPr>
                    <w:t xml:space="preserve">so sad or hopeless daily for at least two weeks during the previous year that they discontinued their usual activities and </w:t>
                  </w:r>
                  <w:r w:rsidRPr="0040246C">
                    <w:rPr>
                      <w:rFonts w:ascii="Arial" w:hAnsi="Arial" w:cs="Arial"/>
                      <w:color w:val="auto"/>
                    </w:rPr>
                    <w:t>1</w:t>
                  </w:r>
                  <w:r w:rsidRPr="001B2E1E">
                    <w:rPr>
                      <w:rFonts w:ascii="Arial" w:hAnsi="Arial" w:cs="Arial"/>
                      <w:color w:val="auto"/>
                    </w:rPr>
                    <w:t>4</w:t>
                  </w:r>
                  <w:r w:rsidRPr="0040246C">
                    <w:rPr>
                      <w:rFonts w:ascii="Arial" w:hAnsi="Arial" w:cs="Arial"/>
                      <w:color w:val="auto"/>
                    </w:rPr>
                    <w:t xml:space="preserve">% </w:t>
                  </w:r>
                  <w:r w:rsidRPr="001B2E1E">
                    <w:rPr>
                      <w:rFonts w:ascii="Arial" w:hAnsi="Arial" w:cs="Arial"/>
                      <w:color w:val="auto"/>
                    </w:rPr>
                    <w:t xml:space="preserve">reported non-suicidal self-injury during the past year, </w:t>
                  </w:r>
                  <w:r w:rsidRPr="0040246C">
                    <w:rPr>
                      <w:rFonts w:ascii="Arial" w:hAnsi="Arial" w:cs="Arial"/>
                      <w:color w:val="auto"/>
                    </w:rPr>
                    <w:t>both significant declines since 2011.</w:t>
                  </w:r>
                </w:p>
                <w:p w:rsidR="00CF6C57" w:rsidRPr="001B2E1E" w:rsidRDefault="00CF6C57" w:rsidP="007A4011">
                  <w:pPr>
                    <w:rPr>
                      <w:rFonts w:ascii="Arial" w:hAnsi="Arial" w:cs="Arial"/>
                      <w:color w:val="auto"/>
                    </w:rPr>
                  </w:pPr>
                </w:p>
                <w:p w:rsidR="00CF6C57" w:rsidRPr="001B2E1E" w:rsidRDefault="00CF6C57" w:rsidP="007A4011">
                  <w:pPr>
                    <w:rPr>
                      <w:rFonts w:ascii="Arial" w:hAnsi="Arial" w:cs="Arial"/>
                      <w:color w:val="auto"/>
                    </w:rPr>
                  </w:pPr>
                  <w:r w:rsidRPr="001B2E1E">
                    <w:rPr>
                      <w:rFonts w:ascii="Arial" w:hAnsi="Arial" w:cs="Arial"/>
                      <w:color w:val="auto"/>
                    </w:rPr>
                    <w:t>Female students were more likely than male students to report feeling sad or hopeless daily for at least two weeks during the previous year that they discontinued their usual activities (29% vs. 14%) and to report hurting themselves on purpose without wanting to die (20% vs. 8%).</w:t>
                  </w:r>
                </w:p>
                <w:p w:rsidR="00CF6C57" w:rsidRPr="001B2E1E" w:rsidRDefault="00CF6C57" w:rsidP="007A4011">
                  <w:pPr>
                    <w:rPr>
                      <w:rFonts w:ascii="Arial" w:hAnsi="Arial" w:cs="Arial"/>
                      <w:color w:val="auto"/>
                    </w:rPr>
                  </w:pPr>
                </w:p>
                <w:p w:rsidR="00CF6C57" w:rsidRPr="0040246C" w:rsidRDefault="00CF6C57" w:rsidP="007A4011">
                  <w:pPr>
                    <w:rPr>
                      <w:rFonts w:ascii="Arial" w:hAnsi="Arial" w:cs="Arial"/>
                      <w:color w:val="auto"/>
                    </w:rPr>
                  </w:pPr>
                  <w:r w:rsidRPr="001B2E1E">
                    <w:rPr>
                      <w:rFonts w:ascii="Arial" w:hAnsi="Arial" w:cs="Arial"/>
                      <w:color w:val="auto"/>
                    </w:rPr>
                    <w:t>Students in the ninth and tenth grades were significantly more likely than students in the twelfth grade to report intentional non-suicidal self injury (18% and 15% vs. 9%, respectively).</w:t>
                  </w:r>
                </w:p>
                <w:p w:rsidR="00CF6C57" w:rsidRPr="001B2E1E" w:rsidRDefault="00CF6C57" w:rsidP="007A4011">
                  <w:pPr>
                    <w:rPr>
                      <w:rFonts w:ascii="Arial" w:hAnsi="Arial" w:cs="Arial"/>
                      <w:color w:val="auto"/>
                    </w:rPr>
                  </w:pPr>
                  <w:r w:rsidRPr="001B2E1E">
                    <w:rPr>
                      <w:rFonts w:ascii="Arial" w:hAnsi="Arial" w:cs="Arial"/>
                      <w:color w:val="auto"/>
                    </w:rPr>
                    <w:t xml:space="preserve"> </w:t>
                  </w:r>
                </w:p>
                <w:p w:rsidR="00CF6C57" w:rsidRPr="001B2E1E" w:rsidRDefault="00CF6C57" w:rsidP="007A4011">
                  <w:pPr>
                    <w:widowControl w:val="0"/>
                    <w:rPr>
                      <w:rFonts w:ascii="Arial" w:hAnsi="Arial" w:cs="Arial"/>
                      <w:color w:val="auto"/>
                    </w:rPr>
                  </w:pPr>
                  <w:r w:rsidRPr="001B2E1E">
                    <w:rPr>
                      <w:rFonts w:ascii="Arial" w:hAnsi="Arial" w:cs="Arial"/>
                      <w:color w:val="auto"/>
                    </w:rPr>
                    <w:t>In 2013, 42% of high school students reported that in the previous 12 months they had felt the need to talk to an adult regarding their feelings and/or current issues in their lives. Students reported seeking counsel within the past 12 months from an adult family member (29%), school psychologist, counselor, or nurse (10%), some other adult in school (7%), a non-school psychologist, therapist, doctor, or nurse (10%), or some other adult in the community (8%). (MYHS 2013)</w:t>
                  </w:r>
                </w:p>
                <w:p w:rsidR="00CF6C57" w:rsidRDefault="00CF6C57" w:rsidP="007A4011">
                  <w:pPr>
                    <w:rPr>
                      <w:rFonts w:ascii="Arial" w:hAnsi="Arial" w:cs="Arial"/>
                    </w:rPr>
                  </w:pPr>
                  <w:r>
                    <w:rPr>
                      <w:rFonts w:ascii="Arial" w:hAnsi="Arial" w:cs="Arial"/>
                    </w:rPr>
                    <w:t> </w:t>
                  </w:r>
                </w:p>
                <w:p w:rsidR="00CF6C57" w:rsidRDefault="00CF6C57" w:rsidP="007A4011">
                  <w:pPr>
                    <w:spacing w:after="120"/>
                    <w:rPr>
                      <w:rFonts w:ascii="Arial" w:hAnsi="Arial" w:cs="Arial"/>
                      <w:b/>
                      <w:bCs/>
                      <w:caps/>
                      <w:sz w:val="24"/>
                      <w:szCs w:val="24"/>
                    </w:rPr>
                  </w:pPr>
                  <w:r>
                    <w:rPr>
                      <w:rFonts w:ascii="Arial" w:hAnsi="Arial" w:cs="Arial"/>
                      <w:b/>
                      <w:bCs/>
                      <w:caps/>
                      <w:sz w:val="24"/>
                      <w:szCs w:val="24"/>
                    </w:rPr>
                    <w:t>middle school students</w:t>
                  </w:r>
                </w:p>
                <w:p w:rsidR="00CF6C57" w:rsidRDefault="00CF6C57" w:rsidP="007A4011">
                  <w:pPr>
                    <w:widowControl w:val="0"/>
                    <w:rPr>
                      <w:rFonts w:ascii="Arial" w:hAnsi="Arial" w:cs="Arial"/>
                    </w:rPr>
                  </w:pPr>
                  <w:r>
                    <w:rPr>
                      <w:rFonts w:ascii="Arial" w:hAnsi="Arial" w:cs="Arial"/>
                    </w:rPr>
                    <w:t xml:space="preserve">In 2013, 36% of middle school students reported that during the past year they felt a need to talk to an adult about how they were feeling or problems they had.  Students reported seeking counsel in the past 12 months from an adult family member (27%), a school psychologist, counselor, or nurse (8%), some other adult in school (4%), a non-school psychologist, therapist, doctor, or nurse (7%), and another adult in the community (5%). </w:t>
                  </w:r>
                </w:p>
                <w:p w:rsidR="00CF6C57" w:rsidRDefault="00CF6C57" w:rsidP="007A4011">
                  <w:pPr>
                    <w:rPr>
                      <w:rFonts w:ascii="Arial" w:hAnsi="Arial" w:cs="Arial"/>
                    </w:rPr>
                  </w:pPr>
                  <w:r>
                    <w:rPr>
                      <w:rFonts w:ascii="Arial" w:hAnsi="Arial" w:cs="Arial"/>
                    </w:rPr>
                    <w:t> </w:t>
                  </w:r>
                </w:p>
                <w:p w:rsidR="00CF6C57" w:rsidRDefault="00CF6C57" w:rsidP="007A4011">
                  <w:pPr>
                    <w:widowControl w:val="0"/>
                    <w:rPr>
                      <w:rFonts w:ascii="Arial" w:hAnsi="Arial" w:cs="Arial"/>
                    </w:rPr>
                  </w:pPr>
                  <w:r>
                    <w:rPr>
                      <w:rFonts w:ascii="Arial" w:hAnsi="Arial" w:cs="Arial"/>
                    </w:rPr>
                    <w:t xml:space="preserve">In 2013, 16% of middle school students  reported feeling so sad or hopeless daily for at least two weeks that they discontinued their usual activities.  </w:t>
                  </w:r>
                </w:p>
                <w:p w:rsidR="00CF6C57" w:rsidRDefault="00CF6C57" w:rsidP="007A4011">
                  <w:pPr>
                    <w:widowControl w:val="0"/>
                    <w:rPr>
                      <w:rFonts w:ascii="Arial" w:hAnsi="Arial" w:cs="Arial"/>
                    </w:rPr>
                  </w:pPr>
                  <w:r>
                    <w:rPr>
                      <w:rFonts w:ascii="Arial" w:hAnsi="Arial" w:cs="Arial"/>
                    </w:rPr>
                    <w:t> </w:t>
                  </w:r>
                </w:p>
                <w:p w:rsidR="00CF6C57" w:rsidRDefault="00CF6C57" w:rsidP="007A4011">
                  <w:pPr>
                    <w:rPr>
                      <w:rFonts w:ascii="Arial" w:hAnsi="Arial" w:cs="Arial"/>
                      <w:caps/>
                    </w:rPr>
                  </w:pPr>
                  <w:r>
                    <w:rPr>
                      <w:rFonts w:ascii="Arial" w:hAnsi="Arial" w:cs="Arial"/>
                    </w:rPr>
                    <w:t>Fourteen percent (14%) of middle school students in 2013 reported a non-suicidal self-injury during the previous year.</w:t>
                  </w:r>
                </w:p>
              </w:txbxContent>
            </v:textbox>
          </v:shape>
        </w:pict>
      </w:r>
    </w:p>
    <w:p w:rsidR="00E0127D" w:rsidRDefault="00B46188" w:rsidP="007A4011">
      <w:r>
        <w:rPr>
          <w:noProof/>
          <w:lang w:eastAsia="zh-CN" w:bidi="km-KH"/>
        </w:rPr>
        <w:drawing>
          <wp:anchor distT="0" distB="3048" distL="114300" distR="114300" simplePos="0" relativeHeight="251603968" behindDoc="0" locked="0" layoutInCell="1" allowOverlap="1">
            <wp:simplePos x="0" y="0"/>
            <wp:positionH relativeFrom="column">
              <wp:posOffset>2774950</wp:posOffset>
            </wp:positionH>
            <wp:positionV relativeFrom="paragraph">
              <wp:posOffset>10160</wp:posOffset>
            </wp:positionV>
            <wp:extent cx="4061460" cy="3883025"/>
            <wp:effectExtent l="1270" t="2540" r="0" b="635"/>
            <wp:wrapNone/>
            <wp:docPr id="144" name="Object 144" descr="Figure 29: Mental Health Indicators Among MA High School Students, 2005 - 2013 (MYRBS)&#10;&#10;                               (Percent of students)&#10;&#10;      Felt sad or hopeless* Non-suicidal self injury*&#10;2005      27                               19&#10;2007      24                               17&#10;2009      24                               17&#10;2011      25                               18&#10;2013      22                               14&#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B46188" w:rsidP="007A4011">
      <w:r>
        <w:rPr>
          <w:noProof/>
          <w:lang w:eastAsia="zh-CN" w:bidi="km-KH"/>
        </w:rPr>
        <w:drawing>
          <wp:anchor distT="36576" distB="36576" distL="36576" distR="36576" simplePos="0" relativeHeight="251602944" behindDoc="0" locked="0" layoutInCell="1" allowOverlap="1">
            <wp:simplePos x="0" y="0"/>
            <wp:positionH relativeFrom="column">
              <wp:posOffset>2625725</wp:posOffset>
            </wp:positionH>
            <wp:positionV relativeFrom="paragraph">
              <wp:posOffset>51435</wp:posOffset>
            </wp:positionV>
            <wp:extent cx="4288155" cy="3194050"/>
            <wp:effectExtent l="4445" t="0" r="0" b="635"/>
            <wp:wrapNone/>
            <wp:docPr id="143" name="Object 143" descr="Figure 30: Mental Health Indicators Among MA Middle School Students, 2007 - 2013 (MYHS)&#10;&#10;&#10;                                     (Percent of Students)&#10;&#10; Sad or hopeless Non-suicidal self-injury&#10;2007 17                 16&#10;2009 18                 15&#10;2011 15                 13&#10;2013 16.1                 14.3&#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E0127D" w:rsidP="007A4011"/>
    <w:p w:rsidR="00E0127D" w:rsidRDefault="004C6141" w:rsidP="007A4011">
      <w:r>
        <w:rPr>
          <w:noProof/>
        </w:rPr>
        <w:pict>
          <v:shape id="Text Box 142" o:spid="_x0000_s1100" type="#_x0000_t202" style="position:absolute;margin-left:214.5pt;margin-top:3.55pt;width:540pt;height:24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" filled="f" stroked="f" insetpen="t">
            <v:textbox inset="2.88pt,2.88pt,2.88pt,2.88pt">
              <w:txbxContent>
                <w:p w:rsidR="00CF6C57" w:rsidRDefault="00CF6C57" w:rsidP="007A4011">
                  <w:pPr>
                    <w:widowControl w:val="0"/>
                  </w:pPr>
                  <w:r>
                    <w:t xml:space="preserve">* Statistically significant difference comparing 2011 and 2013  </w:t>
                  </w:r>
                </w:p>
              </w:txbxContent>
            </v:textbox>
          </v:shape>
        </w:pict>
      </w:r>
    </w:p>
    <w:p w:rsidR="00E0127D" w:rsidRDefault="004C6141" w:rsidP="007A4011">
      <w:r>
        <w:rPr>
          <w:noProof/>
        </w:rPr>
        <w:pict>
          <v:shape id="Text Box 149" o:spid="_x0000_s1101" type="#_x0000_t202" style="position:absolute;margin-left:1pt;margin-top:0;width:21.8pt;height:2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" stroked="f">
            <v:textbox>
              <w:txbxContent>
                <w:p w:rsidR="00CF6C57" w:rsidRPr="00C27B5F" w:rsidRDefault="00CF6C57" w:rsidP="00246CD3">
                  <w:pPr>
                    <w:rPr>
                      <w:rFonts w:ascii="Helvetica" w:hAnsi="Helvetica" w:cs="Arial"/>
                      <w:vertAlign w:val="superscript"/>
                    </w:rPr>
                  </w:pPr>
                  <w:r w:rsidRPr="00C27B5F">
                    <w:rPr>
                      <w:rFonts w:ascii="Helvetica" w:hAnsi="Helvetica" w:cs="Arial"/>
                      <w:vertAlign w:val="superscript"/>
                    </w:rPr>
                    <w:t>24</w:t>
                  </w:r>
                </w:p>
                <w:p w:rsidR="00CF6C57" w:rsidRDefault="00CF6C57" w:rsidP="00246CD3"/>
              </w:txbxContent>
            </v:textbox>
          </v:shape>
        </w:pict>
      </w:r>
      <w:r>
        <w:rPr>
          <w:noProof/>
        </w:rPr>
        <w:pict>
          <v:shape id="Text Box 150" o:spid="_x0000_s1102" type="#_x0000_t202" style="position:absolute;margin-left:22.8pt;margin-top:706.2pt;width:540pt;height:30.6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" filled="f" stroked="f" insetpen="t">
            <v:textbox inset="2.88pt,2.88pt,2.88pt,2.88pt">
              <w:txbxContent>
                <w:p w:rsidR="00CF6C57" w:rsidRDefault="00CF6C57" w:rsidP="00810D6E">
                  <w:pPr>
                    <w:widowControl w:val="0"/>
                  </w:pPr>
                  <w:r>
                    <w:t>^ Not asked in 2007</w:t>
                  </w:r>
                </w:p>
              </w:txbxContent>
            </v:textbox>
          </v:shape>
        </w:pict>
      </w:r>
      <w:r>
        <w:rPr>
          <w:noProof/>
        </w:rPr>
        <w:pict>
          <v:shape id="Text Box 153" o:spid="_x0000_s1103" type="#_x0000_t202" style="position:absolute;margin-left:6.6pt;margin-top:41.1pt;width:201.6pt;height:652.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" filled="f" stroked="f" insetpen="t">
            <v:textbox inset="2.88pt,2.88pt,2.88pt,2.88pt">
              <w:txbxContent>
                <w:p w:rsidR="00CF6C57" w:rsidRDefault="00CF6C57" w:rsidP="00810D6E">
                  <w:pPr>
                    <w:spacing w:after="120"/>
                    <w:rPr>
                      <w:rFonts w:ascii="Arial" w:hAnsi="Arial" w:cs="Arial"/>
                      <w:b/>
                      <w:bCs/>
                      <w:sz w:val="24"/>
                      <w:szCs w:val="24"/>
                    </w:rPr>
                  </w:pPr>
                  <w:r>
                    <w:rPr>
                      <w:rFonts w:ascii="Arial" w:hAnsi="Arial" w:cs="Arial"/>
                      <w:b/>
                      <w:bCs/>
                      <w:sz w:val="24"/>
                      <w:szCs w:val="24"/>
                    </w:rPr>
                    <w:t>HIGH SCHOOL STUDENTS</w:t>
                  </w:r>
                </w:p>
                <w:p w:rsidR="00CF6C57" w:rsidRPr="001B2E1E" w:rsidRDefault="00CF6C57" w:rsidP="00810D6E">
                  <w:pPr>
                    <w:spacing w:after="120"/>
                    <w:rPr>
                      <w:rFonts w:ascii="Arial" w:hAnsi="Arial" w:cs="Arial"/>
                      <w:color w:val="auto"/>
                    </w:rPr>
                  </w:pPr>
                  <w:r w:rsidRPr="001B2E1E">
                    <w:rPr>
                      <w:rFonts w:ascii="Arial" w:hAnsi="Arial" w:cs="Arial"/>
                      <w:color w:val="auto"/>
                    </w:rPr>
                    <w:t>The 2013 MYRBS asked students several questions about suicidal thoughts and behaviors during the previous year including (1) serious considerations of suicide (2) plans to commit suicide (3) actual suicide attempts and (4) medical treatment required as the result of a suicide attempt.</w:t>
                  </w:r>
                </w:p>
                <w:p w:rsidR="00CF6C57" w:rsidRPr="001B2E1E" w:rsidRDefault="00CF6C57" w:rsidP="00810D6E">
                  <w:pPr>
                    <w:rPr>
                      <w:rFonts w:ascii="Arial" w:hAnsi="Arial" w:cs="Arial"/>
                      <w:caps/>
                      <w:color w:val="auto"/>
                    </w:rPr>
                  </w:pPr>
                  <w:r w:rsidRPr="001B2E1E">
                    <w:rPr>
                      <w:rFonts w:ascii="Arial" w:hAnsi="Arial" w:cs="Arial"/>
                      <w:caps/>
                      <w:color w:val="auto"/>
                    </w:rPr>
                    <w:t> </w:t>
                  </w:r>
                </w:p>
                <w:p w:rsidR="00CF6C57" w:rsidRPr="001B2E1E" w:rsidRDefault="00CF6C57" w:rsidP="00810D6E">
                  <w:pPr>
                    <w:rPr>
                      <w:rFonts w:ascii="Arial" w:hAnsi="Arial" w:cs="Arial"/>
                      <w:color w:val="auto"/>
                    </w:rPr>
                  </w:pPr>
                  <w:r w:rsidRPr="001B2E1E">
                    <w:rPr>
                      <w:rFonts w:ascii="Arial" w:hAnsi="Arial" w:cs="Arial"/>
                      <w:color w:val="auto"/>
                    </w:rPr>
                    <w:t xml:space="preserve">Overall, </w:t>
                  </w:r>
                  <w:r w:rsidRPr="0040246C">
                    <w:rPr>
                      <w:rFonts w:ascii="Arial" w:hAnsi="Arial" w:cs="Arial"/>
                      <w:color w:val="auto"/>
                    </w:rPr>
                    <w:t>12%</w:t>
                  </w:r>
                  <w:r w:rsidRPr="001B2E1E">
                    <w:rPr>
                      <w:rFonts w:ascii="Arial" w:hAnsi="Arial" w:cs="Arial"/>
                      <w:color w:val="auto"/>
                    </w:rPr>
                    <w:t xml:space="preserve"> of students in </w:t>
                  </w:r>
                  <w:r w:rsidRPr="0040246C">
                    <w:rPr>
                      <w:rFonts w:ascii="Arial" w:hAnsi="Arial" w:cs="Arial"/>
                      <w:color w:val="auto"/>
                    </w:rPr>
                    <w:t xml:space="preserve">2013 </w:t>
                  </w:r>
                  <w:r w:rsidRPr="001B2E1E">
                    <w:rPr>
                      <w:rFonts w:ascii="Arial" w:hAnsi="Arial" w:cs="Arial"/>
                      <w:color w:val="auto"/>
                    </w:rPr>
                    <w:t xml:space="preserve">reported they seriously considered suicide, </w:t>
                  </w:r>
                  <w:r w:rsidRPr="0040246C">
                    <w:rPr>
                      <w:rFonts w:ascii="Arial" w:hAnsi="Arial" w:cs="Arial"/>
                      <w:color w:val="auto"/>
                    </w:rPr>
                    <w:t>1</w:t>
                  </w:r>
                  <w:r w:rsidRPr="001B2E1E">
                    <w:rPr>
                      <w:rFonts w:ascii="Arial" w:hAnsi="Arial" w:cs="Arial"/>
                      <w:color w:val="auto"/>
                    </w:rPr>
                    <w:t>1</w:t>
                  </w:r>
                  <w:r w:rsidRPr="0040246C">
                    <w:rPr>
                      <w:rFonts w:ascii="Arial" w:hAnsi="Arial" w:cs="Arial"/>
                      <w:color w:val="auto"/>
                    </w:rPr>
                    <w:t>%</w:t>
                  </w:r>
                  <w:r w:rsidRPr="001B2E1E">
                    <w:rPr>
                      <w:rFonts w:ascii="Arial" w:hAnsi="Arial" w:cs="Arial"/>
                      <w:color w:val="auto"/>
                    </w:rPr>
                    <w:t xml:space="preserve"> of students reported making a suicide plan, 6</w:t>
                  </w:r>
                  <w:r w:rsidRPr="0040246C">
                    <w:rPr>
                      <w:rFonts w:ascii="Arial" w:hAnsi="Arial" w:cs="Arial"/>
                      <w:color w:val="auto"/>
                    </w:rPr>
                    <w:t>%</w:t>
                  </w:r>
                  <w:r w:rsidRPr="001B2E1E">
                    <w:rPr>
                      <w:rFonts w:ascii="Arial" w:hAnsi="Arial" w:cs="Arial"/>
                      <w:color w:val="auto"/>
                    </w:rPr>
                    <w:t xml:space="preserve"> reported attempting suicide, and </w:t>
                  </w:r>
                  <w:r w:rsidRPr="0040246C">
                    <w:rPr>
                      <w:rFonts w:ascii="Arial" w:hAnsi="Arial" w:cs="Arial"/>
                      <w:color w:val="auto"/>
                    </w:rPr>
                    <w:t>2%</w:t>
                  </w:r>
                  <w:r w:rsidRPr="001B2E1E">
                    <w:rPr>
                      <w:rFonts w:ascii="Arial" w:hAnsi="Arial" w:cs="Arial"/>
                      <w:color w:val="auto"/>
                    </w:rPr>
                    <w:t xml:space="preserve"> reported a suicide attempt that resulted in injury that needed medical attention.</w:t>
                  </w:r>
                </w:p>
                <w:p w:rsidR="00CF6C57" w:rsidRPr="001B2E1E" w:rsidRDefault="00CF6C57" w:rsidP="00810D6E">
                  <w:pPr>
                    <w:rPr>
                      <w:rFonts w:ascii="Arial" w:hAnsi="Arial" w:cs="Arial"/>
                      <w:color w:val="auto"/>
                    </w:rPr>
                  </w:pPr>
                  <w:r w:rsidRPr="001B2E1E">
                    <w:rPr>
                      <w:rFonts w:ascii="Arial" w:hAnsi="Arial" w:cs="Arial"/>
                      <w:color w:val="auto"/>
                    </w:rPr>
                    <w:t> </w:t>
                  </w:r>
                </w:p>
                <w:p w:rsidR="00CF6C57" w:rsidRPr="001B2E1E" w:rsidRDefault="00CF6C57" w:rsidP="00810D6E">
                  <w:pPr>
                    <w:rPr>
                      <w:rFonts w:ascii="Arial" w:hAnsi="Arial" w:cs="Arial"/>
                      <w:color w:val="auto"/>
                    </w:rPr>
                  </w:pPr>
                  <w:r w:rsidRPr="001B2E1E">
                    <w:rPr>
                      <w:rFonts w:ascii="Arial" w:hAnsi="Arial" w:cs="Arial"/>
                      <w:color w:val="auto"/>
                    </w:rPr>
                    <w:t xml:space="preserve">Suicidal thoughts and behaviors were more prevalent among female than male students.  </w:t>
                  </w:r>
                  <w:r w:rsidRPr="0040246C">
                    <w:rPr>
                      <w:rFonts w:ascii="Arial" w:hAnsi="Arial" w:cs="Arial"/>
                      <w:color w:val="auto"/>
                    </w:rPr>
                    <w:t>Sixteen percent (16%)</w:t>
                  </w:r>
                  <w:r w:rsidRPr="001B2E1E">
                    <w:rPr>
                      <w:rFonts w:ascii="Arial" w:hAnsi="Arial" w:cs="Arial"/>
                      <w:color w:val="auto"/>
                    </w:rPr>
                    <w:t xml:space="preserve"> of female students reported they considered suicide (vs. </w:t>
                  </w:r>
                  <w:r w:rsidRPr="0040246C">
                    <w:rPr>
                      <w:rFonts w:ascii="Arial" w:hAnsi="Arial" w:cs="Arial"/>
                      <w:color w:val="auto"/>
                    </w:rPr>
                    <w:t>8%</w:t>
                  </w:r>
                  <w:r w:rsidRPr="001B2E1E">
                    <w:rPr>
                      <w:rFonts w:ascii="Arial" w:hAnsi="Arial" w:cs="Arial"/>
                      <w:color w:val="auto"/>
                    </w:rPr>
                    <w:t xml:space="preserve"> among males), </w:t>
                  </w:r>
                  <w:r w:rsidRPr="0040246C">
                    <w:rPr>
                      <w:rFonts w:ascii="Arial" w:hAnsi="Arial" w:cs="Arial"/>
                      <w:color w:val="auto"/>
                    </w:rPr>
                    <w:t>14%</w:t>
                  </w:r>
                  <w:r w:rsidRPr="001B2E1E">
                    <w:rPr>
                      <w:rFonts w:ascii="Arial" w:hAnsi="Arial" w:cs="Arial"/>
                      <w:color w:val="auto"/>
                    </w:rPr>
                    <w:t xml:space="preserve"> made a suicide plan (vs. 8</w:t>
                  </w:r>
                  <w:r w:rsidRPr="0040246C">
                    <w:rPr>
                      <w:rFonts w:ascii="Arial" w:hAnsi="Arial" w:cs="Arial"/>
                      <w:color w:val="auto"/>
                    </w:rPr>
                    <w:t>%</w:t>
                  </w:r>
                  <w:r w:rsidRPr="001B2E1E">
                    <w:rPr>
                      <w:rFonts w:ascii="Arial" w:hAnsi="Arial" w:cs="Arial"/>
                      <w:color w:val="auto"/>
                    </w:rPr>
                    <w:t xml:space="preserve"> among males), 7</w:t>
                  </w:r>
                  <w:r w:rsidRPr="0040246C">
                    <w:rPr>
                      <w:rFonts w:ascii="Arial" w:hAnsi="Arial" w:cs="Arial"/>
                      <w:color w:val="auto"/>
                    </w:rPr>
                    <w:t>%</w:t>
                  </w:r>
                  <w:r w:rsidRPr="001B2E1E">
                    <w:rPr>
                      <w:rFonts w:ascii="Arial" w:hAnsi="Arial" w:cs="Arial"/>
                      <w:color w:val="auto"/>
                    </w:rPr>
                    <w:t xml:space="preserve"> attempted suicide (vs. 4% among males</w:t>
                  </w:r>
                  <w:r w:rsidRPr="0040246C">
                    <w:rPr>
                      <w:rFonts w:ascii="Arial" w:hAnsi="Arial" w:cs="Arial"/>
                      <w:color w:val="auto"/>
                    </w:rPr>
                    <w:t>), and</w:t>
                  </w:r>
                  <w:r w:rsidRPr="001B2E1E">
                    <w:rPr>
                      <w:rFonts w:ascii="Arial" w:hAnsi="Arial" w:cs="Arial"/>
                      <w:color w:val="auto"/>
                    </w:rPr>
                    <w:t xml:space="preserve"> 2% percent made an attempt with injury (vs. 1% among males). However, the only significantly greater differences shown were for seriously considering suicide and making a suicide plan.  </w:t>
                  </w:r>
                </w:p>
                <w:p w:rsidR="00CF6C57" w:rsidRPr="001B2E1E" w:rsidRDefault="00CF6C57" w:rsidP="00810D6E">
                  <w:pPr>
                    <w:rPr>
                      <w:rFonts w:ascii="Arial" w:hAnsi="Arial" w:cs="Arial"/>
                      <w:color w:val="auto"/>
                    </w:rPr>
                  </w:pPr>
                </w:p>
                <w:p w:rsidR="00CF6C57" w:rsidRPr="001B2E1E" w:rsidRDefault="00CF6C57" w:rsidP="00810D6E">
                  <w:pPr>
                    <w:rPr>
                      <w:rFonts w:ascii="Arial" w:hAnsi="Arial" w:cs="Arial"/>
                      <w:color w:val="auto"/>
                    </w:rPr>
                  </w:pPr>
                </w:p>
                <w:p w:rsidR="00CF6C57" w:rsidRPr="001B2E1E" w:rsidRDefault="00CF6C57" w:rsidP="00810D6E">
                  <w:pPr>
                    <w:rPr>
                      <w:rFonts w:ascii="Arial" w:hAnsi="Arial" w:cs="Arial"/>
                      <w:color w:val="auto"/>
                    </w:rPr>
                  </w:pPr>
                </w:p>
                <w:p w:rsidR="00CF6C57" w:rsidRPr="001B2E1E" w:rsidRDefault="00CF6C57" w:rsidP="00810D6E">
                  <w:pPr>
                    <w:rPr>
                      <w:rFonts w:ascii="Arial" w:hAnsi="Arial" w:cs="Arial"/>
                      <w:color w:val="auto"/>
                    </w:rPr>
                  </w:pPr>
                </w:p>
                <w:p w:rsidR="00CF6C57" w:rsidRPr="001B2E1E" w:rsidRDefault="00CF6C57" w:rsidP="00810D6E">
                  <w:pPr>
                    <w:rPr>
                      <w:rFonts w:ascii="Arial" w:hAnsi="Arial" w:cs="Arial"/>
                      <w:color w:val="auto"/>
                    </w:rPr>
                  </w:pPr>
                </w:p>
                <w:p w:rsidR="00CF6C57" w:rsidRPr="001B2E1E" w:rsidRDefault="00CF6C57" w:rsidP="00810D6E">
                  <w:pPr>
                    <w:rPr>
                      <w:rFonts w:ascii="Arial" w:hAnsi="Arial" w:cs="Arial"/>
                      <w:color w:val="auto"/>
                    </w:rPr>
                  </w:pPr>
                  <w:r w:rsidRPr="001B2E1E">
                    <w:rPr>
                      <w:rFonts w:ascii="Arial" w:hAnsi="Arial" w:cs="Arial"/>
                      <w:color w:val="auto"/>
                    </w:rPr>
                    <w:t> </w:t>
                  </w:r>
                </w:p>
                <w:p w:rsidR="00CF6C57" w:rsidRPr="001B2E1E" w:rsidRDefault="00CF6C57" w:rsidP="00810D6E">
                  <w:pPr>
                    <w:rPr>
                      <w:rFonts w:ascii="Arial" w:hAnsi="Arial" w:cs="Arial"/>
                      <w:caps/>
                      <w:color w:val="auto"/>
                    </w:rPr>
                  </w:pPr>
                  <w:r w:rsidRPr="001B2E1E">
                    <w:rPr>
                      <w:rFonts w:ascii="Arial" w:hAnsi="Arial" w:cs="Arial"/>
                      <w:caps/>
                      <w:color w:val="auto"/>
                    </w:rPr>
                    <w:t> </w:t>
                  </w:r>
                </w:p>
                <w:p w:rsidR="00CF6C57" w:rsidRPr="001B2E1E" w:rsidRDefault="00CF6C57" w:rsidP="00810D6E">
                  <w:pPr>
                    <w:spacing w:after="120"/>
                    <w:rPr>
                      <w:rFonts w:ascii="Arial" w:hAnsi="Arial" w:cs="Arial"/>
                      <w:b/>
                      <w:bCs/>
                      <w:caps/>
                      <w:color w:val="auto"/>
                      <w:sz w:val="24"/>
                      <w:szCs w:val="24"/>
                    </w:rPr>
                  </w:pPr>
                  <w:r w:rsidRPr="001B2E1E">
                    <w:rPr>
                      <w:rFonts w:ascii="Arial" w:hAnsi="Arial" w:cs="Arial"/>
                      <w:b/>
                      <w:bCs/>
                      <w:caps/>
                      <w:color w:val="auto"/>
                      <w:sz w:val="24"/>
                      <w:szCs w:val="24"/>
                    </w:rPr>
                    <w:t>middle school students</w:t>
                  </w:r>
                </w:p>
                <w:p w:rsidR="00CF6C57" w:rsidRPr="001B2E1E" w:rsidRDefault="00CF6C57" w:rsidP="00810D6E">
                  <w:pPr>
                    <w:widowControl w:val="0"/>
                    <w:rPr>
                      <w:rFonts w:ascii="Arial" w:hAnsi="Arial" w:cs="Arial"/>
                      <w:color w:val="auto"/>
                    </w:rPr>
                  </w:pPr>
                  <w:r w:rsidRPr="001B2E1E">
                    <w:rPr>
                      <w:rFonts w:ascii="Arial" w:hAnsi="Arial" w:cs="Arial"/>
                      <w:color w:val="auto"/>
                    </w:rPr>
                    <w:t xml:space="preserve">In 2013, 4% of middle school students reported having attempted suicide one or more times in the past year. Females were more likely than males to report having attempted suicide (5% vs. 3%). </w:t>
                  </w:r>
                </w:p>
                <w:p w:rsidR="00CF6C57" w:rsidRPr="001B2E1E" w:rsidRDefault="00CF6C57" w:rsidP="00810D6E">
                  <w:pPr>
                    <w:rPr>
                      <w:rFonts w:ascii="Arial" w:hAnsi="Arial" w:cs="Arial"/>
                      <w:caps/>
                      <w:color w:val="auto"/>
                      <w:sz w:val="22"/>
                      <w:szCs w:val="22"/>
                    </w:rPr>
                  </w:pPr>
                  <w:r w:rsidRPr="001B2E1E">
                    <w:rPr>
                      <w:rFonts w:ascii="Arial" w:hAnsi="Arial" w:cs="Arial"/>
                      <w:caps/>
                      <w:color w:val="auto"/>
                      <w:sz w:val="22"/>
                      <w:szCs w:val="22"/>
                    </w:rPr>
                    <w:t> </w:t>
                  </w:r>
                </w:p>
                <w:p w:rsidR="00CF6C57" w:rsidRPr="001B2E1E" w:rsidRDefault="00CF6C57" w:rsidP="00810D6E">
                  <w:pPr>
                    <w:rPr>
                      <w:rFonts w:ascii="Arial" w:hAnsi="Arial" w:cs="Arial"/>
                      <w:color w:val="auto"/>
                    </w:rPr>
                  </w:pPr>
                  <w:r w:rsidRPr="001B2E1E">
                    <w:rPr>
                      <w:rFonts w:ascii="Arial" w:hAnsi="Arial" w:cs="Arial"/>
                      <w:color w:val="auto"/>
                    </w:rPr>
                    <w:t xml:space="preserve">In 2013, 8% of middle school students seriously considered suicide and 1% of students had a suicide attempt that resulted in injury. Females were more likely than males to report seriously considering suicide (11% vs. 6%). </w:t>
                  </w:r>
                </w:p>
              </w:txbxContent>
            </v:textbox>
          </v:shape>
        </w:pict>
      </w:r>
      <w:r>
        <w:rPr>
          <w:noProof/>
        </w:rPr>
        <w:pict>
          <v:line id="Line 154" o:spid="_x0000_s1120" alt="Description: border" style="position:absolute;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4pt,25.8pt" to="542.4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" strokecolor="blue" strokeweight="1.5pt">
            <v:shadow color="#ccc"/>
          </v:line>
        </w:pict>
      </w:r>
      <w:r>
        <w:rPr>
          <w:noProof/>
        </w:rPr>
        <w:pict>
          <v:shape id="Text Box 155" o:spid="_x0000_s1104" type="#_x0000_t202" style="position:absolute;margin-left:-4.2pt;margin-top:-8.4pt;width:540pt;height:26.6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" filled="f" stroked="f" insetpen="t">
            <v:textbox inset="2.88pt,2.88pt,2.88pt,2.88pt">
              <w:txbxContent>
                <w:p w:rsidR="00CF6C57" w:rsidRDefault="00CF6C57" w:rsidP="00810D6E">
                  <w:pPr>
                    <w:pStyle w:val="Header"/>
                    <w:jc w:val="center"/>
                    <w:rPr>
                      <w:rFonts w:ascii="Verdana" w:hAnsi="Verdana"/>
                      <w:b/>
                      <w:bCs/>
                      <w:sz w:val="28"/>
                      <w:szCs w:val="28"/>
                    </w:rPr>
                  </w:pPr>
                  <w:r>
                    <w:rPr>
                      <w:rFonts w:ascii="Verdana" w:hAnsi="Verdana"/>
                      <w:b/>
                      <w:bCs/>
                      <w:sz w:val="28"/>
                      <w:szCs w:val="28"/>
                    </w:rPr>
                    <w:t>SUICIDALITY</w:t>
                  </w:r>
                </w:p>
              </w:txbxContent>
            </v:textbox>
          </v:shape>
        </w:pict>
      </w:r>
      <w:r>
        <w:rPr>
          <w:noProof/>
        </w:rPr>
        <w:pict>
          <v:rect id="Rectangle 156" o:spid="_x0000_s1119" style="position:absolute;margin-left:259.2pt;margin-top:85.5pt;width:316.8pt;height:319.5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" filled="f" stroked="f" insetpen="t">
            <v:textbox inset="2.88pt,2.88pt,2.88pt,2.88pt"/>
          </v:rect>
        </w:pict>
      </w:r>
    </w:p>
    <w:p w:rsidR="00E0127D" w:rsidRDefault="00E0127D" w:rsidP="005A6C35"/>
    <w:p w:rsidR="00E0127D" w:rsidRDefault="00E0127D" w:rsidP="005A6C35"/>
    <w:p w:rsidR="00E0127D" w:rsidRDefault="00B46188" w:rsidP="005A6C35">
      <w:r>
        <w:rPr>
          <w:noProof/>
          <w:lang w:eastAsia="zh-CN" w:bidi="km-KH"/>
        </w:rPr>
        <w:drawing>
          <wp:anchor distT="0" distB="1524" distL="114300" distR="114300" simplePos="0" relativeHeight="251606016" behindDoc="0" locked="0" layoutInCell="1" allowOverlap="1">
            <wp:simplePos x="0" y="0"/>
            <wp:positionH relativeFrom="column">
              <wp:posOffset>2835910</wp:posOffset>
            </wp:positionH>
            <wp:positionV relativeFrom="paragraph">
              <wp:posOffset>102870</wp:posOffset>
            </wp:positionV>
            <wp:extent cx="4032885" cy="4118610"/>
            <wp:effectExtent l="1270" t="0" r="0" b="0"/>
            <wp:wrapNone/>
            <wp:docPr id="152" name="Object 152" descr="Figure 31: Suicidality Among MA High School Students, 2005 - 2013 (MYRBS)&#10;&#10;                              (Percent of students) &#10;&#10;              Seriously considered      Made a            Attempted          Suicide attempt &#10;              suicide                         suicide plan      suicide               with injury&#10;                                    &#10;2005 13                   12             6                      2&#10;2007 13                   11             8                      3&#10;2009 14                   11             7                      3&#10;2011 13                   12             7                      2&#10;2013 12                   11             6                      2&#10;&#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B46188" w:rsidP="005A6C35">
      <w:r>
        <w:rPr>
          <w:noProof/>
          <w:lang w:eastAsia="zh-CN" w:bidi="km-KH"/>
        </w:rPr>
        <w:drawing>
          <wp:anchor distT="36576" distB="39624" distL="36576" distR="36576" simplePos="0" relativeHeight="251604992" behindDoc="0" locked="0" layoutInCell="1" allowOverlap="1">
            <wp:simplePos x="0" y="0"/>
            <wp:positionH relativeFrom="column">
              <wp:posOffset>2784475</wp:posOffset>
            </wp:positionH>
            <wp:positionV relativeFrom="paragraph">
              <wp:posOffset>19685</wp:posOffset>
            </wp:positionV>
            <wp:extent cx="4151630" cy="2975610"/>
            <wp:effectExtent l="3175" t="0" r="0" b="0"/>
            <wp:wrapNone/>
            <wp:docPr id="151" name="Object 151" descr="Figure 32: Suicidality Among MA Middle School Students, 2007 - 2013 (MYHS)&#10;&#10;                                (Percent of students)&#10;&#10;             Seriously considered suicide ^   Attempted suicide  Attempted suicide with injury ^&#10;2007                                6 &#10;2009 9                               5             1&#10;2011 7                               4             1&#10;2013 8                               4             1&#10;&#10;&#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4C6141" w:rsidP="005A6C35">
      <w:r>
        <w:rPr>
          <w:noProof/>
        </w:rPr>
        <w:pict>
          <v:shape id="Text Box 157" o:spid="_x0000_s1105" type="#_x0000_t202" style="position:absolute;margin-left:528.2pt;margin-top:-3pt;width:21.8pt;height: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" stroked="f">
            <v:textbox>
              <w:txbxContent>
                <w:p w:rsidR="00CF6C57" w:rsidRPr="00C27B5F" w:rsidRDefault="00CF6C57" w:rsidP="00246CD3">
                  <w:pPr>
                    <w:rPr>
                      <w:rFonts w:ascii="Helvetica" w:hAnsi="Helvetica" w:cs="Arial"/>
                      <w:vertAlign w:val="superscript"/>
                    </w:rPr>
                  </w:pPr>
                  <w:r w:rsidRPr="00C27B5F">
                    <w:rPr>
                      <w:rFonts w:ascii="Helvetica" w:hAnsi="Helvetica" w:cs="Arial"/>
                      <w:vertAlign w:val="superscript"/>
                    </w:rPr>
                    <w:t>25</w:t>
                  </w:r>
                </w:p>
                <w:p w:rsidR="00CF6C57" w:rsidRDefault="00CF6C57" w:rsidP="00246CD3"/>
              </w:txbxContent>
            </v:textbox>
          </v:shape>
        </w:pict>
      </w:r>
      <w:r>
        <w:rPr>
          <w:noProof/>
        </w:rPr>
        <w:pict>
          <v:shape id="Text Box 158" o:spid="_x0000_s1106" type="#_x0000_t202" style="position:absolute;margin-left:-1.2pt;margin-top:-6.6pt;width:540pt;height:26.65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" filled="f" stroked="f" insetpen="t">
            <v:textbox inset="2.88pt,2.88pt,2.88pt,2.88pt">
              <w:txbxContent>
                <w:p w:rsidR="00CF6C57" w:rsidRDefault="00CF6C57" w:rsidP="005A6C35">
                  <w:pPr>
                    <w:pStyle w:val="Header"/>
                    <w:jc w:val="center"/>
                    <w:rPr>
                      <w:rFonts w:ascii="Verdana" w:hAnsi="Verdana"/>
                      <w:b/>
                      <w:bCs/>
                      <w:sz w:val="28"/>
                      <w:szCs w:val="28"/>
                    </w:rPr>
                  </w:pPr>
                  <w:r>
                    <w:rPr>
                      <w:rFonts w:ascii="Verdana" w:hAnsi="Verdana"/>
                      <w:b/>
                      <w:bCs/>
                      <w:sz w:val="28"/>
                      <w:szCs w:val="28"/>
                    </w:rPr>
                    <w:t>SEXUAL BEHAVIORS AND SEXUALITY EDUCATION</w:t>
                  </w:r>
                </w:p>
              </w:txbxContent>
            </v:textbox>
          </v:shape>
        </w:pict>
      </w:r>
      <w:r>
        <w:rPr>
          <w:noProof/>
        </w:rPr>
        <w:pict>
          <v:rect id="Rectangle 159" o:spid="_x0000_s1118" style="position:absolute;margin-left:259.2pt;margin-top:85.5pt;width:316.8pt;height:319.5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" filled="f" stroked="f" insetpen="t">
            <v:textbox inset="2.88pt,2.88pt,2.88pt,2.88pt"/>
          </v:rect>
        </w:pict>
      </w:r>
    </w:p>
    <w:p w:rsidR="00E0127D" w:rsidRDefault="004C6141" w:rsidP="005A6C35">
      <w:r>
        <w:rPr>
          <w:noProof/>
        </w:rPr>
        <w:pict>
          <v:shape id="Text Box 163" o:spid="_x0000_s1107" type="#_x0000_t202" style="position:absolute;margin-left:4.2pt;margin-top:17.3pt;width:201.6pt;height:652.5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" filled="f" stroked="f" strokecolor="blue" insetpen="t">
            <v:textbox inset="2.88pt,2.88pt,2.88pt,2.88pt">
              <w:txbxContent>
                <w:p w:rsidR="00CF6C57" w:rsidRPr="00021C2D" w:rsidRDefault="00CF6C57" w:rsidP="005A6C35">
                  <w:pPr>
                    <w:spacing w:after="120"/>
                    <w:rPr>
                      <w:rFonts w:ascii="Arial" w:hAnsi="Arial" w:cs="Arial"/>
                      <w:b/>
                      <w:bCs/>
                      <w:color w:val="auto"/>
                      <w:sz w:val="24"/>
                      <w:szCs w:val="24"/>
                    </w:rPr>
                  </w:pPr>
                  <w:r w:rsidRPr="00021C2D">
                    <w:rPr>
                      <w:rFonts w:ascii="Arial" w:hAnsi="Arial" w:cs="Arial"/>
                      <w:b/>
                      <w:bCs/>
                      <w:color w:val="auto"/>
                      <w:sz w:val="24"/>
                      <w:szCs w:val="24"/>
                    </w:rPr>
                    <w:t>HIGH SCHOOL STUDENTS</w:t>
                  </w:r>
                </w:p>
                <w:p w:rsidR="00CF6C57" w:rsidRPr="00021C2D" w:rsidRDefault="00CF6C57" w:rsidP="005A6C35">
                  <w:pPr>
                    <w:widowControl w:val="0"/>
                    <w:rPr>
                      <w:rFonts w:ascii="Arial" w:hAnsi="Arial" w:cs="Arial"/>
                      <w:color w:val="auto"/>
                    </w:rPr>
                  </w:pPr>
                  <w:r w:rsidRPr="00021C2D">
                    <w:rPr>
                      <w:rFonts w:ascii="Arial" w:hAnsi="Arial" w:cs="Arial"/>
                      <w:color w:val="auto"/>
                    </w:rPr>
                    <w:t xml:space="preserve">In </w:t>
                  </w:r>
                  <w:r w:rsidRPr="0040246C">
                    <w:rPr>
                      <w:rFonts w:ascii="Arial" w:hAnsi="Arial" w:cs="Arial"/>
                      <w:color w:val="auto"/>
                    </w:rPr>
                    <w:t>2013,</w:t>
                  </w:r>
                  <w:r w:rsidRPr="00021C2D">
                    <w:rPr>
                      <w:rFonts w:ascii="Arial" w:hAnsi="Arial" w:cs="Arial"/>
                      <w:color w:val="auto"/>
                    </w:rPr>
                    <w:t xml:space="preserve"> fewer than half of all high school students (38</w:t>
                  </w:r>
                  <w:r w:rsidRPr="0040246C">
                    <w:rPr>
                      <w:rFonts w:ascii="Arial" w:hAnsi="Arial" w:cs="Arial"/>
                      <w:color w:val="auto"/>
                    </w:rPr>
                    <w:t>%)</w:t>
                  </w:r>
                  <w:r w:rsidRPr="00021C2D">
                    <w:rPr>
                      <w:rFonts w:ascii="Arial" w:hAnsi="Arial" w:cs="Arial"/>
                      <w:color w:val="auto"/>
                    </w:rPr>
                    <w:t xml:space="preserve"> reported ever having had sexual intercourse; 28</w:t>
                  </w:r>
                  <w:r w:rsidRPr="0040246C">
                    <w:rPr>
                      <w:rFonts w:ascii="Arial" w:hAnsi="Arial" w:cs="Arial"/>
                      <w:color w:val="auto"/>
                    </w:rPr>
                    <w:t>%</w:t>
                  </w:r>
                  <w:r w:rsidRPr="00021C2D">
                    <w:rPr>
                      <w:rFonts w:ascii="Arial" w:hAnsi="Arial" w:cs="Arial"/>
                      <w:color w:val="auto"/>
                    </w:rPr>
                    <w:t xml:space="preserve"> had intercourse in the previous three months (recent sexual intercourse); </w:t>
                  </w:r>
                  <w:r w:rsidRPr="0040246C">
                    <w:rPr>
                      <w:rFonts w:ascii="Arial" w:hAnsi="Arial" w:cs="Arial"/>
                      <w:color w:val="auto"/>
                    </w:rPr>
                    <w:t>nearly one  in ten</w:t>
                  </w:r>
                  <w:r w:rsidRPr="00021C2D">
                    <w:rPr>
                      <w:rFonts w:ascii="Arial" w:hAnsi="Arial" w:cs="Arial"/>
                      <w:color w:val="auto"/>
                    </w:rPr>
                    <w:t xml:space="preserve"> (9</w:t>
                  </w:r>
                  <w:r w:rsidRPr="0040246C">
                    <w:rPr>
                      <w:rFonts w:ascii="Arial" w:hAnsi="Arial" w:cs="Arial"/>
                      <w:color w:val="auto"/>
                    </w:rPr>
                    <w:t>%)</w:t>
                  </w:r>
                  <w:r w:rsidRPr="00021C2D">
                    <w:rPr>
                      <w:rFonts w:ascii="Arial" w:hAnsi="Arial" w:cs="Arial"/>
                      <w:color w:val="auto"/>
                    </w:rPr>
                    <w:t xml:space="preserve"> of students reported four or more partners in their lives; and 4% reported having sexual contact with both males and females.</w:t>
                  </w:r>
                </w:p>
                <w:p w:rsidR="00CF6C57" w:rsidRPr="00021C2D" w:rsidRDefault="00CF6C57" w:rsidP="005A6C35">
                  <w:pPr>
                    <w:widowControl w:val="0"/>
                    <w:rPr>
                      <w:rFonts w:ascii="Arial" w:hAnsi="Arial" w:cs="Arial"/>
                      <w:color w:val="auto"/>
                    </w:rPr>
                  </w:pPr>
                  <w:r w:rsidRPr="00021C2D">
                    <w:rPr>
                      <w:rFonts w:ascii="Arial" w:hAnsi="Arial" w:cs="Arial"/>
                      <w:color w:val="auto"/>
                    </w:rPr>
                    <w:t> </w:t>
                  </w:r>
                </w:p>
                <w:p w:rsidR="00CF6C57" w:rsidRPr="0040246C" w:rsidRDefault="00CF6C57" w:rsidP="005A6C35">
                  <w:pPr>
                    <w:widowControl w:val="0"/>
                    <w:rPr>
                      <w:rFonts w:ascii="Arial" w:hAnsi="Arial" w:cs="Arial"/>
                      <w:color w:val="auto"/>
                    </w:rPr>
                  </w:pPr>
                  <w:r w:rsidRPr="00021C2D">
                    <w:rPr>
                      <w:rFonts w:ascii="Arial" w:hAnsi="Arial" w:cs="Arial"/>
                      <w:color w:val="auto"/>
                    </w:rPr>
                    <w:t>Male students were more likely than female students to report sexual intercourse before age 13 (4</w:t>
                  </w:r>
                  <w:r w:rsidRPr="0040246C">
                    <w:rPr>
                      <w:rFonts w:ascii="Arial" w:hAnsi="Arial" w:cs="Arial"/>
                      <w:color w:val="auto"/>
                    </w:rPr>
                    <w:t>% vs. 2%</w:t>
                  </w:r>
                  <w:r w:rsidRPr="00021C2D">
                    <w:rPr>
                      <w:rFonts w:ascii="Arial" w:hAnsi="Arial" w:cs="Arial"/>
                      <w:color w:val="auto"/>
                    </w:rPr>
                    <w:t>), drinking alcohol before last intercourse (</w:t>
                  </w:r>
                  <w:r w:rsidRPr="0040246C">
                    <w:rPr>
                      <w:rFonts w:ascii="Arial" w:hAnsi="Arial" w:cs="Arial"/>
                      <w:color w:val="auto"/>
                    </w:rPr>
                    <w:t>29% vs.1</w:t>
                  </w:r>
                  <w:r w:rsidRPr="00021C2D">
                    <w:rPr>
                      <w:rFonts w:ascii="Arial" w:hAnsi="Arial" w:cs="Arial"/>
                      <w:color w:val="auto"/>
                    </w:rPr>
                    <w:t>8</w:t>
                  </w:r>
                  <w:r w:rsidRPr="0040246C">
                    <w:rPr>
                      <w:rFonts w:ascii="Arial" w:hAnsi="Arial" w:cs="Arial"/>
                      <w:color w:val="auto"/>
                    </w:rPr>
                    <w:t>%)</w:t>
                  </w:r>
                  <w:r w:rsidRPr="00021C2D">
                    <w:rPr>
                      <w:rFonts w:ascii="Arial" w:hAnsi="Arial" w:cs="Arial"/>
                      <w:color w:val="auto"/>
                    </w:rPr>
                    <w:t xml:space="preserve"> and condom use at last intercourse (</w:t>
                  </w:r>
                  <w:r w:rsidRPr="0040246C">
                    <w:rPr>
                      <w:rFonts w:ascii="Arial" w:hAnsi="Arial" w:cs="Arial"/>
                      <w:color w:val="auto"/>
                    </w:rPr>
                    <w:t>65% vs. 51%</w:t>
                  </w:r>
                  <w:r w:rsidRPr="00021C2D">
                    <w:rPr>
                      <w:rFonts w:ascii="Arial" w:hAnsi="Arial" w:cs="Arial"/>
                      <w:color w:val="auto"/>
                    </w:rPr>
                    <w:t>). Female students were two times more likely to report having sexual contact with both males and females (5% vs. 2%).</w:t>
                  </w:r>
                </w:p>
                <w:p w:rsidR="00CF6C57" w:rsidRPr="00021C2D" w:rsidRDefault="00CF6C57" w:rsidP="005A6C35">
                  <w:pPr>
                    <w:widowControl w:val="0"/>
                    <w:rPr>
                      <w:rFonts w:ascii="Arial" w:hAnsi="Arial" w:cs="Arial"/>
                      <w:color w:val="auto"/>
                    </w:rPr>
                  </w:pPr>
                  <w:r w:rsidRPr="00021C2D">
                    <w:rPr>
                      <w:rFonts w:ascii="Arial" w:hAnsi="Arial" w:cs="Arial"/>
                      <w:color w:val="auto"/>
                    </w:rPr>
                    <w:t> </w:t>
                  </w:r>
                </w:p>
                <w:p w:rsidR="00CF6C57" w:rsidRPr="0040246C" w:rsidRDefault="00CF6C57" w:rsidP="005A6C35">
                  <w:pPr>
                    <w:widowControl w:val="0"/>
                    <w:rPr>
                      <w:rFonts w:ascii="Arial" w:hAnsi="Arial" w:cs="Arial"/>
                      <w:color w:val="auto"/>
                    </w:rPr>
                  </w:pPr>
                  <w:r w:rsidRPr="0040246C">
                    <w:rPr>
                      <w:rFonts w:ascii="Arial" w:hAnsi="Arial" w:cs="Arial"/>
                      <w:color w:val="auto"/>
                    </w:rPr>
                    <w:t xml:space="preserve">In 2013, </w:t>
                  </w:r>
                  <w:r w:rsidRPr="00021C2D">
                    <w:rPr>
                      <w:rFonts w:ascii="Arial" w:hAnsi="Arial" w:cs="Arial"/>
                      <w:color w:val="auto"/>
                    </w:rPr>
                    <w:t>3</w:t>
                  </w:r>
                  <w:r w:rsidRPr="0040246C">
                    <w:rPr>
                      <w:rFonts w:ascii="Arial" w:hAnsi="Arial" w:cs="Arial"/>
                      <w:color w:val="auto"/>
                    </w:rPr>
                    <w:t>%</w:t>
                  </w:r>
                  <w:r w:rsidRPr="00021C2D">
                    <w:rPr>
                      <w:rFonts w:ascii="Arial" w:hAnsi="Arial" w:cs="Arial"/>
                      <w:color w:val="auto"/>
                    </w:rPr>
                    <w:t xml:space="preserve"> of students reported having been or gotten someone pregnant</w:t>
                  </w:r>
                  <w:r w:rsidRPr="0040246C">
                    <w:rPr>
                      <w:rFonts w:ascii="Arial" w:hAnsi="Arial" w:cs="Arial"/>
                      <w:color w:val="auto"/>
                    </w:rPr>
                    <w:t>, a significant decrease from 2011.</w:t>
                  </w:r>
                  <w:r w:rsidRPr="00021C2D">
                    <w:rPr>
                      <w:rFonts w:ascii="Arial" w:hAnsi="Arial" w:cs="Arial"/>
                      <w:color w:val="auto"/>
                    </w:rPr>
                    <w:t xml:space="preserve"> Among students who had intercourse in the past 3 months, </w:t>
                  </w:r>
                  <w:r w:rsidRPr="0040246C">
                    <w:rPr>
                      <w:rFonts w:ascii="Arial" w:hAnsi="Arial" w:cs="Arial"/>
                      <w:color w:val="auto"/>
                    </w:rPr>
                    <w:t>3</w:t>
                  </w:r>
                  <w:r w:rsidRPr="00021C2D">
                    <w:rPr>
                      <w:rFonts w:ascii="Arial" w:hAnsi="Arial" w:cs="Arial"/>
                      <w:color w:val="auto"/>
                    </w:rPr>
                    <w:t>5</w:t>
                  </w:r>
                  <w:r w:rsidRPr="0040246C">
                    <w:rPr>
                      <w:rFonts w:ascii="Arial" w:hAnsi="Arial" w:cs="Arial"/>
                      <w:color w:val="auto"/>
                    </w:rPr>
                    <w:t>%</w:t>
                  </w:r>
                  <w:r w:rsidRPr="00021C2D">
                    <w:rPr>
                      <w:rFonts w:ascii="Arial" w:hAnsi="Arial" w:cs="Arial"/>
                      <w:color w:val="auto"/>
                    </w:rPr>
                    <w:t xml:space="preserve"> reported using hormonal birth control (pills, patch, ring, implant or shot) at last intercourse,12</w:t>
                  </w:r>
                  <w:r w:rsidRPr="0040246C">
                    <w:rPr>
                      <w:rFonts w:ascii="Arial" w:hAnsi="Arial" w:cs="Arial"/>
                      <w:color w:val="auto"/>
                    </w:rPr>
                    <w:t>%</w:t>
                  </w:r>
                  <w:r w:rsidRPr="00021C2D">
                    <w:rPr>
                      <w:rFonts w:ascii="Arial" w:hAnsi="Arial" w:cs="Arial"/>
                      <w:color w:val="auto"/>
                    </w:rPr>
                    <w:t xml:space="preserve"> reported using both a condom and hormonal birth control at last intercourse and 11% did not use any form of contraception.</w:t>
                  </w:r>
                </w:p>
                <w:p w:rsidR="00CF6C57" w:rsidRPr="00021C2D" w:rsidRDefault="00CF6C57" w:rsidP="005A6C35">
                  <w:pPr>
                    <w:rPr>
                      <w:rFonts w:ascii="Arial" w:hAnsi="Arial" w:cs="Arial"/>
                      <w:color w:val="auto"/>
                    </w:rPr>
                  </w:pPr>
                  <w:r w:rsidRPr="00021C2D">
                    <w:rPr>
                      <w:rFonts w:ascii="Arial" w:hAnsi="Arial" w:cs="Arial"/>
                      <w:color w:val="auto"/>
                    </w:rPr>
                    <w:t> </w:t>
                  </w:r>
                </w:p>
                <w:p w:rsidR="00CF6C57" w:rsidRPr="00021C2D" w:rsidRDefault="00CF6C57" w:rsidP="005A6C35">
                  <w:pPr>
                    <w:rPr>
                      <w:rFonts w:ascii="Arial" w:hAnsi="Arial" w:cs="Arial"/>
                      <w:color w:val="auto"/>
                    </w:rPr>
                  </w:pPr>
                  <w:r w:rsidRPr="00021C2D">
                    <w:rPr>
                      <w:rFonts w:ascii="Arial" w:hAnsi="Arial" w:cs="Arial"/>
                      <w:color w:val="auto"/>
                    </w:rPr>
                    <w:t>Six percent (6%) of students reported ever having had sexual contact with same sex partners.</w:t>
                  </w:r>
                </w:p>
                <w:p w:rsidR="00CF6C57" w:rsidRPr="00021C2D" w:rsidRDefault="00CF6C57" w:rsidP="005A6C35">
                  <w:pPr>
                    <w:rPr>
                      <w:rFonts w:ascii="Arial" w:hAnsi="Arial" w:cs="Arial"/>
                      <w:color w:val="auto"/>
                    </w:rPr>
                  </w:pPr>
                </w:p>
                <w:p w:rsidR="00CF6C57" w:rsidRPr="00021C2D" w:rsidRDefault="00CF6C57" w:rsidP="005A6C35">
                  <w:pPr>
                    <w:widowControl w:val="0"/>
                    <w:rPr>
                      <w:rFonts w:ascii="Arial" w:hAnsi="Arial" w:cs="Arial"/>
                      <w:color w:val="auto"/>
                    </w:rPr>
                  </w:pPr>
                  <w:r w:rsidRPr="00021C2D">
                    <w:rPr>
                      <w:rFonts w:ascii="Arial" w:hAnsi="Arial" w:cs="Arial"/>
                      <w:color w:val="auto"/>
                    </w:rPr>
                    <w:t>The percentage of students reporting being tested for HIV and being tested for STDs were 11% and 12%, respectively.  Female students were more likely to report having ever been tested for STDs (</w:t>
                  </w:r>
                  <w:r w:rsidRPr="0040246C">
                    <w:rPr>
                      <w:rFonts w:ascii="Arial" w:hAnsi="Arial" w:cs="Arial"/>
                      <w:color w:val="auto"/>
                    </w:rPr>
                    <w:t xml:space="preserve">14% vs. </w:t>
                  </w:r>
                  <w:r w:rsidRPr="00021C2D">
                    <w:rPr>
                      <w:rFonts w:ascii="Arial" w:hAnsi="Arial" w:cs="Arial"/>
                      <w:color w:val="auto"/>
                    </w:rPr>
                    <w:t>9</w:t>
                  </w:r>
                  <w:r w:rsidRPr="0040246C">
                    <w:rPr>
                      <w:rFonts w:ascii="Arial" w:hAnsi="Arial" w:cs="Arial"/>
                      <w:color w:val="auto"/>
                    </w:rPr>
                    <w:t>%</w:t>
                  </w:r>
                  <w:r w:rsidRPr="00021C2D">
                    <w:rPr>
                      <w:rFonts w:ascii="Arial" w:hAnsi="Arial" w:cs="Arial"/>
                      <w:color w:val="auto"/>
                    </w:rPr>
                    <w:t xml:space="preserve">).  Two percent </w:t>
                  </w:r>
                  <w:r w:rsidRPr="0040246C">
                    <w:rPr>
                      <w:rFonts w:ascii="Arial" w:hAnsi="Arial" w:cs="Arial"/>
                      <w:color w:val="auto"/>
                    </w:rPr>
                    <w:t>(2%)</w:t>
                  </w:r>
                  <w:r w:rsidRPr="00021C2D">
                    <w:rPr>
                      <w:rFonts w:ascii="Arial" w:hAnsi="Arial" w:cs="Arial"/>
                      <w:color w:val="auto"/>
                    </w:rPr>
                    <w:t xml:space="preserve"> of students reported having been diagnosed with HIV infection or any other STD during their lifetime.</w:t>
                  </w:r>
                </w:p>
                <w:p w:rsidR="00CF6C57" w:rsidRPr="00021C2D" w:rsidRDefault="00CF6C57" w:rsidP="005A6C35">
                  <w:pPr>
                    <w:rPr>
                      <w:rFonts w:ascii="Arial" w:hAnsi="Arial" w:cs="Arial"/>
                      <w:color w:val="auto"/>
                    </w:rPr>
                  </w:pPr>
                  <w:r w:rsidRPr="00021C2D">
                    <w:rPr>
                      <w:rFonts w:ascii="Arial" w:hAnsi="Arial" w:cs="Arial"/>
                      <w:color w:val="auto"/>
                    </w:rPr>
                    <w:t> </w:t>
                  </w:r>
                </w:p>
                <w:p w:rsidR="00CF6C57" w:rsidRPr="00021C2D" w:rsidRDefault="00CF6C57" w:rsidP="005A6C35">
                  <w:pPr>
                    <w:rPr>
                      <w:rFonts w:ascii="Arial" w:hAnsi="Arial" w:cs="Arial"/>
                      <w:color w:val="auto"/>
                    </w:rPr>
                  </w:pPr>
                  <w:r w:rsidRPr="00021C2D">
                    <w:rPr>
                      <w:rFonts w:ascii="Arial" w:hAnsi="Arial" w:cs="Arial"/>
                      <w:color w:val="auto"/>
                    </w:rPr>
                    <w:t>Eighty-five percent (85%) of students have ever been taught about HIV/AIDS in school and 57% reported being taught in school how to use a condom.</w:t>
                  </w:r>
                </w:p>
                <w:p w:rsidR="00CF6C57" w:rsidRPr="00021C2D" w:rsidRDefault="00CF6C57" w:rsidP="005A6C35">
                  <w:pPr>
                    <w:rPr>
                      <w:rFonts w:ascii="Arial" w:hAnsi="Arial" w:cs="Arial"/>
                      <w:color w:val="auto"/>
                    </w:rPr>
                  </w:pPr>
                  <w:r w:rsidRPr="00021C2D">
                    <w:rPr>
                      <w:rFonts w:ascii="Arial" w:hAnsi="Arial" w:cs="Arial"/>
                      <w:color w:val="auto"/>
                    </w:rPr>
                    <w:t> </w:t>
                  </w:r>
                </w:p>
                <w:p w:rsidR="00CF6C57" w:rsidRPr="0040246C" w:rsidRDefault="00CF6C57" w:rsidP="005A6C35">
                  <w:pPr>
                    <w:rPr>
                      <w:rFonts w:ascii="Arial" w:hAnsi="Arial" w:cs="Arial"/>
                      <w:color w:val="auto"/>
                    </w:rPr>
                  </w:pPr>
                  <w:r w:rsidRPr="00021C2D">
                    <w:rPr>
                      <w:rFonts w:ascii="Arial" w:hAnsi="Arial" w:cs="Arial"/>
                      <w:color w:val="auto"/>
                    </w:rPr>
                    <w:t xml:space="preserve">There was a significant decline in the percentage of students who reported speaking with their parents or another adult in the family about sexuality and sexual risk prevention. Female students were more likely than male students to </w:t>
                  </w:r>
                  <w:r>
                    <w:rPr>
                      <w:rFonts w:ascii="Arial" w:hAnsi="Arial" w:cs="Arial"/>
                      <w:color w:val="auto"/>
                    </w:rPr>
                    <w:t xml:space="preserve">report </w:t>
                  </w:r>
                  <w:r w:rsidRPr="00021C2D">
                    <w:rPr>
                      <w:rFonts w:ascii="Arial" w:hAnsi="Arial" w:cs="Arial"/>
                      <w:color w:val="auto"/>
                    </w:rPr>
                    <w:t>this (46</w:t>
                  </w:r>
                  <w:r w:rsidRPr="0040246C">
                    <w:rPr>
                      <w:rFonts w:ascii="Arial" w:hAnsi="Arial" w:cs="Arial"/>
                      <w:color w:val="auto"/>
                    </w:rPr>
                    <w:t>% vs. 3</w:t>
                  </w:r>
                  <w:r w:rsidRPr="00021C2D">
                    <w:rPr>
                      <w:rFonts w:ascii="Arial" w:hAnsi="Arial" w:cs="Arial"/>
                      <w:color w:val="auto"/>
                    </w:rPr>
                    <w:t>7</w:t>
                  </w:r>
                  <w:r w:rsidRPr="0040246C">
                    <w:rPr>
                      <w:rFonts w:ascii="Arial" w:hAnsi="Arial" w:cs="Arial"/>
                      <w:color w:val="auto"/>
                    </w:rPr>
                    <w:t>%).</w:t>
                  </w:r>
                </w:p>
                <w:p w:rsidR="00CF6C57" w:rsidRDefault="00CF6C57" w:rsidP="005A6C35">
                  <w:pPr>
                    <w:rPr>
                      <w:rFonts w:ascii="Arial" w:hAnsi="Arial" w:cs="Arial"/>
                    </w:rPr>
                  </w:pPr>
                  <w:r>
                    <w:rPr>
                      <w:rFonts w:ascii="Arial" w:hAnsi="Arial" w:cs="Arial"/>
                    </w:rPr>
                    <w:t> </w:t>
                  </w:r>
                </w:p>
              </w:txbxContent>
            </v:textbox>
          </v:shape>
        </w:pict>
      </w:r>
      <w:r>
        <w:rPr>
          <w:noProof/>
        </w:rPr>
        <w:pict>
          <v:line id="Line 164" o:spid="_x0000_s1117" alt="Description: border" style="position:absolute;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2pt,8.55pt" to="544.2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" strokecolor="blue" strokeweight="1.5pt">
            <v:shadow color="#ccc"/>
          </v:line>
        </w:pict>
      </w:r>
    </w:p>
    <w:p w:rsidR="00E0127D" w:rsidRDefault="00E0127D" w:rsidP="005A6C35"/>
    <w:p w:rsidR="00E0127D" w:rsidRDefault="00B46188" w:rsidP="005A6C35">
      <w:r>
        <w:rPr>
          <w:noProof/>
          <w:lang w:eastAsia="zh-CN" w:bidi="km-KH"/>
        </w:rPr>
        <w:drawing>
          <wp:anchor distT="0" distB="1524" distL="114300" distR="114300" simplePos="0" relativeHeight="251608064" behindDoc="0" locked="0" layoutInCell="1" allowOverlap="1">
            <wp:simplePos x="0" y="0"/>
            <wp:positionH relativeFrom="column">
              <wp:posOffset>2843530</wp:posOffset>
            </wp:positionH>
            <wp:positionV relativeFrom="paragraph">
              <wp:posOffset>19050</wp:posOffset>
            </wp:positionV>
            <wp:extent cx="4115435" cy="4013200"/>
            <wp:effectExtent l="1270" t="3810" r="0" b="0"/>
            <wp:wrapNone/>
            <wp:docPr id="162" name="Object 162" descr="Figure 33: Lifetime and Recent Sexual Behaviors Reported by High School Students, 2005 - 2013&#10;&#10;                             (Percent of students)&#10;&#10;                                                       2005     2007     2009    2011    2013&#10;&#10;Lifetime sexual intercourse                 45         44         46       42       38 &#10;&#10;Recent sexual intercourse(a)              34         33         35       30        28&#10;&#10;Sexual intercourse before age 13        5           6          5          4         3&#10;&#10;Condom use at last intercourse (b)      65         61        58         58       58&#10;&#10;Crank alcohol at last intercourse (b)     23         25        24         23       24&#10;&#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B46188" w:rsidP="005A6C35">
      <w:r>
        <w:rPr>
          <w:noProof/>
          <w:lang w:eastAsia="zh-CN" w:bidi="km-KH"/>
        </w:rPr>
        <w:drawing>
          <wp:anchor distT="36576" distB="38100" distL="36576" distR="36576" simplePos="0" relativeHeight="251607040" behindDoc="0" locked="0" layoutInCell="1" allowOverlap="1">
            <wp:simplePos x="0" y="0"/>
            <wp:positionH relativeFrom="column">
              <wp:posOffset>2839720</wp:posOffset>
            </wp:positionH>
            <wp:positionV relativeFrom="paragraph">
              <wp:posOffset>13335</wp:posOffset>
            </wp:positionV>
            <wp:extent cx="4177030" cy="3864610"/>
            <wp:effectExtent l="0" t="0" r="1270" b="635"/>
            <wp:wrapNone/>
            <wp:docPr id="160" name="Object 160" descr="Figure 34: Sexuality Education Among High School Students, 2005 - 2013 (MYRBS)&#10;&#10;                                       (Percent of students)&#10;&#10; Ever taught about  Ever taught in school   Talked with parents about sexuality or&#10;               HIV/AIDS in school   how to use condoms    prevention of HIV, STDs, or &#10;                                                                              pregnancy, past year*  &#10;&#10;2005 93                48                   52&#10;2007 89                50                   49&#10;2009 87                52                   49&#10;2011 84                49                   45&#10;2013 85                57                   41&#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4C6141" w:rsidP="005A6C35">
      <w:r>
        <w:rPr>
          <w:noProof/>
        </w:rPr>
        <w:pict>
          <v:shape id="Text Box 161" o:spid="_x0000_s1108" type="#_x0000_t202" style="position:absolute;margin-left:7.2pt;margin-top:9.75pt;width:540pt;height:40.8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" filled="f" stroked="f" insetpen="t">
            <v:textbox inset="2.88pt,2.88pt,2.88pt,2.88pt">
              <w:txbxContent>
                <w:p w:rsidR="00CF6C57" w:rsidRDefault="00CF6C57" w:rsidP="005A6C35">
                  <w:pPr>
                    <w:widowControl w:val="0"/>
                  </w:pPr>
                  <w:r>
                    <w:t>(Note: Questions regarding sexual behavior are only asked of high school students) * Statistically significant difference comparing 2011 and 2013 ; (a) recent is defined as within the past three months; (b) among students reporting intercourse in the previous three months</w:t>
                  </w:r>
                </w:p>
              </w:txbxContent>
            </v:textbox>
          </v:shape>
        </w:pict>
      </w:r>
    </w:p>
    <w:p w:rsidR="00E0127D" w:rsidRDefault="00E0127D" w:rsidP="005A6C35"/>
    <w:p w:rsidR="00E0127D" w:rsidRDefault="00E0127D" w:rsidP="005A6C35"/>
    <w:p w:rsidR="00E0127D" w:rsidRDefault="004C6141" w:rsidP="005A6C35">
      <w:r>
        <w:rPr>
          <w:noProof/>
        </w:rPr>
        <w:pict>
          <v:shape id="Text Box 165" o:spid="_x0000_s1109" type="#_x0000_t202" style="position:absolute;margin-left:0;margin-top:6pt;width:21.8pt;height:2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8CvAIAAMM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" filled="f" stroked="f">
            <v:textbox>
              <w:txbxContent>
                <w:p w:rsidR="00CF6C57" w:rsidRPr="00C27B5F" w:rsidRDefault="00CF6C57" w:rsidP="00246CD3">
                  <w:pPr>
                    <w:rPr>
                      <w:rFonts w:ascii="Helvetica" w:hAnsi="Helvetica" w:cs="Arial"/>
                      <w:vertAlign w:val="superscript"/>
                    </w:rPr>
                  </w:pPr>
                  <w:r w:rsidRPr="00C27B5F">
                    <w:rPr>
                      <w:rFonts w:ascii="Helvetica" w:hAnsi="Helvetica" w:cs="Arial"/>
                      <w:vertAlign w:val="superscript"/>
                    </w:rPr>
                    <w:t>26</w:t>
                  </w:r>
                </w:p>
                <w:p w:rsidR="00CF6C57" w:rsidRDefault="00CF6C57" w:rsidP="00246CD3"/>
              </w:txbxContent>
            </v:textbox>
          </v:shape>
        </w:pict>
      </w:r>
      <w:r>
        <w:rPr>
          <w:noProof/>
        </w:rPr>
        <w:pict>
          <v:shape id="Text Box 166" o:spid="_x0000_s1110" type="#_x0000_t202" style="position:absolute;margin-left:2.4pt;margin-top:705pt;width:540pt;height:30.6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" filled="f" stroked="f" insetpen="t">
            <v:textbox inset="2.88pt,2.88pt,2.88pt,2.88pt">
              <w:txbxContent>
                <w:p w:rsidR="00CF6C57" w:rsidRDefault="00CF6C57" w:rsidP="005A6C35">
                  <w:pPr>
                    <w:widowControl w:val="0"/>
                  </w:pPr>
                  <w:r>
                    <w:t>^ Question asked differently in 2007</w:t>
                  </w:r>
                </w:p>
              </w:txbxContent>
            </v:textbox>
          </v:shape>
        </w:pict>
      </w:r>
      <w:r>
        <w:rPr>
          <w:noProof/>
        </w:rPr>
        <w:pict>
          <v:line id="Line 169" o:spid="_x0000_s1116" alt="Description: border" style="position:absolute;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4pt,22.8pt" to="542.4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" strokecolor="blue" strokeweight="1.5pt">
            <v:shadow color="#ccc"/>
          </v:line>
        </w:pict>
      </w:r>
      <w:r>
        <w:rPr>
          <w:noProof/>
        </w:rPr>
        <w:pict>
          <v:shape id="Text Box 170" o:spid="_x0000_s1111" type="#_x0000_t202" style="position:absolute;margin-left:2.4pt;margin-top:-3.85pt;width:540pt;height:26.6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" filled="f" stroked="f" insetpen="t">
            <v:textbox inset="2.88pt,2.88pt,2.88pt,2.88pt">
              <w:txbxContent>
                <w:p w:rsidR="00CF6C57" w:rsidRDefault="00CF6C57" w:rsidP="005A6C35">
                  <w:pPr>
                    <w:pStyle w:val="Header"/>
                    <w:jc w:val="center"/>
                    <w:rPr>
                      <w:rFonts w:ascii="Verdana" w:hAnsi="Verdana"/>
                      <w:b/>
                      <w:bCs/>
                      <w:sz w:val="28"/>
                      <w:szCs w:val="28"/>
                    </w:rPr>
                  </w:pPr>
                  <w:r>
                    <w:rPr>
                      <w:rFonts w:ascii="Verdana" w:hAnsi="Verdana"/>
                      <w:b/>
                      <w:bCs/>
                      <w:sz w:val="28"/>
                      <w:szCs w:val="28"/>
                    </w:rPr>
                    <w:t>DISABILITIES AND OTHER HEALTH CONDITIONS</w:t>
                  </w:r>
                </w:p>
              </w:txbxContent>
            </v:textbox>
          </v:shape>
        </w:pict>
      </w:r>
      <w:r>
        <w:rPr>
          <w:noProof/>
        </w:rPr>
        <w:pict>
          <v:rect id="Rectangle 172" o:spid="_x0000_s1115" style="position:absolute;margin-left:259.2pt;margin-top:85.5pt;width:316.8pt;height:319.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" filled="f" stroked="f" insetpen="t">
            <v:textbox inset="2.88pt,2.88pt,2.88pt,2.88pt"/>
          </v:rect>
        </w:pict>
      </w:r>
    </w:p>
    <w:p w:rsidR="00E0127D" w:rsidRDefault="00E0127D" w:rsidP="005A6C35"/>
    <w:p w:rsidR="00E0127D" w:rsidRDefault="004C6141" w:rsidP="005A6C35">
      <w:r>
        <w:rPr>
          <w:noProof/>
        </w:rPr>
        <w:pict>
          <v:shape id="Text Box 171" o:spid="_x0000_s1112" type="#_x0000_t202" style="position:absolute;margin-left:2.4pt;margin-top:8.8pt;width:201.6pt;height:673.2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" filled="f" stroked="f" insetpen="t">
            <v:textbox inset="2.88pt,2.88pt,2.88pt,2.88pt">
              <w:txbxContent>
                <w:p w:rsidR="00CF6C57" w:rsidRDefault="00CF6C57" w:rsidP="005A6C35">
                  <w:pPr>
                    <w:spacing w:after="120"/>
                    <w:rPr>
                      <w:rFonts w:ascii="Arial" w:hAnsi="Arial" w:cs="Arial"/>
                      <w:b/>
                      <w:bCs/>
                      <w:sz w:val="24"/>
                      <w:szCs w:val="24"/>
                    </w:rPr>
                  </w:pPr>
                  <w:r>
                    <w:rPr>
                      <w:rFonts w:ascii="Arial" w:hAnsi="Arial" w:cs="Arial"/>
                      <w:b/>
                      <w:bCs/>
                      <w:sz w:val="24"/>
                      <w:szCs w:val="24"/>
                    </w:rPr>
                    <w:t>HIGH SCHOOL STUDENTS</w:t>
                  </w:r>
                </w:p>
                <w:p w:rsidR="00CF6C57" w:rsidRPr="002C1449" w:rsidRDefault="00CF6C57" w:rsidP="005A6C35">
                  <w:pPr>
                    <w:spacing w:after="120"/>
                    <w:rPr>
                      <w:rFonts w:ascii="Arial" w:hAnsi="Arial" w:cs="Arial"/>
                      <w:color w:val="auto"/>
                    </w:rPr>
                  </w:pPr>
                  <w:r w:rsidRPr="002C1449">
                    <w:rPr>
                      <w:rFonts w:ascii="Arial" w:hAnsi="Arial" w:cs="Arial"/>
                      <w:color w:val="auto"/>
                    </w:rPr>
                    <w:t xml:space="preserve">The 2013 Massachusetts Youth Risk Behavior Survey asked students about the presence of any physical disability or long-term health problems and any long-term learning disabilities (long-term was defined as 6 or more months).  </w:t>
                  </w:r>
                  <w:r w:rsidRPr="0040246C">
                    <w:rPr>
                      <w:rFonts w:ascii="Arial" w:hAnsi="Arial" w:cs="Arial"/>
                      <w:color w:val="auto"/>
                    </w:rPr>
                    <w:t>Nine percent (9%)</w:t>
                  </w:r>
                  <w:r w:rsidRPr="002C1449">
                    <w:rPr>
                      <w:rFonts w:ascii="Arial" w:hAnsi="Arial" w:cs="Arial"/>
                      <w:color w:val="auto"/>
                    </w:rPr>
                    <w:t xml:space="preserve"> of students reported having a physical disability or long-term health problem and </w:t>
                  </w:r>
                  <w:r w:rsidRPr="0040246C">
                    <w:rPr>
                      <w:rFonts w:ascii="Arial" w:hAnsi="Arial" w:cs="Arial"/>
                      <w:color w:val="auto"/>
                    </w:rPr>
                    <w:t>8%</w:t>
                  </w:r>
                  <w:r w:rsidRPr="002C1449">
                    <w:rPr>
                      <w:rFonts w:ascii="Arial" w:hAnsi="Arial" w:cs="Arial"/>
                      <w:color w:val="auto"/>
                    </w:rPr>
                    <w:t xml:space="preserve"> reported having long-term learning disabilities. </w:t>
                  </w:r>
                </w:p>
                <w:p w:rsidR="00CF6C57" w:rsidRDefault="00CF6C57" w:rsidP="005A6C35">
                  <w:pPr>
                    <w:widowControl w:val="0"/>
                    <w:rPr>
                      <w:rFonts w:ascii="Arial" w:hAnsi="Arial" w:cs="Arial"/>
                      <w:bCs/>
                    </w:rPr>
                  </w:pPr>
                  <w:r>
                    <w:rPr>
                      <w:rFonts w:ascii="Arial" w:hAnsi="Arial" w:cs="Arial"/>
                      <w:bCs/>
                    </w:rPr>
                    <w:t>In 2013, 90% of high school students had been seen by a dentist in the past year and 6% reported receiving dental care at school in the past year (MYHS 2013).</w:t>
                  </w:r>
                </w:p>
                <w:p w:rsidR="00CF6C57" w:rsidRDefault="00CF6C57" w:rsidP="005A6C35">
                  <w:pPr>
                    <w:rPr>
                      <w:rFonts w:ascii="Arial" w:hAnsi="Arial" w:cs="Arial"/>
                      <w:bCs/>
                    </w:rPr>
                  </w:pPr>
                  <w:r>
                    <w:rPr>
                      <w:rFonts w:ascii="Arial" w:hAnsi="Arial" w:cs="Arial"/>
                      <w:bCs/>
                    </w:rPr>
                    <w:t> </w:t>
                  </w:r>
                </w:p>
                <w:p w:rsidR="00CF6C57" w:rsidRDefault="00CF6C57" w:rsidP="005A6C35">
                  <w:pPr>
                    <w:widowControl w:val="0"/>
                    <w:rPr>
                      <w:rFonts w:ascii="Arial" w:hAnsi="Arial" w:cs="Arial"/>
                      <w:bCs/>
                    </w:rPr>
                  </w:pPr>
                  <w:r>
                    <w:rPr>
                      <w:rFonts w:ascii="Arial" w:hAnsi="Arial" w:cs="Arial"/>
                      <w:bCs/>
                    </w:rPr>
                    <w:t xml:space="preserve">Overall, approximately one in three (30%) high school students reported having a cavity in the previous year (MYHS 2013).  </w:t>
                  </w:r>
                </w:p>
                <w:p w:rsidR="00CF6C57" w:rsidRDefault="00CF6C57" w:rsidP="005A6C35">
                  <w:pPr>
                    <w:rPr>
                      <w:rFonts w:ascii="Arial" w:hAnsi="Arial" w:cs="Arial"/>
                      <w:bCs/>
                    </w:rPr>
                  </w:pPr>
                  <w:r>
                    <w:rPr>
                      <w:rFonts w:ascii="Arial" w:hAnsi="Arial" w:cs="Arial"/>
                      <w:bCs/>
                    </w:rPr>
                    <w:t> </w:t>
                  </w:r>
                </w:p>
                <w:p w:rsidR="00CF6C57" w:rsidRDefault="00CF6C57" w:rsidP="005A6C35">
                  <w:pPr>
                    <w:widowControl w:val="0"/>
                    <w:rPr>
                      <w:rFonts w:ascii="Arial" w:hAnsi="Arial" w:cs="Arial"/>
                    </w:rPr>
                  </w:pPr>
                  <w:r>
                    <w:rPr>
                      <w:rFonts w:ascii="Arial" w:hAnsi="Arial" w:cs="Arial"/>
                    </w:rPr>
                    <w:t xml:space="preserve">Twenty-five percent (25%) of high school students reported ever being told by a health care professional that they had asthma and 14% reported that they currently have asthma (MYHS 2013). </w:t>
                  </w:r>
                </w:p>
                <w:p w:rsidR="00CF6C57" w:rsidRDefault="00CF6C57" w:rsidP="005A6C35">
                  <w:pPr>
                    <w:rPr>
                      <w:rFonts w:ascii="Arial" w:hAnsi="Arial" w:cs="Arial"/>
                    </w:rPr>
                  </w:pPr>
                  <w:r>
                    <w:rPr>
                      <w:rFonts w:ascii="Arial" w:hAnsi="Arial" w:cs="Arial"/>
                    </w:rPr>
                    <w:t> </w:t>
                  </w:r>
                </w:p>
                <w:p w:rsidR="00CF6C57" w:rsidRDefault="00CF6C57" w:rsidP="005A6C35">
                  <w:pPr>
                    <w:widowControl w:val="0"/>
                    <w:rPr>
                      <w:rFonts w:ascii="Arial" w:hAnsi="Arial" w:cs="Arial"/>
                    </w:rPr>
                  </w:pPr>
                  <w:r>
                    <w:rPr>
                      <w:rFonts w:ascii="Arial" w:hAnsi="Arial" w:cs="Arial"/>
                    </w:rPr>
                    <w:t xml:space="preserve">One percent (1%) of high school students reported ever being told by a health care professional that they had diabetes (MYHS 2013). </w:t>
                  </w:r>
                </w:p>
                <w:p w:rsidR="00CF6C57" w:rsidRDefault="00CF6C57" w:rsidP="005A6C35">
                  <w:pPr>
                    <w:rPr>
                      <w:rFonts w:ascii="Arial" w:hAnsi="Arial" w:cs="Arial"/>
                      <w:bCs/>
                    </w:rPr>
                  </w:pPr>
                  <w:r>
                    <w:rPr>
                      <w:rFonts w:ascii="Arial" w:hAnsi="Arial" w:cs="Arial"/>
                      <w:bCs/>
                    </w:rPr>
                    <w:t> </w:t>
                  </w:r>
                </w:p>
                <w:p w:rsidR="00CF6C57" w:rsidRDefault="00CF6C57" w:rsidP="005A6C35">
                  <w:pPr>
                    <w:rPr>
                      <w:rFonts w:ascii="Arial" w:hAnsi="Arial" w:cs="Arial"/>
                      <w:bCs/>
                    </w:rPr>
                  </w:pPr>
                  <w:r>
                    <w:rPr>
                      <w:rFonts w:ascii="Arial" w:hAnsi="Arial" w:cs="Arial"/>
                      <w:bCs/>
                    </w:rPr>
                    <w:t> </w:t>
                  </w:r>
                </w:p>
                <w:p w:rsidR="00CF6C57" w:rsidRDefault="00CF6C57" w:rsidP="005A6C35">
                  <w:pPr>
                    <w:spacing w:after="120"/>
                    <w:rPr>
                      <w:rFonts w:ascii="Arial" w:hAnsi="Arial" w:cs="Arial"/>
                      <w:b/>
                      <w:bCs/>
                      <w:caps/>
                      <w:sz w:val="24"/>
                      <w:szCs w:val="24"/>
                    </w:rPr>
                  </w:pPr>
                  <w:r>
                    <w:rPr>
                      <w:rFonts w:ascii="Arial" w:hAnsi="Arial" w:cs="Arial"/>
                      <w:b/>
                      <w:bCs/>
                      <w:caps/>
                      <w:sz w:val="24"/>
                      <w:szCs w:val="24"/>
                    </w:rPr>
                    <w:t>middle school students</w:t>
                  </w:r>
                </w:p>
                <w:p w:rsidR="00CF6C57" w:rsidRDefault="00CF6C57" w:rsidP="005A6C35">
                  <w:pPr>
                    <w:widowControl w:val="0"/>
                    <w:rPr>
                      <w:rFonts w:ascii="Arial" w:hAnsi="Arial" w:cs="Arial"/>
                    </w:rPr>
                  </w:pPr>
                  <w:r>
                    <w:rPr>
                      <w:rFonts w:ascii="Arial" w:hAnsi="Arial" w:cs="Arial"/>
                    </w:rPr>
                    <w:t xml:space="preserve">In 2013, 91% of middle school students reported having been examined by a dentist in the previous year and 8% reported receiving dental care at school. More than one quarter (27%) reported having a cavity in a tooth during the previous year. </w:t>
                  </w:r>
                </w:p>
                <w:p w:rsidR="00CF6C57" w:rsidRDefault="00CF6C57" w:rsidP="005A6C35">
                  <w:pPr>
                    <w:rPr>
                      <w:rFonts w:ascii="Arial" w:hAnsi="Arial" w:cs="Arial"/>
                    </w:rPr>
                  </w:pPr>
                  <w:r>
                    <w:rPr>
                      <w:rFonts w:ascii="Arial" w:hAnsi="Arial" w:cs="Arial"/>
                    </w:rPr>
                    <w:t> </w:t>
                  </w:r>
                </w:p>
                <w:p w:rsidR="00CF6C57" w:rsidRDefault="00CF6C57" w:rsidP="005A6C35">
                  <w:pPr>
                    <w:widowControl w:val="0"/>
                    <w:rPr>
                      <w:rFonts w:ascii="Arial" w:hAnsi="Arial" w:cs="Arial"/>
                    </w:rPr>
                  </w:pPr>
                  <w:r>
                    <w:rPr>
                      <w:rFonts w:ascii="Arial" w:hAnsi="Arial" w:cs="Arial"/>
                    </w:rPr>
                    <w:t xml:space="preserve">Twenty percent (23%) of middle school students reported being told by a health care professional that they had asthma. Fourteen percent (14%) of middle school students reported that they currently have asthma. </w:t>
                  </w:r>
                </w:p>
                <w:p w:rsidR="00CF6C57" w:rsidRDefault="00CF6C57" w:rsidP="005A6C35">
                  <w:pPr>
                    <w:rPr>
                      <w:rFonts w:ascii="Arial" w:hAnsi="Arial" w:cs="Arial"/>
                    </w:rPr>
                  </w:pPr>
                  <w:r>
                    <w:rPr>
                      <w:rFonts w:ascii="Arial" w:hAnsi="Arial" w:cs="Arial"/>
                    </w:rPr>
                    <w:t> </w:t>
                  </w:r>
                </w:p>
                <w:p w:rsidR="00CF6C57" w:rsidRDefault="00CF6C57" w:rsidP="005A6C35">
                  <w:pPr>
                    <w:widowControl w:val="0"/>
                    <w:rPr>
                      <w:rFonts w:ascii="Arial" w:hAnsi="Arial" w:cs="Arial"/>
                    </w:rPr>
                  </w:pPr>
                  <w:r>
                    <w:rPr>
                      <w:rFonts w:ascii="Arial" w:hAnsi="Arial" w:cs="Arial"/>
                    </w:rPr>
                    <w:t xml:space="preserve">In 2013, 10% of middle school students reported having a physical disability or long-term health problem. </w:t>
                  </w:r>
                </w:p>
                <w:p w:rsidR="00CF6C57" w:rsidRDefault="00CF6C57" w:rsidP="005A6C35">
                  <w:pPr>
                    <w:rPr>
                      <w:rFonts w:ascii="Arial" w:hAnsi="Arial" w:cs="Arial"/>
                    </w:rPr>
                  </w:pPr>
                  <w:r>
                    <w:rPr>
                      <w:rFonts w:ascii="Arial" w:hAnsi="Arial" w:cs="Arial"/>
                    </w:rPr>
                    <w:t> </w:t>
                  </w:r>
                </w:p>
                <w:p w:rsidR="00CF6C57" w:rsidRDefault="00CF6C57" w:rsidP="005A6C35">
                  <w:pPr>
                    <w:rPr>
                      <w:rFonts w:ascii="Arial" w:hAnsi="Arial" w:cs="Arial"/>
                      <w:color w:val="FF0000"/>
                    </w:rPr>
                  </w:pPr>
                  <w:r>
                    <w:rPr>
                      <w:rFonts w:ascii="Arial" w:hAnsi="Arial" w:cs="Arial"/>
                    </w:rPr>
                    <w:t>Overall, one percent (1%) of middle school students reported being told by a health care professional that they had diabetes.</w:t>
                  </w:r>
                  <w:r>
                    <w:rPr>
                      <w:rFonts w:ascii="Arial" w:hAnsi="Arial" w:cs="Arial"/>
                      <w:color w:val="FF0000"/>
                    </w:rPr>
                    <w:t xml:space="preserve"> </w:t>
                  </w:r>
                </w:p>
              </w:txbxContent>
            </v:textbox>
          </v:shape>
        </w:pict>
      </w:r>
    </w:p>
    <w:p w:rsidR="00E0127D" w:rsidRDefault="00B46188" w:rsidP="005A6C35">
      <w:r>
        <w:rPr>
          <w:noProof/>
          <w:lang w:eastAsia="zh-CN" w:bidi="km-KH"/>
        </w:rPr>
        <w:drawing>
          <wp:anchor distT="0" distB="0" distL="114300" distR="114300" simplePos="0" relativeHeight="251609088" behindDoc="0" locked="0" layoutInCell="1" allowOverlap="1">
            <wp:simplePos x="0" y="0"/>
            <wp:positionH relativeFrom="column">
              <wp:posOffset>2724150</wp:posOffset>
            </wp:positionH>
            <wp:positionV relativeFrom="paragraph">
              <wp:posOffset>72390</wp:posOffset>
            </wp:positionV>
            <wp:extent cx="4279265" cy="4204335"/>
            <wp:effectExtent l="3810" t="3810" r="0" b="0"/>
            <wp:wrapNone/>
            <wp:docPr id="168" name="Object 168" descr="Figure 35: Oral Health and Chronic Conditions Among MA High School Students, 2007 - 2013 (MYHS)&#10;&#10;                                   (Percent of students)&#10;&#10;&#10; Asthma ^     Diabetes ^      Examined by dentist       Had a cavity &#10;                                                        in past year                  in the past year&#10;&#10;2007               88                  35&#10;2009 23     1             88                  34&#10;2011 24     2             89                  32&#10;2013 24.9     1.3             89.7                  29.6&#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B46188" w:rsidP="005A6C35">
      <w:r>
        <w:rPr>
          <w:noProof/>
          <w:lang w:eastAsia="zh-CN" w:bidi="km-KH"/>
        </w:rPr>
        <w:drawing>
          <wp:anchor distT="36576" distB="36576" distL="36576" distR="36576" simplePos="0" relativeHeight="251610112" behindDoc="0" locked="0" layoutInCell="1" allowOverlap="1">
            <wp:simplePos x="0" y="0"/>
            <wp:positionH relativeFrom="column">
              <wp:posOffset>2724150</wp:posOffset>
            </wp:positionH>
            <wp:positionV relativeFrom="paragraph">
              <wp:posOffset>24765</wp:posOffset>
            </wp:positionV>
            <wp:extent cx="4302125" cy="3664585"/>
            <wp:effectExtent l="3810" t="1905" r="0" b="0"/>
            <wp:wrapNone/>
            <wp:docPr id="167" name="Object 167" descr="Figure 36: Oral Health and Chronic Conditions Among MA Middle School Students, 2007 - 2013 (MYHS)&#10;&#10;                                           (Percent of students)&#10;&#10;&#10; Asthma ^    Diabetes ^    Examined by dentist   Had a cavity in   Physical disability &#10;                                                    in past year               the past year      or long-term&#10;                                                                                                             health problem&#10;&#10;2007          91                         32                    9&#10;2009 20    1        90                         29                    12&#10;2011 20    1        92                         27                    11&#10;2013 22.8    1        91.1                         26.9     10.4&#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p w:rsidR="00E0127D" w:rsidRDefault="00E0127D" w:rsidP="005A6C35"/>
    <w:tbl>
      <w:tblPr>
        <w:tblW w:w="10800" w:type="dxa"/>
        <w:tblInd w:w="468" w:type="dxa"/>
        <w:tblCellMar>
          <w:left w:w="0" w:type="dxa"/>
          <w:right w:w="0" w:type="dxa"/>
        </w:tblCellMar>
        <w:tblLook w:val="00A0"/>
      </w:tblPr>
      <w:tblGrid>
        <w:gridCol w:w="10800"/>
      </w:tblGrid>
      <w:tr w:rsidR="00E0127D" w:rsidRPr="005B183C" w:rsidTr="00DB710E">
        <w:trPr>
          <w:trHeight w:val="14154"/>
        </w:trPr>
        <w:tc>
          <w:tcPr>
            <w:tcW w:w="10800" w:type="dxa"/>
            <w:tcMar>
              <w:top w:w="0" w:type="dxa"/>
              <w:left w:w="108" w:type="dxa"/>
              <w:bottom w:w="0" w:type="dxa"/>
              <w:right w:w="108" w:type="dxa"/>
            </w:tcMar>
          </w:tcPr>
          <w:p w:rsidR="00E0127D" w:rsidRPr="005B183C" w:rsidRDefault="004C6141" w:rsidP="005B183C">
            <w:pPr>
              <w:widowControl w:val="0"/>
            </w:pPr>
            <w:r>
              <w:rPr>
                <w:noProof/>
              </w:rPr>
              <w:pict>
                <v:rect id="Control 173" o:spid="_x0000_s1114" style="position:absolute;margin-left:36pt;margin-top:45.35pt;width:540pt;height:707.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" filled="f" stroked="f" insetpen="t">
                  <o:lock v:ext="edit" shapetype="t"/>
                  <v:textbox inset="0,0,0,0"/>
                </v:rect>
              </w:pict>
            </w:r>
            <w:r>
              <w:rPr>
                <w:noProof/>
              </w:rPr>
              <w:pict>
                <v:rect id="Control 174" o:spid="_x0000_s1113" style="position:absolute;margin-left:36pt;margin-top:45.35pt;width:540pt;height:707.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" filled="f" stroked="f" insetpen="t">
                  <o:lock v:ext="edit" shapetype="t"/>
                  <v:textbox inset="0,0,0,0"/>
                </v:rect>
              </w:pict>
            </w:r>
            <w:r w:rsidR="00E0127D" w:rsidRPr="005B183C">
              <w:t> </w:t>
            </w:r>
          </w:p>
          <w:p w:rsidR="00E0127D" w:rsidRPr="005B183C" w:rsidRDefault="00B46188" w:rsidP="005B183C">
            <w:pPr>
              <w:spacing w:after="120" w:line="480" w:lineRule="auto"/>
              <w:rPr>
                <w:sz w:val="24"/>
                <w:szCs w:val="24"/>
              </w:rPr>
            </w:pPr>
            <w:r>
              <w:rPr>
                <w:noProof/>
                <w:lang w:eastAsia="zh-CN" w:bidi="km-KH"/>
              </w:rPr>
              <w:drawing>
                <wp:anchor distT="0" distB="0" distL="114300" distR="114300" simplePos="0" relativeHeight="251611136" behindDoc="0" locked="0" layoutInCell="1" allowOverlap="1">
                  <wp:simplePos x="0" y="0"/>
                  <wp:positionH relativeFrom="column">
                    <wp:posOffset>4926330</wp:posOffset>
                  </wp:positionH>
                  <wp:positionV relativeFrom="paragraph">
                    <wp:posOffset>212090</wp:posOffset>
                  </wp:positionV>
                  <wp:extent cx="1346835" cy="1371600"/>
                  <wp:effectExtent l="19050" t="0" r="5715" b="0"/>
                  <wp:wrapNone/>
                  <wp:docPr id="175" name="Picture 175" descr="Massachusetts Departmen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Massachusetts Department of Public Health Logo"/>
                          <pic:cNvPicPr>
                            <a:picLocks noChangeAspect="1" noChangeArrowheads="1"/>
                          </pic:cNvPicPr>
                        </pic:nvPicPr>
                        <pic:blipFill>
                          <a:blip r:embed="rId55" cstate="print"/>
                          <a:srcRect/>
                          <a:stretch>
                            <a:fillRect/>
                          </a:stretch>
                        </pic:blipFill>
                        <pic:spPr bwMode="auto">
                          <a:xfrm>
                            <a:off x="0" y="0"/>
                            <a:ext cx="1346835" cy="1371600"/>
                          </a:xfrm>
                          <a:prstGeom prst="rect">
                            <a:avLst/>
                          </a:prstGeom>
                          <a:solidFill>
                            <a:srgbClr val="FFFFFF"/>
                          </a:solidFill>
                        </pic:spPr>
                      </pic:pic>
                    </a:graphicData>
                  </a:graphic>
                </wp:anchor>
              </w:drawing>
            </w:r>
            <w:r w:rsidR="00E0127D" w:rsidRPr="005B183C">
              <w:rPr>
                <w:sz w:val="24"/>
                <w:szCs w:val="24"/>
              </w:rPr>
              <w:br/>
            </w:r>
            <w:r>
              <w:rPr>
                <w:noProof/>
                <w:sz w:val="24"/>
                <w:szCs w:val="24"/>
                <w:lang w:eastAsia="zh-CN" w:bidi="km-KH"/>
              </w:rPr>
              <w:drawing>
                <wp:inline distT="0" distB="0" distL="0" distR="0">
                  <wp:extent cx="1737360" cy="960120"/>
                  <wp:effectExtent l="19050" t="0" r="0" b="0"/>
                  <wp:docPr id="1" name="Picture 11"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achusetts Department of Elementary and Secondary Education Logo"/>
                          <pic:cNvPicPr>
                            <a:picLocks noChangeAspect="1" noChangeArrowheads="1"/>
                          </pic:cNvPicPr>
                        </pic:nvPicPr>
                        <pic:blipFill>
                          <a:blip r:embed="rId56" cstate="print"/>
                          <a:srcRect/>
                          <a:stretch>
                            <a:fillRect/>
                          </a:stretch>
                        </pic:blipFill>
                        <pic:spPr bwMode="auto">
                          <a:xfrm>
                            <a:off x="0" y="0"/>
                            <a:ext cx="1737360" cy="960120"/>
                          </a:xfrm>
                          <a:prstGeom prst="rect">
                            <a:avLst/>
                          </a:prstGeom>
                          <a:solidFill>
                            <a:srgbClr val="FFFFFF"/>
                          </a:solidFill>
                          <a:ln w="9525">
                            <a:noFill/>
                            <a:miter lim="800000"/>
                            <a:headEnd/>
                            <a:tailEnd/>
                          </a:ln>
                        </pic:spPr>
                      </pic:pic>
                    </a:graphicData>
                  </a:graphic>
                </wp:inline>
              </w:drawing>
            </w:r>
          </w:p>
          <w:p w:rsidR="00E0127D" w:rsidRPr="005B183C" w:rsidRDefault="00E0127D" w:rsidP="005B183C">
            <w:pPr>
              <w:spacing w:after="120" w:line="480" w:lineRule="auto"/>
              <w:rPr>
                <w:sz w:val="24"/>
                <w:szCs w:val="24"/>
              </w:rPr>
            </w:pPr>
            <w:r w:rsidRPr="005B183C">
              <w:rPr>
                <w:sz w:val="24"/>
                <w:szCs w:val="24"/>
              </w:rPr>
              <w:t> </w:t>
            </w:r>
          </w:p>
          <w:p w:rsidR="00E0127D" w:rsidRPr="005B183C" w:rsidRDefault="00E0127D" w:rsidP="005B183C">
            <w:pPr>
              <w:widowControl w:val="0"/>
              <w:rPr>
                <w:sz w:val="24"/>
                <w:szCs w:val="24"/>
              </w:rPr>
            </w:pPr>
            <w:r w:rsidRPr="005B183C">
              <w:rPr>
                <w:rFonts w:ascii="Arial" w:hAnsi="Arial" w:cs="Arial"/>
                <w:sz w:val="18"/>
                <w:szCs w:val="18"/>
              </w:rPr>
              <w:t> </w:t>
            </w:r>
          </w:p>
          <w:p w:rsidR="00E0127D" w:rsidRPr="005B183C" w:rsidRDefault="00E0127D" w:rsidP="005B183C">
            <w:pPr>
              <w:widowControl w:val="0"/>
              <w:rPr>
                <w:sz w:val="24"/>
                <w:szCs w:val="24"/>
              </w:rPr>
            </w:pPr>
            <w:r w:rsidRPr="005B183C">
              <w:rPr>
                <w:rFonts w:ascii="Arial" w:hAnsi="Arial" w:cs="Arial"/>
                <w:sz w:val="18"/>
                <w:szCs w:val="18"/>
              </w:rPr>
              <w:t> </w:t>
            </w:r>
          </w:p>
          <w:p w:rsidR="00E0127D" w:rsidRPr="005B183C" w:rsidRDefault="00E0127D" w:rsidP="00DB710E">
            <w:pPr>
              <w:widowControl w:val="0"/>
              <w:rPr>
                <w:sz w:val="24"/>
                <w:szCs w:val="24"/>
              </w:rPr>
            </w:pPr>
            <w:r w:rsidRPr="005B183C">
              <w:rPr>
                <w:rFonts w:ascii="Arial" w:hAnsi="Arial" w:cs="Arial"/>
                <w:sz w:val="18"/>
                <w:szCs w:val="18"/>
              </w:rPr>
              <w:t> </w:t>
            </w:r>
          </w:p>
          <w:p w:rsidR="00E0127D" w:rsidRPr="005B183C" w:rsidRDefault="00E0127D" w:rsidP="00DB710E">
            <w:pPr>
              <w:ind w:right="432"/>
              <w:jc w:val="center"/>
              <w:rPr>
                <w:rFonts w:ascii="Arial" w:hAnsi="Arial" w:cs="Arial"/>
                <w:sz w:val="18"/>
              </w:rPr>
            </w:pPr>
            <w:r w:rsidRPr="005B183C">
              <w:rPr>
                <w:rFonts w:ascii="Arial" w:hAnsi="Arial" w:cs="Arial"/>
                <w:sz w:val="18"/>
              </w:rPr>
              <w:t>This document was prepared by the</w:t>
            </w:r>
          </w:p>
          <w:p w:rsidR="00E0127D" w:rsidRPr="005B183C" w:rsidRDefault="00E0127D" w:rsidP="00DB710E">
            <w:pPr>
              <w:ind w:right="432"/>
              <w:jc w:val="center"/>
              <w:rPr>
                <w:rFonts w:ascii="Arial" w:hAnsi="Arial" w:cs="Arial"/>
                <w:sz w:val="18"/>
              </w:rPr>
            </w:pPr>
            <w:r w:rsidRPr="005B183C">
              <w:rPr>
                <w:rFonts w:ascii="Arial" w:hAnsi="Arial" w:cs="Arial"/>
                <w:sz w:val="18"/>
              </w:rPr>
              <w:t>Massachusetts Department of Elementary and Secondary Education</w:t>
            </w:r>
          </w:p>
          <w:p w:rsidR="00E0127D" w:rsidRPr="005B183C" w:rsidRDefault="00E0127D" w:rsidP="00DB710E">
            <w:pPr>
              <w:ind w:right="432"/>
              <w:jc w:val="center"/>
              <w:rPr>
                <w:rFonts w:ascii="Arial" w:hAnsi="Arial" w:cs="Arial"/>
                <w:sz w:val="18"/>
              </w:rPr>
            </w:pPr>
            <w:r w:rsidRPr="005B183C">
              <w:rPr>
                <w:rFonts w:ascii="Arial" w:hAnsi="Arial" w:cs="Arial"/>
                <w:sz w:val="18"/>
              </w:rPr>
              <w:t>and the</w:t>
            </w:r>
          </w:p>
          <w:p w:rsidR="00E0127D" w:rsidRPr="005B183C" w:rsidRDefault="00E0127D" w:rsidP="00DB710E">
            <w:pPr>
              <w:ind w:right="432"/>
              <w:jc w:val="center"/>
              <w:rPr>
                <w:rFonts w:ascii="Arial" w:hAnsi="Arial" w:cs="Arial"/>
                <w:sz w:val="18"/>
              </w:rPr>
            </w:pPr>
            <w:r w:rsidRPr="005B183C">
              <w:rPr>
                <w:rFonts w:ascii="Arial" w:hAnsi="Arial" w:cs="Arial"/>
                <w:sz w:val="18"/>
              </w:rPr>
              <w:t>Massachusetts Department of Public Health</w:t>
            </w:r>
          </w:p>
          <w:p w:rsidR="00E0127D" w:rsidRPr="005B183C" w:rsidRDefault="00E0127D" w:rsidP="00DB710E">
            <w:pPr>
              <w:ind w:left="720" w:right="432"/>
              <w:jc w:val="center"/>
              <w:rPr>
                <w:rFonts w:ascii="Arial" w:hAnsi="Arial" w:cs="Arial"/>
                <w:sz w:val="18"/>
              </w:rPr>
            </w:pPr>
            <w:r w:rsidRPr="005B183C">
              <w:rPr>
                <w:rFonts w:ascii="Arial" w:hAnsi="Arial" w:cs="Arial"/>
                <w:sz w:val="18"/>
              </w:rPr>
              <w:t> </w:t>
            </w:r>
          </w:p>
          <w:p w:rsidR="00E0127D" w:rsidRPr="005B183C" w:rsidRDefault="00E0127D" w:rsidP="00DB710E">
            <w:pPr>
              <w:widowControl w:val="0"/>
              <w:ind w:right="432"/>
              <w:rPr>
                <w:sz w:val="24"/>
                <w:szCs w:val="24"/>
              </w:rPr>
            </w:pPr>
            <w:r w:rsidRPr="005B183C">
              <w:rPr>
                <w:rFonts w:ascii="Arial" w:hAnsi="Arial" w:cs="Arial"/>
                <w:sz w:val="18"/>
                <w:szCs w:val="18"/>
              </w:rPr>
              <w:t> </w:t>
            </w:r>
          </w:p>
          <w:p w:rsidR="00E0127D" w:rsidRPr="005B183C" w:rsidRDefault="00E0127D" w:rsidP="00DB710E">
            <w:pPr>
              <w:widowControl w:val="0"/>
              <w:ind w:right="432"/>
              <w:rPr>
                <w:sz w:val="24"/>
                <w:szCs w:val="24"/>
              </w:rPr>
            </w:pPr>
            <w:r w:rsidRPr="005B183C">
              <w:rPr>
                <w:rFonts w:ascii="Arial" w:hAnsi="Arial" w:cs="Arial"/>
                <w:sz w:val="18"/>
                <w:szCs w:val="18"/>
              </w:rPr>
              <w:t> </w:t>
            </w:r>
          </w:p>
          <w:p w:rsidR="00E0127D" w:rsidRPr="005B183C" w:rsidRDefault="00E0127D" w:rsidP="00DB710E">
            <w:pPr>
              <w:widowControl w:val="0"/>
              <w:ind w:right="432"/>
              <w:rPr>
                <w:sz w:val="24"/>
                <w:szCs w:val="24"/>
              </w:rPr>
            </w:pPr>
            <w:r w:rsidRPr="005B183C">
              <w:rPr>
                <w:rFonts w:ascii="Arial" w:hAnsi="Arial" w:cs="Arial"/>
                <w:sz w:val="18"/>
                <w:szCs w:val="18"/>
              </w:rPr>
              <w:t> </w:t>
            </w:r>
          </w:p>
          <w:p w:rsidR="00E0127D" w:rsidRPr="005B183C" w:rsidRDefault="00E0127D" w:rsidP="00DB710E">
            <w:pPr>
              <w:widowControl w:val="0"/>
              <w:ind w:right="432"/>
              <w:rPr>
                <w:sz w:val="24"/>
                <w:szCs w:val="24"/>
              </w:rPr>
            </w:pPr>
            <w:r w:rsidRPr="005B183C">
              <w:rPr>
                <w:rFonts w:ascii="Arial" w:hAnsi="Arial" w:cs="Arial"/>
                <w:sz w:val="18"/>
                <w:szCs w:val="18"/>
              </w:rPr>
              <w:t> </w:t>
            </w:r>
          </w:p>
          <w:p w:rsidR="00E0127D" w:rsidRPr="005B183C" w:rsidRDefault="00E0127D" w:rsidP="00DB710E">
            <w:pPr>
              <w:widowControl w:val="0"/>
              <w:ind w:right="432"/>
              <w:rPr>
                <w:sz w:val="24"/>
                <w:szCs w:val="24"/>
              </w:rPr>
            </w:pPr>
            <w:r w:rsidRPr="005B183C">
              <w:rPr>
                <w:rFonts w:ascii="Arial" w:hAnsi="Arial" w:cs="Arial"/>
                <w:sz w:val="18"/>
                <w:szCs w:val="18"/>
              </w:rPr>
              <w:t> </w:t>
            </w:r>
          </w:p>
          <w:p w:rsidR="00E0127D" w:rsidRPr="005B183C" w:rsidRDefault="00E0127D" w:rsidP="00DB710E">
            <w:pPr>
              <w:ind w:right="432"/>
              <w:jc w:val="center"/>
              <w:rPr>
                <w:rFonts w:ascii="Arial" w:hAnsi="Arial" w:cs="Arial"/>
                <w:sz w:val="18"/>
              </w:rPr>
            </w:pPr>
            <w:r w:rsidRPr="005B183C">
              <w:rPr>
                <w:rFonts w:ascii="Arial" w:hAnsi="Arial" w:cs="Arial"/>
                <w:sz w:val="18"/>
              </w:rPr>
              <w:t>Deval L. Patrick, Governor</w:t>
            </w:r>
          </w:p>
          <w:p w:rsidR="00E0127D" w:rsidRPr="005B183C" w:rsidRDefault="00A74D3F" w:rsidP="00DB710E">
            <w:pPr>
              <w:ind w:right="432"/>
              <w:jc w:val="center"/>
              <w:rPr>
                <w:rFonts w:ascii="Arial" w:hAnsi="Arial" w:cs="Arial"/>
                <w:sz w:val="18"/>
              </w:rPr>
            </w:pPr>
            <w:r>
              <w:rPr>
                <w:rFonts w:ascii="Arial" w:hAnsi="Arial" w:cs="Arial"/>
                <w:sz w:val="18"/>
              </w:rPr>
              <w:t>Jo</w:t>
            </w:r>
            <w:r w:rsidR="00FE7E3B">
              <w:rPr>
                <w:rFonts w:ascii="Arial" w:hAnsi="Arial" w:cs="Arial"/>
                <w:sz w:val="18"/>
              </w:rPr>
              <w:t>h</w:t>
            </w:r>
            <w:r>
              <w:rPr>
                <w:rFonts w:ascii="Arial" w:hAnsi="Arial" w:cs="Arial"/>
                <w:sz w:val="18"/>
              </w:rPr>
              <w:t xml:space="preserve">n </w:t>
            </w:r>
            <w:r w:rsidR="00FE7E3B">
              <w:rPr>
                <w:rFonts w:ascii="Arial" w:hAnsi="Arial" w:cs="Arial"/>
                <w:sz w:val="18"/>
              </w:rPr>
              <w:t xml:space="preserve">W. </w:t>
            </w:r>
            <w:r>
              <w:rPr>
                <w:rFonts w:ascii="Arial" w:hAnsi="Arial" w:cs="Arial"/>
                <w:sz w:val="18"/>
              </w:rPr>
              <w:t>Polanowicz,</w:t>
            </w:r>
            <w:r w:rsidR="00E0127D" w:rsidRPr="005B183C">
              <w:rPr>
                <w:rFonts w:ascii="Arial" w:hAnsi="Arial" w:cs="Arial"/>
                <w:sz w:val="18"/>
              </w:rPr>
              <w:t xml:space="preserve"> Secretary of Health and Human Services</w:t>
            </w:r>
          </w:p>
          <w:p w:rsidR="00E0127D" w:rsidRPr="005B183C" w:rsidRDefault="00C90060" w:rsidP="00DB710E">
            <w:pPr>
              <w:ind w:right="432"/>
              <w:jc w:val="center"/>
              <w:rPr>
                <w:rFonts w:ascii="Arial" w:hAnsi="Arial" w:cs="Arial"/>
                <w:sz w:val="18"/>
              </w:rPr>
            </w:pPr>
            <w:r>
              <w:rPr>
                <w:rFonts w:ascii="Arial" w:hAnsi="Arial" w:cs="Arial"/>
                <w:sz w:val="18"/>
              </w:rPr>
              <w:t>Cheryl Bartlett</w:t>
            </w:r>
            <w:r w:rsidR="00E0127D" w:rsidRPr="005B183C">
              <w:rPr>
                <w:rFonts w:ascii="Arial" w:hAnsi="Arial" w:cs="Arial"/>
                <w:sz w:val="18"/>
              </w:rPr>
              <w:t>,</w:t>
            </w:r>
            <w:r w:rsidR="006D1612">
              <w:rPr>
                <w:rFonts w:ascii="Arial" w:hAnsi="Arial" w:cs="Arial"/>
                <w:sz w:val="18"/>
              </w:rPr>
              <w:t xml:space="preserve"> RN,</w:t>
            </w:r>
            <w:r w:rsidR="00E0127D" w:rsidRPr="005B183C">
              <w:rPr>
                <w:rFonts w:ascii="Arial" w:hAnsi="Arial" w:cs="Arial"/>
                <w:sz w:val="18"/>
              </w:rPr>
              <w:t xml:space="preserve"> Commissioner, Department of Public Health</w:t>
            </w:r>
          </w:p>
          <w:p w:rsidR="00E0127D" w:rsidRPr="005B183C" w:rsidRDefault="00A74D3F" w:rsidP="00DB710E">
            <w:pPr>
              <w:ind w:right="432"/>
              <w:jc w:val="center"/>
              <w:rPr>
                <w:rFonts w:ascii="Arial" w:hAnsi="Arial" w:cs="Arial"/>
                <w:sz w:val="18"/>
              </w:rPr>
            </w:pPr>
            <w:r>
              <w:rPr>
                <w:rFonts w:ascii="Arial" w:hAnsi="Arial" w:cs="Arial"/>
                <w:sz w:val="18"/>
              </w:rPr>
              <w:t>Matthew Malone</w:t>
            </w:r>
            <w:r w:rsidR="00E0127D" w:rsidRPr="005B183C">
              <w:rPr>
                <w:rFonts w:ascii="Arial" w:hAnsi="Arial" w:cs="Arial"/>
                <w:sz w:val="18"/>
              </w:rPr>
              <w:t>, Secretary of Education</w:t>
            </w:r>
          </w:p>
          <w:p w:rsidR="00E0127D" w:rsidRPr="005B183C" w:rsidRDefault="00E0127D" w:rsidP="00DB710E">
            <w:pPr>
              <w:ind w:right="432"/>
              <w:jc w:val="center"/>
              <w:rPr>
                <w:rFonts w:ascii="Arial" w:hAnsi="Arial" w:cs="Arial"/>
                <w:sz w:val="18"/>
              </w:rPr>
            </w:pPr>
            <w:r w:rsidRPr="005B183C">
              <w:rPr>
                <w:rFonts w:ascii="Arial" w:hAnsi="Arial" w:cs="Arial"/>
                <w:sz w:val="18"/>
              </w:rPr>
              <w:t>Mitchell D. Chester, Commissioner, Department of Elementary and Secondary Education</w:t>
            </w:r>
          </w:p>
          <w:p w:rsidR="00E0127D" w:rsidRPr="005B183C" w:rsidRDefault="00E0127D" w:rsidP="00DB710E">
            <w:pPr>
              <w:ind w:right="432"/>
              <w:jc w:val="center"/>
              <w:rPr>
                <w:rFonts w:ascii="Arial" w:hAnsi="Arial" w:cs="Arial"/>
                <w:sz w:val="18"/>
              </w:rPr>
            </w:pPr>
            <w:r w:rsidRPr="005B183C">
              <w:rPr>
                <w:rFonts w:ascii="Arial" w:hAnsi="Arial" w:cs="Arial"/>
                <w:sz w:val="18"/>
              </w:rPr>
              <w:t> </w:t>
            </w:r>
          </w:p>
          <w:p w:rsidR="00E0127D" w:rsidRPr="005B183C" w:rsidRDefault="00E0127D" w:rsidP="00DB710E">
            <w:pPr>
              <w:ind w:right="432"/>
              <w:jc w:val="center"/>
              <w:rPr>
                <w:rFonts w:ascii="Arial" w:hAnsi="Arial" w:cs="Arial"/>
                <w:b/>
                <w:bCs/>
                <w:sz w:val="18"/>
              </w:rPr>
            </w:pPr>
            <w:r w:rsidRPr="005B183C">
              <w:rPr>
                <w:rFonts w:ascii="Arial" w:hAnsi="Arial" w:cs="Arial"/>
                <w:b/>
                <w:bCs/>
                <w:sz w:val="18"/>
              </w:rPr>
              <w:t> </w:t>
            </w:r>
          </w:p>
          <w:p w:rsidR="00E0127D" w:rsidRPr="005B183C" w:rsidRDefault="00E0127D" w:rsidP="00DB710E">
            <w:pPr>
              <w:widowControl w:val="0"/>
              <w:ind w:right="432"/>
              <w:rPr>
                <w:sz w:val="24"/>
                <w:szCs w:val="24"/>
              </w:rPr>
            </w:pPr>
            <w:r w:rsidRPr="005B183C">
              <w:rPr>
                <w:rFonts w:ascii="Arial" w:hAnsi="Arial" w:cs="Arial"/>
                <w:sz w:val="18"/>
                <w:szCs w:val="18"/>
              </w:rPr>
              <w:t> </w:t>
            </w:r>
          </w:p>
          <w:p w:rsidR="00E0127D" w:rsidRPr="005B183C" w:rsidRDefault="00E0127D" w:rsidP="00DB710E">
            <w:pPr>
              <w:widowControl w:val="0"/>
              <w:ind w:right="432"/>
              <w:rPr>
                <w:sz w:val="24"/>
                <w:szCs w:val="24"/>
              </w:rPr>
            </w:pPr>
            <w:r w:rsidRPr="005B183C">
              <w:rPr>
                <w:rFonts w:ascii="Arial" w:hAnsi="Arial" w:cs="Arial"/>
                <w:sz w:val="18"/>
                <w:szCs w:val="18"/>
              </w:rPr>
              <w:t> </w:t>
            </w:r>
          </w:p>
          <w:p w:rsidR="00E0127D" w:rsidRPr="005B183C" w:rsidRDefault="00E0127D" w:rsidP="00DB710E">
            <w:pPr>
              <w:widowControl w:val="0"/>
              <w:ind w:right="432"/>
              <w:rPr>
                <w:sz w:val="24"/>
                <w:szCs w:val="24"/>
              </w:rPr>
            </w:pPr>
            <w:r w:rsidRPr="005B183C">
              <w:rPr>
                <w:rFonts w:ascii="Arial" w:hAnsi="Arial" w:cs="Arial"/>
                <w:sz w:val="18"/>
                <w:szCs w:val="18"/>
              </w:rPr>
              <w:t> </w:t>
            </w:r>
          </w:p>
          <w:p w:rsidR="00E0127D" w:rsidRPr="005B183C" w:rsidRDefault="00E0127D" w:rsidP="00DB710E">
            <w:pPr>
              <w:ind w:right="432"/>
              <w:jc w:val="center"/>
              <w:rPr>
                <w:rFonts w:ascii="Arial" w:hAnsi="Arial" w:cs="Arial"/>
                <w:sz w:val="18"/>
              </w:rPr>
            </w:pPr>
            <w:r w:rsidRPr="005B183C">
              <w:rPr>
                <w:rFonts w:ascii="Arial" w:hAnsi="Arial" w:cs="Arial"/>
                <w:sz w:val="18"/>
              </w:rPr>
              <w:t xml:space="preserve">The Massachusetts Department of Elementary and Secondary Education, </w:t>
            </w:r>
            <w:r w:rsidR="00DB710E">
              <w:rPr>
                <w:rFonts w:ascii="Arial" w:hAnsi="Arial" w:cs="Arial"/>
                <w:sz w:val="18"/>
              </w:rPr>
              <w:br/>
            </w:r>
            <w:r w:rsidRPr="005B183C">
              <w:rPr>
                <w:rFonts w:ascii="Arial" w:hAnsi="Arial" w:cs="Arial"/>
                <w:sz w:val="18"/>
              </w:rPr>
              <w:t xml:space="preserve">an affirmative action employer, is committed to ensuring that all of its programs and facilities are accessible </w:t>
            </w:r>
            <w:r w:rsidR="00DB710E">
              <w:rPr>
                <w:rFonts w:ascii="Arial" w:hAnsi="Arial" w:cs="Arial"/>
                <w:sz w:val="18"/>
              </w:rPr>
              <w:br/>
            </w:r>
            <w:r w:rsidRPr="005B183C">
              <w:rPr>
                <w:rFonts w:ascii="Arial" w:hAnsi="Arial" w:cs="Arial"/>
                <w:sz w:val="18"/>
              </w:rPr>
              <w:t>to all members of the public.</w:t>
            </w:r>
          </w:p>
          <w:p w:rsidR="00E0127D" w:rsidRPr="005B183C" w:rsidRDefault="00E0127D" w:rsidP="00DB710E">
            <w:pPr>
              <w:ind w:right="432"/>
              <w:jc w:val="center"/>
              <w:rPr>
                <w:rFonts w:ascii="Arial" w:hAnsi="Arial" w:cs="Arial"/>
                <w:sz w:val="18"/>
              </w:rPr>
            </w:pPr>
            <w:r w:rsidRPr="005B183C">
              <w:rPr>
                <w:rFonts w:ascii="Arial" w:hAnsi="Arial" w:cs="Arial"/>
                <w:sz w:val="18"/>
              </w:rPr>
              <w:t>We do not discriminate on the basis of age, color, disability, national origin, race, religion, sex or sexual orientation.</w:t>
            </w:r>
          </w:p>
          <w:p w:rsidR="00E0127D" w:rsidRPr="005B183C" w:rsidRDefault="00E0127D" w:rsidP="00DB710E">
            <w:pPr>
              <w:ind w:right="432"/>
              <w:jc w:val="center"/>
              <w:rPr>
                <w:rFonts w:ascii="Arial" w:hAnsi="Arial" w:cs="Arial"/>
                <w:sz w:val="18"/>
              </w:rPr>
            </w:pPr>
            <w:r w:rsidRPr="005B183C">
              <w:rPr>
                <w:rFonts w:ascii="Arial" w:hAnsi="Arial" w:cs="Arial"/>
                <w:sz w:val="18"/>
              </w:rPr>
              <w:t xml:space="preserve"> Inquiries regarding the Department’s compliance with Title IX and other civil rights laws may be directed to the</w:t>
            </w:r>
          </w:p>
          <w:p w:rsidR="00E0127D" w:rsidRPr="005B183C" w:rsidRDefault="00E0127D" w:rsidP="00DB710E">
            <w:pPr>
              <w:ind w:right="432"/>
              <w:jc w:val="center"/>
              <w:rPr>
                <w:rFonts w:ascii="Arial" w:hAnsi="Arial" w:cs="Arial"/>
                <w:sz w:val="18"/>
              </w:rPr>
            </w:pPr>
            <w:r w:rsidRPr="005B183C">
              <w:rPr>
                <w:rFonts w:ascii="Arial" w:hAnsi="Arial" w:cs="Arial"/>
                <w:sz w:val="18"/>
              </w:rPr>
              <w:t>Human Resources Director, 75 Pleasant St., Malden, MA 02148  781-338-6105.</w:t>
            </w:r>
          </w:p>
          <w:p w:rsidR="00E0127D" w:rsidRPr="005B183C" w:rsidRDefault="00E0127D" w:rsidP="00DB710E">
            <w:pPr>
              <w:widowControl w:val="0"/>
              <w:ind w:right="432"/>
              <w:rPr>
                <w:sz w:val="24"/>
                <w:szCs w:val="24"/>
              </w:rPr>
            </w:pPr>
            <w:r w:rsidRPr="005B183C">
              <w:rPr>
                <w:rFonts w:ascii="Arial" w:hAnsi="Arial" w:cs="Arial"/>
                <w:sz w:val="18"/>
                <w:szCs w:val="18"/>
              </w:rPr>
              <w:t> </w:t>
            </w:r>
          </w:p>
          <w:p w:rsidR="00E0127D" w:rsidRPr="005B183C" w:rsidRDefault="002C1449" w:rsidP="00DB710E">
            <w:pPr>
              <w:ind w:right="432"/>
              <w:jc w:val="center"/>
              <w:rPr>
                <w:rFonts w:ascii="Arial" w:hAnsi="Arial" w:cs="Arial"/>
                <w:sz w:val="18"/>
              </w:rPr>
            </w:pPr>
            <w:r>
              <w:rPr>
                <w:rFonts w:ascii="Arial" w:hAnsi="Arial" w:cs="Arial"/>
                <w:sz w:val="18"/>
              </w:rPr>
              <w:t>© 2014</w:t>
            </w:r>
            <w:r w:rsidR="00E0127D" w:rsidRPr="005B183C">
              <w:rPr>
                <w:rFonts w:ascii="Arial" w:hAnsi="Arial" w:cs="Arial"/>
                <w:sz w:val="18"/>
              </w:rPr>
              <w:t xml:space="preserve"> Massachusetts Department of Elementary and Secondary Education</w:t>
            </w:r>
          </w:p>
          <w:p w:rsidR="00E0127D" w:rsidRPr="005B183C" w:rsidRDefault="00E0127D" w:rsidP="00DB710E">
            <w:pPr>
              <w:ind w:right="432"/>
              <w:jc w:val="center"/>
              <w:rPr>
                <w:rFonts w:ascii="Arial" w:hAnsi="Arial" w:cs="Arial"/>
                <w:i/>
                <w:iCs/>
                <w:sz w:val="18"/>
              </w:rPr>
            </w:pPr>
            <w:r w:rsidRPr="005B183C">
              <w:rPr>
                <w:rFonts w:ascii="Arial" w:hAnsi="Arial" w:cs="Arial"/>
                <w:i/>
                <w:iCs/>
                <w:sz w:val="18"/>
              </w:rPr>
              <w:t xml:space="preserve">Permission is hereby granted to copy any or all parts of this document for non-commercial educational purposes. </w:t>
            </w:r>
            <w:r w:rsidR="00DB710E">
              <w:rPr>
                <w:rFonts w:ascii="Arial" w:hAnsi="Arial" w:cs="Arial"/>
                <w:i/>
                <w:iCs/>
                <w:sz w:val="18"/>
              </w:rPr>
              <w:br/>
            </w:r>
            <w:r w:rsidRPr="005B183C">
              <w:rPr>
                <w:rFonts w:ascii="Arial" w:hAnsi="Arial" w:cs="Arial"/>
                <w:i/>
                <w:iCs/>
                <w:sz w:val="18"/>
              </w:rPr>
              <w:t>Please credit the “Massachusetts Department of Elementary and Secondary Education.”</w:t>
            </w:r>
          </w:p>
          <w:p w:rsidR="00E0127D" w:rsidRPr="005B183C" w:rsidRDefault="00E0127D" w:rsidP="005B183C">
            <w:pPr>
              <w:widowControl w:val="0"/>
              <w:rPr>
                <w:sz w:val="24"/>
                <w:szCs w:val="24"/>
              </w:rPr>
            </w:pPr>
            <w:r w:rsidRPr="005B183C">
              <w:rPr>
                <w:rFonts w:ascii="Arial" w:hAnsi="Arial" w:cs="Arial"/>
                <w:sz w:val="18"/>
                <w:szCs w:val="18"/>
              </w:rPr>
              <w:t> </w:t>
            </w:r>
          </w:p>
          <w:p w:rsidR="00E0127D" w:rsidRPr="005B183C" w:rsidRDefault="00E0127D" w:rsidP="005B183C">
            <w:pPr>
              <w:widowControl w:val="0"/>
              <w:rPr>
                <w:sz w:val="24"/>
                <w:szCs w:val="24"/>
              </w:rPr>
            </w:pPr>
            <w:r w:rsidRPr="005B183C">
              <w:rPr>
                <w:rFonts w:ascii="Arial" w:hAnsi="Arial" w:cs="Arial"/>
                <w:sz w:val="18"/>
                <w:szCs w:val="18"/>
              </w:rPr>
              <w:t> </w:t>
            </w:r>
          </w:p>
          <w:p w:rsidR="00E0127D" w:rsidRPr="005B183C" w:rsidRDefault="00E0127D" w:rsidP="005B183C">
            <w:pPr>
              <w:widowControl w:val="0"/>
              <w:rPr>
                <w:sz w:val="24"/>
                <w:szCs w:val="24"/>
              </w:rPr>
            </w:pPr>
            <w:r w:rsidRPr="005B183C">
              <w:rPr>
                <w:rFonts w:ascii="Arial" w:hAnsi="Arial" w:cs="Arial"/>
                <w:sz w:val="18"/>
                <w:szCs w:val="18"/>
              </w:rPr>
              <w:t> </w:t>
            </w:r>
          </w:p>
          <w:p w:rsidR="00E0127D" w:rsidRPr="005B183C" w:rsidRDefault="00E0127D" w:rsidP="00DB710E">
            <w:pPr>
              <w:ind w:firstLine="612"/>
              <w:rPr>
                <w:rFonts w:ascii="Arial" w:hAnsi="Arial" w:cs="Arial"/>
                <w:sz w:val="18"/>
              </w:rPr>
            </w:pPr>
            <w:r w:rsidRPr="005B183C">
              <w:rPr>
                <w:rFonts w:ascii="Arial" w:hAnsi="Arial" w:cs="Arial"/>
                <w:sz w:val="18"/>
              </w:rPr>
              <w:t>Massachusetts Department of                                                            Massachusetts Department of Public Health</w:t>
            </w:r>
          </w:p>
          <w:p w:rsidR="00E0127D" w:rsidRPr="005B183C" w:rsidRDefault="00E0127D" w:rsidP="00DB710E">
            <w:pPr>
              <w:ind w:firstLine="612"/>
              <w:rPr>
                <w:rFonts w:ascii="Arial" w:hAnsi="Arial" w:cs="Arial"/>
                <w:sz w:val="18"/>
              </w:rPr>
            </w:pPr>
            <w:r w:rsidRPr="005B183C">
              <w:rPr>
                <w:rFonts w:ascii="Arial" w:hAnsi="Arial" w:cs="Arial"/>
                <w:sz w:val="18"/>
              </w:rPr>
              <w:t>Elementary and Secondary Education                                               250 Washington Street</w:t>
            </w:r>
          </w:p>
          <w:p w:rsidR="00E0127D" w:rsidRPr="005B183C" w:rsidRDefault="00E0127D" w:rsidP="00DB710E">
            <w:pPr>
              <w:ind w:firstLine="612"/>
              <w:rPr>
                <w:rFonts w:ascii="Arial" w:hAnsi="Arial" w:cs="Arial"/>
                <w:sz w:val="18"/>
              </w:rPr>
            </w:pPr>
            <w:r w:rsidRPr="005B183C">
              <w:rPr>
                <w:rFonts w:ascii="Arial" w:hAnsi="Arial" w:cs="Arial"/>
                <w:sz w:val="18"/>
              </w:rPr>
              <w:t xml:space="preserve">75 Pleasant Street, Malden, MA 02148-5023         </w:t>
            </w:r>
            <w:r w:rsidR="005654A6">
              <w:rPr>
                <w:rFonts w:ascii="Arial" w:hAnsi="Arial" w:cs="Arial"/>
                <w:sz w:val="18"/>
              </w:rPr>
              <w:t xml:space="preserve">                            </w:t>
            </w:r>
            <w:r w:rsidRPr="005B183C">
              <w:rPr>
                <w:rFonts w:ascii="Arial" w:hAnsi="Arial" w:cs="Arial"/>
                <w:sz w:val="18"/>
              </w:rPr>
              <w:t>Boston, MA 02108-4619</w:t>
            </w:r>
          </w:p>
          <w:p w:rsidR="00E0127D" w:rsidRPr="005B183C" w:rsidRDefault="00E0127D" w:rsidP="00DB710E">
            <w:pPr>
              <w:ind w:firstLine="612"/>
              <w:rPr>
                <w:rFonts w:ascii="Arial" w:hAnsi="Arial" w:cs="Arial"/>
                <w:sz w:val="18"/>
              </w:rPr>
            </w:pPr>
            <w:r w:rsidRPr="005B183C">
              <w:rPr>
                <w:rFonts w:ascii="Arial" w:hAnsi="Arial" w:cs="Arial"/>
                <w:sz w:val="18"/>
              </w:rPr>
              <w:t xml:space="preserve">Phone: 781-338-3000                                                                         </w:t>
            </w:r>
            <w:r w:rsidR="00FA36E0">
              <w:rPr>
                <w:rFonts w:ascii="Arial" w:hAnsi="Arial" w:cs="Arial"/>
                <w:sz w:val="18"/>
              </w:rPr>
              <w:t xml:space="preserve">Phone: </w:t>
            </w:r>
            <w:r w:rsidRPr="005B183C">
              <w:rPr>
                <w:rFonts w:ascii="Arial" w:hAnsi="Arial" w:cs="Arial"/>
                <w:sz w:val="18"/>
              </w:rPr>
              <w:t>617</w:t>
            </w:r>
            <w:r w:rsidR="00FA36E0">
              <w:rPr>
                <w:rFonts w:ascii="Arial" w:hAnsi="Arial" w:cs="Arial"/>
                <w:sz w:val="18"/>
              </w:rPr>
              <w:t>-</w:t>
            </w:r>
            <w:r w:rsidRPr="005B183C">
              <w:rPr>
                <w:rFonts w:ascii="Arial" w:hAnsi="Arial" w:cs="Arial"/>
                <w:sz w:val="18"/>
              </w:rPr>
              <w:t>624-6000</w:t>
            </w:r>
          </w:p>
          <w:p w:rsidR="00E0127D" w:rsidRPr="005B183C" w:rsidRDefault="00E0127D" w:rsidP="00DB710E">
            <w:pPr>
              <w:ind w:firstLine="612"/>
              <w:rPr>
                <w:rFonts w:ascii="Arial" w:hAnsi="Arial" w:cs="Arial"/>
                <w:sz w:val="18"/>
              </w:rPr>
            </w:pPr>
            <w:r w:rsidRPr="005B183C">
              <w:rPr>
                <w:rFonts w:ascii="Arial" w:hAnsi="Arial" w:cs="Arial"/>
                <w:sz w:val="18"/>
              </w:rPr>
              <w:t xml:space="preserve">TTY: N.E.T. Relay 800-439-2370                                 </w:t>
            </w:r>
            <w:r w:rsidR="00FA36E0">
              <w:rPr>
                <w:rFonts w:ascii="Arial" w:hAnsi="Arial" w:cs="Arial"/>
                <w:sz w:val="18"/>
              </w:rPr>
              <w:t xml:space="preserve">                      TTY: 617-</w:t>
            </w:r>
            <w:r w:rsidRPr="005B183C">
              <w:rPr>
                <w:rFonts w:ascii="Arial" w:hAnsi="Arial" w:cs="Arial"/>
                <w:sz w:val="18"/>
              </w:rPr>
              <w:t>624-6001</w:t>
            </w:r>
          </w:p>
          <w:p w:rsidR="00E0127D" w:rsidRPr="005B183C" w:rsidRDefault="004C6141" w:rsidP="00DB710E">
            <w:pPr>
              <w:ind w:firstLine="612"/>
              <w:rPr>
                <w:rFonts w:ascii="Arial" w:hAnsi="Arial" w:cs="Arial"/>
                <w:sz w:val="18"/>
              </w:rPr>
            </w:pPr>
            <w:hyperlink r:id="rId57" w:history="1">
              <w:r w:rsidR="00E0127D" w:rsidRPr="005B183C">
                <w:rPr>
                  <w:rFonts w:ascii="Arial" w:hAnsi="Arial" w:cs="Arial"/>
                  <w:color w:val="0066FF"/>
                  <w:sz w:val="18"/>
                  <w:u w:val="single"/>
                </w:rPr>
                <w:t>www.doe.mass.edu</w:t>
              </w:r>
            </w:hyperlink>
            <w:r w:rsidR="00E0127D" w:rsidRPr="005B183C">
              <w:rPr>
                <w:rFonts w:ascii="Arial" w:hAnsi="Arial" w:cs="Arial"/>
                <w:sz w:val="18"/>
              </w:rPr>
              <w:t xml:space="preserve">                                                                             </w:t>
            </w:r>
            <w:hyperlink r:id="rId58" w:history="1">
              <w:r w:rsidR="00E0127D" w:rsidRPr="005B183C">
                <w:rPr>
                  <w:rFonts w:ascii="Arial" w:hAnsi="Arial" w:cs="Arial"/>
                  <w:color w:val="0066FF"/>
                  <w:sz w:val="18"/>
                  <w:u w:val="single"/>
                </w:rPr>
                <w:t>www.mass.gov/dph/</w:t>
              </w:r>
            </w:hyperlink>
          </w:p>
          <w:p w:rsidR="00E0127D" w:rsidRPr="005B183C" w:rsidRDefault="00E0127D" w:rsidP="005B183C">
            <w:pPr>
              <w:rPr>
                <w:rFonts w:ascii="Arial" w:hAnsi="Arial" w:cs="Arial"/>
                <w:sz w:val="18"/>
              </w:rPr>
            </w:pPr>
            <w:r w:rsidRPr="005B183C">
              <w:rPr>
                <w:rFonts w:ascii="Arial" w:hAnsi="Arial" w:cs="Arial"/>
                <w:sz w:val="18"/>
              </w:rPr>
              <w:t> </w:t>
            </w:r>
          </w:p>
          <w:p w:rsidR="00E0127D" w:rsidRPr="005B183C" w:rsidRDefault="00E0127D" w:rsidP="005B183C">
            <w:pPr>
              <w:widowControl w:val="0"/>
              <w:jc w:val="center"/>
            </w:pPr>
            <w:r w:rsidRPr="005B183C">
              <w:t> </w:t>
            </w:r>
          </w:p>
          <w:p w:rsidR="00E0127D" w:rsidRPr="005B183C" w:rsidRDefault="00B46188" w:rsidP="004C3607">
            <w:pPr>
              <w:widowControl w:val="0"/>
              <w:jc w:val="center"/>
            </w:pPr>
            <w:r>
              <w:rPr>
                <w:noProof/>
                <w:lang w:eastAsia="zh-CN" w:bidi="km-KH"/>
              </w:rPr>
              <w:drawing>
                <wp:inline distT="0" distB="0" distL="0" distR="0">
                  <wp:extent cx="1005840" cy="1005840"/>
                  <wp:effectExtent l="19050" t="0" r="3810" b="0"/>
                  <wp:docPr id="2" name="Picture 12"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te Seal of Massachusetts"/>
                          <pic:cNvPicPr>
                            <a:picLocks noChangeAspect="1" noChangeArrowheads="1"/>
                          </pic:cNvPicPr>
                        </pic:nvPicPr>
                        <pic:blipFill>
                          <a:blip r:embed="rId59" cstate="print"/>
                          <a:srcRect/>
                          <a:stretch>
                            <a:fillRect/>
                          </a:stretch>
                        </pic:blipFill>
                        <pic:spPr bwMode="auto">
                          <a:xfrm>
                            <a:off x="0" y="0"/>
                            <a:ext cx="1005840" cy="1005840"/>
                          </a:xfrm>
                          <a:prstGeom prst="rect">
                            <a:avLst/>
                          </a:prstGeom>
                          <a:solidFill>
                            <a:srgbClr val="FFFFFF"/>
                          </a:solidFill>
                          <a:ln w="9525">
                            <a:noFill/>
                            <a:miter lim="800000"/>
                            <a:headEnd/>
                            <a:tailEnd/>
                          </a:ln>
                        </pic:spPr>
                      </pic:pic>
                    </a:graphicData>
                  </a:graphic>
                </wp:inline>
              </w:drawing>
            </w:r>
            <w:r w:rsidR="00E0127D" w:rsidRPr="005B183C">
              <w:rPr>
                <w:sz w:val="18"/>
                <w:szCs w:val="18"/>
              </w:rPr>
              <w:t> </w:t>
            </w:r>
          </w:p>
        </w:tc>
      </w:tr>
    </w:tbl>
    <w:p w:rsidR="00E0127D" w:rsidRPr="005A6C35" w:rsidRDefault="00E0127D" w:rsidP="005A6C35"/>
    <w:sectPr w:rsidR="00E0127D" w:rsidRPr="005A6C35" w:rsidSect="00784B5B">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6C57" w:rsidRDefault="00CF6C57" w:rsidP="00784B5B">
      <w:r>
        <w:separator/>
      </w:r>
    </w:p>
  </w:endnote>
  <w:endnote w:type="continuationSeparator" w:id="0">
    <w:p w:rsidR="00CF6C57" w:rsidRDefault="00CF6C57" w:rsidP="00784B5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DaunPenh">
    <w:panose1 w:val="01010101010101010101"/>
    <w:charset w:val="00"/>
    <w:family w:val="auto"/>
    <w:pitch w:val="variable"/>
    <w:sig w:usb0="A00000EF" w:usb1="5000204A" w:usb2="00010000" w:usb3="00000000" w:csb0="0000011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6C57" w:rsidRDefault="00CF6C57" w:rsidP="00784B5B">
      <w:r>
        <w:separator/>
      </w:r>
    </w:p>
  </w:footnote>
  <w:footnote w:type="continuationSeparator" w:id="0">
    <w:p w:rsidR="00CF6C57" w:rsidRDefault="00CF6C57" w:rsidP="00784B5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6D25D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19D1CAC"/>
    <w:multiLevelType w:val="hybridMultilevel"/>
    <w:tmpl w:val="67AEE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03778B"/>
    <w:multiLevelType w:val="hybridMultilevel"/>
    <w:tmpl w:val="C2ACC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AE6A2A"/>
    <w:multiLevelType w:val="hybridMultilevel"/>
    <w:tmpl w:val="492C8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A5299F"/>
    <w:multiLevelType w:val="hybridMultilevel"/>
    <w:tmpl w:val="DC763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074B5E"/>
    <w:multiLevelType w:val="hybridMultilevel"/>
    <w:tmpl w:val="2312D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FA3B21"/>
    <w:multiLevelType w:val="hybridMultilevel"/>
    <w:tmpl w:val="47F4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455078"/>
    <w:multiLevelType w:val="hybridMultilevel"/>
    <w:tmpl w:val="93885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6"/>
  </w:num>
  <w:num w:numId="4">
    <w:abstractNumId w:val="1"/>
  </w:num>
  <w:num w:numId="5">
    <w:abstractNumId w:val="5"/>
  </w:num>
  <w:num w:numId="6">
    <w:abstractNumId w:val="4"/>
  </w:num>
  <w:num w:numId="7">
    <w:abstractNumId w:val="2"/>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rsids>
    <w:rsidRoot w:val="00784B5B"/>
    <w:rsid w:val="00004F8F"/>
    <w:rsid w:val="00005939"/>
    <w:rsid w:val="000068FF"/>
    <w:rsid w:val="000163BE"/>
    <w:rsid w:val="000177B2"/>
    <w:rsid w:val="00020DC0"/>
    <w:rsid w:val="00021C2D"/>
    <w:rsid w:val="000269AE"/>
    <w:rsid w:val="00033180"/>
    <w:rsid w:val="00037222"/>
    <w:rsid w:val="0004140F"/>
    <w:rsid w:val="00044414"/>
    <w:rsid w:val="00047EE7"/>
    <w:rsid w:val="000505B6"/>
    <w:rsid w:val="00054158"/>
    <w:rsid w:val="00066A3A"/>
    <w:rsid w:val="00070BCD"/>
    <w:rsid w:val="00074AA2"/>
    <w:rsid w:val="0008177F"/>
    <w:rsid w:val="00083CCA"/>
    <w:rsid w:val="00086A39"/>
    <w:rsid w:val="000879AA"/>
    <w:rsid w:val="00094474"/>
    <w:rsid w:val="000946EF"/>
    <w:rsid w:val="000A03E7"/>
    <w:rsid w:val="000A0794"/>
    <w:rsid w:val="000A3845"/>
    <w:rsid w:val="000B14F4"/>
    <w:rsid w:val="000B4FB0"/>
    <w:rsid w:val="000C7167"/>
    <w:rsid w:val="000D2C02"/>
    <w:rsid w:val="000E34F4"/>
    <w:rsid w:val="000E5ED1"/>
    <w:rsid w:val="00112C10"/>
    <w:rsid w:val="00115073"/>
    <w:rsid w:val="0012454F"/>
    <w:rsid w:val="0012466F"/>
    <w:rsid w:val="001269FE"/>
    <w:rsid w:val="0012752F"/>
    <w:rsid w:val="00132FD6"/>
    <w:rsid w:val="00135DBC"/>
    <w:rsid w:val="00143747"/>
    <w:rsid w:val="00152DE1"/>
    <w:rsid w:val="00155683"/>
    <w:rsid w:val="00161183"/>
    <w:rsid w:val="001817C8"/>
    <w:rsid w:val="00193F75"/>
    <w:rsid w:val="001A34C7"/>
    <w:rsid w:val="001A7219"/>
    <w:rsid w:val="001A754D"/>
    <w:rsid w:val="001B2E1E"/>
    <w:rsid w:val="001B3F49"/>
    <w:rsid w:val="001B3FAB"/>
    <w:rsid w:val="001B76AF"/>
    <w:rsid w:val="001C479E"/>
    <w:rsid w:val="001C4B72"/>
    <w:rsid w:val="001D0FDF"/>
    <w:rsid w:val="001D48A0"/>
    <w:rsid w:val="001D5753"/>
    <w:rsid w:val="001E008E"/>
    <w:rsid w:val="001E12D1"/>
    <w:rsid w:val="001E2684"/>
    <w:rsid w:val="001E78D4"/>
    <w:rsid w:val="001F0DC8"/>
    <w:rsid w:val="001F5330"/>
    <w:rsid w:val="001F5C68"/>
    <w:rsid w:val="001F6D61"/>
    <w:rsid w:val="00210473"/>
    <w:rsid w:val="0021180B"/>
    <w:rsid w:val="00220EFB"/>
    <w:rsid w:val="0022129E"/>
    <w:rsid w:val="00223AC8"/>
    <w:rsid w:val="002243E7"/>
    <w:rsid w:val="00225B3E"/>
    <w:rsid w:val="00230BAC"/>
    <w:rsid w:val="0023614C"/>
    <w:rsid w:val="00237805"/>
    <w:rsid w:val="00242762"/>
    <w:rsid w:val="00244F47"/>
    <w:rsid w:val="00246CD3"/>
    <w:rsid w:val="00250223"/>
    <w:rsid w:val="002503D5"/>
    <w:rsid w:val="002618B8"/>
    <w:rsid w:val="002637FD"/>
    <w:rsid w:val="00264618"/>
    <w:rsid w:val="002709A2"/>
    <w:rsid w:val="00275197"/>
    <w:rsid w:val="00276B25"/>
    <w:rsid w:val="00276D37"/>
    <w:rsid w:val="0028157D"/>
    <w:rsid w:val="00283720"/>
    <w:rsid w:val="00293B75"/>
    <w:rsid w:val="002948FC"/>
    <w:rsid w:val="002A2041"/>
    <w:rsid w:val="002A366C"/>
    <w:rsid w:val="002A5849"/>
    <w:rsid w:val="002B0D52"/>
    <w:rsid w:val="002B1B0C"/>
    <w:rsid w:val="002B2EE8"/>
    <w:rsid w:val="002C1449"/>
    <w:rsid w:val="002C43E2"/>
    <w:rsid w:val="002C7E72"/>
    <w:rsid w:val="002D490A"/>
    <w:rsid w:val="002D4D38"/>
    <w:rsid w:val="002E47E7"/>
    <w:rsid w:val="002E7EFE"/>
    <w:rsid w:val="002F1FB1"/>
    <w:rsid w:val="002F6335"/>
    <w:rsid w:val="0030660E"/>
    <w:rsid w:val="003071FD"/>
    <w:rsid w:val="00307CD2"/>
    <w:rsid w:val="00312D82"/>
    <w:rsid w:val="003144E7"/>
    <w:rsid w:val="003225BD"/>
    <w:rsid w:val="003238E8"/>
    <w:rsid w:val="00324141"/>
    <w:rsid w:val="00324DAE"/>
    <w:rsid w:val="00335212"/>
    <w:rsid w:val="00335ABA"/>
    <w:rsid w:val="00343628"/>
    <w:rsid w:val="00343D36"/>
    <w:rsid w:val="00351BAD"/>
    <w:rsid w:val="0036201C"/>
    <w:rsid w:val="003620C9"/>
    <w:rsid w:val="00362D7E"/>
    <w:rsid w:val="00364516"/>
    <w:rsid w:val="00365D89"/>
    <w:rsid w:val="00373C8F"/>
    <w:rsid w:val="003850D7"/>
    <w:rsid w:val="0038554C"/>
    <w:rsid w:val="00387288"/>
    <w:rsid w:val="00393439"/>
    <w:rsid w:val="00393492"/>
    <w:rsid w:val="003A06A1"/>
    <w:rsid w:val="003A61DE"/>
    <w:rsid w:val="003B3715"/>
    <w:rsid w:val="003B3E7E"/>
    <w:rsid w:val="003C0E42"/>
    <w:rsid w:val="003C4D98"/>
    <w:rsid w:val="003C572D"/>
    <w:rsid w:val="003D17FC"/>
    <w:rsid w:val="003D6AA0"/>
    <w:rsid w:val="003E501F"/>
    <w:rsid w:val="003E532F"/>
    <w:rsid w:val="003F30CE"/>
    <w:rsid w:val="0040246C"/>
    <w:rsid w:val="004050BC"/>
    <w:rsid w:val="00407F26"/>
    <w:rsid w:val="004115DF"/>
    <w:rsid w:val="004130DC"/>
    <w:rsid w:val="00423C3C"/>
    <w:rsid w:val="00431754"/>
    <w:rsid w:val="00431889"/>
    <w:rsid w:val="004347BA"/>
    <w:rsid w:val="004367F1"/>
    <w:rsid w:val="004461BE"/>
    <w:rsid w:val="00447401"/>
    <w:rsid w:val="00456146"/>
    <w:rsid w:val="00457135"/>
    <w:rsid w:val="00460993"/>
    <w:rsid w:val="004702CC"/>
    <w:rsid w:val="00476D66"/>
    <w:rsid w:val="0048490C"/>
    <w:rsid w:val="00486918"/>
    <w:rsid w:val="00491758"/>
    <w:rsid w:val="00494055"/>
    <w:rsid w:val="004A2DFC"/>
    <w:rsid w:val="004B103F"/>
    <w:rsid w:val="004B1348"/>
    <w:rsid w:val="004B5BF0"/>
    <w:rsid w:val="004B664D"/>
    <w:rsid w:val="004C1C5C"/>
    <w:rsid w:val="004C3607"/>
    <w:rsid w:val="004C6141"/>
    <w:rsid w:val="004D4403"/>
    <w:rsid w:val="004D5021"/>
    <w:rsid w:val="004D681B"/>
    <w:rsid w:val="004E047F"/>
    <w:rsid w:val="004E3DFE"/>
    <w:rsid w:val="004F2EBC"/>
    <w:rsid w:val="004F4228"/>
    <w:rsid w:val="004F600E"/>
    <w:rsid w:val="004F67AB"/>
    <w:rsid w:val="004F73D7"/>
    <w:rsid w:val="005038CD"/>
    <w:rsid w:val="00503DDD"/>
    <w:rsid w:val="00506D1A"/>
    <w:rsid w:val="00512133"/>
    <w:rsid w:val="00512821"/>
    <w:rsid w:val="00515D42"/>
    <w:rsid w:val="00521303"/>
    <w:rsid w:val="00521333"/>
    <w:rsid w:val="00521F8D"/>
    <w:rsid w:val="00526B7C"/>
    <w:rsid w:val="00534121"/>
    <w:rsid w:val="00550563"/>
    <w:rsid w:val="005558C8"/>
    <w:rsid w:val="0056098B"/>
    <w:rsid w:val="0056319F"/>
    <w:rsid w:val="00564266"/>
    <w:rsid w:val="005654A6"/>
    <w:rsid w:val="00566632"/>
    <w:rsid w:val="005707DE"/>
    <w:rsid w:val="0057217D"/>
    <w:rsid w:val="005769A9"/>
    <w:rsid w:val="00580FFA"/>
    <w:rsid w:val="0058134A"/>
    <w:rsid w:val="00585D48"/>
    <w:rsid w:val="005869B6"/>
    <w:rsid w:val="00587CB9"/>
    <w:rsid w:val="00592043"/>
    <w:rsid w:val="005923D2"/>
    <w:rsid w:val="005A6C35"/>
    <w:rsid w:val="005B183C"/>
    <w:rsid w:val="005B3433"/>
    <w:rsid w:val="005B477B"/>
    <w:rsid w:val="005C1F8F"/>
    <w:rsid w:val="005C2E37"/>
    <w:rsid w:val="005D02B3"/>
    <w:rsid w:val="005D088E"/>
    <w:rsid w:val="005D1F0E"/>
    <w:rsid w:val="005D3B0C"/>
    <w:rsid w:val="005D4647"/>
    <w:rsid w:val="005D61A6"/>
    <w:rsid w:val="005E23C6"/>
    <w:rsid w:val="005E366A"/>
    <w:rsid w:val="005E4CC9"/>
    <w:rsid w:val="00605A40"/>
    <w:rsid w:val="00610745"/>
    <w:rsid w:val="0061436B"/>
    <w:rsid w:val="00615120"/>
    <w:rsid w:val="00623797"/>
    <w:rsid w:val="0062429D"/>
    <w:rsid w:val="00625B7A"/>
    <w:rsid w:val="0063247D"/>
    <w:rsid w:val="00647D92"/>
    <w:rsid w:val="00653E9D"/>
    <w:rsid w:val="00654938"/>
    <w:rsid w:val="00656C64"/>
    <w:rsid w:val="00670B50"/>
    <w:rsid w:val="00675B69"/>
    <w:rsid w:val="00677858"/>
    <w:rsid w:val="006820AE"/>
    <w:rsid w:val="0068235A"/>
    <w:rsid w:val="00683F77"/>
    <w:rsid w:val="006842D6"/>
    <w:rsid w:val="006A0250"/>
    <w:rsid w:val="006A31DE"/>
    <w:rsid w:val="006A6845"/>
    <w:rsid w:val="006A7A5D"/>
    <w:rsid w:val="006A7E9F"/>
    <w:rsid w:val="006B1061"/>
    <w:rsid w:val="006C0B34"/>
    <w:rsid w:val="006C0C86"/>
    <w:rsid w:val="006C1D1A"/>
    <w:rsid w:val="006C29BA"/>
    <w:rsid w:val="006D1612"/>
    <w:rsid w:val="006D41F6"/>
    <w:rsid w:val="006D47A7"/>
    <w:rsid w:val="006D5818"/>
    <w:rsid w:val="006E00F8"/>
    <w:rsid w:val="006E7CEA"/>
    <w:rsid w:val="006F00BD"/>
    <w:rsid w:val="006F49B4"/>
    <w:rsid w:val="006F71B3"/>
    <w:rsid w:val="00700974"/>
    <w:rsid w:val="00701335"/>
    <w:rsid w:val="00702FC0"/>
    <w:rsid w:val="007050B5"/>
    <w:rsid w:val="00707360"/>
    <w:rsid w:val="00714FA5"/>
    <w:rsid w:val="00715FDA"/>
    <w:rsid w:val="0072018C"/>
    <w:rsid w:val="007238A2"/>
    <w:rsid w:val="00723F04"/>
    <w:rsid w:val="00730A1C"/>
    <w:rsid w:val="00733685"/>
    <w:rsid w:val="00736458"/>
    <w:rsid w:val="00737813"/>
    <w:rsid w:val="0074186B"/>
    <w:rsid w:val="00744DCD"/>
    <w:rsid w:val="00746178"/>
    <w:rsid w:val="00753F4E"/>
    <w:rsid w:val="007610B2"/>
    <w:rsid w:val="00766A49"/>
    <w:rsid w:val="007678DF"/>
    <w:rsid w:val="00772496"/>
    <w:rsid w:val="00772F9C"/>
    <w:rsid w:val="007757ED"/>
    <w:rsid w:val="00780099"/>
    <w:rsid w:val="00784B5B"/>
    <w:rsid w:val="00784EAE"/>
    <w:rsid w:val="00792D97"/>
    <w:rsid w:val="007948D1"/>
    <w:rsid w:val="007A4011"/>
    <w:rsid w:val="007B0FF2"/>
    <w:rsid w:val="007B3133"/>
    <w:rsid w:val="007B32ED"/>
    <w:rsid w:val="007B4B77"/>
    <w:rsid w:val="007C352A"/>
    <w:rsid w:val="007C3777"/>
    <w:rsid w:val="007C57A0"/>
    <w:rsid w:val="007D1B1D"/>
    <w:rsid w:val="007D2AA0"/>
    <w:rsid w:val="007D4291"/>
    <w:rsid w:val="007D79BE"/>
    <w:rsid w:val="007F7597"/>
    <w:rsid w:val="00801214"/>
    <w:rsid w:val="00802348"/>
    <w:rsid w:val="00810D6E"/>
    <w:rsid w:val="00811738"/>
    <w:rsid w:val="0081352E"/>
    <w:rsid w:val="008150B3"/>
    <w:rsid w:val="0082537B"/>
    <w:rsid w:val="00834139"/>
    <w:rsid w:val="008356D8"/>
    <w:rsid w:val="00840158"/>
    <w:rsid w:val="00840519"/>
    <w:rsid w:val="00852530"/>
    <w:rsid w:val="00860599"/>
    <w:rsid w:val="00863B5E"/>
    <w:rsid w:val="008640F7"/>
    <w:rsid w:val="008703E8"/>
    <w:rsid w:val="00874BB1"/>
    <w:rsid w:val="008770EB"/>
    <w:rsid w:val="00877CDF"/>
    <w:rsid w:val="00882630"/>
    <w:rsid w:val="008855DF"/>
    <w:rsid w:val="00887402"/>
    <w:rsid w:val="008917D5"/>
    <w:rsid w:val="00892C32"/>
    <w:rsid w:val="00894E86"/>
    <w:rsid w:val="0089609A"/>
    <w:rsid w:val="008A30AC"/>
    <w:rsid w:val="008A72A2"/>
    <w:rsid w:val="008B4779"/>
    <w:rsid w:val="008B54B6"/>
    <w:rsid w:val="008C250B"/>
    <w:rsid w:val="008C5B1E"/>
    <w:rsid w:val="008D051A"/>
    <w:rsid w:val="008D1528"/>
    <w:rsid w:val="008E0CBE"/>
    <w:rsid w:val="008E24E5"/>
    <w:rsid w:val="008E26CD"/>
    <w:rsid w:val="008E3C63"/>
    <w:rsid w:val="008E4A32"/>
    <w:rsid w:val="008F07C8"/>
    <w:rsid w:val="008F194E"/>
    <w:rsid w:val="008F21C1"/>
    <w:rsid w:val="00902B45"/>
    <w:rsid w:val="00903B36"/>
    <w:rsid w:val="00906964"/>
    <w:rsid w:val="00907ED5"/>
    <w:rsid w:val="00916A6E"/>
    <w:rsid w:val="0092041A"/>
    <w:rsid w:val="009230A3"/>
    <w:rsid w:val="009251A9"/>
    <w:rsid w:val="009302A5"/>
    <w:rsid w:val="00935538"/>
    <w:rsid w:val="009357AE"/>
    <w:rsid w:val="00941640"/>
    <w:rsid w:val="00943CCA"/>
    <w:rsid w:val="00944FD4"/>
    <w:rsid w:val="009521F3"/>
    <w:rsid w:val="0095456D"/>
    <w:rsid w:val="009547FE"/>
    <w:rsid w:val="009600FB"/>
    <w:rsid w:val="009612F5"/>
    <w:rsid w:val="009618BD"/>
    <w:rsid w:val="0096663C"/>
    <w:rsid w:val="009A0910"/>
    <w:rsid w:val="009A10C9"/>
    <w:rsid w:val="009A3512"/>
    <w:rsid w:val="009A54B1"/>
    <w:rsid w:val="009A54CD"/>
    <w:rsid w:val="009A5587"/>
    <w:rsid w:val="009B01AE"/>
    <w:rsid w:val="009B47A1"/>
    <w:rsid w:val="009B70B7"/>
    <w:rsid w:val="009C13D7"/>
    <w:rsid w:val="009C4EBA"/>
    <w:rsid w:val="009C55F7"/>
    <w:rsid w:val="009D056A"/>
    <w:rsid w:val="009D1E34"/>
    <w:rsid w:val="009D2414"/>
    <w:rsid w:val="009D5BC8"/>
    <w:rsid w:val="009E2CF6"/>
    <w:rsid w:val="009E5F0A"/>
    <w:rsid w:val="009F20AB"/>
    <w:rsid w:val="009F6B05"/>
    <w:rsid w:val="00A007B3"/>
    <w:rsid w:val="00A04C55"/>
    <w:rsid w:val="00A074F4"/>
    <w:rsid w:val="00A147F5"/>
    <w:rsid w:val="00A16459"/>
    <w:rsid w:val="00A1776D"/>
    <w:rsid w:val="00A22C13"/>
    <w:rsid w:val="00A31107"/>
    <w:rsid w:val="00A436DB"/>
    <w:rsid w:val="00A4422E"/>
    <w:rsid w:val="00A5207D"/>
    <w:rsid w:val="00A60D3D"/>
    <w:rsid w:val="00A61B7E"/>
    <w:rsid w:val="00A6339E"/>
    <w:rsid w:val="00A74D3F"/>
    <w:rsid w:val="00A85136"/>
    <w:rsid w:val="00A8680E"/>
    <w:rsid w:val="00A9639F"/>
    <w:rsid w:val="00AA001D"/>
    <w:rsid w:val="00AA3558"/>
    <w:rsid w:val="00AA6463"/>
    <w:rsid w:val="00AB0734"/>
    <w:rsid w:val="00AB3E2A"/>
    <w:rsid w:val="00AB5A8A"/>
    <w:rsid w:val="00AB7680"/>
    <w:rsid w:val="00AC0B23"/>
    <w:rsid w:val="00AC321A"/>
    <w:rsid w:val="00AD1D34"/>
    <w:rsid w:val="00AD4F61"/>
    <w:rsid w:val="00AD56DB"/>
    <w:rsid w:val="00AE0C5E"/>
    <w:rsid w:val="00AE1346"/>
    <w:rsid w:val="00AE437F"/>
    <w:rsid w:val="00AF4744"/>
    <w:rsid w:val="00AF4780"/>
    <w:rsid w:val="00B02FC6"/>
    <w:rsid w:val="00B11F0F"/>
    <w:rsid w:val="00B20B4F"/>
    <w:rsid w:val="00B2731F"/>
    <w:rsid w:val="00B33EE9"/>
    <w:rsid w:val="00B34C74"/>
    <w:rsid w:val="00B377AD"/>
    <w:rsid w:val="00B44352"/>
    <w:rsid w:val="00B44801"/>
    <w:rsid w:val="00B46188"/>
    <w:rsid w:val="00B46932"/>
    <w:rsid w:val="00B517D1"/>
    <w:rsid w:val="00B64613"/>
    <w:rsid w:val="00B64C48"/>
    <w:rsid w:val="00B65418"/>
    <w:rsid w:val="00B66D88"/>
    <w:rsid w:val="00B70412"/>
    <w:rsid w:val="00B70AB8"/>
    <w:rsid w:val="00B712EC"/>
    <w:rsid w:val="00B760D0"/>
    <w:rsid w:val="00B76FC7"/>
    <w:rsid w:val="00B77F52"/>
    <w:rsid w:val="00B8506B"/>
    <w:rsid w:val="00B85824"/>
    <w:rsid w:val="00B87494"/>
    <w:rsid w:val="00B93110"/>
    <w:rsid w:val="00B94049"/>
    <w:rsid w:val="00B94BDA"/>
    <w:rsid w:val="00BA3D95"/>
    <w:rsid w:val="00BA64DD"/>
    <w:rsid w:val="00BB2777"/>
    <w:rsid w:val="00BB53EB"/>
    <w:rsid w:val="00BC4ED5"/>
    <w:rsid w:val="00BC53D7"/>
    <w:rsid w:val="00BC6311"/>
    <w:rsid w:val="00BC77ED"/>
    <w:rsid w:val="00BE1EE5"/>
    <w:rsid w:val="00BE73D5"/>
    <w:rsid w:val="00BF6A94"/>
    <w:rsid w:val="00BF759E"/>
    <w:rsid w:val="00C0149C"/>
    <w:rsid w:val="00C03F70"/>
    <w:rsid w:val="00C05D68"/>
    <w:rsid w:val="00C1314C"/>
    <w:rsid w:val="00C14D67"/>
    <w:rsid w:val="00C15B9F"/>
    <w:rsid w:val="00C225AD"/>
    <w:rsid w:val="00C24D17"/>
    <w:rsid w:val="00C24E0D"/>
    <w:rsid w:val="00C27B5F"/>
    <w:rsid w:val="00C33339"/>
    <w:rsid w:val="00C3632C"/>
    <w:rsid w:val="00C4269D"/>
    <w:rsid w:val="00C43014"/>
    <w:rsid w:val="00C5795D"/>
    <w:rsid w:val="00C63BDD"/>
    <w:rsid w:val="00C67235"/>
    <w:rsid w:val="00C672DB"/>
    <w:rsid w:val="00C70941"/>
    <w:rsid w:val="00C8157B"/>
    <w:rsid w:val="00C8451B"/>
    <w:rsid w:val="00C90060"/>
    <w:rsid w:val="00C9238D"/>
    <w:rsid w:val="00CA4B10"/>
    <w:rsid w:val="00CA50CC"/>
    <w:rsid w:val="00CB2A00"/>
    <w:rsid w:val="00CB4CCB"/>
    <w:rsid w:val="00CB7FDF"/>
    <w:rsid w:val="00CC5186"/>
    <w:rsid w:val="00CD15F1"/>
    <w:rsid w:val="00CD3AA6"/>
    <w:rsid w:val="00CD40C5"/>
    <w:rsid w:val="00CE6EF8"/>
    <w:rsid w:val="00CF31AD"/>
    <w:rsid w:val="00CF6C57"/>
    <w:rsid w:val="00D00807"/>
    <w:rsid w:val="00D03E1D"/>
    <w:rsid w:val="00D053B0"/>
    <w:rsid w:val="00D1444F"/>
    <w:rsid w:val="00D159A0"/>
    <w:rsid w:val="00D17810"/>
    <w:rsid w:val="00D21350"/>
    <w:rsid w:val="00D237A6"/>
    <w:rsid w:val="00D363D5"/>
    <w:rsid w:val="00D4155A"/>
    <w:rsid w:val="00D51943"/>
    <w:rsid w:val="00D51E1D"/>
    <w:rsid w:val="00D53341"/>
    <w:rsid w:val="00D53D17"/>
    <w:rsid w:val="00D56225"/>
    <w:rsid w:val="00D63078"/>
    <w:rsid w:val="00D7253D"/>
    <w:rsid w:val="00D87123"/>
    <w:rsid w:val="00D91865"/>
    <w:rsid w:val="00D95B52"/>
    <w:rsid w:val="00D9602C"/>
    <w:rsid w:val="00D96D84"/>
    <w:rsid w:val="00D96DA3"/>
    <w:rsid w:val="00DB710E"/>
    <w:rsid w:val="00DC34C6"/>
    <w:rsid w:val="00DC3FD7"/>
    <w:rsid w:val="00DD4A30"/>
    <w:rsid w:val="00DF4E8D"/>
    <w:rsid w:val="00DF5A34"/>
    <w:rsid w:val="00DF6969"/>
    <w:rsid w:val="00E0127D"/>
    <w:rsid w:val="00E03E30"/>
    <w:rsid w:val="00E04DA3"/>
    <w:rsid w:val="00E11A57"/>
    <w:rsid w:val="00E139B1"/>
    <w:rsid w:val="00E20A2B"/>
    <w:rsid w:val="00E331C5"/>
    <w:rsid w:val="00E3629F"/>
    <w:rsid w:val="00E362A5"/>
    <w:rsid w:val="00E408DF"/>
    <w:rsid w:val="00E40B5F"/>
    <w:rsid w:val="00E42732"/>
    <w:rsid w:val="00E4284D"/>
    <w:rsid w:val="00E46194"/>
    <w:rsid w:val="00E46270"/>
    <w:rsid w:val="00E46ABA"/>
    <w:rsid w:val="00E616F7"/>
    <w:rsid w:val="00E617A4"/>
    <w:rsid w:val="00E61CCC"/>
    <w:rsid w:val="00E62B8F"/>
    <w:rsid w:val="00E74D1C"/>
    <w:rsid w:val="00E774BA"/>
    <w:rsid w:val="00E81822"/>
    <w:rsid w:val="00E82C2A"/>
    <w:rsid w:val="00E84069"/>
    <w:rsid w:val="00E84704"/>
    <w:rsid w:val="00E8765D"/>
    <w:rsid w:val="00E918E8"/>
    <w:rsid w:val="00EB06FF"/>
    <w:rsid w:val="00EB4602"/>
    <w:rsid w:val="00EB4D89"/>
    <w:rsid w:val="00EE3E47"/>
    <w:rsid w:val="00EE66AC"/>
    <w:rsid w:val="00EF3E12"/>
    <w:rsid w:val="00EF7CAC"/>
    <w:rsid w:val="00F02BDF"/>
    <w:rsid w:val="00F064DB"/>
    <w:rsid w:val="00F1031B"/>
    <w:rsid w:val="00F15AED"/>
    <w:rsid w:val="00F32AA3"/>
    <w:rsid w:val="00F4125B"/>
    <w:rsid w:val="00F45C94"/>
    <w:rsid w:val="00F57ED0"/>
    <w:rsid w:val="00F631B0"/>
    <w:rsid w:val="00F73BFE"/>
    <w:rsid w:val="00F84D24"/>
    <w:rsid w:val="00F85E84"/>
    <w:rsid w:val="00F91EF3"/>
    <w:rsid w:val="00F93DC4"/>
    <w:rsid w:val="00F94637"/>
    <w:rsid w:val="00F960A1"/>
    <w:rsid w:val="00FA0355"/>
    <w:rsid w:val="00FA36E0"/>
    <w:rsid w:val="00FA51EA"/>
    <w:rsid w:val="00FA709D"/>
    <w:rsid w:val="00FA76FE"/>
    <w:rsid w:val="00FB18E7"/>
    <w:rsid w:val="00FC0076"/>
    <w:rsid w:val="00FD4665"/>
    <w:rsid w:val="00FE7189"/>
    <w:rsid w:val="00FE7E3B"/>
    <w:rsid w:val="00FF1D6C"/>
    <w:rsid w:val="00FF77E5"/>
  </w:rsids>
  <m:mathPr>
    <m:mathFont m:val="Cambria Math"/>
    <m:brkBin m:val="before"/>
    <m:brkBinSub m:val="--"/>
    <m:smallFrac m:val="off"/>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4B5B"/>
    <w:rPr>
      <w:rFonts w:ascii="Times New Roman" w:hAnsi="Times New Roman"/>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784B5B"/>
    <w:rPr>
      <w:rFonts w:ascii="Tahoma" w:hAnsi="Tahoma"/>
      <w:color w:val="auto"/>
      <w:kern w:val="0"/>
      <w:sz w:val="16"/>
      <w:szCs w:val="16"/>
    </w:rPr>
  </w:style>
  <w:style w:type="character" w:customStyle="1" w:styleId="BalloonTextChar">
    <w:name w:val="Balloon Text Char"/>
    <w:link w:val="BalloonText"/>
    <w:semiHidden/>
    <w:locked/>
    <w:rsid w:val="00784B5B"/>
    <w:rPr>
      <w:rFonts w:ascii="Tahoma" w:hAnsi="Tahoma" w:cs="Tahoma"/>
      <w:sz w:val="16"/>
      <w:szCs w:val="16"/>
    </w:rPr>
  </w:style>
  <w:style w:type="paragraph" w:styleId="Header">
    <w:name w:val="header"/>
    <w:basedOn w:val="Normal"/>
    <w:link w:val="HeaderChar"/>
    <w:semiHidden/>
    <w:rsid w:val="00784B5B"/>
    <w:pPr>
      <w:tabs>
        <w:tab w:val="center" w:pos="4680"/>
        <w:tab w:val="right" w:pos="9360"/>
      </w:tabs>
    </w:pPr>
  </w:style>
  <w:style w:type="character" w:customStyle="1" w:styleId="HeaderChar">
    <w:name w:val="Header Char"/>
    <w:link w:val="Header"/>
    <w:semiHidden/>
    <w:locked/>
    <w:rsid w:val="00784B5B"/>
    <w:rPr>
      <w:rFonts w:ascii="Times New Roman" w:hAnsi="Times New Roman" w:cs="Times New Roman"/>
      <w:color w:val="000000"/>
      <w:kern w:val="28"/>
      <w:sz w:val="20"/>
      <w:szCs w:val="20"/>
    </w:rPr>
  </w:style>
  <w:style w:type="paragraph" w:styleId="Footer">
    <w:name w:val="footer"/>
    <w:basedOn w:val="Normal"/>
    <w:link w:val="FooterChar"/>
    <w:semiHidden/>
    <w:rsid w:val="00784B5B"/>
    <w:pPr>
      <w:tabs>
        <w:tab w:val="center" w:pos="4680"/>
        <w:tab w:val="right" w:pos="9360"/>
      </w:tabs>
    </w:pPr>
  </w:style>
  <w:style w:type="character" w:customStyle="1" w:styleId="FooterChar">
    <w:name w:val="Footer Char"/>
    <w:link w:val="Footer"/>
    <w:semiHidden/>
    <w:locked/>
    <w:rsid w:val="00784B5B"/>
    <w:rPr>
      <w:rFonts w:ascii="Times New Roman" w:hAnsi="Times New Roman" w:cs="Times New Roman"/>
      <w:color w:val="000000"/>
      <w:kern w:val="28"/>
      <w:sz w:val="20"/>
      <w:szCs w:val="20"/>
    </w:rPr>
  </w:style>
  <w:style w:type="character" w:styleId="Hyperlink">
    <w:name w:val="Hyperlink"/>
    <w:semiHidden/>
    <w:rsid w:val="00784B5B"/>
    <w:rPr>
      <w:rFonts w:cs="Times New Roman"/>
      <w:color w:val="0066FF"/>
      <w:u w:val="single"/>
    </w:rPr>
  </w:style>
  <w:style w:type="paragraph" w:customStyle="1" w:styleId="ExecOffice">
    <w:name w:val="Exec Office"/>
    <w:basedOn w:val="Normal"/>
    <w:rsid w:val="00784B5B"/>
    <w:pPr>
      <w:jc w:val="center"/>
    </w:pPr>
    <w:rPr>
      <w:rFonts w:ascii="Arial" w:hAnsi="Arial" w:cs="Arial"/>
      <w:sz w:val="28"/>
    </w:rPr>
  </w:style>
  <w:style w:type="paragraph" w:customStyle="1" w:styleId="Governor">
    <w:name w:val="Governor"/>
    <w:basedOn w:val="Normal"/>
    <w:rsid w:val="00784B5B"/>
    <w:pPr>
      <w:spacing w:after="120"/>
      <w:jc w:val="center"/>
    </w:pPr>
    <w:rPr>
      <w:rFonts w:ascii="Arial Rounded MT Bold" w:hAnsi="Arial Rounded MT Bold"/>
      <w:sz w:val="14"/>
    </w:rPr>
  </w:style>
  <w:style w:type="paragraph" w:styleId="BodyText">
    <w:name w:val="Body Text"/>
    <w:basedOn w:val="Normal"/>
    <w:link w:val="BodyTextChar"/>
    <w:semiHidden/>
    <w:rsid w:val="00700974"/>
    <w:rPr>
      <w:rFonts w:ascii="Palatino Linotype" w:hAnsi="Palatino Linotype"/>
      <w:bCs/>
    </w:rPr>
  </w:style>
  <w:style w:type="character" w:customStyle="1" w:styleId="BodyTextChar">
    <w:name w:val="Body Text Char"/>
    <w:link w:val="BodyText"/>
    <w:semiHidden/>
    <w:locked/>
    <w:rsid w:val="00700974"/>
    <w:rPr>
      <w:rFonts w:ascii="Palatino Linotype" w:hAnsi="Palatino Linotype" w:cs="Times New Roman"/>
      <w:bCs/>
      <w:color w:val="000000"/>
      <w:kern w:val="28"/>
    </w:rPr>
  </w:style>
  <w:style w:type="paragraph" w:styleId="FootnoteText">
    <w:name w:val="footnote text"/>
    <w:basedOn w:val="Normal"/>
    <w:link w:val="FootnoteTextChar"/>
    <w:semiHidden/>
    <w:rsid w:val="00700974"/>
  </w:style>
  <w:style w:type="character" w:customStyle="1" w:styleId="FootnoteTextChar">
    <w:name w:val="Footnote Text Char"/>
    <w:link w:val="FootnoteText"/>
    <w:semiHidden/>
    <w:locked/>
    <w:rsid w:val="00700974"/>
    <w:rPr>
      <w:rFonts w:ascii="Times New Roman" w:hAnsi="Times New Roman" w:cs="Times New Roman"/>
      <w:color w:val="000000"/>
      <w:kern w:val="28"/>
      <w:sz w:val="20"/>
      <w:szCs w:val="20"/>
    </w:rPr>
  </w:style>
  <w:style w:type="paragraph" w:styleId="BlockText">
    <w:name w:val="Block Text"/>
    <w:basedOn w:val="Normal"/>
    <w:semiHidden/>
    <w:rsid w:val="00700974"/>
    <w:pPr>
      <w:ind w:left="360" w:right="533"/>
    </w:pPr>
    <w:rPr>
      <w:rFonts w:ascii="Palatino Linotype" w:hAnsi="Palatino Linotype"/>
      <w:bCs/>
      <w:sz w:val="22"/>
      <w:szCs w:val="22"/>
    </w:rPr>
  </w:style>
  <w:style w:type="paragraph" w:styleId="BodyText2">
    <w:name w:val="Body Text 2"/>
    <w:basedOn w:val="Normal"/>
    <w:link w:val="BodyText2Char"/>
    <w:semiHidden/>
    <w:rsid w:val="000068FF"/>
    <w:pPr>
      <w:spacing w:after="120" w:line="480" w:lineRule="auto"/>
    </w:pPr>
  </w:style>
  <w:style w:type="character" w:customStyle="1" w:styleId="BodyText2Char">
    <w:name w:val="Body Text 2 Char"/>
    <w:link w:val="BodyText2"/>
    <w:semiHidden/>
    <w:locked/>
    <w:rsid w:val="000068FF"/>
    <w:rPr>
      <w:rFonts w:ascii="Times New Roman" w:hAnsi="Times New Roman" w:cs="Times New Roman"/>
      <w:color w:val="000000"/>
      <w:kern w:val="28"/>
      <w:sz w:val="20"/>
      <w:szCs w:val="20"/>
    </w:rPr>
  </w:style>
  <w:style w:type="paragraph" w:customStyle="1" w:styleId="Arial9Bold-Centered">
    <w:name w:val="Arial9 Bold-Centered"/>
    <w:basedOn w:val="Normal"/>
    <w:rsid w:val="000068FF"/>
    <w:pPr>
      <w:jc w:val="center"/>
    </w:pPr>
    <w:rPr>
      <w:rFonts w:ascii="Arial" w:hAnsi="Arial" w:cs="Arial"/>
      <w:b/>
      <w:bCs/>
      <w:sz w:val="18"/>
    </w:rPr>
  </w:style>
  <w:style w:type="paragraph" w:customStyle="1" w:styleId="Arial9-Centered">
    <w:name w:val="Arial9-Centered"/>
    <w:basedOn w:val="Normal"/>
    <w:rsid w:val="000068FF"/>
    <w:pPr>
      <w:jc w:val="center"/>
    </w:pPr>
    <w:rPr>
      <w:rFonts w:ascii="Arial" w:hAnsi="Arial" w:cs="Arial"/>
      <w:sz w:val="18"/>
    </w:rPr>
  </w:style>
  <w:style w:type="paragraph" w:customStyle="1" w:styleId="Arial9Italic-Centered">
    <w:name w:val="Arial9Italic-Centered"/>
    <w:basedOn w:val="Normal"/>
    <w:rsid w:val="000068FF"/>
    <w:pPr>
      <w:jc w:val="center"/>
    </w:pPr>
    <w:rPr>
      <w:rFonts w:ascii="Arial" w:hAnsi="Arial" w:cs="Arial"/>
      <w:i/>
      <w:iCs/>
      <w:sz w:val="18"/>
    </w:rPr>
  </w:style>
  <w:style w:type="character" w:styleId="CommentReference">
    <w:name w:val="annotation reference"/>
    <w:rsid w:val="00C3632C"/>
    <w:rPr>
      <w:sz w:val="16"/>
      <w:szCs w:val="16"/>
    </w:rPr>
  </w:style>
  <w:style w:type="paragraph" w:styleId="CommentText">
    <w:name w:val="annotation text"/>
    <w:basedOn w:val="Normal"/>
    <w:link w:val="CommentTextChar"/>
    <w:rsid w:val="00C3632C"/>
  </w:style>
  <w:style w:type="character" w:customStyle="1" w:styleId="CommentTextChar">
    <w:name w:val="Comment Text Char"/>
    <w:link w:val="CommentText"/>
    <w:rsid w:val="00C3632C"/>
    <w:rPr>
      <w:rFonts w:ascii="Times New Roman" w:hAnsi="Times New Roman"/>
      <w:color w:val="000000"/>
      <w:kern w:val="28"/>
    </w:rPr>
  </w:style>
  <w:style w:type="paragraph" w:styleId="CommentSubject">
    <w:name w:val="annotation subject"/>
    <w:basedOn w:val="CommentText"/>
    <w:next w:val="CommentText"/>
    <w:link w:val="CommentSubjectChar"/>
    <w:rsid w:val="00C3632C"/>
    <w:rPr>
      <w:b/>
      <w:bCs/>
    </w:rPr>
  </w:style>
  <w:style w:type="character" w:customStyle="1" w:styleId="CommentSubjectChar">
    <w:name w:val="Comment Subject Char"/>
    <w:link w:val="CommentSubject"/>
    <w:rsid w:val="00C3632C"/>
    <w:rPr>
      <w:rFonts w:ascii="Times New Roman" w:hAnsi="Times New Roman"/>
      <w:b/>
      <w:bCs/>
      <w:color w:val="000000"/>
      <w:kern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4B5B"/>
    <w:rPr>
      <w:rFonts w:ascii="Times New Roman" w:hAnsi="Times New Roman"/>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784B5B"/>
    <w:rPr>
      <w:rFonts w:ascii="Tahoma" w:hAnsi="Tahoma"/>
      <w:color w:val="auto"/>
      <w:kern w:val="0"/>
      <w:sz w:val="16"/>
      <w:szCs w:val="16"/>
    </w:rPr>
  </w:style>
  <w:style w:type="character" w:customStyle="1" w:styleId="BalloonTextChar">
    <w:name w:val="Balloon Text Char"/>
    <w:link w:val="BalloonText"/>
    <w:semiHidden/>
    <w:locked/>
    <w:rsid w:val="00784B5B"/>
    <w:rPr>
      <w:rFonts w:ascii="Tahoma" w:hAnsi="Tahoma" w:cs="Tahoma"/>
      <w:sz w:val="16"/>
      <w:szCs w:val="16"/>
    </w:rPr>
  </w:style>
  <w:style w:type="paragraph" w:styleId="Header">
    <w:name w:val="header"/>
    <w:basedOn w:val="Normal"/>
    <w:link w:val="HeaderChar"/>
    <w:semiHidden/>
    <w:rsid w:val="00784B5B"/>
    <w:pPr>
      <w:tabs>
        <w:tab w:val="center" w:pos="4680"/>
        <w:tab w:val="right" w:pos="9360"/>
      </w:tabs>
    </w:pPr>
  </w:style>
  <w:style w:type="character" w:customStyle="1" w:styleId="HeaderChar">
    <w:name w:val="Header Char"/>
    <w:link w:val="Header"/>
    <w:semiHidden/>
    <w:locked/>
    <w:rsid w:val="00784B5B"/>
    <w:rPr>
      <w:rFonts w:ascii="Times New Roman" w:hAnsi="Times New Roman" w:cs="Times New Roman"/>
      <w:color w:val="000000"/>
      <w:kern w:val="28"/>
      <w:sz w:val="20"/>
      <w:szCs w:val="20"/>
    </w:rPr>
  </w:style>
  <w:style w:type="paragraph" w:styleId="Footer">
    <w:name w:val="footer"/>
    <w:basedOn w:val="Normal"/>
    <w:link w:val="FooterChar"/>
    <w:semiHidden/>
    <w:rsid w:val="00784B5B"/>
    <w:pPr>
      <w:tabs>
        <w:tab w:val="center" w:pos="4680"/>
        <w:tab w:val="right" w:pos="9360"/>
      </w:tabs>
    </w:pPr>
  </w:style>
  <w:style w:type="character" w:customStyle="1" w:styleId="FooterChar">
    <w:name w:val="Footer Char"/>
    <w:link w:val="Footer"/>
    <w:semiHidden/>
    <w:locked/>
    <w:rsid w:val="00784B5B"/>
    <w:rPr>
      <w:rFonts w:ascii="Times New Roman" w:hAnsi="Times New Roman" w:cs="Times New Roman"/>
      <w:color w:val="000000"/>
      <w:kern w:val="28"/>
      <w:sz w:val="20"/>
      <w:szCs w:val="20"/>
    </w:rPr>
  </w:style>
  <w:style w:type="character" w:styleId="Hyperlink">
    <w:name w:val="Hyperlink"/>
    <w:semiHidden/>
    <w:rsid w:val="00784B5B"/>
    <w:rPr>
      <w:rFonts w:cs="Times New Roman"/>
      <w:color w:val="0066FF"/>
      <w:u w:val="single"/>
    </w:rPr>
  </w:style>
  <w:style w:type="paragraph" w:customStyle="1" w:styleId="ExecOffice">
    <w:name w:val="Exec Office"/>
    <w:basedOn w:val="Normal"/>
    <w:rsid w:val="00784B5B"/>
    <w:pPr>
      <w:jc w:val="center"/>
    </w:pPr>
    <w:rPr>
      <w:rFonts w:ascii="Arial" w:hAnsi="Arial" w:cs="Arial"/>
      <w:sz w:val="28"/>
    </w:rPr>
  </w:style>
  <w:style w:type="paragraph" w:customStyle="1" w:styleId="Governor">
    <w:name w:val="Governor"/>
    <w:basedOn w:val="Normal"/>
    <w:rsid w:val="00784B5B"/>
    <w:pPr>
      <w:spacing w:after="120"/>
      <w:jc w:val="center"/>
    </w:pPr>
    <w:rPr>
      <w:rFonts w:ascii="Arial Rounded MT Bold" w:hAnsi="Arial Rounded MT Bold"/>
      <w:sz w:val="14"/>
    </w:rPr>
  </w:style>
  <w:style w:type="paragraph" w:styleId="BodyText">
    <w:name w:val="Body Text"/>
    <w:basedOn w:val="Normal"/>
    <w:link w:val="BodyTextChar"/>
    <w:semiHidden/>
    <w:rsid w:val="00700974"/>
    <w:rPr>
      <w:rFonts w:ascii="Palatino Linotype" w:hAnsi="Palatino Linotype"/>
      <w:bCs/>
    </w:rPr>
  </w:style>
  <w:style w:type="character" w:customStyle="1" w:styleId="BodyTextChar">
    <w:name w:val="Body Text Char"/>
    <w:link w:val="BodyText"/>
    <w:semiHidden/>
    <w:locked/>
    <w:rsid w:val="00700974"/>
    <w:rPr>
      <w:rFonts w:ascii="Palatino Linotype" w:hAnsi="Palatino Linotype" w:cs="Times New Roman"/>
      <w:bCs/>
      <w:color w:val="000000"/>
      <w:kern w:val="28"/>
    </w:rPr>
  </w:style>
  <w:style w:type="paragraph" w:styleId="FootnoteText">
    <w:name w:val="footnote text"/>
    <w:basedOn w:val="Normal"/>
    <w:link w:val="FootnoteTextChar"/>
    <w:semiHidden/>
    <w:rsid w:val="00700974"/>
  </w:style>
  <w:style w:type="character" w:customStyle="1" w:styleId="FootnoteTextChar">
    <w:name w:val="Footnote Text Char"/>
    <w:link w:val="FootnoteText"/>
    <w:semiHidden/>
    <w:locked/>
    <w:rsid w:val="00700974"/>
    <w:rPr>
      <w:rFonts w:ascii="Times New Roman" w:hAnsi="Times New Roman" w:cs="Times New Roman"/>
      <w:color w:val="000000"/>
      <w:kern w:val="28"/>
      <w:sz w:val="20"/>
      <w:szCs w:val="20"/>
    </w:rPr>
  </w:style>
  <w:style w:type="paragraph" w:styleId="BlockText">
    <w:name w:val="Block Text"/>
    <w:basedOn w:val="Normal"/>
    <w:semiHidden/>
    <w:rsid w:val="00700974"/>
    <w:pPr>
      <w:ind w:left="360" w:right="533"/>
    </w:pPr>
    <w:rPr>
      <w:rFonts w:ascii="Palatino Linotype" w:hAnsi="Palatino Linotype"/>
      <w:bCs/>
      <w:sz w:val="22"/>
      <w:szCs w:val="22"/>
    </w:rPr>
  </w:style>
  <w:style w:type="paragraph" w:styleId="BodyText2">
    <w:name w:val="Body Text 2"/>
    <w:basedOn w:val="Normal"/>
    <w:link w:val="BodyText2Char"/>
    <w:semiHidden/>
    <w:rsid w:val="000068FF"/>
    <w:pPr>
      <w:spacing w:after="120" w:line="480" w:lineRule="auto"/>
    </w:pPr>
  </w:style>
  <w:style w:type="character" w:customStyle="1" w:styleId="BodyText2Char">
    <w:name w:val="Body Text 2 Char"/>
    <w:link w:val="BodyText2"/>
    <w:semiHidden/>
    <w:locked/>
    <w:rsid w:val="000068FF"/>
    <w:rPr>
      <w:rFonts w:ascii="Times New Roman" w:hAnsi="Times New Roman" w:cs="Times New Roman"/>
      <w:color w:val="000000"/>
      <w:kern w:val="28"/>
      <w:sz w:val="20"/>
      <w:szCs w:val="20"/>
    </w:rPr>
  </w:style>
  <w:style w:type="paragraph" w:customStyle="1" w:styleId="Arial9Bold-Centered">
    <w:name w:val="Arial9 Bold-Centered"/>
    <w:basedOn w:val="Normal"/>
    <w:rsid w:val="000068FF"/>
    <w:pPr>
      <w:jc w:val="center"/>
    </w:pPr>
    <w:rPr>
      <w:rFonts w:ascii="Arial" w:hAnsi="Arial" w:cs="Arial"/>
      <w:b/>
      <w:bCs/>
      <w:sz w:val="18"/>
    </w:rPr>
  </w:style>
  <w:style w:type="paragraph" w:customStyle="1" w:styleId="Arial9-Centered">
    <w:name w:val="Arial9-Centered"/>
    <w:basedOn w:val="Normal"/>
    <w:rsid w:val="000068FF"/>
    <w:pPr>
      <w:jc w:val="center"/>
    </w:pPr>
    <w:rPr>
      <w:rFonts w:ascii="Arial" w:hAnsi="Arial" w:cs="Arial"/>
      <w:sz w:val="18"/>
    </w:rPr>
  </w:style>
  <w:style w:type="paragraph" w:customStyle="1" w:styleId="Arial9Italic-Centered">
    <w:name w:val="Arial9Italic-Centered"/>
    <w:basedOn w:val="Normal"/>
    <w:rsid w:val="000068FF"/>
    <w:pPr>
      <w:jc w:val="center"/>
    </w:pPr>
    <w:rPr>
      <w:rFonts w:ascii="Arial" w:hAnsi="Arial" w:cs="Arial"/>
      <w:i/>
      <w:iCs/>
      <w:sz w:val="18"/>
    </w:rPr>
  </w:style>
  <w:style w:type="character" w:styleId="CommentReference">
    <w:name w:val="annotation reference"/>
    <w:rsid w:val="00C3632C"/>
    <w:rPr>
      <w:sz w:val="16"/>
      <w:szCs w:val="16"/>
    </w:rPr>
  </w:style>
  <w:style w:type="paragraph" w:styleId="CommentText">
    <w:name w:val="annotation text"/>
    <w:basedOn w:val="Normal"/>
    <w:link w:val="CommentTextChar"/>
    <w:rsid w:val="00C3632C"/>
  </w:style>
  <w:style w:type="character" w:customStyle="1" w:styleId="CommentTextChar">
    <w:name w:val="Comment Text Char"/>
    <w:link w:val="CommentText"/>
    <w:rsid w:val="00C3632C"/>
    <w:rPr>
      <w:rFonts w:ascii="Times New Roman" w:hAnsi="Times New Roman"/>
      <w:color w:val="000000"/>
      <w:kern w:val="28"/>
    </w:rPr>
  </w:style>
  <w:style w:type="paragraph" w:styleId="CommentSubject">
    <w:name w:val="annotation subject"/>
    <w:basedOn w:val="CommentText"/>
    <w:next w:val="CommentText"/>
    <w:link w:val="CommentSubjectChar"/>
    <w:rsid w:val="00C3632C"/>
    <w:rPr>
      <w:b/>
      <w:bCs/>
    </w:rPr>
  </w:style>
  <w:style w:type="character" w:customStyle="1" w:styleId="CommentSubjectChar">
    <w:name w:val="Comment Subject Char"/>
    <w:link w:val="CommentSubject"/>
    <w:rsid w:val="00C3632C"/>
    <w:rPr>
      <w:rFonts w:ascii="Times New Roman" w:hAnsi="Times New Roman"/>
      <w:b/>
      <w:bCs/>
      <w:color w:val="000000"/>
      <w:kern w:val="28"/>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8166452">
      <w:bodyDiv w:val="1"/>
      <w:marLeft w:val="0"/>
      <w:marRight w:val="0"/>
      <w:marTop w:val="0"/>
      <w:marBottom w:val="0"/>
      <w:divBdr>
        <w:top w:val="none" w:sz="0" w:space="0" w:color="auto"/>
        <w:left w:val="none" w:sz="0" w:space="0" w:color="auto"/>
        <w:bottom w:val="none" w:sz="0" w:space="0" w:color="auto"/>
        <w:right w:val="none" w:sz="0" w:space="0" w:color="auto"/>
      </w:divBdr>
    </w:div>
    <w:div w:id="468282919">
      <w:bodyDiv w:val="1"/>
      <w:marLeft w:val="0"/>
      <w:marRight w:val="0"/>
      <w:marTop w:val="0"/>
      <w:marBottom w:val="0"/>
      <w:divBdr>
        <w:top w:val="none" w:sz="0" w:space="0" w:color="auto"/>
        <w:left w:val="none" w:sz="0" w:space="0" w:color="auto"/>
        <w:bottom w:val="none" w:sz="0" w:space="0" w:color="auto"/>
        <w:right w:val="none" w:sz="0" w:space="0" w:color="auto"/>
      </w:divBdr>
    </w:div>
    <w:div w:id="583495507">
      <w:bodyDiv w:val="1"/>
      <w:marLeft w:val="0"/>
      <w:marRight w:val="0"/>
      <w:marTop w:val="0"/>
      <w:marBottom w:val="0"/>
      <w:divBdr>
        <w:top w:val="none" w:sz="0" w:space="0" w:color="auto"/>
        <w:left w:val="none" w:sz="0" w:space="0" w:color="auto"/>
        <w:bottom w:val="none" w:sz="0" w:space="0" w:color="auto"/>
        <w:right w:val="none" w:sz="0" w:space="0" w:color="auto"/>
      </w:divBdr>
    </w:div>
    <w:div w:id="765077242">
      <w:bodyDiv w:val="1"/>
      <w:marLeft w:val="0"/>
      <w:marRight w:val="0"/>
      <w:marTop w:val="0"/>
      <w:marBottom w:val="0"/>
      <w:divBdr>
        <w:top w:val="none" w:sz="0" w:space="0" w:color="auto"/>
        <w:left w:val="none" w:sz="0" w:space="0" w:color="auto"/>
        <w:bottom w:val="none" w:sz="0" w:space="0" w:color="auto"/>
        <w:right w:val="none" w:sz="0" w:space="0" w:color="auto"/>
      </w:divBdr>
    </w:div>
    <w:div w:id="917861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doe.mass.edu/cnp/hprograms/yrbs" TargetMode="External"/><Relationship Id="rId18" Type="http://schemas.openxmlformats.org/officeDocument/2006/relationships/chart" Target="charts/chart1.xml"/><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image" Target="media/image3.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doe.mass.edu/" TargetMode="External"/><Relationship Id="rId20" Type="http://schemas.openxmlformats.org/officeDocument/2006/relationships/chart" Target="charts/chart2.xml"/><Relationship Id="rId29" Type="http://schemas.openxmlformats.org/officeDocument/2006/relationships/chart" Target="charts/chart11.xml"/><Relationship Id="rId41" Type="http://schemas.openxmlformats.org/officeDocument/2006/relationships/chart" Target="charts/chart23.xml"/><Relationship Id="rId54" Type="http://schemas.openxmlformats.org/officeDocument/2006/relationships/chart" Target="charts/chart36.xml"/><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hyperlink" Target="http://www.mass.gov/dph/"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hyperlink" Target="http://www.doe.mass.edu/" TargetMode="Externa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cdc.gov/nchs/about/major/ahcd/reliability.htm" TargetMode="Externa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ass.gov/dph/hsp"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image" Target="media/image4.png"/><Relationship Id="rId8" Type="http://schemas.openxmlformats.org/officeDocument/2006/relationships/settings" Target="settings.xml"/><Relationship Id="rId51" Type="http://schemas.openxmlformats.org/officeDocument/2006/relationships/chart" Target="charts/chart3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mass.gov/dph" TargetMode="Externa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Office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Office_Excel_Worksheet36.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000" b="1" i="0" u="none" strike="noStrike" baseline="0">
                <a:solidFill>
                  <a:srgbClr val="000000"/>
                </a:solidFill>
                <a:latin typeface="Arial"/>
                <a:ea typeface="Arial"/>
                <a:cs typeface="Arial"/>
              </a:defRPr>
            </a:pPr>
            <a:r>
              <a:rPr lang="en-US"/>
              <a:t>2007 - 2013 Massachusetts Youth Risk Behavior Survey Grades 9 -12, Selected Variables</a:t>
            </a:r>
          </a:p>
        </c:rich>
      </c:tx>
      <c:layout>
        <c:manualLayout>
          <c:xMode val="edge"/>
          <c:yMode val="edge"/>
          <c:x val="0.15018488794669899"/>
          <c:y val="0"/>
        </c:manualLayout>
      </c:layout>
      <c:spPr>
        <a:noFill/>
        <a:ln w="25410">
          <a:noFill/>
        </a:ln>
      </c:spPr>
    </c:title>
    <c:plotArea>
      <c:layout>
        <c:manualLayout>
          <c:layoutTarget val="inner"/>
          <c:xMode val="edge"/>
          <c:yMode val="edge"/>
          <c:x val="0.24492099322799113"/>
          <c:y val="0.1370143149284255"/>
          <c:w val="0.73589164785553141"/>
          <c:h val="0.76482617586912061"/>
        </c:manualLayout>
      </c:layout>
      <c:barChart>
        <c:barDir val="bar"/>
        <c:grouping val="clustered"/>
        <c:ser>
          <c:idx val="2"/>
          <c:order val="0"/>
          <c:tx>
            <c:strRef>
              <c:f>Sheet1!$A$2</c:f>
              <c:strCache>
                <c:ptCount val="1"/>
                <c:pt idx="0">
                  <c:v>2007</c:v>
                </c:pt>
              </c:strCache>
            </c:strRef>
          </c:tx>
          <c:spPr>
            <a:solidFill>
              <a:srgbClr val="993366"/>
            </a:solidFill>
            <a:ln w="12705">
              <a:solidFill>
                <a:srgbClr val="000000"/>
              </a:solidFill>
              <a:prstDash val="solid"/>
            </a:ln>
          </c:spPr>
          <c:dLbls>
            <c:dLbl>
              <c:idx val="0"/>
              <c:layout>
                <c:manualLayout>
                  <c:x val="1.1397227998870281E-2"/>
                  <c:y val="5.0661776526771804E-3"/>
                </c:manualLayout>
              </c:layout>
              <c:dLblPos val="outEnd"/>
              <c:showVal val="1"/>
            </c:dLbl>
            <c:dLbl>
              <c:idx val="1"/>
              <c:layout>
                <c:manualLayout>
                  <c:x val="-1.495513305384158E-4"/>
                  <c:y val="8.9595972634567995E-3"/>
                </c:manualLayout>
              </c:layout>
              <c:dLblPos val="outEnd"/>
              <c:showVal val="1"/>
            </c:dLbl>
            <c:dLbl>
              <c:idx val="2"/>
              <c:layout>
                <c:manualLayout>
                  <c:x val="1.6711319662920476E-3"/>
                  <c:y val="1.0803836546367638E-2"/>
                </c:manualLayout>
              </c:layout>
              <c:dLblPos val="outEnd"/>
              <c:showVal val="1"/>
            </c:dLbl>
            <c:dLbl>
              <c:idx val="4"/>
              <c:layout>
                <c:manualLayout>
                  <c:x val="-2.5834431061052881E-3"/>
                  <c:y val="1.039395445645137E-2"/>
                </c:manualLayout>
              </c:layout>
              <c:dLblPos val="outEnd"/>
              <c:showVal val="1"/>
            </c:dLbl>
            <c:dLbl>
              <c:idx val="9"/>
              <c:layout>
                <c:manualLayout>
                  <c:x val="1.045444051434871E-2"/>
                  <c:y val="1.346787104878336E-2"/>
                </c:manualLayout>
              </c:layout>
              <c:dLblPos val="outEnd"/>
              <c:showVal val="1"/>
            </c:dLbl>
            <c:spPr>
              <a:noFill/>
              <a:ln w="25410">
                <a:noFill/>
              </a:ln>
            </c:spPr>
            <c:txPr>
              <a:bodyPr/>
              <a:lstStyle/>
              <a:p>
                <a:pPr>
                  <a:defRPr sz="800" b="1" i="0" u="none" strike="noStrike" baseline="0">
                    <a:solidFill>
                      <a:srgbClr val="000000"/>
                    </a:solidFill>
                    <a:latin typeface="Calibri"/>
                    <a:ea typeface="Calibri"/>
                    <a:cs typeface="Calibri"/>
                  </a:defRPr>
                </a:pPr>
                <a:endParaRPr lang="en-US"/>
              </a:p>
            </c:txPr>
            <c:dLblPos val="outEnd"/>
            <c:showVal val="1"/>
          </c:dLbls>
          <c:cat>
            <c:strRef>
              <c:f>Sheet1!$B$1:$J$1</c:f>
              <c:strCache>
                <c:ptCount val="9"/>
                <c:pt idx="0">
                  <c:v>Current alcohol use*</c:v>
                </c:pt>
                <c:pt idx="1">
                  <c:v>Sexual intercourse, past 3 months</c:v>
                </c:pt>
                <c:pt idx="2">
                  <c:v>Current marijuana use </c:v>
                </c:pt>
                <c:pt idx="3">
                  <c:v>3+hours of TV, average school day</c:v>
                </c:pt>
                <c:pt idx="4">
                  <c:v>Overweight or obese</c:v>
                </c:pt>
                <c:pt idx="5">
                  <c:v>Bullied at school, past year</c:v>
                </c:pt>
                <c:pt idx="6">
                  <c:v>Current cigarette use*</c:v>
                </c:pt>
                <c:pt idx="7">
                  <c:v>Drove after drinking, past 30 days (among drivers)</c:v>
                </c:pt>
                <c:pt idx="8">
                  <c:v>Attempted suicide, past year</c:v>
                </c:pt>
              </c:strCache>
            </c:strRef>
          </c:cat>
          <c:val>
            <c:numRef>
              <c:f>Sheet1!$B$2:$J$2</c:f>
              <c:numCache>
                <c:formatCode>General</c:formatCode>
                <c:ptCount val="9"/>
                <c:pt idx="0">
                  <c:v>46</c:v>
                </c:pt>
                <c:pt idx="1">
                  <c:v>33</c:v>
                </c:pt>
                <c:pt idx="2">
                  <c:v>25</c:v>
                </c:pt>
                <c:pt idx="3">
                  <c:v>28</c:v>
                </c:pt>
                <c:pt idx="4">
                  <c:v>26</c:v>
                </c:pt>
                <c:pt idx="5">
                  <c:v>22</c:v>
                </c:pt>
                <c:pt idx="6">
                  <c:v>18</c:v>
                </c:pt>
                <c:pt idx="7">
                  <c:v>11</c:v>
                </c:pt>
                <c:pt idx="8">
                  <c:v>8</c:v>
                </c:pt>
              </c:numCache>
            </c:numRef>
          </c:val>
        </c:ser>
        <c:ser>
          <c:idx val="3"/>
          <c:order val="1"/>
          <c:tx>
            <c:strRef>
              <c:f>Sheet1!$A$3</c:f>
              <c:strCache>
                <c:ptCount val="1"/>
                <c:pt idx="0">
                  <c:v>2009</c:v>
                </c:pt>
              </c:strCache>
            </c:strRef>
          </c:tx>
          <c:spPr>
            <a:solidFill>
              <a:srgbClr val="FFCC00"/>
            </a:solidFill>
            <a:ln w="12705">
              <a:solidFill>
                <a:srgbClr val="000000"/>
              </a:solidFill>
              <a:prstDash val="solid"/>
            </a:ln>
          </c:spPr>
          <c:dLbls>
            <c:delete val="1"/>
          </c:dLbls>
          <c:cat>
            <c:strRef>
              <c:f>Sheet1!$B$1:$J$1</c:f>
              <c:strCache>
                <c:ptCount val="9"/>
                <c:pt idx="0">
                  <c:v>Current alcohol use*</c:v>
                </c:pt>
                <c:pt idx="1">
                  <c:v>Sexual intercourse, past 3 months</c:v>
                </c:pt>
                <c:pt idx="2">
                  <c:v>Current marijuana use </c:v>
                </c:pt>
                <c:pt idx="3">
                  <c:v>3+hours of TV, average school day</c:v>
                </c:pt>
                <c:pt idx="4">
                  <c:v>Overweight or obese</c:v>
                </c:pt>
                <c:pt idx="5">
                  <c:v>Bullied at school, past year</c:v>
                </c:pt>
                <c:pt idx="6">
                  <c:v>Current cigarette use*</c:v>
                </c:pt>
                <c:pt idx="7">
                  <c:v>Drove after drinking, past 30 days (among drivers)</c:v>
                </c:pt>
                <c:pt idx="8">
                  <c:v>Attempted suicide, past year</c:v>
                </c:pt>
              </c:strCache>
            </c:strRef>
          </c:cat>
          <c:val>
            <c:numRef>
              <c:f>Sheet1!$B$3:$J$3</c:f>
              <c:numCache>
                <c:formatCode>General</c:formatCode>
                <c:ptCount val="9"/>
                <c:pt idx="0">
                  <c:v>44</c:v>
                </c:pt>
                <c:pt idx="1">
                  <c:v>35</c:v>
                </c:pt>
                <c:pt idx="2">
                  <c:v>27</c:v>
                </c:pt>
                <c:pt idx="3">
                  <c:v>30</c:v>
                </c:pt>
                <c:pt idx="4">
                  <c:v>25</c:v>
                </c:pt>
                <c:pt idx="5">
                  <c:v>19</c:v>
                </c:pt>
                <c:pt idx="6">
                  <c:v>16</c:v>
                </c:pt>
                <c:pt idx="7">
                  <c:v>9</c:v>
                </c:pt>
                <c:pt idx="8">
                  <c:v>7</c:v>
                </c:pt>
              </c:numCache>
            </c:numRef>
          </c:val>
        </c:ser>
        <c:ser>
          <c:idx val="4"/>
          <c:order val="2"/>
          <c:tx>
            <c:strRef>
              <c:f>Sheet1!$A$4</c:f>
              <c:strCache>
                <c:ptCount val="1"/>
                <c:pt idx="0">
                  <c:v>2011</c:v>
                </c:pt>
              </c:strCache>
            </c:strRef>
          </c:tx>
          <c:spPr>
            <a:solidFill>
              <a:srgbClr val="33CCCC"/>
            </a:solidFill>
            <a:ln w="12705">
              <a:solidFill>
                <a:srgbClr val="000000"/>
              </a:solidFill>
              <a:prstDash val="solid"/>
            </a:ln>
          </c:spPr>
          <c:dLbls>
            <c:delete val="1"/>
          </c:dLbls>
          <c:cat>
            <c:strRef>
              <c:f>Sheet1!$B$1:$J$1</c:f>
              <c:strCache>
                <c:ptCount val="9"/>
                <c:pt idx="0">
                  <c:v>Current alcohol use*</c:v>
                </c:pt>
                <c:pt idx="1">
                  <c:v>Sexual intercourse, past 3 months</c:v>
                </c:pt>
                <c:pt idx="2">
                  <c:v>Current marijuana use </c:v>
                </c:pt>
                <c:pt idx="3">
                  <c:v>3+hours of TV, average school day</c:v>
                </c:pt>
                <c:pt idx="4">
                  <c:v>Overweight or obese</c:v>
                </c:pt>
                <c:pt idx="5">
                  <c:v>Bullied at school, past year</c:v>
                </c:pt>
                <c:pt idx="6">
                  <c:v>Current cigarette use*</c:v>
                </c:pt>
                <c:pt idx="7">
                  <c:v>Drove after drinking, past 30 days (among drivers)</c:v>
                </c:pt>
                <c:pt idx="8">
                  <c:v>Attempted suicide, past year</c:v>
                </c:pt>
              </c:strCache>
            </c:strRef>
          </c:cat>
          <c:val>
            <c:numRef>
              <c:f>Sheet1!$B$4:$J$4</c:f>
              <c:numCache>
                <c:formatCode>General</c:formatCode>
                <c:ptCount val="9"/>
                <c:pt idx="0">
                  <c:v>40</c:v>
                </c:pt>
                <c:pt idx="1">
                  <c:v>30</c:v>
                </c:pt>
                <c:pt idx="2">
                  <c:v>28</c:v>
                </c:pt>
                <c:pt idx="3">
                  <c:v>28</c:v>
                </c:pt>
                <c:pt idx="4">
                  <c:v>25</c:v>
                </c:pt>
                <c:pt idx="5">
                  <c:v>18</c:v>
                </c:pt>
                <c:pt idx="6">
                  <c:v>14</c:v>
                </c:pt>
                <c:pt idx="7">
                  <c:v>7</c:v>
                </c:pt>
                <c:pt idx="8">
                  <c:v>7</c:v>
                </c:pt>
              </c:numCache>
            </c:numRef>
          </c:val>
        </c:ser>
        <c:ser>
          <c:idx val="5"/>
          <c:order val="3"/>
          <c:tx>
            <c:strRef>
              <c:f>Sheet1!$A$5</c:f>
              <c:strCache>
                <c:ptCount val="1"/>
                <c:pt idx="0">
                  <c:v>2013</c:v>
                </c:pt>
              </c:strCache>
            </c:strRef>
          </c:tx>
          <c:spPr>
            <a:solidFill>
              <a:srgbClr val="002060"/>
            </a:solidFill>
            <a:ln w="12705">
              <a:solidFill>
                <a:srgbClr val="000000"/>
              </a:solidFill>
              <a:prstDash val="solid"/>
            </a:ln>
          </c:spPr>
          <c:dLbls>
            <c:dLbl>
              <c:idx val="0"/>
              <c:spPr/>
              <c:txPr>
                <a:bodyPr/>
                <a:lstStyle/>
                <a:p>
                  <a:pPr>
                    <a:defRPr sz="800" b="1" i="0" baseline="0"/>
                  </a:pPr>
                  <a:endParaRPr lang="en-US"/>
                </a:p>
              </c:txPr>
              <c:dLblPos val="outEnd"/>
              <c:showVal val="1"/>
            </c:dLbl>
            <c:dLbl>
              <c:idx val="1"/>
              <c:spPr/>
              <c:txPr>
                <a:bodyPr/>
                <a:lstStyle/>
                <a:p>
                  <a:pPr>
                    <a:defRPr sz="800" b="1" i="0" baseline="0"/>
                  </a:pPr>
                  <a:endParaRPr lang="en-US"/>
                </a:p>
              </c:txPr>
              <c:dLblPos val="outEnd"/>
              <c:showVal val="1"/>
            </c:dLbl>
            <c:dLbl>
              <c:idx val="2"/>
              <c:spPr/>
              <c:txPr>
                <a:bodyPr/>
                <a:lstStyle/>
                <a:p>
                  <a:pPr>
                    <a:defRPr sz="800"/>
                  </a:pPr>
                  <a:endParaRPr lang="en-US"/>
                </a:p>
              </c:txPr>
              <c:dLblPos val="outEnd"/>
              <c:showVal val="1"/>
            </c:dLbl>
            <c:dLbl>
              <c:idx val="3"/>
              <c:spPr/>
              <c:txPr>
                <a:bodyPr/>
                <a:lstStyle/>
                <a:p>
                  <a:pPr>
                    <a:defRPr sz="800" b="1" i="0" baseline="0"/>
                  </a:pPr>
                  <a:endParaRPr lang="en-US"/>
                </a:p>
              </c:txPr>
              <c:dLblPos val="outEnd"/>
              <c:showVal val="1"/>
            </c:dLbl>
            <c:dLbl>
              <c:idx val="4"/>
              <c:spPr/>
              <c:txPr>
                <a:bodyPr/>
                <a:lstStyle/>
                <a:p>
                  <a:pPr>
                    <a:defRPr sz="800"/>
                  </a:pPr>
                  <a:endParaRPr lang="en-US"/>
                </a:p>
              </c:txPr>
              <c:dLblPos val="outEnd"/>
              <c:showVal val="1"/>
            </c:dLbl>
            <c:dLbl>
              <c:idx val="5"/>
              <c:spPr/>
              <c:txPr>
                <a:bodyPr/>
                <a:lstStyle/>
                <a:p>
                  <a:pPr>
                    <a:defRPr sz="800" b="1" i="0" baseline="0"/>
                  </a:pPr>
                  <a:endParaRPr lang="en-US"/>
                </a:p>
              </c:txPr>
              <c:dLblPos val="outEnd"/>
              <c:showVal val="1"/>
            </c:dLbl>
            <c:dLbl>
              <c:idx val="6"/>
              <c:spPr/>
              <c:txPr>
                <a:bodyPr/>
                <a:lstStyle/>
                <a:p>
                  <a:pPr>
                    <a:defRPr sz="800"/>
                  </a:pPr>
                  <a:endParaRPr lang="en-US"/>
                </a:p>
              </c:txPr>
              <c:dLblPos val="outEnd"/>
              <c:showVal val="1"/>
            </c:dLbl>
            <c:dLbl>
              <c:idx val="7"/>
              <c:spPr/>
              <c:txPr>
                <a:bodyPr/>
                <a:lstStyle/>
                <a:p>
                  <a:pPr>
                    <a:defRPr sz="800" b="1" i="0" baseline="0"/>
                  </a:pPr>
                  <a:endParaRPr lang="en-US"/>
                </a:p>
              </c:txPr>
              <c:dLblPos val="outEnd"/>
              <c:showVal val="1"/>
            </c:dLbl>
            <c:dLbl>
              <c:idx val="8"/>
              <c:spPr/>
              <c:txPr>
                <a:bodyPr/>
                <a:lstStyle/>
                <a:p>
                  <a:pPr>
                    <a:defRPr sz="800" b="1" i="0" baseline="0"/>
                  </a:pPr>
                  <a:endParaRPr lang="en-US"/>
                </a:p>
              </c:txPr>
              <c:dLblPos val="outEnd"/>
              <c:showVal val="1"/>
            </c:dLbl>
            <c:delete val="1"/>
          </c:dLbls>
          <c:cat>
            <c:strRef>
              <c:f>Sheet1!$B$1:$J$1</c:f>
              <c:strCache>
                <c:ptCount val="9"/>
                <c:pt idx="0">
                  <c:v>Current alcohol use*</c:v>
                </c:pt>
                <c:pt idx="1">
                  <c:v>Sexual intercourse, past 3 months</c:v>
                </c:pt>
                <c:pt idx="2">
                  <c:v>Current marijuana use </c:v>
                </c:pt>
                <c:pt idx="3">
                  <c:v>3+hours of TV, average school day</c:v>
                </c:pt>
                <c:pt idx="4">
                  <c:v>Overweight or obese</c:v>
                </c:pt>
                <c:pt idx="5">
                  <c:v>Bullied at school, past year</c:v>
                </c:pt>
                <c:pt idx="6">
                  <c:v>Current cigarette use*</c:v>
                </c:pt>
                <c:pt idx="7">
                  <c:v>Drove after drinking, past 30 days (among drivers)</c:v>
                </c:pt>
                <c:pt idx="8">
                  <c:v>Attempted suicide, past year</c:v>
                </c:pt>
              </c:strCache>
            </c:strRef>
          </c:cat>
          <c:val>
            <c:numRef>
              <c:f>Sheet1!$B$5:$J$5</c:f>
              <c:numCache>
                <c:formatCode>General</c:formatCode>
                <c:ptCount val="9"/>
                <c:pt idx="0">
                  <c:v>36</c:v>
                </c:pt>
                <c:pt idx="1">
                  <c:v>28</c:v>
                </c:pt>
                <c:pt idx="2">
                  <c:v>25</c:v>
                </c:pt>
                <c:pt idx="3">
                  <c:v>25</c:v>
                </c:pt>
                <c:pt idx="4">
                  <c:v>23</c:v>
                </c:pt>
                <c:pt idx="5">
                  <c:v>17</c:v>
                </c:pt>
                <c:pt idx="6">
                  <c:v>11</c:v>
                </c:pt>
                <c:pt idx="7">
                  <c:v>7</c:v>
                </c:pt>
                <c:pt idx="8">
                  <c:v>6</c:v>
                </c:pt>
              </c:numCache>
            </c:numRef>
          </c:val>
        </c:ser>
        <c:dLbls>
          <c:showVal val="1"/>
        </c:dLbls>
        <c:gapWidth val="180"/>
        <c:axId val="98184192"/>
        <c:axId val="98198272"/>
      </c:barChart>
      <c:catAx>
        <c:axId val="98184192"/>
        <c:scaling>
          <c:orientation val="maxMin"/>
        </c:scaling>
        <c:axPos val="l"/>
        <c:numFmt formatCode="General" sourceLinked="1"/>
        <c:tickLblPos val="nextTo"/>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98198272"/>
        <c:crosses val="autoZero"/>
        <c:auto val="1"/>
        <c:lblAlgn val="ctr"/>
        <c:lblOffset val="100"/>
        <c:tickLblSkip val="1"/>
        <c:tickMarkSkip val="1"/>
      </c:catAx>
      <c:valAx>
        <c:axId val="98198272"/>
        <c:scaling>
          <c:orientation val="minMax"/>
        </c:scaling>
        <c:axPos val="b"/>
        <c:majorGridlines>
          <c:spPr>
            <a:ln w="12705">
              <a:solidFill>
                <a:srgbClr val="969696"/>
              </a:solidFill>
              <a:prstDash val="sysDash"/>
            </a:ln>
          </c:spPr>
        </c:majorGridlines>
        <c:title>
          <c:tx>
            <c:rich>
              <a:bodyPr/>
              <a:lstStyle/>
              <a:p>
                <a:pPr>
                  <a:defRPr sz="800" b="1" i="0" u="none" strike="noStrike" baseline="0">
                    <a:solidFill>
                      <a:srgbClr val="000000"/>
                    </a:solidFill>
                    <a:latin typeface="Calibri"/>
                    <a:ea typeface="Calibri"/>
                    <a:cs typeface="Calibri"/>
                  </a:defRPr>
                </a:pPr>
                <a:r>
                  <a:rPr lang="en-US"/>
                  <a:t>Percent of students</a:t>
                </a:r>
              </a:p>
            </c:rich>
          </c:tx>
          <c:layout>
            <c:manualLayout>
              <c:xMode val="edge"/>
              <c:yMode val="edge"/>
              <c:x val="0.54514672925499696"/>
              <c:y val="0.94672121767908568"/>
            </c:manualLayout>
          </c:layout>
          <c:spPr>
            <a:noFill/>
            <a:ln w="25410">
              <a:noFill/>
            </a:ln>
          </c:spPr>
        </c:title>
        <c:numFmt formatCode="General" sourceLinked="1"/>
        <c:tickLblPos val="nextTo"/>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98184192"/>
        <c:crosses val="max"/>
        <c:crossBetween val="between"/>
      </c:valAx>
      <c:spPr>
        <a:noFill/>
        <a:ln w="12705">
          <a:solidFill>
            <a:srgbClr val="808080"/>
          </a:solidFill>
          <a:prstDash val="solid"/>
        </a:ln>
      </c:spPr>
    </c:plotArea>
    <c:legend>
      <c:legendPos val="r"/>
      <c:layout>
        <c:manualLayout>
          <c:xMode val="edge"/>
          <c:yMode val="edge"/>
          <c:x val="0.41873576620230168"/>
          <c:y val="8.4387921779937008E-2"/>
          <c:w val="0.28216701998788613"/>
          <c:h val="3.8854822596552478E-2"/>
        </c:manualLayout>
      </c:layout>
      <c:spPr>
        <a:noFill/>
        <a:ln w="3176">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chart>
  <c:spPr>
    <a:noFill/>
    <a:ln w="3176" cap="flat" cmpd="sng" algn="in">
      <a:solidFill>
        <a:srgbClr val="000000"/>
      </a:solidFill>
      <a:prstDash val="solid"/>
      <a:miter lim="800000"/>
      <a:headEnd type="none" w="med" len="med"/>
      <a:tailEnd type="none" w="med" len="med"/>
    </a:ln>
  </c:spPr>
  <c:txPr>
    <a:bodyPr/>
    <a:lstStyle/>
    <a:p>
      <a:pPr>
        <a:defRPr sz="1726" b="1"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43" b="1" i="0" u="none" strike="noStrike" baseline="0">
                <a:solidFill>
                  <a:srgbClr val="000000"/>
                </a:solidFill>
                <a:latin typeface="Arial"/>
                <a:ea typeface="Arial"/>
                <a:cs typeface="Arial"/>
              </a:defRPr>
            </a:pPr>
            <a:r>
              <a:rPr lang="en-US" sz="943"/>
              <a:t> Figure 10: Lifetime Use of Other Drugs by MA High School Students, 2005-2013 (MYRBS)</a:t>
            </a:r>
          </a:p>
        </c:rich>
      </c:tx>
      <c:layout>
        <c:manualLayout>
          <c:xMode val="edge"/>
          <c:yMode val="edge"/>
          <c:x val="0.11545989338170014"/>
          <c:y val="0"/>
        </c:manualLayout>
      </c:layout>
      <c:spPr>
        <a:noFill/>
        <a:ln w="23955">
          <a:noFill/>
        </a:ln>
      </c:spPr>
    </c:title>
    <c:plotArea>
      <c:layout>
        <c:manualLayout>
          <c:layoutTarget val="inner"/>
          <c:xMode val="edge"/>
          <c:yMode val="edge"/>
          <c:x val="0.30528375733855212"/>
          <c:y val="0.21772639691714851"/>
          <c:w val="0.58121330724070397"/>
          <c:h val="0.67437379576107892"/>
        </c:manualLayout>
      </c:layout>
      <c:barChart>
        <c:barDir val="bar"/>
        <c:grouping val="clustered"/>
        <c:ser>
          <c:idx val="1"/>
          <c:order val="0"/>
          <c:tx>
            <c:strRef>
              <c:f>Sheet1!$A$2</c:f>
              <c:strCache>
                <c:ptCount val="1"/>
                <c:pt idx="0">
                  <c:v>2005</c:v>
                </c:pt>
              </c:strCache>
            </c:strRef>
          </c:tx>
          <c:spPr>
            <a:solidFill>
              <a:srgbClr val="993366"/>
            </a:solidFill>
            <a:ln w="11978">
              <a:solidFill>
                <a:srgbClr val="000000"/>
              </a:solidFill>
              <a:prstDash val="solid"/>
            </a:ln>
          </c:spPr>
          <c:dLbls>
            <c:spPr>
              <a:noFill/>
              <a:ln w="23955">
                <a:noFill/>
              </a:ln>
            </c:spPr>
            <c:txPr>
              <a:bodyPr/>
              <a:lstStyle/>
              <a:p>
                <a:pPr>
                  <a:defRPr sz="754" b="1" i="0" u="none" strike="noStrike" baseline="0">
                    <a:solidFill>
                      <a:srgbClr val="000000"/>
                    </a:solidFill>
                    <a:latin typeface="Arial"/>
                    <a:ea typeface="Arial"/>
                    <a:cs typeface="Arial"/>
                  </a:defRPr>
                </a:pPr>
                <a:endParaRPr lang="en-US"/>
              </a:p>
            </c:txPr>
            <c:showVal val="1"/>
          </c:dLbls>
          <c:cat>
            <c:strRef>
              <c:f>Sheet1!$B$1:$F$1</c:f>
              <c:strCache>
                <c:ptCount val="5"/>
                <c:pt idx="0">
                  <c:v>Cocaine*</c:v>
                </c:pt>
                <c:pt idx="1">
                  <c:v>Ecstasy</c:v>
                </c:pt>
                <c:pt idx="2">
                  <c:v>Methamphetamines*</c:v>
                </c:pt>
                <c:pt idx="3">
                  <c:v>Heroin</c:v>
                </c:pt>
                <c:pt idx="4">
                  <c:v>Steroids*</c:v>
                </c:pt>
              </c:strCache>
            </c:strRef>
          </c:cat>
          <c:val>
            <c:numRef>
              <c:f>Sheet1!$B$2:$F$2</c:f>
              <c:numCache>
                <c:formatCode>General</c:formatCode>
                <c:ptCount val="5"/>
                <c:pt idx="0">
                  <c:v>8</c:v>
                </c:pt>
                <c:pt idx="1">
                  <c:v>7</c:v>
                </c:pt>
                <c:pt idx="2">
                  <c:v>4</c:v>
                </c:pt>
                <c:pt idx="3">
                  <c:v>2</c:v>
                </c:pt>
                <c:pt idx="4">
                  <c:v>4</c:v>
                </c:pt>
              </c:numCache>
            </c:numRef>
          </c:val>
        </c:ser>
        <c:ser>
          <c:idx val="2"/>
          <c:order val="1"/>
          <c:tx>
            <c:strRef>
              <c:f>Sheet1!$A$3</c:f>
              <c:strCache>
                <c:ptCount val="1"/>
                <c:pt idx="0">
                  <c:v>2007</c:v>
                </c:pt>
              </c:strCache>
            </c:strRef>
          </c:tx>
          <c:spPr>
            <a:solidFill>
              <a:srgbClr val="FFCC00"/>
            </a:solidFill>
            <a:ln w="11978">
              <a:solidFill>
                <a:srgbClr val="000000"/>
              </a:solidFill>
              <a:prstDash val="solid"/>
            </a:ln>
          </c:spPr>
          <c:dLbls>
            <c:spPr>
              <a:noFill/>
              <a:ln w="23955">
                <a:noFill/>
              </a:ln>
            </c:spPr>
            <c:txPr>
              <a:bodyPr/>
              <a:lstStyle/>
              <a:p>
                <a:pPr>
                  <a:defRPr sz="754" b="1" i="0" u="none" strike="noStrike" baseline="0">
                    <a:solidFill>
                      <a:srgbClr val="000000"/>
                    </a:solidFill>
                    <a:latin typeface="Arial"/>
                    <a:ea typeface="Arial"/>
                    <a:cs typeface="Arial"/>
                  </a:defRPr>
                </a:pPr>
                <a:endParaRPr lang="en-US"/>
              </a:p>
            </c:txPr>
            <c:showVal val="1"/>
          </c:dLbls>
          <c:cat>
            <c:strRef>
              <c:f>Sheet1!$B$1:$F$1</c:f>
              <c:strCache>
                <c:ptCount val="5"/>
                <c:pt idx="0">
                  <c:v>Cocaine*</c:v>
                </c:pt>
                <c:pt idx="1">
                  <c:v>Ecstasy</c:v>
                </c:pt>
                <c:pt idx="2">
                  <c:v>Methamphetamines*</c:v>
                </c:pt>
                <c:pt idx="3">
                  <c:v>Heroin</c:v>
                </c:pt>
                <c:pt idx="4">
                  <c:v>Steroids*</c:v>
                </c:pt>
              </c:strCache>
            </c:strRef>
          </c:cat>
          <c:val>
            <c:numRef>
              <c:f>Sheet1!$B$3:$F$3</c:f>
              <c:numCache>
                <c:formatCode>General</c:formatCode>
                <c:ptCount val="5"/>
                <c:pt idx="0">
                  <c:v>9</c:v>
                </c:pt>
                <c:pt idx="1">
                  <c:v>7</c:v>
                </c:pt>
                <c:pt idx="2">
                  <c:v>4</c:v>
                </c:pt>
                <c:pt idx="3">
                  <c:v>3</c:v>
                </c:pt>
                <c:pt idx="4">
                  <c:v>4</c:v>
                </c:pt>
              </c:numCache>
            </c:numRef>
          </c:val>
        </c:ser>
        <c:ser>
          <c:idx val="3"/>
          <c:order val="2"/>
          <c:tx>
            <c:strRef>
              <c:f>Sheet1!$A$4</c:f>
              <c:strCache>
                <c:ptCount val="1"/>
                <c:pt idx="0">
                  <c:v>2009</c:v>
                </c:pt>
              </c:strCache>
            </c:strRef>
          </c:tx>
          <c:spPr>
            <a:solidFill>
              <a:srgbClr val="33CCCC"/>
            </a:solidFill>
            <a:ln w="11978">
              <a:solidFill>
                <a:srgbClr val="000000"/>
              </a:solidFill>
              <a:prstDash val="solid"/>
            </a:ln>
          </c:spPr>
          <c:dLbls>
            <c:spPr>
              <a:noFill/>
              <a:ln w="23955">
                <a:noFill/>
              </a:ln>
            </c:spPr>
            <c:txPr>
              <a:bodyPr/>
              <a:lstStyle/>
              <a:p>
                <a:pPr>
                  <a:defRPr sz="754" b="1" i="0" u="none" strike="noStrike" baseline="0">
                    <a:solidFill>
                      <a:srgbClr val="000000"/>
                    </a:solidFill>
                    <a:latin typeface="Arial"/>
                    <a:ea typeface="Arial"/>
                    <a:cs typeface="Arial"/>
                  </a:defRPr>
                </a:pPr>
                <a:endParaRPr lang="en-US"/>
              </a:p>
            </c:txPr>
            <c:showVal val="1"/>
          </c:dLbls>
          <c:cat>
            <c:strRef>
              <c:f>Sheet1!$B$1:$F$1</c:f>
              <c:strCache>
                <c:ptCount val="5"/>
                <c:pt idx="0">
                  <c:v>Cocaine*</c:v>
                </c:pt>
                <c:pt idx="1">
                  <c:v>Ecstasy</c:v>
                </c:pt>
                <c:pt idx="2">
                  <c:v>Methamphetamines*</c:v>
                </c:pt>
                <c:pt idx="3">
                  <c:v>Heroin</c:v>
                </c:pt>
                <c:pt idx="4">
                  <c:v>Steroids*</c:v>
                </c:pt>
              </c:strCache>
            </c:strRef>
          </c:cat>
          <c:val>
            <c:numRef>
              <c:f>Sheet1!$B$4:$F$4</c:f>
              <c:numCache>
                <c:formatCode>General</c:formatCode>
                <c:ptCount val="5"/>
                <c:pt idx="0">
                  <c:v>6</c:v>
                </c:pt>
                <c:pt idx="1">
                  <c:v>6</c:v>
                </c:pt>
                <c:pt idx="2">
                  <c:v>3</c:v>
                </c:pt>
                <c:pt idx="3">
                  <c:v>2</c:v>
                </c:pt>
                <c:pt idx="4">
                  <c:v>3</c:v>
                </c:pt>
              </c:numCache>
            </c:numRef>
          </c:val>
        </c:ser>
        <c:ser>
          <c:idx val="0"/>
          <c:order val="3"/>
          <c:tx>
            <c:strRef>
              <c:f>Sheet1!$A$5</c:f>
              <c:strCache>
                <c:ptCount val="1"/>
                <c:pt idx="0">
                  <c:v>2011</c:v>
                </c:pt>
              </c:strCache>
            </c:strRef>
          </c:tx>
          <c:spPr>
            <a:solidFill>
              <a:srgbClr val="FFFF99"/>
            </a:solidFill>
            <a:ln w="11978">
              <a:solidFill>
                <a:srgbClr val="000000"/>
              </a:solidFill>
              <a:prstDash val="solid"/>
            </a:ln>
          </c:spPr>
          <c:dLbls>
            <c:spPr>
              <a:noFill/>
              <a:ln w="23955">
                <a:noFill/>
              </a:ln>
            </c:spPr>
            <c:txPr>
              <a:bodyPr/>
              <a:lstStyle/>
              <a:p>
                <a:pPr>
                  <a:defRPr sz="754" b="1" i="0" u="none" strike="noStrike" baseline="0">
                    <a:solidFill>
                      <a:srgbClr val="000000"/>
                    </a:solidFill>
                    <a:latin typeface="Arial"/>
                    <a:ea typeface="Arial"/>
                    <a:cs typeface="Arial"/>
                  </a:defRPr>
                </a:pPr>
                <a:endParaRPr lang="en-US"/>
              </a:p>
            </c:txPr>
            <c:showVal val="1"/>
          </c:dLbls>
          <c:cat>
            <c:strRef>
              <c:f>Sheet1!$B$1:$F$1</c:f>
              <c:strCache>
                <c:ptCount val="5"/>
                <c:pt idx="0">
                  <c:v>Cocaine*</c:v>
                </c:pt>
                <c:pt idx="1">
                  <c:v>Ecstasy</c:v>
                </c:pt>
                <c:pt idx="2">
                  <c:v>Methamphetamines*</c:v>
                </c:pt>
                <c:pt idx="3">
                  <c:v>Heroin</c:v>
                </c:pt>
                <c:pt idx="4">
                  <c:v>Steroids*</c:v>
                </c:pt>
              </c:strCache>
            </c:strRef>
          </c:cat>
          <c:val>
            <c:numRef>
              <c:f>Sheet1!$B$5:$F$5</c:f>
              <c:numCache>
                <c:formatCode>General</c:formatCode>
                <c:ptCount val="5"/>
                <c:pt idx="0">
                  <c:v>5</c:v>
                </c:pt>
                <c:pt idx="1">
                  <c:v>6</c:v>
                </c:pt>
                <c:pt idx="2">
                  <c:v>3</c:v>
                </c:pt>
                <c:pt idx="3">
                  <c:v>2</c:v>
                </c:pt>
                <c:pt idx="4">
                  <c:v>3</c:v>
                </c:pt>
              </c:numCache>
            </c:numRef>
          </c:val>
        </c:ser>
        <c:ser>
          <c:idx val="4"/>
          <c:order val="4"/>
          <c:tx>
            <c:strRef>
              <c:f>Sheet1!$A$6</c:f>
              <c:strCache>
                <c:ptCount val="1"/>
                <c:pt idx="0">
                  <c:v>2013</c:v>
                </c:pt>
              </c:strCache>
            </c:strRef>
          </c:tx>
          <c:spPr>
            <a:solidFill>
              <a:srgbClr val="000080"/>
            </a:solidFill>
            <a:ln w="11978">
              <a:solidFill>
                <a:srgbClr val="000000"/>
              </a:solidFill>
              <a:prstDash val="solid"/>
            </a:ln>
          </c:spPr>
          <c:dLbls>
            <c:spPr>
              <a:noFill/>
              <a:ln w="23955">
                <a:noFill/>
              </a:ln>
            </c:spPr>
            <c:txPr>
              <a:bodyPr/>
              <a:lstStyle/>
              <a:p>
                <a:pPr>
                  <a:defRPr sz="754" b="1" i="0" u="none" strike="noStrike" baseline="0">
                    <a:solidFill>
                      <a:srgbClr val="000000"/>
                    </a:solidFill>
                    <a:latin typeface="Arial"/>
                    <a:ea typeface="Arial"/>
                    <a:cs typeface="Arial"/>
                  </a:defRPr>
                </a:pPr>
                <a:endParaRPr lang="en-US"/>
              </a:p>
            </c:txPr>
            <c:showVal val="1"/>
          </c:dLbls>
          <c:cat>
            <c:strRef>
              <c:f>Sheet1!$B$1:$F$1</c:f>
              <c:strCache>
                <c:ptCount val="5"/>
                <c:pt idx="0">
                  <c:v>Cocaine*</c:v>
                </c:pt>
                <c:pt idx="1">
                  <c:v>Ecstasy</c:v>
                </c:pt>
                <c:pt idx="2">
                  <c:v>Methamphetamines*</c:v>
                </c:pt>
                <c:pt idx="3">
                  <c:v>Heroin</c:v>
                </c:pt>
                <c:pt idx="4">
                  <c:v>Steroids*</c:v>
                </c:pt>
              </c:strCache>
            </c:strRef>
          </c:cat>
          <c:val>
            <c:numRef>
              <c:f>Sheet1!$B$6:$F$6</c:f>
              <c:numCache>
                <c:formatCode>General</c:formatCode>
                <c:ptCount val="5"/>
                <c:pt idx="0">
                  <c:v>4</c:v>
                </c:pt>
                <c:pt idx="1">
                  <c:v>5</c:v>
                </c:pt>
                <c:pt idx="2">
                  <c:v>2</c:v>
                </c:pt>
                <c:pt idx="3">
                  <c:v>1</c:v>
                </c:pt>
                <c:pt idx="4">
                  <c:v>2</c:v>
                </c:pt>
              </c:numCache>
            </c:numRef>
          </c:val>
        </c:ser>
        <c:dLbls>
          <c:showVal val="1"/>
        </c:dLbls>
        <c:axId val="106846464"/>
        <c:axId val="106864640"/>
      </c:barChart>
      <c:catAx>
        <c:axId val="106846464"/>
        <c:scaling>
          <c:orientation val="maxMin"/>
        </c:scaling>
        <c:axPos val="l"/>
        <c:numFmt formatCode="General" sourceLinked="1"/>
        <c:tickLblPos val="nextTo"/>
        <c:spPr>
          <a:ln w="2994">
            <a:solidFill>
              <a:srgbClr val="000000"/>
            </a:solidFill>
            <a:prstDash val="solid"/>
          </a:ln>
        </c:spPr>
        <c:txPr>
          <a:bodyPr rot="0" vert="horz"/>
          <a:lstStyle/>
          <a:p>
            <a:pPr>
              <a:defRPr sz="754" b="1" i="0" u="none" strike="noStrike" baseline="0">
                <a:solidFill>
                  <a:srgbClr val="000000"/>
                </a:solidFill>
                <a:latin typeface="Arial"/>
                <a:ea typeface="Arial"/>
                <a:cs typeface="Arial"/>
              </a:defRPr>
            </a:pPr>
            <a:endParaRPr lang="en-US"/>
          </a:p>
        </c:txPr>
        <c:crossAx val="106864640"/>
        <c:crosses val="autoZero"/>
        <c:auto val="1"/>
        <c:lblAlgn val="ctr"/>
        <c:lblOffset val="100"/>
        <c:tickLblSkip val="1"/>
        <c:tickMarkSkip val="1"/>
      </c:catAx>
      <c:valAx>
        <c:axId val="106864640"/>
        <c:scaling>
          <c:orientation val="minMax"/>
          <c:max val="50"/>
        </c:scaling>
        <c:axPos val="b"/>
        <c:majorGridlines>
          <c:spPr>
            <a:ln w="2994">
              <a:solidFill>
                <a:srgbClr val="000000"/>
              </a:solidFill>
              <a:prstDash val="sysDash"/>
            </a:ln>
          </c:spPr>
        </c:majorGridlines>
        <c:title>
          <c:tx>
            <c:rich>
              <a:bodyPr/>
              <a:lstStyle/>
              <a:p>
                <a:pPr>
                  <a:defRPr sz="754" b="1" i="0" u="none" strike="noStrike" baseline="0">
                    <a:solidFill>
                      <a:srgbClr val="000000"/>
                    </a:solidFill>
                    <a:latin typeface="Arial"/>
                    <a:ea typeface="Arial"/>
                    <a:cs typeface="Arial"/>
                  </a:defRPr>
                </a:pPr>
                <a:r>
                  <a:rPr lang="en-US" sz="754"/>
                  <a:t>Percent of Students</a:t>
                </a:r>
              </a:p>
            </c:rich>
          </c:tx>
          <c:layout>
            <c:manualLayout>
              <c:xMode val="edge"/>
              <c:yMode val="edge"/>
              <c:x val="0.45205487339676736"/>
              <c:y val="0.94980684453278341"/>
            </c:manualLayout>
          </c:layout>
          <c:spPr>
            <a:noFill/>
            <a:ln w="23955">
              <a:noFill/>
            </a:ln>
          </c:spPr>
        </c:title>
        <c:numFmt formatCode="General" sourceLinked="1"/>
        <c:tickLblPos val="nextTo"/>
        <c:spPr>
          <a:ln w="2994">
            <a:solidFill>
              <a:srgbClr val="000000"/>
            </a:solidFill>
            <a:prstDash val="solid"/>
          </a:ln>
        </c:spPr>
        <c:txPr>
          <a:bodyPr rot="0" vert="horz"/>
          <a:lstStyle/>
          <a:p>
            <a:pPr>
              <a:defRPr sz="754" b="1" i="0" u="none" strike="noStrike" baseline="0">
                <a:solidFill>
                  <a:srgbClr val="000000"/>
                </a:solidFill>
                <a:latin typeface="Arial"/>
                <a:ea typeface="Arial"/>
                <a:cs typeface="Arial"/>
              </a:defRPr>
            </a:pPr>
            <a:endParaRPr lang="en-US"/>
          </a:p>
        </c:txPr>
        <c:crossAx val="106846464"/>
        <c:crosses val="max"/>
        <c:crossBetween val="between"/>
        <c:majorUnit val="10"/>
      </c:valAx>
      <c:spPr>
        <a:noFill/>
        <a:ln w="11978">
          <a:solidFill>
            <a:srgbClr val="000000"/>
          </a:solidFill>
          <a:prstDash val="solid"/>
        </a:ln>
      </c:spPr>
    </c:plotArea>
    <c:legend>
      <c:legendPos val="r"/>
      <c:layout>
        <c:manualLayout>
          <c:xMode val="edge"/>
          <c:yMode val="edge"/>
          <c:x val="0.31115461572787922"/>
          <c:y val="0.1213872537777438"/>
          <c:w val="0.45009788538772638"/>
          <c:h val="4.6242896822363232E-2"/>
        </c:manualLayout>
      </c:layout>
      <c:spPr>
        <a:noFill/>
        <a:ln w="2994">
          <a:solidFill>
            <a:srgbClr val="000000"/>
          </a:solidFill>
          <a:prstDash val="solid"/>
        </a:ln>
      </c:spPr>
      <c:txPr>
        <a:bodyPr/>
        <a:lstStyle/>
        <a:p>
          <a:pPr>
            <a:defRPr sz="754" b="1" i="0" u="none" strike="noStrike" baseline="0">
              <a:solidFill>
                <a:srgbClr val="000000"/>
              </a:solidFill>
              <a:latin typeface="Arial"/>
              <a:ea typeface="Arial"/>
              <a:cs typeface="Arial"/>
            </a:defRPr>
          </a:pPr>
          <a:endParaRPr lang="en-US"/>
        </a:p>
      </c:txPr>
    </c:legend>
    <c:plotVisOnly val="1"/>
    <c:dispBlanksAs val="gap"/>
  </c:chart>
  <c:spPr>
    <a:noFill/>
    <a:ln w="5989" cap="flat" cmpd="sng" algn="in">
      <a:solidFill>
        <a:srgbClr val="000000"/>
      </a:solidFill>
      <a:prstDash val="solid"/>
      <a:miter lim="800000"/>
      <a:headEnd type="none" w="med" len="med"/>
      <a:tailEnd type="none" w="med" len="med"/>
    </a:ln>
  </c:spPr>
  <c:txPr>
    <a:bodyPr/>
    <a:lstStyle/>
    <a:p>
      <a:pPr>
        <a:defRPr sz="1108" b="1" i="0" u="none" strike="noStrike" baseline="0">
          <a:solidFill>
            <a:srgbClr val="000000"/>
          </a:solidFill>
          <a:latin typeface="Arial"/>
          <a:ea typeface="Arial"/>
          <a:cs typeface="Arial"/>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50" b="1" i="0" u="none" strike="noStrike" baseline="0">
                <a:solidFill>
                  <a:srgbClr val="000000"/>
                </a:solidFill>
                <a:latin typeface="Arial"/>
                <a:ea typeface="Arial"/>
                <a:cs typeface="Arial"/>
              </a:defRPr>
            </a:pPr>
            <a:r>
              <a:rPr lang="en-US"/>
              <a:t>Figure 11: Other Drug Use by  MA Middle School Students, 2007-2013 (MYHS)</a:t>
            </a:r>
          </a:p>
        </c:rich>
      </c:tx>
      <c:layout>
        <c:manualLayout>
          <c:xMode val="edge"/>
          <c:yMode val="edge"/>
          <c:x val="0.15369646253620681"/>
          <c:y val="0"/>
        </c:manualLayout>
      </c:layout>
      <c:spPr>
        <a:noFill/>
        <a:ln w="24212">
          <a:noFill/>
        </a:ln>
      </c:spPr>
    </c:title>
    <c:plotArea>
      <c:layout>
        <c:manualLayout>
          <c:layoutTarget val="inner"/>
          <c:xMode val="edge"/>
          <c:yMode val="edge"/>
          <c:x val="9.5519446432832361E-2"/>
          <c:y val="0.22332815086012348"/>
          <c:w val="0.86557003101885044"/>
          <c:h val="0.60219268769747802"/>
        </c:manualLayout>
      </c:layout>
      <c:barChart>
        <c:barDir val="col"/>
        <c:grouping val="clustered"/>
        <c:ser>
          <c:idx val="1"/>
          <c:order val="0"/>
          <c:tx>
            <c:strRef>
              <c:f>Sheet1!$A$2</c:f>
              <c:strCache>
                <c:ptCount val="1"/>
                <c:pt idx="0">
                  <c:v>2007</c:v>
                </c:pt>
              </c:strCache>
            </c:strRef>
          </c:tx>
          <c:spPr>
            <a:solidFill>
              <a:srgbClr val="FFFFCC"/>
            </a:solidFill>
            <a:ln w="12068">
              <a:solidFill>
                <a:srgbClr val="000000"/>
              </a:solidFill>
              <a:prstDash val="solid"/>
            </a:ln>
          </c:spPr>
          <c:dLbls>
            <c:dLbl>
              <c:idx val="0"/>
              <c:layout>
                <c:manualLayout>
                  <c:x val="3.7436100797800299E-3"/>
                  <c:y val="-1.1067588396969155E-2"/>
                </c:manualLayout>
              </c:layout>
              <c:dLblPos val="outEnd"/>
              <c:showVal val="1"/>
            </c:dLbl>
            <c:numFmt formatCode="0" sourceLinked="0"/>
            <c:spPr>
              <a:noFill/>
              <a:ln w="24212">
                <a:noFill/>
              </a:ln>
            </c:spPr>
            <c:txPr>
              <a:bodyPr/>
              <a:lstStyle/>
              <a:p>
                <a:pPr>
                  <a:defRPr sz="758" b="1" i="0" u="none" strike="noStrike" baseline="0">
                    <a:solidFill>
                      <a:srgbClr val="000000"/>
                    </a:solidFill>
                    <a:latin typeface="Arial"/>
                    <a:ea typeface="Arial"/>
                    <a:cs typeface="Arial"/>
                  </a:defRPr>
                </a:pPr>
                <a:endParaRPr lang="en-US"/>
              </a:p>
            </c:txPr>
            <c:showVal val="1"/>
          </c:dLbls>
          <c:cat>
            <c:strRef>
              <c:f>Sheet1!$B$1:$E$1</c:f>
              <c:strCache>
                <c:ptCount val="4"/>
                <c:pt idx="0">
                  <c:v>Lifetime other drug use^</c:v>
                </c:pt>
                <c:pt idx="1">
                  <c:v>Current other drug use^</c:v>
                </c:pt>
                <c:pt idx="2">
                  <c:v>Lifetime prescription drug use</c:v>
                </c:pt>
                <c:pt idx="3">
                  <c:v>Current prescription drug use </c:v>
                </c:pt>
              </c:strCache>
            </c:strRef>
          </c:cat>
          <c:val>
            <c:numRef>
              <c:f>Sheet1!$B$2:$E$2</c:f>
              <c:numCache>
                <c:formatCode>General</c:formatCode>
                <c:ptCount val="4"/>
                <c:pt idx="0">
                  <c:v>10</c:v>
                </c:pt>
                <c:pt idx="1">
                  <c:v>4.5999999999999996</c:v>
                </c:pt>
                <c:pt idx="2">
                  <c:v>6</c:v>
                </c:pt>
                <c:pt idx="3">
                  <c:v>3</c:v>
                </c:pt>
              </c:numCache>
            </c:numRef>
          </c:val>
        </c:ser>
        <c:ser>
          <c:idx val="2"/>
          <c:order val="1"/>
          <c:tx>
            <c:strRef>
              <c:f>Sheet1!$A$3</c:f>
              <c:strCache>
                <c:ptCount val="1"/>
                <c:pt idx="0">
                  <c:v>2009</c:v>
                </c:pt>
              </c:strCache>
            </c:strRef>
          </c:tx>
          <c:spPr>
            <a:solidFill>
              <a:srgbClr val="FF9900"/>
            </a:solidFill>
            <a:ln w="12068">
              <a:solidFill>
                <a:srgbClr val="000000"/>
              </a:solidFill>
              <a:prstDash val="solid"/>
            </a:ln>
          </c:spPr>
          <c:dLbls>
            <c:dLbl>
              <c:idx val="0"/>
              <c:layout>
                <c:manualLayout>
                  <c:x val="2.3643681599845971E-3"/>
                  <c:y val="-1.9731012397035369E-2"/>
                </c:manualLayout>
              </c:layout>
              <c:dLblPos val="outEnd"/>
              <c:showVal val="1"/>
            </c:dLbl>
            <c:dLbl>
              <c:idx val="1"/>
              <c:layout>
                <c:manualLayout>
                  <c:x val="7.2281881593596114E-3"/>
                  <c:y val="1.7439190973770037E-2"/>
                </c:manualLayout>
              </c:layout>
              <c:dLblPos val="outEnd"/>
              <c:showVal val="1"/>
            </c:dLbl>
            <c:numFmt formatCode="0" sourceLinked="0"/>
            <c:spPr>
              <a:noFill/>
              <a:ln w="24212">
                <a:noFill/>
              </a:ln>
            </c:spPr>
            <c:txPr>
              <a:bodyPr/>
              <a:lstStyle/>
              <a:p>
                <a:pPr>
                  <a:defRPr sz="758" b="1" i="0" u="none" strike="noStrike" baseline="0">
                    <a:solidFill>
                      <a:srgbClr val="000000"/>
                    </a:solidFill>
                    <a:latin typeface="Arial"/>
                    <a:ea typeface="Arial"/>
                    <a:cs typeface="Arial"/>
                  </a:defRPr>
                </a:pPr>
                <a:endParaRPr lang="en-US"/>
              </a:p>
            </c:txPr>
            <c:showVal val="1"/>
          </c:dLbls>
          <c:cat>
            <c:strRef>
              <c:f>Sheet1!$B$1:$E$1</c:f>
              <c:strCache>
                <c:ptCount val="4"/>
                <c:pt idx="0">
                  <c:v>Lifetime other drug use^</c:v>
                </c:pt>
                <c:pt idx="1">
                  <c:v>Current other drug use^</c:v>
                </c:pt>
                <c:pt idx="2">
                  <c:v>Lifetime prescription drug use</c:v>
                </c:pt>
                <c:pt idx="3">
                  <c:v>Current prescription drug use </c:v>
                </c:pt>
              </c:strCache>
            </c:strRef>
          </c:cat>
          <c:val>
            <c:numRef>
              <c:f>Sheet1!$B$3:$E$3</c:f>
              <c:numCache>
                <c:formatCode>General</c:formatCode>
                <c:ptCount val="4"/>
                <c:pt idx="0">
                  <c:v>8.3000000000000007</c:v>
                </c:pt>
                <c:pt idx="1">
                  <c:v>3.6</c:v>
                </c:pt>
                <c:pt idx="2">
                  <c:v>5</c:v>
                </c:pt>
                <c:pt idx="3">
                  <c:v>2</c:v>
                </c:pt>
              </c:numCache>
            </c:numRef>
          </c:val>
        </c:ser>
        <c:ser>
          <c:idx val="3"/>
          <c:order val="2"/>
          <c:tx>
            <c:strRef>
              <c:f>Sheet1!$A$4</c:f>
              <c:strCache>
                <c:ptCount val="1"/>
                <c:pt idx="0">
                  <c:v>2011</c:v>
                </c:pt>
              </c:strCache>
            </c:strRef>
          </c:tx>
          <c:spPr>
            <a:solidFill>
              <a:srgbClr val="993300"/>
            </a:solidFill>
            <a:ln w="12068">
              <a:solidFill>
                <a:srgbClr val="000000"/>
              </a:solidFill>
              <a:prstDash val="solid"/>
            </a:ln>
          </c:spPr>
          <c:dLbls>
            <c:dLbl>
              <c:idx val="0"/>
              <c:layout>
                <c:manualLayout>
                  <c:x val="7.9847484465043507E-3"/>
                  <c:y val="9.1154215982427978E-4"/>
                </c:manualLayout>
              </c:layout>
              <c:dLblPos val="outEnd"/>
              <c:showVal val="1"/>
            </c:dLbl>
            <c:dLbl>
              <c:idx val="1"/>
              <c:layout>
                <c:manualLayout>
                  <c:x val="7.0119925703928465E-3"/>
                  <c:y val="-3.0814514930914182E-3"/>
                </c:manualLayout>
              </c:layout>
              <c:dLblPos val="outEnd"/>
              <c:showVal val="1"/>
            </c:dLbl>
            <c:dLbl>
              <c:idx val="3"/>
              <c:layout>
                <c:manualLayout>
                  <c:x val="5.0664808181698443E-3"/>
                  <c:y val="-2.2005196726588482E-2"/>
                </c:manualLayout>
              </c:layout>
              <c:dLblPos val="outEnd"/>
              <c:showVal val="1"/>
            </c:dLbl>
            <c:spPr>
              <a:noFill/>
              <a:ln w="24212">
                <a:noFill/>
              </a:ln>
            </c:spPr>
            <c:txPr>
              <a:bodyPr/>
              <a:lstStyle/>
              <a:p>
                <a:pPr>
                  <a:defRPr sz="758" b="1" i="0" u="none" strike="noStrike" baseline="0">
                    <a:solidFill>
                      <a:srgbClr val="000000"/>
                    </a:solidFill>
                    <a:latin typeface="Arial"/>
                    <a:ea typeface="Arial"/>
                    <a:cs typeface="Arial"/>
                  </a:defRPr>
                </a:pPr>
                <a:endParaRPr lang="en-US"/>
              </a:p>
            </c:txPr>
            <c:showVal val="1"/>
          </c:dLbls>
          <c:cat>
            <c:strRef>
              <c:f>Sheet1!$B$1:$E$1</c:f>
              <c:strCache>
                <c:ptCount val="4"/>
                <c:pt idx="0">
                  <c:v>Lifetime other drug use^</c:v>
                </c:pt>
                <c:pt idx="1">
                  <c:v>Current other drug use^</c:v>
                </c:pt>
                <c:pt idx="2">
                  <c:v>Lifetime prescription drug use</c:v>
                </c:pt>
                <c:pt idx="3">
                  <c:v>Current prescription drug use </c:v>
                </c:pt>
              </c:strCache>
            </c:strRef>
          </c:cat>
          <c:val>
            <c:numRef>
              <c:f>Sheet1!$B$4:$E$4</c:f>
              <c:numCache>
                <c:formatCode>General</c:formatCode>
                <c:ptCount val="4"/>
                <c:pt idx="0">
                  <c:v>7</c:v>
                </c:pt>
                <c:pt idx="1">
                  <c:v>3</c:v>
                </c:pt>
                <c:pt idx="2">
                  <c:v>4</c:v>
                </c:pt>
                <c:pt idx="3">
                  <c:v>1</c:v>
                </c:pt>
              </c:numCache>
            </c:numRef>
          </c:val>
        </c:ser>
        <c:ser>
          <c:idx val="0"/>
          <c:order val="3"/>
          <c:tx>
            <c:strRef>
              <c:f>Sheet1!$A$5</c:f>
              <c:strCache>
                <c:ptCount val="1"/>
                <c:pt idx="0">
                  <c:v>2013</c:v>
                </c:pt>
              </c:strCache>
            </c:strRef>
          </c:tx>
          <c:spPr>
            <a:ln>
              <a:solidFill>
                <a:sysClr val="windowText" lastClr="000000"/>
              </a:solidFill>
            </a:ln>
          </c:spPr>
          <c:dLbls>
            <c:dLbl>
              <c:idx val="1"/>
              <c:tx>
                <c:rich>
                  <a:bodyPr/>
                  <a:lstStyle/>
                  <a:p>
                    <a:r>
                      <a:rPr lang="en-US" sz="763"/>
                      <a:t>2</a:t>
                    </a:r>
                    <a:endParaRPr lang="en-US"/>
                  </a:p>
                </c:rich>
              </c:tx>
            </c:dLbl>
            <c:numFmt formatCode="#,##0" sourceLinked="0"/>
            <c:txPr>
              <a:bodyPr/>
              <a:lstStyle/>
              <a:p>
                <a:pPr>
                  <a:defRPr sz="763"/>
                </a:pPr>
                <a:endParaRPr lang="en-US"/>
              </a:p>
            </c:txPr>
            <c:showVal val="1"/>
          </c:dLbls>
          <c:cat>
            <c:strRef>
              <c:f>Sheet1!$B$1:$E$1</c:f>
              <c:strCache>
                <c:ptCount val="4"/>
                <c:pt idx="0">
                  <c:v>Lifetime other drug use^</c:v>
                </c:pt>
                <c:pt idx="1">
                  <c:v>Current other drug use^</c:v>
                </c:pt>
                <c:pt idx="2">
                  <c:v>Lifetime prescription drug use</c:v>
                </c:pt>
                <c:pt idx="3">
                  <c:v>Current prescription drug use </c:v>
                </c:pt>
              </c:strCache>
            </c:strRef>
          </c:cat>
          <c:val>
            <c:numRef>
              <c:f>Sheet1!$B$5:$E$5</c:f>
              <c:numCache>
                <c:formatCode>General</c:formatCode>
                <c:ptCount val="4"/>
                <c:pt idx="0">
                  <c:v>6</c:v>
                </c:pt>
                <c:pt idx="1">
                  <c:v>2.1</c:v>
                </c:pt>
                <c:pt idx="2">
                  <c:v>3.9</c:v>
                </c:pt>
                <c:pt idx="3">
                  <c:v>1.5</c:v>
                </c:pt>
              </c:numCache>
            </c:numRef>
          </c:val>
        </c:ser>
        <c:dLbls/>
        <c:axId val="106954752"/>
        <c:axId val="106956288"/>
      </c:barChart>
      <c:catAx>
        <c:axId val="106954752"/>
        <c:scaling>
          <c:orientation val="minMax"/>
        </c:scaling>
        <c:axPos val="b"/>
        <c:numFmt formatCode="General" sourceLinked="1"/>
        <c:tickLblPos val="nextTo"/>
        <c:spPr>
          <a:ln w="3017">
            <a:solidFill>
              <a:srgbClr val="000000"/>
            </a:solidFill>
            <a:prstDash val="solid"/>
          </a:ln>
        </c:spPr>
        <c:txPr>
          <a:bodyPr rot="0" vert="horz"/>
          <a:lstStyle/>
          <a:p>
            <a:pPr>
              <a:defRPr sz="763" b="1" i="0" u="none" strike="noStrike" baseline="0">
                <a:solidFill>
                  <a:srgbClr val="000000"/>
                </a:solidFill>
                <a:latin typeface="Arial"/>
                <a:ea typeface="Arial"/>
                <a:cs typeface="Arial"/>
              </a:defRPr>
            </a:pPr>
            <a:endParaRPr lang="en-US"/>
          </a:p>
        </c:txPr>
        <c:crossAx val="106956288"/>
        <c:crosses val="autoZero"/>
        <c:lblAlgn val="ctr"/>
        <c:lblOffset val="100"/>
        <c:tickLblSkip val="1"/>
        <c:tickMarkSkip val="1"/>
      </c:catAx>
      <c:valAx>
        <c:axId val="106956288"/>
        <c:scaling>
          <c:orientation val="minMax"/>
          <c:max val="15"/>
          <c:min val="0"/>
        </c:scaling>
        <c:axPos val="l"/>
        <c:majorGridlines>
          <c:spPr>
            <a:ln w="12068">
              <a:solidFill>
                <a:srgbClr val="000000"/>
              </a:solidFill>
              <a:prstDash val="sysDash"/>
            </a:ln>
          </c:spPr>
        </c:majorGridlines>
        <c:title>
          <c:tx>
            <c:rich>
              <a:bodyPr/>
              <a:lstStyle/>
              <a:p>
                <a:pPr>
                  <a:defRPr sz="763" b="1" i="0" u="none" strike="noStrike" baseline="0">
                    <a:solidFill>
                      <a:srgbClr val="000000"/>
                    </a:solidFill>
                    <a:latin typeface="Arial"/>
                    <a:ea typeface="Arial"/>
                    <a:cs typeface="Arial"/>
                  </a:defRPr>
                </a:pPr>
                <a:r>
                  <a:rPr lang="en-US" sz="763"/>
                  <a:t>Percent of students</a:t>
                </a:r>
              </a:p>
            </c:rich>
          </c:tx>
          <c:layout>
            <c:manualLayout>
              <c:xMode val="edge"/>
              <c:yMode val="edge"/>
              <c:x val="0"/>
              <c:y val="0.39843746797810192"/>
            </c:manualLayout>
          </c:layout>
          <c:spPr>
            <a:noFill/>
            <a:ln w="24212">
              <a:noFill/>
            </a:ln>
          </c:spPr>
        </c:title>
        <c:numFmt formatCode="General" sourceLinked="1"/>
        <c:tickLblPos val="nextTo"/>
        <c:spPr>
          <a:ln w="3017">
            <a:solidFill>
              <a:srgbClr val="000000"/>
            </a:solidFill>
            <a:prstDash val="solid"/>
          </a:ln>
        </c:spPr>
        <c:txPr>
          <a:bodyPr rot="0" vert="horz"/>
          <a:lstStyle/>
          <a:p>
            <a:pPr>
              <a:defRPr sz="763" b="1" i="0" u="none" strike="noStrike" baseline="0">
                <a:solidFill>
                  <a:srgbClr val="000000"/>
                </a:solidFill>
                <a:latin typeface="Arial"/>
                <a:ea typeface="Arial"/>
                <a:cs typeface="Arial"/>
              </a:defRPr>
            </a:pPr>
            <a:endParaRPr lang="en-US"/>
          </a:p>
        </c:txPr>
        <c:crossAx val="106954752"/>
        <c:crosses val="autoZero"/>
        <c:crossBetween val="between"/>
        <c:majorUnit val="5"/>
        <c:minorUnit val="1"/>
      </c:valAx>
      <c:spPr>
        <a:noFill/>
        <a:ln w="12068">
          <a:solidFill>
            <a:srgbClr val="808080"/>
          </a:solidFill>
          <a:prstDash val="solid"/>
        </a:ln>
      </c:spPr>
    </c:plotArea>
    <c:legend>
      <c:legendPos val="r"/>
      <c:layout>
        <c:manualLayout>
          <c:xMode val="edge"/>
          <c:yMode val="edge"/>
          <c:x val="0.27865016096851108"/>
          <c:y val="0.12954096138790941"/>
          <c:w val="0.45537345607392526"/>
          <c:h val="6.6496247545841686E-2"/>
        </c:manualLayout>
      </c:layout>
      <c:spPr>
        <a:solidFill>
          <a:srgbClr val="FFFFFF"/>
        </a:solidFill>
        <a:ln w="3017">
          <a:solidFill>
            <a:srgbClr val="000000"/>
          </a:solidFill>
          <a:prstDash val="solid"/>
        </a:ln>
      </c:spPr>
      <c:txPr>
        <a:bodyPr/>
        <a:lstStyle/>
        <a:p>
          <a:pPr>
            <a:defRPr sz="763" b="1" i="0" u="none" strike="noStrike" baseline="0">
              <a:solidFill>
                <a:srgbClr val="000000"/>
              </a:solidFill>
              <a:latin typeface="Arial"/>
              <a:ea typeface="Arial"/>
              <a:cs typeface="Arial"/>
            </a:defRPr>
          </a:pPr>
          <a:endParaRPr lang="en-US"/>
        </a:p>
      </c:txPr>
    </c:legend>
    <c:plotVisOnly val="1"/>
    <c:dispBlanksAs val="gap"/>
  </c:chart>
  <c:spPr>
    <a:noFill/>
    <a:ln w="6053" cap="flat" cmpd="sng" algn="in">
      <a:solidFill>
        <a:srgbClr val="000000"/>
      </a:solidFill>
      <a:prstDash val="solid"/>
      <a:miter lim="800000"/>
      <a:headEnd type="none" w="med" len="med"/>
      <a:tailEnd type="none" w="med" len="med"/>
    </a:ln>
  </c:spPr>
  <c:txPr>
    <a:bodyPr/>
    <a:lstStyle/>
    <a:p>
      <a:pPr>
        <a:defRPr sz="1115" b="1" i="0" u="none" strike="noStrike" baseline="0">
          <a:solidFill>
            <a:srgbClr val="000000"/>
          </a:solidFill>
          <a:latin typeface="Arial"/>
          <a:ea typeface="Arial"/>
          <a:cs typeface="Arial"/>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002" b="1" i="0" u="none" strike="noStrike" baseline="0">
                <a:solidFill>
                  <a:srgbClr val="000000"/>
                </a:solidFill>
                <a:latin typeface="Arial"/>
                <a:ea typeface="Arial"/>
                <a:cs typeface="Arial"/>
              </a:defRPr>
            </a:pPr>
            <a:r>
              <a:rPr lang="en-US" sz="1002"/>
              <a:t>Figure 12: Substance Use on School Property Among MA High School Students, 2005-2013 (MYRBS)</a:t>
            </a:r>
          </a:p>
        </c:rich>
      </c:tx>
      <c:layout>
        <c:manualLayout>
          <c:xMode val="edge"/>
          <c:yMode val="edge"/>
          <c:x val="0.11776071110055812"/>
          <c:y val="1.963349855049994E-2"/>
        </c:manualLayout>
      </c:layout>
      <c:spPr>
        <a:noFill/>
        <a:ln w="25453">
          <a:noFill/>
        </a:ln>
      </c:spPr>
    </c:title>
    <c:plotArea>
      <c:layout>
        <c:manualLayout>
          <c:layoutTarget val="inner"/>
          <c:xMode val="edge"/>
          <c:yMode val="edge"/>
          <c:x val="0.23506743737957622"/>
          <c:y val="0.15533980582524293"/>
          <c:w val="0.72639691714836263"/>
          <c:h val="0.69538834951456319"/>
        </c:manualLayout>
      </c:layout>
      <c:barChart>
        <c:barDir val="bar"/>
        <c:grouping val="clustered"/>
        <c:ser>
          <c:idx val="0"/>
          <c:order val="0"/>
          <c:tx>
            <c:strRef>
              <c:f>Sheet1!$A$2</c:f>
              <c:strCache>
                <c:ptCount val="1"/>
                <c:pt idx="0">
                  <c:v>2005</c:v>
                </c:pt>
              </c:strCache>
            </c:strRef>
          </c:tx>
          <c:spPr>
            <a:solidFill>
              <a:srgbClr val="993366"/>
            </a:solidFill>
            <a:ln w="12727">
              <a:solidFill>
                <a:srgbClr val="000000"/>
              </a:solidFill>
              <a:prstDash val="solid"/>
            </a:ln>
          </c:spPr>
          <c:dLbls>
            <c:spPr>
              <a:noFill/>
              <a:ln w="25453">
                <a:noFill/>
              </a:ln>
            </c:spPr>
            <c:txPr>
              <a:bodyPr/>
              <a:lstStyle/>
              <a:p>
                <a:pPr>
                  <a:defRPr sz="802" b="1" i="0" u="none" strike="noStrike" baseline="0">
                    <a:solidFill>
                      <a:srgbClr val="000000"/>
                    </a:solidFill>
                    <a:latin typeface="Arial"/>
                    <a:ea typeface="Arial"/>
                    <a:cs typeface="Arial"/>
                  </a:defRPr>
                </a:pPr>
                <a:endParaRPr lang="en-US"/>
              </a:p>
            </c:txPr>
            <c:showVal val="1"/>
          </c:dLbls>
          <c:cat>
            <c:strRef>
              <c:f>Sheet1!$B$1:$E$1</c:f>
              <c:strCache>
                <c:ptCount val="4"/>
                <c:pt idx="0">
                  <c:v>Alcohol use at school, past 30 days</c:v>
                </c:pt>
                <c:pt idx="1">
                  <c:v>Cigarette use at school, past 30 days*</c:v>
                </c:pt>
                <c:pt idx="2">
                  <c:v>Marijuana use at school, past 30 days*</c:v>
                </c:pt>
                <c:pt idx="3">
                  <c:v>Offered sold or given drugs at school, past year*</c:v>
                </c:pt>
              </c:strCache>
            </c:strRef>
          </c:cat>
          <c:val>
            <c:numRef>
              <c:f>Sheet1!$B$2:$E$2</c:f>
              <c:numCache>
                <c:formatCode>General</c:formatCode>
                <c:ptCount val="4"/>
                <c:pt idx="0">
                  <c:v>4</c:v>
                </c:pt>
                <c:pt idx="1">
                  <c:v>9</c:v>
                </c:pt>
                <c:pt idx="2">
                  <c:v>5</c:v>
                </c:pt>
                <c:pt idx="3">
                  <c:v>30</c:v>
                </c:pt>
              </c:numCache>
            </c:numRef>
          </c:val>
        </c:ser>
        <c:ser>
          <c:idx val="1"/>
          <c:order val="1"/>
          <c:tx>
            <c:strRef>
              <c:f>Sheet1!$A$3</c:f>
              <c:strCache>
                <c:ptCount val="1"/>
                <c:pt idx="0">
                  <c:v>2007</c:v>
                </c:pt>
              </c:strCache>
            </c:strRef>
          </c:tx>
          <c:spPr>
            <a:solidFill>
              <a:srgbClr val="FFCC00"/>
            </a:solidFill>
            <a:ln w="12727">
              <a:solidFill>
                <a:srgbClr val="000000"/>
              </a:solidFill>
              <a:prstDash val="solid"/>
            </a:ln>
          </c:spPr>
          <c:dLbls>
            <c:spPr>
              <a:noFill/>
              <a:ln w="25453">
                <a:noFill/>
              </a:ln>
            </c:spPr>
            <c:txPr>
              <a:bodyPr/>
              <a:lstStyle/>
              <a:p>
                <a:pPr>
                  <a:defRPr sz="802" b="1" i="0" u="none" strike="noStrike" baseline="0">
                    <a:solidFill>
                      <a:srgbClr val="000000"/>
                    </a:solidFill>
                    <a:latin typeface="Arial"/>
                    <a:ea typeface="Arial"/>
                    <a:cs typeface="Arial"/>
                  </a:defRPr>
                </a:pPr>
                <a:endParaRPr lang="en-US"/>
              </a:p>
            </c:txPr>
            <c:showVal val="1"/>
          </c:dLbls>
          <c:cat>
            <c:strRef>
              <c:f>Sheet1!$B$1:$E$1</c:f>
              <c:strCache>
                <c:ptCount val="4"/>
                <c:pt idx="0">
                  <c:v>Alcohol use at school, past 30 days</c:v>
                </c:pt>
                <c:pt idx="1">
                  <c:v>Cigarette use at school, past 30 days*</c:v>
                </c:pt>
                <c:pt idx="2">
                  <c:v>Marijuana use at school, past 30 days*</c:v>
                </c:pt>
                <c:pt idx="3">
                  <c:v>Offered sold or given drugs at school, past year*</c:v>
                </c:pt>
              </c:strCache>
            </c:strRef>
          </c:cat>
          <c:val>
            <c:numRef>
              <c:f>Sheet1!$B$3:$E$3</c:f>
              <c:numCache>
                <c:formatCode>General</c:formatCode>
                <c:ptCount val="4"/>
                <c:pt idx="0">
                  <c:v>5</c:v>
                </c:pt>
                <c:pt idx="1">
                  <c:v>7</c:v>
                </c:pt>
                <c:pt idx="2">
                  <c:v>5</c:v>
                </c:pt>
                <c:pt idx="3">
                  <c:v>27</c:v>
                </c:pt>
              </c:numCache>
            </c:numRef>
          </c:val>
        </c:ser>
        <c:ser>
          <c:idx val="2"/>
          <c:order val="2"/>
          <c:tx>
            <c:strRef>
              <c:f>Sheet1!$A$4</c:f>
              <c:strCache>
                <c:ptCount val="1"/>
                <c:pt idx="0">
                  <c:v>2009</c:v>
                </c:pt>
              </c:strCache>
            </c:strRef>
          </c:tx>
          <c:spPr>
            <a:solidFill>
              <a:srgbClr val="33CCCC"/>
            </a:solidFill>
            <a:ln w="12727">
              <a:solidFill>
                <a:srgbClr val="000000"/>
              </a:solidFill>
              <a:prstDash val="solid"/>
            </a:ln>
          </c:spPr>
          <c:dLbls>
            <c:spPr>
              <a:noFill/>
              <a:ln w="25453">
                <a:noFill/>
              </a:ln>
            </c:spPr>
            <c:txPr>
              <a:bodyPr/>
              <a:lstStyle/>
              <a:p>
                <a:pPr>
                  <a:defRPr sz="802" b="1" i="0" u="none" strike="noStrike" baseline="0">
                    <a:solidFill>
                      <a:srgbClr val="000000"/>
                    </a:solidFill>
                    <a:latin typeface="Arial"/>
                    <a:ea typeface="Arial"/>
                    <a:cs typeface="Arial"/>
                  </a:defRPr>
                </a:pPr>
                <a:endParaRPr lang="en-US"/>
              </a:p>
            </c:txPr>
            <c:showVal val="1"/>
          </c:dLbls>
          <c:cat>
            <c:strRef>
              <c:f>Sheet1!$B$1:$E$1</c:f>
              <c:strCache>
                <c:ptCount val="4"/>
                <c:pt idx="0">
                  <c:v>Alcohol use at school, past 30 days</c:v>
                </c:pt>
                <c:pt idx="1">
                  <c:v>Cigarette use at school, past 30 days*</c:v>
                </c:pt>
                <c:pt idx="2">
                  <c:v>Marijuana use at school, past 30 days*</c:v>
                </c:pt>
                <c:pt idx="3">
                  <c:v>Offered sold or given drugs at school, past year*</c:v>
                </c:pt>
              </c:strCache>
            </c:strRef>
          </c:cat>
          <c:val>
            <c:numRef>
              <c:f>Sheet1!$B$4:$E$4</c:f>
              <c:numCache>
                <c:formatCode>General</c:formatCode>
                <c:ptCount val="4"/>
                <c:pt idx="0">
                  <c:v>4</c:v>
                </c:pt>
                <c:pt idx="1">
                  <c:v>7</c:v>
                </c:pt>
                <c:pt idx="2">
                  <c:v>6</c:v>
                </c:pt>
                <c:pt idx="3">
                  <c:v>26</c:v>
                </c:pt>
              </c:numCache>
            </c:numRef>
          </c:val>
        </c:ser>
        <c:ser>
          <c:idx val="3"/>
          <c:order val="3"/>
          <c:tx>
            <c:strRef>
              <c:f>Sheet1!$A$5</c:f>
              <c:strCache>
                <c:ptCount val="1"/>
                <c:pt idx="0">
                  <c:v>2011</c:v>
                </c:pt>
              </c:strCache>
            </c:strRef>
          </c:tx>
          <c:spPr>
            <a:solidFill>
              <a:srgbClr val="FFFF99"/>
            </a:solidFill>
            <a:ln w="12727">
              <a:solidFill>
                <a:srgbClr val="000000"/>
              </a:solidFill>
              <a:prstDash val="solid"/>
            </a:ln>
          </c:spPr>
          <c:dLbls>
            <c:spPr>
              <a:noFill/>
              <a:ln w="25453">
                <a:noFill/>
              </a:ln>
            </c:spPr>
            <c:txPr>
              <a:bodyPr/>
              <a:lstStyle/>
              <a:p>
                <a:pPr>
                  <a:defRPr sz="802" b="1" i="0" u="none" strike="noStrike" baseline="0">
                    <a:solidFill>
                      <a:srgbClr val="000000"/>
                    </a:solidFill>
                    <a:latin typeface="Arial"/>
                    <a:ea typeface="Arial"/>
                    <a:cs typeface="Arial"/>
                  </a:defRPr>
                </a:pPr>
                <a:endParaRPr lang="en-US"/>
              </a:p>
            </c:txPr>
            <c:showVal val="1"/>
          </c:dLbls>
          <c:cat>
            <c:strRef>
              <c:f>Sheet1!$B$1:$E$1</c:f>
              <c:strCache>
                <c:ptCount val="4"/>
                <c:pt idx="0">
                  <c:v>Alcohol use at school, past 30 days</c:v>
                </c:pt>
                <c:pt idx="1">
                  <c:v>Cigarette use at school, past 30 days*</c:v>
                </c:pt>
                <c:pt idx="2">
                  <c:v>Marijuana use at school, past 30 days*</c:v>
                </c:pt>
                <c:pt idx="3">
                  <c:v>Offered sold or given drugs at school, past year*</c:v>
                </c:pt>
              </c:strCache>
            </c:strRef>
          </c:cat>
          <c:val>
            <c:numRef>
              <c:f>Sheet1!$B$5:$E$5</c:f>
              <c:numCache>
                <c:formatCode>General</c:formatCode>
                <c:ptCount val="4"/>
                <c:pt idx="0">
                  <c:v>4</c:v>
                </c:pt>
                <c:pt idx="1">
                  <c:v>6</c:v>
                </c:pt>
                <c:pt idx="2">
                  <c:v>6</c:v>
                </c:pt>
                <c:pt idx="3">
                  <c:v>27</c:v>
                </c:pt>
              </c:numCache>
            </c:numRef>
          </c:val>
        </c:ser>
        <c:ser>
          <c:idx val="4"/>
          <c:order val="4"/>
          <c:tx>
            <c:strRef>
              <c:f>Sheet1!$A$6</c:f>
              <c:strCache>
                <c:ptCount val="1"/>
                <c:pt idx="0">
                  <c:v>2013</c:v>
                </c:pt>
              </c:strCache>
            </c:strRef>
          </c:tx>
          <c:spPr>
            <a:solidFill>
              <a:srgbClr val="000080"/>
            </a:solidFill>
            <a:ln w="12727">
              <a:solidFill>
                <a:srgbClr val="000000"/>
              </a:solidFill>
              <a:prstDash val="solid"/>
            </a:ln>
          </c:spPr>
          <c:dLbls>
            <c:spPr>
              <a:noFill/>
              <a:ln w="25453">
                <a:noFill/>
              </a:ln>
            </c:spPr>
            <c:txPr>
              <a:bodyPr/>
              <a:lstStyle/>
              <a:p>
                <a:pPr>
                  <a:defRPr sz="802" b="1" i="0" u="none" strike="noStrike" baseline="0">
                    <a:solidFill>
                      <a:srgbClr val="000000"/>
                    </a:solidFill>
                    <a:latin typeface="Arial"/>
                    <a:ea typeface="Arial"/>
                    <a:cs typeface="Arial"/>
                  </a:defRPr>
                </a:pPr>
                <a:endParaRPr lang="en-US"/>
              </a:p>
            </c:txPr>
            <c:showVal val="1"/>
          </c:dLbls>
          <c:cat>
            <c:strRef>
              <c:f>Sheet1!$B$1:$E$1</c:f>
              <c:strCache>
                <c:ptCount val="4"/>
                <c:pt idx="0">
                  <c:v>Alcohol use at school, past 30 days</c:v>
                </c:pt>
                <c:pt idx="1">
                  <c:v>Cigarette use at school, past 30 days*</c:v>
                </c:pt>
                <c:pt idx="2">
                  <c:v>Marijuana use at school, past 30 days*</c:v>
                </c:pt>
                <c:pt idx="3">
                  <c:v>Offered sold or given drugs at school, past year*</c:v>
                </c:pt>
              </c:strCache>
            </c:strRef>
          </c:cat>
          <c:val>
            <c:numRef>
              <c:f>Sheet1!$B$6:$E$6</c:f>
              <c:numCache>
                <c:formatCode>General</c:formatCode>
                <c:ptCount val="4"/>
                <c:pt idx="0">
                  <c:v>3</c:v>
                </c:pt>
                <c:pt idx="1">
                  <c:v>3</c:v>
                </c:pt>
                <c:pt idx="2">
                  <c:v>5</c:v>
                </c:pt>
                <c:pt idx="3">
                  <c:v>23</c:v>
                </c:pt>
              </c:numCache>
            </c:numRef>
          </c:val>
        </c:ser>
        <c:dLbls>
          <c:showVal val="1"/>
        </c:dLbls>
        <c:axId val="107059456"/>
        <c:axId val="107081728"/>
      </c:barChart>
      <c:catAx>
        <c:axId val="107059456"/>
        <c:scaling>
          <c:orientation val="maxMin"/>
        </c:scaling>
        <c:axPos val="l"/>
        <c:numFmt formatCode="General" sourceLinked="1"/>
        <c:tickLblPos val="nextTo"/>
        <c:spPr>
          <a:ln w="3182">
            <a:solidFill>
              <a:srgbClr val="000000"/>
            </a:solidFill>
            <a:prstDash val="solid"/>
          </a:ln>
        </c:spPr>
        <c:txPr>
          <a:bodyPr rot="0" vert="horz"/>
          <a:lstStyle/>
          <a:p>
            <a:pPr>
              <a:defRPr sz="802" b="1" i="0" u="none" strike="noStrike" baseline="0">
                <a:solidFill>
                  <a:srgbClr val="000000"/>
                </a:solidFill>
                <a:latin typeface="Arial"/>
                <a:ea typeface="Arial"/>
                <a:cs typeface="Arial"/>
              </a:defRPr>
            </a:pPr>
            <a:endParaRPr lang="en-US"/>
          </a:p>
        </c:txPr>
        <c:crossAx val="107081728"/>
        <c:crosses val="autoZero"/>
        <c:auto val="1"/>
        <c:lblAlgn val="ctr"/>
        <c:lblOffset val="100"/>
        <c:tickLblSkip val="1"/>
        <c:tickMarkSkip val="1"/>
      </c:catAx>
      <c:valAx>
        <c:axId val="107081728"/>
        <c:scaling>
          <c:orientation val="minMax"/>
          <c:max val="50"/>
        </c:scaling>
        <c:axPos val="b"/>
        <c:majorGridlines>
          <c:spPr>
            <a:ln w="12727">
              <a:solidFill>
                <a:srgbClr val="000000"/>
              </a:solidFill>
              <a:prstDash val="sysDash"/>
            </a:ln>
          </c:spPr>
        </c:majorGridlines>
        <c:title>
          <c:tx>
            <c:rich>
              <a:bodyPr/>
              <a:lstStyle/>
              <a:p>
                <a:pPr>
                  <a:defRPr sz="802" b="1" i="0" u="none" strike="noStrike" baseline="0">
                    <a:solidFill>
                      <a:srgbClr val="000000"/>
                    </a:solidFill>
                    <a:latin typeface="Arial"/>
                    <a:ea typeface="Arial"/>
                    <a:cs typeface="Arial"/>
                  </a:defRPr>
                </a:pPr>
                <a:r>
                  <a:rPr lang="en-US"/>
                  <a:t>Percent of students</a:t>
                </a:r>
              </a:p>
            </c:rich>
          </c:tx>
          <c:layout>
            <c:manualLayout>
              <c:xMode val="edge"/>
              <c:yMode val="edge"/>
              <c:x val="0.48648662880679183"/>
              <c:y val="0.89790574142188362"/>
            </c:manualLayout>
          </c:layout>
          <c:spPr>
            <a:noFill/>
            <a:ln w="25453">
              <a:noFill/>
            </a:ln>
          </c:spPr>
        </c:title>
        <c:numFmt formatCode="General" sourceLinked="1"/>
        <c:tickLblPos val="nextTo"/>
        <c:spPr>
          <a:ln w="3182">
            <a:solidFill>
              <a:srgbClr val="000000"/>
            </a:solidFill>
            <a:prstDash val="solid"/>
          </a:ln>
        </c:spPr>
        <c:txPr>
          <a:bodyPr rot="0" vert="horz"/>
          <a:lstStyle/>
          <a:p>
            <a:pPr>
              <a:defRPr sz="802" b="1" i="0" u="none" strike="noStrike" baseline="0">
                <a:solidFill>
                  <a:srgbClr val="000000"/>
                </a:solidFill>
                <a:latin typeface="Arial"/>
                <a:ea typeface="Arial"/>
                <a:cs typeface="Arial"/>
              </a:defRPr>
            </a:pPr>
            <a:endParaRPr lang="en-US"/>
          </a:p>
        </c:txPr>
        <c:crossAx val="107059456"/>
        <c:crosses val="max"/>
        <c:crossBetween val="between"/>
      </c:valAx>
      <c:spPr>
        <a:noFill/>
        <a:ln w="12727">
          <a:solidFill>
            <a:srgbClr val="969696"/>
          </a:solidFill>
          <a:prstDash val="solid"/>
        </a:ln>
      </c:spPr>
    </c:plotArea>
    <c:legend>
      <c:legendPos val="r"/>
      <c:layout>
        <c:manualLayout>
          <c:xMode val="edge"/>
          <c:yMode val="edge"/>
          <c:x val="0.32687005937486768"/>
          <c:y val="9.1544370867057204E-2"/>
          <c:w val="0.44315992246752012"/>
          <c:h val="3.519411598347582E-2"/>
        </c:manualLayout>
      </c:layout>
      <c:spPr>
        <a:noFill/>
        <a:ln w="3182">
          <a:solidFill>
            <a:srgbClr val="000000"/>
          </a:solidFill>
          <a:prstDash val="solid"/>
        </a:ln>
      </c:spPr>
      <c:txPr>
        <a:bodyPr/>
        <a:lstStyle/>
        <a:p>
          <a:pPr>
            <a:defRPr sz="802" b="1" i="0" u="none" strike="noStrike" baseline="0">
              <a:solidFill>
                <a:srgbClr val="000000"/>
              </a:solidFill>
              <a:latin typeface="Arial"/>
              <a:ea typeface="Arial"/>
              <a:cs typeface="Arial"/>
            </a:defRPr>
          </a:pPr>
          <a:endParaRPr lang="en-US"/>
        </a:p>
      </c:txPr>
    </c:legend>
    <c:plotVisOnly val="1"/>
    <c:dispBlanksAs val="gap"/>
  </c:chart>
  <c:spPr>
    <a:noFill/>
    <a:ln w="3182">
      <a:solidFill>
        <a:srgbClr val="000000"/>
      </a:solidFill>
      <a:prstDash val="solid"/>
    </a:ln>
  </c:spPr>
  <c:txPr>
    <a:bodyPr/>
    <a:lstStyle/>
    <a:p>
      <a:pPr>
        <a:defRPr sz="1203" b="1" i="0" u="none" strike="noStrike" baseline="0">
          <a:solidFill>
            <a:srgbClr val="000000"/>
          </a:solidFill>
          <a:latin typeface="Arial"/>
          <a:ea typeface="Arial"/>
          <a:cs typeface="Arial"/>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000" b="1" i="0" u="none" strike="noStrike" baseline="0">
                <a:solidFill>
                  <a:srgbClr val="000000"/>
                </a:solidFill>
                <a:latin typeface="Arial"/>
                <a:ea typeface="Arial"/>
                <a:cs typeface="Arial"/>
              </a:defRPr>
            </a:pPr>
            <a:r>
              <a:rPr lang="en-US" sz="1000"/>
              <a:t>Figure 13: Physical Activity of High School Students, 2005-2013 (MYRBS)</a:t>
            </a:r>
          </a:p>
        </c:rich>
      </c:tx>
      <c:layout>
        <c:manualLayout>
          <c:xMode val="edge"/>
          <c:yMode val="edge"/>
          <c:x val="0.17181453930708579"/>
          <c:y val="2.6594049219274972E-3"/>
        </c:manualLayout>
      </c:layout>
      <c:spPr>
        <a:noFill/>
        <a:ln w="25394">
          <a:noFill/>
        </a:ln>
      </c:spPr>
    </c:title>
    <c:plotArea>
      <c:layout>
        <c:manualLayout>
          <c:layoutTarget val="inner"/>
          <c:xMode val="edge"/>
          <c:yMode val="edge"/>
          <c:x val="9.7089624646742451E-2"/>
          <c:y val="0.27393617021276623"/>
          <c:w val="0.8833217287406443"/>
          <c:h val="0.45744680851063835"/>
        </c:manualLayout>
      </c:layout>
      <c:barChart>
        <c:barDir val="col"/>
        <c:grouping val="clustered"/>
        <c:ser>
          <c:idx val="3"/>
          <c:order val="0"/>
          <c:tx>
            <c:strRef>
              <c:f>Sheet1!$A$2</c:f>
              <c:strCache>
                <c:ptCount val="1"/>
                <c:pt idx="0">
                  <c:v>2005</c:v>
                </c:pt>
              </c:strCache>
            </c:strRef>
          </c:tx>
          <c:spPr>
            <a:solidFill>
              <a:srgbClr val="993366"/>
            </a:solidFill>
            <a:ln w="12697">
              <a:solidFill>
                <a:srgbClr val="000000"/>
              </a:solidFill>
              <a:prstDash val="solid"/>
            </a:ln>
          </c:spPr>
          <c:dLbls>
            <c:dLbl>
              <c:idx val="0"/>
              <c:delete val="1"/>
            </c:dLbl>
            <c:dLbl>
              <c:idx val="3"/>
              <c:delete val="1"/>
            </c:dLbl>
            <c:spPr>
              <a:noFill/>
              <a:ln w="25394">
                <a:noFill/>
              </a:ln>
            </c:spPr>
            <c:txPr>
              <a:bodyPr rot="-5400000" vert="horz"/>
              <a:lstStyle/>
              <a:p>
                <a:pPr algn="ctr">
                  <a:defRPr sz="800" b="1" i="0" u="none" strike="noStrike" baseline="0">
                    <a:solidFill>
                      <a:srgbClr val="000000"/>
                    </a:solidFill>
                    <a:latin typeface="Arial"/>
                    <a:ea typeface="Arial"/>
                    <a:cs typeface="Arial"/>
                  </a:defRPr>
                </a:pPr>
                <a:endParaRPr lang="en-US"/>
              </a:p>
            </c:txPr>
            <c:dLblPos val="outEnd"/>
            <c:showVal val="1"/>
          </c:dLbls>
          <c:cat>
            <c:strRef>
              <c:f>Sheet1!$B$1:$E$1</c:f>
              <c:strCache>
                <c:ptCount val="4"/>
                <c:pt idx="0">
                  <c:v>3+ hours of non-school related video game/computer usage*#</c:v>
                </c:pt>
                <c:pt idx="1">
                  <c:v>Played on sports team, past year</c:v>
                </c:pt>
                <c:pt idx="2">
                  <c:v>3+ hours of TV, average school day</c:v>
                </c:pt>
                <c:pt idx="3">
                  <c:v>Physically active 60 minutes at least 5 days/week#</c:v>
                </c:pt>
              </c:strCache>
            </c:strRef>
          </c:cat>
          <c:val>
            <c:numRef>
              <c:f>Sheet1!$B$2:$E$2</c:f>
              <c:numCache>
                <c:formatCode>General</c:formatCode>
                <c:ptCount val="4"/>
                <c:pt idx="0">
                  <c:v>0</c:v>
                </c:pt>
                <c:pt idx="1">
                  <c:v>55</c:v>
                </c:pt>
                <c:pt idx="2">
                  <c:v>33</c:v>
                </c:pt>
                <c:pt idx="3">
                  <c:v>0</c:v>
                </c:pt>
              </c:numCache>
            </c:numRef>
          </c:val>
        </c:ser>
        <c:ser>
          <c:idx val="4"/>
          <c:order val="1"/>
          <c:tx>
            <c:strRef>
              <c:f>Sheet1!$A$3</c:f>
              <c:strCache>
                <c:ptCount val="1"/>
                <c:pt idx="0">
                  <c:v>2007</c:v>
                </c:pt>
              </c:strCache>
            </c:strRef>
          </c:tx>
          <c:spPr>
            <a:solidFill>
              <a:srgbClr val="FFCC00"/>
            </a:solidFill>
            <a:ln w="12697">
              <a:solidFill>
                <a:srgbClr val="000000"/>
              </a:solidFill>
              <a:prstDash val="solid"/>
            </a:ln>
          </c:spPr>
          <c:dLbls>
            <c:dLbl>
              <c:idx val="3"/>
              <c:showVal val="1"/>
            </c:dLbl>
            <c:spPr>
              <a:noFill/>
              <a:ln w="25394">
                <a:noFill/>
              </a:ln>
            </c:spPr>
            <c:txPr>
              <a:bodyPr rot="-5400000" vert="horz"/>
              <a:lstStyle/>
              <a:p>
                <a:pPr algn="ctr">
                  <a:defRPr sz="800" b="1" i="0" u="none" strike="noStrike" baseline="0">
                    <a:solidFill>
                      <a:srgbClr val="000000"/>
                    </a:solidFill>
                    <a:latin typeface="Arial"/>
                    <a:ea typeface="Arial"/>
                    <a:cs typeface="Arial"/>
                  </a:defRPr>
                </a:pPr>
                <a:endParaRPr lang="en-US"/>
              </a:p>
            </c:txPr>
            <c:dLblPos val="outEnd"/>
            <c:showVal val="1"/>
          </c:dLbls>
          <c:cat>
            <c:strRef>
              <c:f>Sheet1!$B$1:$E$1</c:f>
              <c:strCache>
                <c:ptCount val="4"/>
                <c:pt idx="0">
                  <c:v>3+ hours of non-school related video game/computer usage*#</c:v>
                </c:pt>
                <c:pt idx="1">
                  <c:v>Played on sports team, past year</c:v>
                </c:pt>
                <c:pt idx="2">
                  <c:v>3+ hours of TV, average school day</c:v>
                </c:pt>
                <c:pt idx="3">
                  <c:v>Physically active 60 minutes at least 5 days/week#</c:v>
                </c:pt>
              </c:strCache>
            </c:strRef>
          </c:cat>
          <c:val>
            <c:numRef>
              <c:f>Sheet1!$B$3:$E$3</c:f>
              <c:numCache>
                <c:formatCode>General</c:formatCode>
                <c:ptCount val="4"/>
                <c:pt idx="0">
                  <c:v>29</c:v>
                </c:pt>
                <c:pt idx="1">
                  <c:v>60</c:v>
                </c:pt>
                <c:pt idx="2">
                  <c:v>28</c:v>
                </c:pt>
                <c:pt idx="3">
                  <c:v>41</c:v>
                </c:pt>
              </c:numCache>
            </c:numRef>
          </c:val>
        </c:ser>
        <c:ser>
          <c:idx val="5"/>
          <c:order val="2"/>
          <c:tx>
            <c:strRef>
              <c:f>Sheet1!$A$4</c:f>
              <c:strCache>
                <c:ptCount val="1"/>
                <c:pt idx="0">
                  <c:v>2009</c:v>
                </c:pt>
              </c:strCache>
            </c:strRef>
          </c:tx>
          <c:spPr>
            <a:solidFill>
              <a:srgbClr val="33CCCC"/>
            </a:solidFill>
            <a:ln w="12697">
              <a:solidFill>
                <a:srgbClr val="000000"/>
              </a:solidFill>
              <a:prstDash val="solid"/>
            </a:ln>
          </c:spPr>
          <c:dLbls>
            <c:dLbl>
              <c:idx val="4"/>
              <c:delete val="1"/>
            </c:dLbl>
            <c:spPr>
              <a:noFill/>
              <a:ln w="25394">
                <a:noFill/>
              </a:ln>
            </c:spPr>
            <c:txPr>
              <a:bodyPr rot="-5400000" vert="horz"/>
              <a:lstStyle/>
              <a:p>
                <a:pPr algn="ctr">
                  <a:defRPr sz="800" b="1" i="0" u="none" strike="noStrike" baseline="0">
                    <a:solidFill>
                      <a:srgbClr val="000000"/>
                    </a:solidFill>
                    <a:latin typeface="Arial"/>
                    <a:ea typeface="Arial"/>
                    <a:cs typeface="Arial"/>
                  </a:defRPr>
                </a:pPr>
                <a:endParaRPr lang="en-US"/>
              </a:p>
            </c:txPr>
            <c:dLblPos val="outEnd"/>
            <c:showVal val="1"/>
          </c:dLbls>
          <c:cat>
            <c:strRef>
              <c:f>Sheet1!$B$1:$E$1</c:f>
              <c:strCache>
                <c:ptCount val="4"/>
                <c:pt idx="0">
                  <c:v>3+ hours of non-school related video game/computer usage*#</c:v>
                </c:pt>
                <c:pt idx="1">
                  <c:v>Played on sports team, past year</c:v>
                </c:pt>
                <c:pt idx="2">
                  <c:v>3+ hours of TV, average school day</c:v>
                </c:pt>
                <c:pt idx="3">
                  <c:v>Physically active 60 minutes at least 5 days/week#</c:v>
                </c:pt>
              </c:strCache>
            </c:strRef>
          </c:cat>
          <c:val>
            <c:numRef>
              <c:f>Sheet1!$B$4:$E$4</c:f>
              <c:numCache>
                <c:formatCode>General</c:formatCode>
                <c:ptCount val="4"/>
                <c:pt idx="0">
                  <c:v>30</c:v>
                </c:pt>
                <c:pt idx="1">
                  <c:v>59</c:v>
                </c:pt>
                <c:pt idx="2">
                  <c:v>30</c:v>
                </c:pt>
                <c:pt idx="3">
                  <c:v>34</c:v>
                </c:pt>
              </c:numCache>
            </c:numRef>
          </c:val>
        </c:ser>
        <c:ser>
          <c:idx val="6"/>
          <c:order val="3"/>
          <c:tx>
            <c:strRef>
              <c:f>Sheet1!$A$5</c:f>
              <c:strCache>
                <c:ptCount val="1"/>
                <c:pt idx="0">
                  <c:v>2011</c:v>
                </c:pt>
              </c:strCache>
            </c:strRef>
          </c:tx>
          <c:spPr>
            <a:solidFill>
              <a:srgbClr val="FFFF99"/>
            </a:solidFill>
            <a:ln w="12697">
              <a:solidFill>
                <a:srgbClr val="000000"/>
              </a:solidFill>
              <a:prstDash val="solid"/>
            </a:ln>
          </c:spPr>
          <c:dLbls>
            <c:spPr>
              <a:noFill/>
              <a:ln w="25394">
                <a:noFill/>
              </a:ln>
            </c:spPr>
            <c:txPr>
              <a:bodyPr rot="-5400000" vert="horz"/>
              <a:lstStyle/>
              <a:p>
                <a:pPr algn="ctr">
                  <a:defRPr sz="800" b="1" i="0" u="none" strike="noStrike" baseline="0">
                    <a:solidFill>
                      <a:srgbClr val="000000"/>
                    </a:solidFill>
                    <a:latin typeface="Arial"/>
                    <a:ea typeface="Arial"/>
                    <a:cs typeface="Arial"/>
                  </a:defRPr>
                </a:pPr>
                <a:endParaRPr lang="en-US"/>
              </a:p>
            </c:txPr>
            <c:dLblPos val="outEnd"/>
            <c:showVal val="1"/>
          </c:dLbls>
          <c:cat>
            <c:strRef>
              <c:f>Sheet1!$B$1:$E$1</c:f>
              <c:strCache>
                <c:ptCount val="4"/>
                <c:pt idx="0">
                  <c:v>3+ hours of non-school related video game/computer usage*#</c:v>
                </c:pt>
                <c:pt idx="1">
                  <c:v>Played on sports team, past year</c:v>
                </c:pt>
                <c:pt idx="2">
                  <c:v>3+ hours of TV, average school day</c:v>
                </c:pt>
                <c:pt idx="3">
                  <c:v>Physically active 60 minutes at least 5 days/week#</c:v>
                </c:pt>
              </c:strCache>
            </c:strRef>
          </c:cat>
          <c:val>
            <c:numRef>
              <c:f>Sheet1!$B$5:$E$5</c:f>
              <c:numCache>
                <c:formatCode>General</c:formatCode>
                <c:ptCount val="4"/>
                <c:pt idx="0">
                  <c:v>32</c:v>
                </c:pt>
                <c:pt idx="1">
                  <c:v>60</c:v>
                </c:pt>
                <c:pt idx="2">
                  <c:v>28</c:v>
                </c:pt>
                <c:pt idx="3">
                  <c:v>43</c:v>
                </c:pt>
              </c:numCache>
            </c:numRef>
          </c:val>
        </c:ser>
        <c:ser>
          <c:idx val="0"/>
          <c:order val="4"/>
          <c:tx>
            <c:strRef>
              <c:f>Sheet1!$A$6</c:f>
              <c:strCache>
                <c:ptCount val="1"/>
                <c:pt idx="0">
                  <c:v>2013</c:v>
                </c:pt>
              </c:strCache>
            </c:strRef>
          </c:tx>
          <c:spPr>
            <a:solidFill>
              <a:srgbClr val="000080"/>
            </a:solidFill>
            <a:ln w="12697">
              <a:solidFill>
                <a:srgbClr val="000000"/>
              </a:solidFill>
              <a:prstDash val="solid"/>
            </a:ln>
          </c:spPr>
          <c:dLbls>
            <c:spPr>
              <a:noFill/>
              <a:ln w="25394">
                <a:noFill/>
              </a:ln>
            </c:spPr>
            <c:txPr>
              <a:bodyPr rot="-5400000" vert="horz"/>
              <a:lstStyle/>
              <a:p>
                <a:pPr algn="ctr">
                  <a:defRPr sz="800" b="1" i="0" u="none" strike="noStrike" baseline="0">
                    <a:solidFill>
                      <a:srgbClr val="000000"/>
                    </a:solidFill>
                    <a:latin typeface="Arial"/>
                    <a:ea typeface="Arial"/>
                    <a:cs typeface="Arial"/>
                  </a:defRPr>
                </a:pPr>
                <a:endParaRPr lang="en-US"/>
              </a:p>
            </c:txPr>
            <c:dLblPos val="outEnd"/>
            <c:showVal val="1"/>
          </c:dLbls>
          <c:cat>
            <c:strRef>
              <c:f>Sheet1!$B$1:$E$1</c:f>
              <c:strCache>
                <c:ptCount val="4"/>
                <c:pt idx="0">
                  <c:v>3+ hours of non-school related video game/computer usage*#</c:v>
                </c:pt>
                <c:pt idx="1">
                  <c:v>Played on sports team, past year</c:v>
                </c:pt>
                <c:pt idx="2">
                  <c:v>3+ hours of TV, average school day</c:v>
                </c:pt>
                <c:pt idx="3">
                  <c:v>Physically active 60 minutes at least 5 days/week#</c:v>
                </c:pt>
              </c:strCache>
            </c:strRef>
          </c:cat>
          <c:val>
            <c:numRef>
              <c:f>Sheet1!$B$6:$E$6</c:f>
              <c:numCache>
                <c:formatCode>General</c:formatCode>
                <c:ptCount val="4"/>
                <c:pt idx="0">
                  <c:v>39</c:v>
                </c:pt>
                <c:pt idx="1">
                  <c:v>60</c:v>
                </c:pt>
                <c:pt idx="2">
                  <c:v>25</c:v>
                </c:pt>
                <c:pt idx="3">
                  <c:v>44</c:v>
                </c:pt>
              </c:numCache>
            </c:numRef>
          </c:val>
        </c:ser>
        <c:dLbls>
          <c:showVal val="1"/>
        </c:dLbls>
        <c:axId val="109286528"/>
        <c:axId val="109288064"/>
      </c:barChart>
      <c:catAx>
        <c:axId val="109286528"/>
        <c:scaling>
          <c:orientation val="minMax"/>
        </c:scaling>
        <c:axPos val="b"/>
        <c:numFmt formatCode="General" sourceLinked="1"/>
        <c:tickLblPos val="nextTo"/>
        <c:spPr>
          <a:ln w="3174">
            <a:solidFill>
              <a:srgbClr val="000000"/>
            </a:solidFill>
            <a:prstDash val="solid"/>
          </a:ln>
        </c:spPr>
        <c:txPr>
          <a:bodyPr rot="0" vert="horz"/>
          <a:lstStyle/>
          <a:p>
            <a:pPr rtl="0">
              <a:defRPr sz="800" b="1" i="0" u="none" strike="noStrike" baseline="0">
                <a:solidFill>
                  <a:srgbClr val="000000"/>
                </a:solidFill>
                <a:latin typeface="Arial"/>
                <a:ea typeface="Arial"/>
                <a:cs typeface="Arial"/>
              </a:defRPr>
            </a:pPr>
            <a:endParaRPr lang="en-US"/>
          </a:p>
        </c:txPr>
        <c:crossAx val="109288064"/>
        <c:crosses val="autoZero"/>
        <c:auto val="1"/>
        <c:lblAlgn val="ctr"/>
        <c:lblOffset val="20"/>
        <c:tickLblSkip val="1"/>
        <c:tickMarkSkip val="1"/>
      </c:catAx>
      <c:valAx>
        <c:axId val="109288064"/>
        <c:scaling>
          <c:orientation val="minMax"/>
          <c:max val="100"/>
        </c:scaling>
        <c:axPos val="l"/>
        <c:majorGridlines>
          <c:spPr>
            <a:ln w="3174">
              <a:solidFill>
                <a:srgbClr val="000000"/>
              </a:solidFill>
              <a:prstDash val="sysDash"/>
            </a:ln>
          </c:spPr>
        </c:majorGridlines>
        <c:title>
          <c:tx>
            <c:rich>
              <a:bodyPr/>
              <a:lstStyle/>
              <a:p>
                <a:pPr>
                  <a:defRPr sz="800" b="1" i="0" u="none" strike="noStrike" baseline="0">
                    <a:solidFill>
                      <a:srgbClr val="000000"/>
                    </a:solidFill>
                    <a:latin typeface="Arial"/>
                    <a:ea typeface="Arial"/>
                    <a:cs typeface="Arial"/>
                  </a:defRPr>
                </a:pPr>
                <a:r>
                  <a:rPr lang="en-US"/>
                  <a:t>Precent of students</a:t>
                </a:r>
              </a:p>
            </c:rich>
          </c:tx>
          <c:layout>
            <c:manualLayout>
              <c:xMode val="edge"/>
              <c:yMode val="edge"/>
              <c:x val="0"/>
              <c:y val="0.30851040256524714"/>
            </c:manualLayout>
          </c:layout>
          <c:spPr>
            <a:noFill/>
            <a:ln w="25394">
              <a:noFill/>
            </a:ln>
          </c:spPr>
        </c:title>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09286528"/>
        <c:crosses val="autoZero"/>
        <c:crossBetween val="between"/>
        <c:majorUnit val="20"/>
      </c:valAx>
      <c:spPr>
        <a:noFill/>
        <a:ln w="12697">
          <a:solidFill>
            <a:srgbClr val="000000"/>
          </a:solidFill>
          <a:prstDash val="solid"/>
        </a:ln>
      </c:spPr>
    </c:plotArea>
    <c:legend>
      <c:legendPos val="r"/>
      <c:layout>
        <c:manualLayout>
          <c:xMode val="edge"/>
          <c:yMode val="edge"/>
          <c:x val="0.30222483345173312"/>
          <c:y val="0.13899916239483504"/>
          <c:w val="0.51490580507391459"/>
          <c:h val="6.3830149899620187E-2"/>
        </c:manualLayout>
      </c:layout>
      <c:spPr>
        <a:noFill/>
        <a:ln w="3174">
          <a:solidFill>
            <a:srgbClr val="000000"/>
          </a:solidFill>
          <a:prstDash val="solid"/>
        </a:ln>
      </c:spPr>
      <c:txPr>
        <a:bodyPr/>
        <a:lstStyle/>
        <a:p>
          <a:pPr>
            <a:defRPr sz="800" b="1" i="0" u="none" strike="noStrike" baseline="0">
              <a:solidFill>
                <a:srgbClr val="000000"/>
              </a:solidFill>
              <a:latin typeface="Arial"/>
              <a:ea typeface="Arial"/>
              <a:cs typeface="Arial"/>
            </a:defRPr>
          </a:pPr>
          <a:endParaRPr lang="en-US"/>
        </a:p>
      </c:txPr>
    </c:legend>
    <c:plotVisOnly val="1"/>
    <c:dispBlanksAs val="gap"/>
  </c:chart>
  <c:spPr>
    <a:noFill/>
    <a:ln w="6349" cap="flat" cmpd="sng" algn="in">
      <a:solidFill>
        <a:srgbClr val="000000"/>
      </a:solidFill>
      <a:prstDash val="solid"/>
      <a:miter lim="800000"/>
      <a:headEnd type="none" w="med" len="med"/>
      <a:tailEnd type="none" w="med" len="med"/>
    </a:ln>
  </c:spPr>
  <c:txPr>
    <a:bodyPr/>
    <a:lstStyle/>
    <a:p>
      <a:pPr>
        <a:defRPr sz="1200" b="1" i="0" u="none" strike="noStrike" baseline="0">
          <a:solidFill>
            <a:srgbClr val="000000"/>
          </a:solidFill>
          <a:latin typeface="Arial"/>
          <a:ea typeface="Arial"/>
          <a:cs typeface="Arial"/>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49" b="1" i="0" u="none" strike="noStrike" baseline="0">
                <a:solidFill>
                  <a:srgbClr val="000000"/>
                </a:solidFill>
                <a:latin typeface="Arial"/>
                <a:ea typeface="Arial"/>
                <a:cs typeface="Arial"/>
              </a:defRPr>
            </a:pPr>
            <a:r>
              <a:rPr lang="en-US"/>
              <a:t>Figure 14: Number of Days Per Week High School Students Attended Physical</a:t>
            </a:r>
            <a:r>
              <a:rPr lang="en-US" baseline="0"/>
              <a:t> Education</a:t>
            </a:r>
            <a:r>
              <a:rPr lang="en-US"/>
              <a:t> Classes (MYRBS)</a:t>
            </a:r>
          </a:p>
        </c:rich>
      </c:tx>
      <c:layout>
        <c:manualLayout>
          <c:xMode val="edge"/>
          <c:yMode val="edge"/>
          <c:x val="0.12162174785186085"/>
          <c:y val="0"/>
        </c:manualLayout>
      </c:layout>
      <c:spPr>
        <a:noFill/>
        <a:ln w="24189">
          <a:noFill/>
        </a:ln>
      </c:spPr>
    </c:title>
    <c:plotArea>
      <c:layout>
        <c:manualLayout>
          <c:layoutTarget val="inner"/>
          <c:xMode val="edge"/>
          <c:yMode val="edge"/>
          <c:x val="0.34104046242774588"/>
          <c:y val="0.25343099875673425"/>
          <c:w val="0.34800709735197932"/>
          <c:h val="0.60099917115623702"/>
        </c:manualLayout>
      </c:layout>
      <c:pieChart>
        <c:varyColors val="1"/>
        <c:ser>
          <c:idx val="0"/>
          <c:order val="0"/>
          <c:tx>
            <c:strRef>
              <c:f>Sheet1!$A$2</c:f>
              <c:strCache>
                <c:ptCount val="1"/>
              </c:strCache>
            </c:strRef>
          </c:tx>
          <c:spPr>
            <a:solidFill>
              <a:srgbClr val="9999FF"/>
            </a:solidFill>
            <a:ln w="12058">
              <a:solidFill>
                <a:srgbClr val="000000"/>
              </a:solidFill>
              <a:prstDash val="solid"/>
            </a:ln>
          </c:spPr>
          <c:dPt>
            <c:idx val="0"/>
            <c:spPr>
              <a:solidFill>
                <a:srgbClr val="993366"/>
              </a:solidFill>
              <a:ln w="12058">
                <a:solidFill>
                  <a:srgbClr val="000000"/>
                </a:solidFill>
                <a:prstDash val="solid"/>
              </a:ln>
            </c:spPr>
          </c:dPt>
          <c:dPt>
            <c:idx val="2"/>
            <c:spPr>
              <a:solidFill>
                <a:srgbClr val="FFFFCC"/>
              </a:solidFill>
              <a:ln w="12058">
                <a:solidFill>
                  <a:srgbClr val="000000"/>
                </a:solidFill>
                <a:prstDash val="solid"/>
              </a:ln>
            </c:spPr>
          </c:dPt>
          <c:dPt>
            <c:idx val="3"/>
            <c:spPr>
              <a:solidFill>
                <a:srgbClr val="CCFFFF"/>
              </a:solidFill>
              <a:ln w="12058">
                <a:solidFill>
                  <a:srgbClr val="000000"/>
                </a:solidFill>
                <a:prstDash val="solid"/>
              </a:ln>
            </c:spPr>
          </c:dPt>
          <c:dPt>
            <c:idx val="4"/>
            <c:spPr>
              <a:solidFill>
                <a:srgbClr val="660066"/>
              </a:solidFill>
              <a:ln w="12058">
                <a:solidFill>
                  <a:srgbClr val="000000"/>
                </a:solidFill>
                <a:prstDash val="solid"/>
              </a:ln>
            </c:spPr>
          </c:dPt>
          <c:dPt>
            <c:idx val="5"/>
            <c:spPr>
              <a:solidFill>
                <a:srgbClr val="FF8080"/>
              </a:solidFill>
              <a:ln w="12058">
                <a:solidFill>
                  <a:srgbClr val="000000"/>
                </a:solidFill>
                <a:prstDash val="solid"/>
              </a:ln>
            </c:spPr>
          </c:dPt>
          <c:dLbls>
            <c:numFmt formatCode="0%" sourceLinked="0"/>
            <c:spPr>
              <a:noFill/>
              <a:ln w="24189">
                <a:noFill/>
              </a:ln>
            </c:spPr>
            <c:txPr>
              <a:bodyPr/>
              <a:lstStyle/>
              <a:p>
                <a:pPr>
                  <a:defRPr sz="762" b="1" i="0" u="none" strike="noStrike" baseline="0">
                    <a:solidFill>
                      <a:srgbClr val="000000"/>
                    </a:solidFill>
                    <a:latin typeface="Arial"/>
                    <a:ea typeface="Arial"/>
                    <a:cs typeface="Arial"/>
                  </a:defRPr>
                </a:pPr>
                <a:endParaRPr lang="en-US"/>
              </a:p>
            </c:txPr>
            <c:showCatName val="1"/>
            <c:showPercent val="1"/>
            <c:showLeaderLines val="1"/>
          </c:dLbls>
          <c:cat>
            <c:strRef>
              <c:f>Sheet1!$B$1:$G$1</c:f>
              <c:strCache>
                <c:ptCount val="6"/>
                <c:pt idx="0">
                  <c:v>0 days</c:v>
                </c:pt>
                <c:pt idx="1">
                  <c:v>1 day</c:v>
                </c:pt>
                <c:pt idx="2">
                  <c:v>2 days</c:v>
                </c:pt>
                <c:pt idx="3">
                  <c:v>3 days</c:v>
                </c:pt>
                <c:pt idx="4">
                  <c:v>4 days</c:v>
                </c:pt>
                <c:pt idx="5">
                  <c:v>5 days</c:v>
                </c:pt>
              </c:strCache>
            </c:strRef>
          </c:cat>
          <c:val>
            <c:numRef>
              <c:f>Sheet1!$B$2:$G$2</c:f>
              <c:numCache>
                <c:formatCode>General</c:formatCode>
                <c:ptCount val="6"/>
                <c:pt idx="0">
                  <c:v>44</c:v>
                </c:pt>
                <c:pt idx="1">
                  <c:v>7</c:v>
                </c:pt>
                <c:pt idx="2">
                  <c:v>12</c:v>
                </c:pt>
                <c:pt idx="3">
                  <c:v>13</c:v>
                </c:pt>
                <c:pt idx="4">
                  <c:v>7</c:v>
                </c:pt>
                <c:pt idx="5">
                  <c:v>17</c:v>
                </c:pt>
              </c:numCache>
            </c:numRef>
          </c:val>
        </c:ser>
        <c:ser>
          <c:idx val="1"/>
          <c:order val="1"/>
          <c:tx>
            <c:strRef>
              <c:f>Sheet1!$A$3</c:f>
              <c:strCache>
                <c:ptCount val="1"/>
              </c:strCache>
            </c:strRef>
          </c:tx>
          <c:spPr>
            <a:solidFill>
              <a:srgbClr val="993366"/>
            </a:solidFill>
            <a:ln w="12058">
              <a:solidFill>
                <a:srgbClr val="000000"/>
              </a:solidFill>
              <a:prstDash val="solid"/>
            </a:ln>
          </c:spPr>
          <c:dPt>
            <c:idx val="0"/>
            <c:spPr>
              <a:solidFill>
                <a:srgbClr val="9999FF"/>
              </a:solidFill>
              <a:ln w="12058">
                <a:solidFill>
                  <a:srgbClr val="000000"/>
                </a:solidFill>
                <a:prstDash val="solid"/>
              </a:ln>
            </c:spPr>
          </c:dPt>
          <c:dPt>
            <c:idx val="2"/>
            <c:spPr>
              <a:solidFill>
                <a:srgbClr val="FFFFCC"/>
              </a:solidFill>
              <a:ln w="12058">
                <a:solidFill>
                  <a:srgbClr val="000000"/>
                </a:solidFill>
                <a:prstDash val="solid"/>
              </a:ln>
            </c:spPr>
          </c:dPt>
          <c:dPt>
            <c:idx val="3"/>
            <c:spPr>
              <a:solidFill>
                <a:srgbClr val="CCFFFF"/>
              </a:solidFill>
              <a:ln w="12058">
                <a:solidFill>
                  <a:srgbClr val="000000"/>
                </a:solidFill>
                <a:prstDash val="solid"/>
              </a:ln>
            </c:spPr>
          </c:dPt>
          <c:dPt>
            <c:idx val="4"/>
            <c:spPr>
              <a:solidFill>
                <a:srgbClr val="660066"/>
              </a:solidFill>
              <a:ln w="12058">
                <a:solidFill>
                  <a:srgbClr val="000000"/>
                </a:solidFill>
                <a:prstDash val="solid"/>
              </a:ln>
            </c:spPr>
          </c:dPt>
          <c:dPt>
            <c:idx val="5"/>
            <c:spPr>
              <a:solidFill>
                <a:srgbClr val="FF8080"/>
              </a:solidFill>
              <a:ln w="12058">
                <a:solidFill>
                  <a:srgbClr val="000000"/>
                </a:solidFill>
                <a:prstDash val="solid"/>
              </a:ln>
            </c:spPr>
          </c:dPt>
          <c:dLbls>
            <c:numFmt formatCode="0%" sourceLinked="0"/>
            <c:spPr>
              <a:noFill/>
              <a:ln w="24189">
                <a:noFill/>
              </a:ln>
            </c:spPr>
            <c:txPr>
              <a:bodyPr/>
              <a:lstStyle/>
              <a:p>
                <a:pPr>
                  <a:defRPr sz="1067" b="1" i="0" u="none" strike="noStrike" baseline="0">
                    <a:solidFill>
                      <a:srgbClr val="000000"/>
                    </a:solidFill>
                    <a:latin typeface="Arial"/>
                    <a:ea typeface="Arial"/>
                    <a:cs typeface="Arial"/>
                  </a:defRPr>
                </a:pPr>
                <a:endParaRPr lang="en-US"/>
              </a:p>
            </c:txPr>
            <c:showCatName val="1"/>
            <c:showPercent val="1"/>
            <c:showLeaderLines val="1"/>
          </c:dLbls>
          <c:cat>
            <c:strRef>
              <c:f>Sheet1!$B$1:$G$1</c:f>
              <c:strCache>
                <c:ptCount val="6"/>
                <c:pt idx="0">
                  <c:v>0 days</c:v>
                </c:pt>
                <c:pt idx="1">
                  <c:v>1 day</c:v>
                </c:pt>
                <c:pt idx="2">
                  <c:v>2 days</c:v>
                </c:pt>
                <c:pt idx="3">
                  <c:v>3 days</c:v>
                </c:pt>
                <c:pt idx="4">
                  <c:v>4 days</c:v>
                </c:pt>
                <c:pt idx="5">
                  <c:v>5 days</c:v>
                </c:pt>
              </c:strCache>
            </c:strRef>
          </c:cat>
          <c:val>
            <c:numRef>
              <c:f>Sheet1!$B$3:$G$3</c:f>
              <c:numCache>
                <c:formatCode>General</c:formatCode>
                <c:ptCount val="6"/>
              </c:numCache>
            </c:numRef>
          </c:val>
        </c:ser>
        <c:dLbls>
          <c:showCatName val="1"/>
          <c:showPercent val="1"/>
        </c:dLbls>
        <c:firstSliceAng val="0"/>
      </c:pieChart>
      <c:spPr>
        <a:noFill/>
        <a:ln w="24189">
          <a:noFill/>
        </a:ln>
      </c:spPr>
    </c:plotArea>
    <c:plotVisOnly val="1"/>
    <c:dispBlanksAs val="zero"/>
  </c:chart>
  <c:spPr>
    <a:noFill/>
    <a:ln w="6047" cap="flat" cmpd="sng" algn="in">
      <a:solidFill>
        <a:srgbClr val="000000"/>
      </a:solidFill>
      <a:prstDash val="solid"/>
      <a:miter lim="800000"/>
      <a:headEnd type="none" w="med" len="med"/>
      <a:tailEnd type="none" w="med" len="med"/>
    </a:ln>
  </c:spPr>
  <c:txPr>
    <a:bodyPr/>
    <a:lstStyle/>
    <a:p>
      <a:pPr>
        <a:defRPr sz="1067" b="1" i="0" u="none" strike="noStrike" baseline="0">
          <a:solidFill>
            <a:srgbClr val="000000"/>
          </a:solidFill>
          <a:latin typeface="Arial"/>
          <a:ea typeface="Arial"/>
          <a:cs typeface="Arial"/>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53" b="1" i="0" u="none" strike="noStrike" baseline="0">
                <a:solidFill>
                  <a:srgbClr val="000000"/>
                </a:solidFill>
                <a:latin typeface="Arial"/>
                <a:ea typeface="Arial"/>
                <a:cs typeface="Arial"/>
              </a:defRPr>
            </a:pPr>
            <a:r>
              <a:rPr lang="en-US"/>
              <a:t>Figure 15: Physical Activity of Middle School Students, 2009-2013 (MYHS)</a:t>
            </a:r>
          </a:p>
        </c:rich>
      </c:tx>
      <c:layout>
        <c:manualLayout>
          <c:xMode val="edge"/>
          <c:yMode val="edge"/>
          <c:x val="0.17374523046279336"/>
          <c:y val="0"/>
        </c:manualLayout>
      </c:layout>
      <c:spPr>
        <a:noFill/>
        <a:ln w="24217">
          <a:noFill/>
        </a:ln>
      </c:spPr>
    </c:title>
    <c:plotArea>
      <c:layout>
        <c:manualLayout>
          <c:layoutTarget val="inner"/>
          <c:xMode val="edge"/>
          <c:yMode val="edge"/>
          <c:x val="0.11776061776061809"/>
          <c:y val="0.29289940828402439"/>
          <c:w val="0.8320463320463326"/>
          <c:h val="0.46745562130177531"/>
        </c:manualLayout>
      </c:layout>
      <c:barChart>
        <c:barDir val="col"/>
        <c:grouping val="clustered"/>
        <c:ser>
          <c:idx val="4"/>
          <c:order val="0"/>
          <c:tx>
            <c:strRef>
              <c:f>Sheet1!$A$5</c:f>
              <c:strCache>
                <c:ptCount val="1"/>
                <c:pt idx="0">
                  <c:v>2009</c:v>
                </c:pt>
              </c:strCache>
            </c:strRef>
          </c:tx>
          <c:spPr>
            <a:solidFill>
              <a:srgbClr val="FFFFCC"/>
            </a:solidFill>
            <a:ln w="12120">
              <a:solidFill>
                <a:srgbClr val="000000"/>
              </a:solidFill>
              <a:prstDash val="solid"/>
            </a:ln>
          </c:spPr>
          <c:dLbls>
            <c:dLbl>
              <c:idx val="0"/>
              <c:layout>
                <c:manualLayout>
                  <c:x val="-4.2910271922138163E-3"/>
                  <c:y val="-1.6451532567619581E-2"/>
                </c:manualLayout>
              </c:layout>
              <c:dLblPos val="outEnd"/>
              <c:showVal val="1"/>
            </c:dLbl>
            <c:dLbl>
              <c:idx val="1"/>
              <c:layout>
                <c:manualLayout>
                  <c:x val="2.1329652027232991E-4"/>
                  <c:y val="8.282250316091852E-3"/>
                </c:manualLayout>
              </c:layout>
              <c:dLblPos val="outEnd"/>
              <c:showVal val="1"/>
            </c:dLbl>
            <c:spPr>
              <a:noFill/>
              <a:ln w="24217">
                <a:noFill/>
              </a:ln>
            </c:spPr>
            <c:txPr>
              <a:bodyPr/>
              <a:lstStyle/>
              <a:p>
                <a:pPr>
                  <a:defRPr sz="763" b="1" i="0" u="none" strike="noStrike" baseline="0">
                    <a:solidFill>
                      <a:srgbClr val="000000"/>
                    </a:solidFill>
                    <a:latin typeface="Arial"/>
                    <a:ea typeface="Arial"/>
                    <a:cs typeface="Arial"/>
                  </a:defRPr>
                </a:pPr>
                <a:endParaRPr lang="en-US"/>
              </a:p>
            </c:txPr>
            <c:showVal val="1"/>
          </c:dLbls>
          <c:cat>
            <c:strRef>
              <c:f>Sheet1!$B$1:$E$1</c:f>
              <c:strCache>
                <c:ptCount val="3"/>
                <c:pt idx="0">
                  <c:v>Physically active 60 minutes at least 5 days/week ^</c:v>
                </c:pt>
                <c:pt idx="1">
                  <c:v>Aerobic activity at least 20 minutes 3 days/week ^</c:v>
                </c:pt>
                <c:pt idx="2">
                  <c:v>Walked or biked to/from school on 5 out of past 5 school days</c:v>
                </c:pt>
              </c:strCache>
            </c:strRef>
          </c:cat>
          <c:val>
            <c:numRef>
              <c:f>Sheet1!$B$5:$E$5</c:f>
              <c:numCache>
                <c:formatCode>General</c:formatCode>
                <c:ptCount val="3"/>
                <c:pt idx="2">
                  <c:v>25</c:v>
                </c:pt>
              </c:numCache>
            </c:numRef>
          </c:val>
        </c:ser>
        <c:ser>
          <c:idx val="5"/>
          <c:order val="1"/>
          <c:tx>
            <c:strRef>
              <c:f>Sheet1!$A$6</c:f>
              <c:strCache>
                <c:ptCount val="1"/>
                <c:pt idx="0">
                  <c:v>2011</c:v>
                </c:pt>
              </c:strCache>
            </c:strRef>
          </c:tx>
          <c:spPr>
            <a:solidFill>
              <a:srgbClr val="FF9900"/>
            </a:solidFill>
            <a:ln w="12120">
              <a:solidFill>
                <a:srgbClr val="000000"/>
              </a:solidFill>
              <a:prstDash val="solid"/>
            </a:ln>
          </c:spPr>
          <c:dLbls>
            <c:dLbl>
              <c:idx val="0"/>
              <c:layout>
                <c:manualLayout>
                  <c:x val="-2.4526112005316854E-3"/>
                  <c:y val="-6.62918394170889E-3"/>
                </c:manualLayout>
              </c:layout>
              <c:dLblPos val="outEnd"/>
              <c:showVal val="1"/>
            </c:dLbl>
            <c:dLbl>
              <c:idx val="1"/>
              <c:layout>
                <c:manualLayout>
                  <c:x val="3.9824608905235396E-3"/>
                  <c:y val="-6.8066778068452917E-3"/>
                </c:manualLayout>
              </c:layout>
              <c:dLblPos val="outEnd"/>
              <c:showVal val="1"/>
            </c:dLbl>
            <c:spPr>
              <a:noFill/>
              <a:ln w="24217">
                <a:noFill/>
              </a:ln>
            </c:spPr>
            <c:txPr>
              <a:bodyPr/>
              <a:lstStyle/>
              <a:p>
                <a:pPr>
                  <a:defRPr sz="763" b="1" i="0" u="none" strike="noStrike" baseline="0">
                    <a:solidFill>
                      <a:srgbClr val="000000"/>
                    </a:solidFill>
                    <a:latin typeface="Arial"/>
                    <a:ea typeface="Arial"/>
                    <a:cs typeface="Arial"/>
                  </a:defRPr>
                </a:pPr>
                <a:endParaRPr lang="en-US"/>
              </a:p>
            </c:txPr>
            <c:showVal val="1"/>
          </c:dLbls>
          <c:cat>
            <c:strRef>
              <c:f>Sheet1!$B$1:$E$1</c:f>
              <c:strCache>
                <c:ptCount val="3"/>
                <c:pt idx="0">
                  <c:v>Physically active 60 minutes at least 5 days/week ^</c:v>
                </c:pt>
                <c:pt idx="1">
                  <c:v>Aerobic activity at least 20 minutes 3 days/week ^</c:v>
                </c:pt>
                <c:pt idx="2">
                  <c:v>Walked or biked to/from school on 5 out of past 5 school days</c:v>
                </c:pt>
              </c:strCache>
            </c:strRef>
          </c:cat>
          <c:val>
            <c:numRef>
              <c:f>Sheet1!$B$6:$E$6</c:f>
              <c:numCache>
                <c:formatCode>General</c:formatCode>
                <c:ptCount val="3"/>
                <c:pt idx="2">
                  <c:v>19</c:v>
                </c:pt>
              </c:numCache>
            </c:numRef>
          </c:val>
        </c:ser>
        <c:ser>
          <c:idx val="0"/>
          <c:order val="2"/>
          <c:tx>
            <c:strRef>
              <c:f>Sheet1!$A$7</c:f>
              <c:strCache>
                <c:ptCount val="1"/>
                <c:pt idx="0">
                  <c:v>2013</c:v>
                </c:pt>
              </c:strCache>
            </c:strRef>
          </c:tx>
          <c:spPr>
            <a:ln>
              <a:solidFill>
                <a:sysClr val="windowText" lastClr="000000"/>
              </a:solidFill>
            </a:ln>
          </c:spPr>
          <c:dLbls>
            <c:dLbl>
              <c:idx val="0"/>
              <c:tx>
                <c:rich>
                  <a:bodyPr/>
                  <a:lstStyle/>
                  <a:p>
                    <a:r>
                      <a:rPr lang="en-US"/>
                      <a:t>52</a:t>
                    </a:r>
                  </a:p>
                </c:rich>
              </c:tx>
            </c:dLbl>
            <c:dLbl>
              <c:idx val="1"/>
              <c:tx>
                <c:rich>
                  <a:bodyPr/>
                  <a:lstStyle/>
                  <a:p>
                    <a:r>
                      <a:rPr lang="en-US"/>
                      <a:t>77</a:t>
                    </a:r>
                  </a:p>
                </c:rich>
              </c:tx>
            </c:dLbl>
            <c:dLbl>
              <c:idx val="2"/>
              <c:tx>
                <c:rich>
                  <a:bodyPr/>
                  <a:lstStyle/>
                  <a:p>
                    <a:r>
                      <a:rPr lang="en-US"/>
                      <a:t>23</a:t>
                    </a:r>
                  </a:p>
                </c:rich>
              </c:tx>
            </c:dLbl>
            <c:txPr>
              <a:bodyPr/>
              <a:lstStyle/>
              <a:p>
                <a:pPr>
                  <a:defRPr sz="763"/>
                </a:pPr>
                <a:endParaRPr lang="en-US"/>
              </a:p>
            </c:txPr>
            <c:showVal val="1"/>
          </c:dLbls>
          <c:cat>
            <c:strRef>
              <c:f>Sheet1!$B$1:$E$1</c:f>
              <c:strCache>
                <c:ptCount val="3"/>
                <c:pt idx="0">
                  <c:v>Physically active 60 minutes at least 5 days/week ^</c:v>
                </c:pt>
                <c:pt idx="1">
                  <c:v>Aerobic activity at least 20 minutes 3 days/week ^</c:v>
                </c:pt>
                <c:pt idx="2">
                  <c:v>Walked or biked to/from school on 5 out of past 5 school days</c:v>
                </c:pt>
              </c:strCache>
            </c:strRef>
          </c:cat>
          <c:val>
            <c:numRef>
              <c:f>Sheet1!$B$7:$E$7</c:f>
              <c:numCache>
                <c:formatCode>General</c:formatCode>
                <c:ptCount val="3"/>
                <c:pt idx="0">
                  <c:v>51.9</c:v>
                </c:pt>
                <c:pt idx="1">
                  <c:v>77.3</c:v>
                </c:pt>
                <c:pt idx="2">
                  <c:v>23.2</c:v>
                </c:pt>
              </c:numCache>
            </c:numRef>
          </c:val>
        </c:ser>
        <c:dLbls/>
        <c:axId val="109507712"/>
        <c:axId val="109509248"/>
      </c:barChart>
      <c:catAx>
        <c:axId val="109507712"/>
        <c:scaling>
          <c:orientation val="minMax"/>
        </c:scaling>
        <c:axPos val="b"/>
        <c:numFmt formatCode="General" sourceLinked="1"/>
        <c:tickLblPos val="nextTo"/>
        <c:spPr>
          <a:ln w="3030">
            <a:solidFill>
              <a:srgbClr val="000000"/>
            </a:solidFill>
            <a:prstDash val="solid"/>
          </a:ln>
        </c:spPr>
        <c:txPr>
          <a:bodyPr rot="0" vert="horz"/>
          <a:lstStyle/>
          <a:p>
            <a:pPr>
              <a:defRPr sz="763" b="1" i="0" u="none" strike="noStrike" baseline="0">
                <a:solidFill>
                  <a:srgbClr val="000000"/>
                </a:solidFill>
                <a:latin typeface="Arial"/>
                <a:ea typeface="Arial"/>
                <a:cs typeface="Arial"/>
              </a:defRPr>
            </a:pPr>
            <a:endParaRPr lang="en-US"/>
          </a:p>
        </c:txPr>
        <c:crossAx val="109509248"/>
        <c:crosses val="autoZero"/>
        <c:auto val="1"/>
        <c:lblAlgn val="ctr"/>
        <c:lblOffset val="100"/>
        <c:tickLblSkip val="1"/>
        <c:tickMarkSkip val="1"/>
      </c:catAx>
      <c:valAx>
        <c:axId val="109509248"/>
        <c:scaling>
          <c:orientation val="minMax"/>
          <c:max val="100"/>
        </c:scaling>
        <c:axPos val="l"/>
        <c:majorGridlines>
          <c:spPr>
            <a:ln w="3030">
              <a:solidFill>
                <a:srgbClr val="000000"/>
              </a:solidFill>
              <a:prstDash val="sysDash"/>
            </a:ln>
          </c:spPr>
        </c:majorGridlines>
        <c:title>
          <c:tx>
            <c:rich>
              <a:bodyPr/>
              <a:lstStyle/>
              <a:p>
                <a:pPr>
                  <a:defRPr sz="763" b="1" i="0" u="none" strike="noStrike" baseline="0">
                    <a:solidFill>
                      <a:srgbClr val="000000"/>
                    </a:solidFill>
                    <a:latin typeface="Arial"/>
                    <a:ea typeface="Arial"/>
                    <a:cs typeface="Arial"/>
                  </a:defRPr>
                </a:pPr>
                <a:r>
                  <a:rPr lang="en-US"/>
                  <a:t>Percent of Students</a:t>
                </a:r>
              </a:p>
            </c:rich>
          </c:tx>
          <c:layout>
            <c:manualLayout>
              <c:xMode val="edge"/>
              <c:yMode val="edge"/>
              <c:x val="7.7218885188758525E-3"/>
              <c:y val="0.3343197216626998"/>
            </c:manualLayout>
          </c:layout>
          <c:spPr>
            <a:noFill/>
            <a:ln w="24217">
              <a:noFill/>
            </a:ln>
          </c:spPr>
        </c:title>
        <c:numFmt formatCode="General" sourceLinked="1"/>
        <c:tickLblPos val="nextTo"/>
        <c:spPr>
          <a:ln w="3030">
            <a:solidFill>
              <a:srgbClr val="000000"/>
            </a:solidFill>
            <a:prstDash val="solid"/>
          </a:ln>
        </c:spPr>
        <c:txPr>
          <a:bodyPr rot="0" vert="horz"/>
          <a:lstStyle/>
          <a:p>
            <a:pPr>
              <a:defRPr sz="763" b="1" i="0" u="none" strike="noStrike" baseline="0">
                <a:solidFill>
                  <a:srgbClr val="000000"/>
                </a:solidFill>
                <a:latin typeface="Arial"/>
                <a:ea typeface="Arial"/>
                <a:cs typeface="Arial"/>
              </a:defRPr>
            </a:pPr>
            <a:endParaRPr lang="en-US"/>
          </a:p>
        </c:txPr>
        <c:crossAx val="109507712"/>
        <c:crosses val="autoZero"/>
        <c:crossBetween val="between"/>
        <c:majorUnit val="20"/>
      </c:valAx>
      <c:spPr>
        <a:noFill/>
        <a:ln w="3030">
          <a:solidFill>
            <a:srgbClr val="000000"/>
          </a:solidFill>
          <a:prstDash val="solid"/>
        </a:ln>
      </c:spPr>
    </c:plotArea>
    <c:legend>
      <c:legendPos val="r"/>
      <c:layout>
        <c:manualLayout>
          <c:xMode val="edge"/>
          <c:yMode val="edge"/>
          <c:x val="0.36014615169151276"/>
          <c:y val="0.17816114264786684"/>
          <c:w val="0.30712993682113854"/>
          <c:h val="6.8965390954037628E-2"/>
        </c:manualLayout>
      </c:layout>
      <c:spPr>
        <a:solidFill>
          <a:srgbClr val="FFFFFF"/>
        </a:solidFill>
        <a:ln w="3030">
          <a:solidFill>
            <a:srgbClr val="000000"/>
          </a:solidFill>
          <a:prstDash val="solid"/>
        </a:ln>
      </c:spPr>
      <c:txPr>
        <a:bodyPr/>
        <a:lstStyle/>
        <a:p>
          <a:pPr>
            <a:defRPr sz="858" b="1" i="0" u="none" strike="noStrike" baseline="0">
              <a:solidFill>
                <a:srgbClr val="000000"/>
              </a:solidFill>
              <a:latin typeface="Arial"/>
              <a:ea typeface="Arial"/>
              <a:cs typeface="Arial"/>
            </a:defRPr>
          </a:pPr>
          <a:endParaRPr lang="en-US"/>
        </a:p>
      </c:txPr>
    </c:legend>
    <c:plotVisOnly val="1"/>
    <c:dispBlanksAs val="gap"/>
  </c:chart>
  <c:spPr>
    <a:noFill/>
    <a:ln w="6054" cap="flat" cmpd="sng" algn="in">
      <a:solidFill>
        <a:srgbClr val="000000"/>
      </a:solidFill>
      <a:prstDash val="solid"/>
      <a:miter lim="800000"/>
      <a:headEnd type="none" w="med" len="med"/>
      <a:tailEnd type="none" w="med" len="med"/>
    </a:ln>
  </c:spPr>
  <c:txPr>
    <a:bodyPr/>
    <a:lstStyle/>
    <a:p>
      <a:pPr>
        <a:defRPr sz="1144" b="1" i="0" u="none" strike="noStrike" baseline="0">
          <a:solidFill>
            <a:srgbClr val="000000"/>
          </a:solidFill>
          <a:latin typeface="Arial"/>
          <a:ea typeface="Arial"/>
          <a:cs typeface="Arial"/>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59" b="1" i="0" u="none" strike="noStrike" baseline="0">
                <a:solidFill>
                  <a:srgbClr val="000000"/>
                </a:solidFill>
                <a:latin typeface="Arial"/>
                <a:ea typeface="Arial"/>
                <a:cs typeface="Arial"/>
              </a:defRPr>
            </a:pPr>
            <a:r>
              <a:rPr lang="en-US"/>
              <a:t>Figure 16: Food Consumption of High School Students, 2005- 2013 (MYRBS)</a:t>
            </a:r>
          </a:p>
        </c:rich>
      </c:tx>
      <c:layout>
        <c:manualLayout>
          <c:xMode val="edge"/>
          <c:yMode val="edge"/>
          <c:x val="0.14814825536513834"/>
          <c:y val="1.9304811233196627E-2"/>
        </c:manualLayout>
      </c:layout>
      <c:spPr>
        <a:noFill/>
        <a:ln w="24369">
          <a:noFill/>
        </a:ln>
      </c:spPr>
    </c:title>
    <c:plotArea>
      <c:layout>
        <c:manualLayout>
          <c:layoutTarget val="inner"/>
          <c:xMode val="edge"/>
          <c:yMode val="edge"/>
          <c:x val="9.9236664921646178E-2"/>
          <c:y val="0.24277456647398837"/>
          <c:w val="0.88173379172152033"/>
          <c:h val="0.58574181117533763"/>
        </c:manualLayout>
      </c:layout>
      <c:barChart>
        <c:barDir val="col"/>
        <c:grouping val="clustered"/>
        <c:ser>
          <c:idx val="2"/>
          <c:order val="0"/>
          <c:tx>
            <c:strRef>
              <c:f>Sheet1!$A$2</c:f>
              <c:strCache>
                <c:ptCount val="1"/>
                <c:pt idx="0">
                  <c:v>2005</c:v>
                </c:pt>
              </c:strCache>
            </c:strRef>
          </c:tx>
          <c:spPr>
            <a:solidFill>
              <a:srgbClr val="993366"/>
            </a:solidFill>
            <a:ln w="12184">
              <a:solidFill>
                <a:srgbClr val="000000"/>
              </a:solidFill>
              <a:prstDash val="solid"/>
            </a:ln>
          </c:spPr>
          <c:dLbls>
            <c:spPr>
              <a:noFill/>
              <a:ln w="24369">
                <a:noFill/>
              </a:ln>
            </c:spPr>
            <c:txPr>
              <a:bodyPr/>
              <a:lstStyle/>
              <a:p>
                <a:pPr>
                  <a:defRPr sz="768" b="1" i="0" u="none" strike="noStrike" baseline="0">
                    <a:solidFill>
                      <a:srgbClr val="000000"/>
                    </a:solidFill>
                    <a:latin typeface="Arial"/>
                    <a:ea typeface="Arial"/>
                    <a:cs typeface="Arial"/>
                  </a:defRPr>
                </a:pPr>
                <a:endParaRPr lang="en-US"/>
              </a:p>
            </c:txPr>
            <c:dLblPos val="outEnd"/>
            <c:showVal val="1"/>
          </c:dLbls>
          <c:cat>
            <c:strRef>
              <c:f>Sheet1!$B$1:$E$1</c:f>
              <c:strCache>
                <c:ptCount val="4"/>
                <c:pt idx="0">
                  <c:v>Ate 5+ fruits and vegetables per day </c:v>
                </c:pt>
                <c:pt idx="1">
                  <c:v>Drank 3+ glasses of milk per day*</c:v>
                </c:pt>
                <c:pt idx="2">
                  <c:v>Ate breakfast every day</c:v>
                </c:pt>
                <c:pt idx="3">
                  <c:v>Drank 1+ glass of non-diet soda per day*#</c:v>
                </c:pt>
              </c:strCache>
            </c:strRef>
          </c:cat>
          <c:val>
            <c:numRef>
              <c:f>Sheet1!$B$2:$E$2</c:f>
              <c:numCache>
                <c:formatCode>General</c:formatCode>
                <c:ptCount val="4"/>
                <c:pt idx="0">
                  <c:v>12</c:v>
                </c:pt>
                <c:pt idx="1">
                  <c:v>15</c:v>
                </c:pt>
                <c:pt idx="2">
                  <c:v>33</c:v>
                </c:pt>
              </c:numCache>
            </c:numRef>
          </c:val>
        </c:ser>
        <c:ser>
          <c:idx val="3"/>
          <c:order val="1"/>
          <c:tx>
            <c:strRef>
              <c:f>Sheet1!$A$3</c:f>
              <c:strCache>
                <c:ptCount val="1"/>
                <c:pt idx="0">
                  <c:v>2007</c:v>
                </c:pt>
              </c:strCache>
            </c:strRef>
          </c:tx>
          <c:spPr>
            <a:solidFill>
              <a:srgbClr val="FFCC00"/>
            </a:solidFill>
            <a:ln w="12184">
              <a:solidFill>
                <a:srgbClr val="000000"/>
              </a:solidFill>
              <a:prstDash val="solid"/>
            </a:ln>
          </c:spPr>
          <c:dLbls>
            <c:spPr>
              <a:noFill/>
              <a:ln w="24369">
                <a:noFill/>
              </a:ln>
            </c:spPr>
            <c:txPr>
              <a:bodyPr/>
              <a:lstStyle/>
              <a:p>
                <a:pPr>
                  <a:defRPr sz="768" b="1" i="0" u="none" strike="noStrike" baseline="0">
                    <a:solidFill>
                      <a:srgbClr val="000000"/>
                    </a:solidFill>
                    <a:latin typeface="Arial"/>
                    <a:ea typeface="Arial"/>
                    <a:cs typeface="Arial"/>
                  </a:defRPr>
                </a:pPr>
                <a:endParaRPr lang="en-US"/>
              </a:p>
            </c:txPr>
            <c:dLblPos val="outEnd"/>
            <c:showVal val="1"/>
          </c:dLbls>
          <c:cat>
            <c:strRef>
              <c:f>Sheet1!$B$1:$E$1</c:f>
              <c:strCache>
                <c:ptCount val="4"/>
                <c:pt idx="0">
                  <c:v>Ate 5+ fruits and vegetables per day </c:v>
                </c:pt>
                <c:pt idx="1">
                  <c:v>Drank 3+ glasses of milk per day*</c:v>
                </c:pt>
                <c:pt idx="2">
                  <c:v>Ate breakfast every day</c:v>
                </c:pt>
                <c:pt idx="3">
                  <c:v>Drank 1+ glass of non-diet soda per day*#</c:v>
                </c:pt>
              </c:strCache>
            </c:strRef>
          </c:cat>
          <c:val>
            <c:numRef>
              <c:f>Sheet1!$B$3:$E$3</c:f>
              <c:numCache>
                <c:formatCode>General</c:formatCode>
                <c:ptCount val="4"/>
                <c:pt idx="0">
                  <c:v>15</c:v>
                </c:pt>
                <c:pt idx="1">
                  <c:v>15</c:v>
                </c:pt>
                <c:pt idx="2">
                  <c:v>35</c:v>
                </c:pt>
                <c:pt idx="3">
                  <c:v>25</c:v>
                </c:pt>
              </c:numCache>
            </c:numRef>
          </c:val>
        </c:ser>
        <c:ser>
          <c:idx val="4"/>
          <c:order val="2"/>
          <c:tx>
            <c:strRef>
              <c:f>Sheet1!$A$4</c:f>
              <c:strCache>
                <c:ptCount val="1"/>
                <c:pt idx="0">
                  <c:v>2009</c:v>
                </c:pt>
              </c:strCache>
            </c:strRef>
          </c:tx>
          <c:spPr>
            <a:solidFill>
              <a:srgbClr val="33CCCC"/>
            </a:solidFill>
            <a:ln w="12184">
              <a:solidFill>
                <a:srgbClr val="000000"/>
              </a:solidFill>
              <a:prstDash val="solid"/>
            </a:ln>
          </c:spPr>
          <c:dLbls>
            <c:spPr>
              <a:noFill/>
              <a:ln w="24369">
                <a:noFill/>
              </a:ln>
            </c:spPr>
            <c:txPr>
              <a:bodyPr/>
              <a:lstStyle/>
              <a:p>
                <a:pPr>
                  <a:defRPr sz="768" b="1" i="0" u="none" strike="noStrike" baseline="0">
                    <a:solidFill>
                      <a:srgbClr val="000000"/>
                    </a:solidFill>
                    <a:latin typeface="Arial"/>
                    <a:ea typeface="Arial"/>
                    <a:cs typeface="Arial"/>
                  </a:defRPr>
                </a:pPr>
                <a:endParaRPr lang="en-US"/>
              </a:p>
            </c:txPr>
            <c:dLblPos val="outEnd"/>
            <c:showVal val="1"/>
          </c:dLbls>
          <c:cat>
            <c:strRef>
              <c:f>Sheet1!$B$1:$E$1</c:f>
              <c:strCache>
                <c:ptCount val="4"/>
                <c:pt idx="0">
                  <c:v>Ate 5+ fruits and vegetables per day </c:v>
                </c:pt>
                <c:pt idx="1">
                  <c:v>Drank 3+ glasses of milk per day*</c:v>
                </c:pt>
                <c:pt idx="2">
                  <c:v>Ate breakfast every day</c:v>
                </c:pt>
                <c:pt idx="3">
                  <c:v>Drank 1+ glass of non-diet soda per day*#</c:v>
                </c:pt>
              </c:strCache>
            </c:strRef>
          </c:cat>
          <c:val>
            <c:numRef>
              <c:f>Sheet1!$B$4:$E$4</c:f>
              <c:numCache>
                <c:formatCode>General</c:formatCode>
                <c:ptCount val="4"/>
                <c:pt idx="0">
                  <c:v>14</c:v>
                </c:pt>
                <c:pt idx="1">
                  <c:v>13</c:v>
                </c:pt>
                <c:pt idx="2">
                  <c:v>36</c:v>
                </c:pt>
                <c:pt idx="3">
                  <c:v>21</c:v>
                </c:pt>
              </c:numCache>
            </c:numRef>
          </c:val>
        </c:ser>
        <c:ser>
          <c:idx val="0"/>
          <c:order val="3"/>
          <c:tx>
            <c:strRef>
              <c:f>Sheet1!$A$5</c:f>
              <c:strCache>
                <c:ptCount val="1"/>
                <c:pt idx="0">
                  <c:v>2011</c:v>
                </c:pt>
              </c:strCache>
            </c:strRef>
          </c:tx>
          <c:spPr>
            <a:solidFill>
              <a:srgbClr val="FFFF99"/>
            </a:solidFill>
            <a:ln w="12184">
              <a:solidFill>
                <a:srgbClr val="000000"/>
              </a:solidFill>
              <a:prstDash val="solid"/>
            </a:ln>
          </c:spPr>
          <c:dLbls>
            <c:spPr>
              <a:noFill/>
              <a:ln w="24369">
                <a:noFill/>
              </a:ln>
            </c:spPr>
            <c:txPr>
              <a:bodyPr/>
              <a:lstStyle/>
              <a:p>
                <a:pPr>
                  <a:defRPr sz="768" b="1" i="0" u="none" strike="noStrike" baseline="0">
                    <a:solidFill>
                      <a:srgbClr val="000000"/>
                    </a:solidFill>
                    <a:latin typeface="Arial"/>
                    <a:ea typeface="Arial"/>
                    <a:cs typeface="Arial"/>
                  </a:defRPr>
                </a:pPr>
                <a:endParaRPr lang="en-US"/>
              </a:p>
            </c:txPr>
            <c:showVal val="1"/>
          </c:dLbls>
          <c:cat>
            <c:strRef>
              <c:f>Sheet1!$B$1:$E$1</c:f>
              <c:strCache>
                <c:ptCount val="4"/>
                <c:pt idx="0">
                  <c:v>Ate 5+ fruits and vegetables per day </c:v>
                </c:pt>
                <c:pt idx="1">
                  <c:v>Drank 3+ glasses of milk per day*</c:v>
                </c:pt>
                <c:pt idx="2">
                  <c:v>Ate breakfast every day</c:v>
                </c:pt>
                <c:pt idx="3">
                  <c:v>Drank 1+ glass of non-diet soda per day*#</c:v>
                </c:pt>
              </c:strCache>
            </c:strRef>
          </c:cat>
          <c:val>
            <c:numRef>
              <c:f>Sheet1!$B$5:$E$5</c:f>
              <c:numCache>
                <c:formatCode>General</c:formatCode>
                <c:ptCount val="4"/>
                <c:pt idx="0">
                  <c:v>14</c:v>
                </c:pt>
                <c:pt idx="1">
                  <c:v>14</c:v>
                </c:pt>
                <c:pt idx="2">
                  <c:v>37</c:v>
                </c:pt>
                <c:pt idx="3">
                  <c:v>18</c:v>
                </c:pt>
              </c:numCache>
            </c:numRef>
          </c:val>
        </c:ser>
        <c:ser>
          <c:idx val="1"/>
          <c:order val="4"/>
          <c:tx>
            <c:strRef>
              <c:f>Sheet1!$A$6</c:f>
              <c:strCache>
                <c:ptCount val="1"/>
                <c:pt idx="0">
                  <c:v>2013</c:v>
                </c:pt>
              </c:strCache>
            </c:strRef>
          </c:tx>
          <c:spPr>
            <a:solidFill>
              <a:srgbClr val="000080"/>
            </a:solidFill>
            <a:ln w="12184">
              <a:solidFill>
                <a:srgbClr val="000000"/>
              </a:solidFill>
              <a:prstDash val="solid"/>
            </a:ln>
          </c:spPr>
          <c:dLbls>
            <c:spPr>
              <a:noFill/>
              <a:ln w="24369">
                <a:noFill/>
              </a:ln>
            </c:spPr>
            <c:txPr>
              <a:bodyPr/>
              <a:lstStyle/>
              <a:p>
                <a:pPr>
                  <a:defRPr sz="768" b="1" i="0" u="none" strike="noStrike" baseline="0">
                    <a:solidFill>
                      <a:srgbClr val="000000"/>
                    </a:solidFill>
                    <a:latin typeface="Arial"/>
                    <a:ea typeface="Arial"/>
                    <a:cs typeface="Arial"/>
                  </a:defRPr>
                </a:pPr>
                <a:endParaRPr lang="en-US"/>
              </a:p>
            </c:txPr>
            <c:showVal val="1"/>
          </c:dLbls>
          <c:cat>
            <c:strRef>
              <c:f>Sheet1!$B$1:$E$1</c:f>
              <c:strCache>
                <c:ptCount val="4"/>
                <c:pt idx="0">
                  <c:v>Ate 5+ fruits and vegetables per day </c:v>
                </c:pt>
                <c:pt idx="1">
                  <c:v>Drank 3+ glasses of milk per day*</c:v>
                </c:pt>
                <c:pt idx="2">
                  <c:v>Ate breakfast every day</c:v>
                </c:pt>
                <c:pt idx="3">
                  <c:v>Drank 1+ glass of non-diet soda per day*#</c:v>
                </c:pt>
              </c:strCache>
            </c:strRef>
          </c:cat>
          <c:val>
            <c:numRef>
              <c:f>Sheet1!$B$6:$E$6</c:f>
              <c:numCache>
                <c:formatCode>General</c:formatCode>
                <c:ptCount val="4"/>
                <c:pt idx="0">
                  <c:v>15</c:v>
                </c:pt>
                <c:pt idx="1">
                  <c:v>12</c:v>
                </c:pt>
                <c:pt idx="2">
                  <c:v>40</c:v>
                </c:pt>
                <c:pt idx="3">
                  <c:v>14</c:v>
                </c:pt>
              </c:numCache>
            </c:numRef>
          </c:val>
        </c:ser>
        <c:dLbls>
          <c:showVal val="1"/>
        </c:dLbls>
        <c:axId val="111833088"/>
        <c:axId val="111834624"/>
      </c:barChart>
      <c:catAx>
        <c:axId val="111833088"/>
        <c:scaling>
          <c:orientation val="minMax"/>
        </c:scaling>
        <c:axPos val="b"/>
        <c:numFmt formatCode="General" sourceLinked="1"/>
        <c:tickLblPos val="nextTo"/>
        <c:spPr>
          <a:ln w="3046">
            <a:solidFill>
              <a:srgbClr val="000000"/>
            </a:solidFill>
            <a:prstDash val="solid"/>
          </a:ln>
        </c:spPr>
        <c:txPr>
          <a:bodyPr rot="0" vert="horz"/>
          <a:lstStyle/>
          <a:p>
            <a:pPr>
              <a:defRPr sz="768" b="1" i="0" u="none" strike="noStrike" baseline="0">
                <a:solidFill>
                  <a:srgbClr val="000000"/>
                </a:solidFill>
                <a:latin typeface="Arial"/>
                <a:ea typeface="Arial"/>
                <a:cs typeface="Arial"/>
              </a:defRPr>
            </a:pPr>
            <a:endParaRPr lang="en-US"/>
          </a:p>
        </c:txPr>
        <c:crossAx val="111834624"/>
        <c:crosses val="autoZero"/>
        <c:auto val="1"/>
        <c:lblAlgn val="ctr"/>
        <c:lblOffset val="100"/>
        <c:tickLblSkip val="1"/>
        <c:tickMarkSkip val="1"/>
      </c:catAx>
      <c:valAx>
        <c:axId val="111834624"/>
        <c:scaling>
          <c:orientation val="minMax"/>
          <c:max val="50"/>
        </c:scaling>
        <c:axPos val="l"/>
        <c:majorGridlines>
          <c:spPr>
            <a:ln w="3046">
              <a:solidFill>
                <a:srgbClr val="000000"/>
              </a:solidFill>
              <a:prstDash val="sysDash"/>
            </a:ln>
          </c:spPr>
        </c:majorGridlines>
        <c:title>
          <c:tx>
            <c:rich>
              <a:bodyPr/>
              <a:lstStyle/>
              <a:p>
                <a:pPr>
                  <a:defRPr sz="768" b="1" i="0" u="none" strike="noStrike" baseline="0">
                    <a:solidFill>
                      <a:srgbClr val="000000"/>
                    </a:solidFill>
                    <a:latin typeface="Arial"/>
                    <a:ea typeface="Arial"/>
                    <a:cs typeface="Arial"/>
                  </a:defRPr>
                </a:pPr>
                <a:r>
                  <a:rPr lang="en-US"/>
                  <a:t>Percent of Students</a:t>
                </a:r>
              </a:p>
            </c:rich>
          </c:tx>
          <c:layout>
            <c:manualLayout>
              <c:xMode val="edge"/>
              <c:yMode val="edge"/>
              <c:x val="8.6556276053728674E-4"/>
              <c:y val="0.40170279332954162"/>
            </c:manualLayout>
          </c:layout>
          <c:spPr>
            <a:noFill/>
            <a:ln w="24369">
              <a:noFill/>
            </a:ln>
          </c:spPr>
        </c:title>
        <c:numFmt formatCode="General" sourceLinked="1"/>
        <c:tickLblPos val="nextTo"/>
        <c:spPr>
          <a:ln w="3046">
            <a:solidFill>
              <a:srgbClr val="000000"/>
            </a:solidFill>
            <a:prstDash val="solid"/>
          </a:ln>
        </c:spPr>
        <c:txPr>
          <a:bodyPr rot="0" vert="horz"/>
          <a:lstStyle/>
          <a:p>
            <a:pPr>
              <a:defRPr sz="768" b="1" i="0" u="none" strike="noStrike" baseline="0">
                <a:solidFill>
                  <a:srgbClr val="000000"/>
                </a:solidFill>
                <a:latin typeface="Arial"/>
                <a:ea typeface="Arial"/>
                <a:cs typeface="Arial"/>
              </a:defRPr>
            </a:pPr>
            <a:endParaRPr lang="en-US"/>
          </a:p>
        </c:txPr>
        <c:crossAx val="111833088"/>
        <c:crosses val="autoZero"/>
        <c:crossBetween val="between"/>
        <c:majorUnit val="10"/>
        <c:minorUnit val="5"/>
      </c:valAx>
      <c:spPr>
        <a:noFill/>
        <a:ln w="12184">
          <a:solidFill>
            <a:srgbClr val="808080"/>
          </a:solidFill>
          <a:prstDash val="solid"/>
        </a:ln>
      </c:spPr>
    </c:plotArea>
    <c:legend>
      <c:legendPos val="r"/>
      <c:layout>
        <c:manualLayout>
          <c:xMode val="edge"/>
          <c:yMode val="edge"/>
          <c:x val="0.23495155936390308"/>
          <c:y val="0.16763046016586344"/>
          <c:w val="0.5592232611548561"/>
          <c:h val="3.6608684370727534E-2"/>
        </c:manualLayout>
      </c:layout>
      <c:spPr>
        <a:noFill/>
        <a:ln w="3046">
          <a:solidFill>
            <a:srgbClr val="000000"/>
          </a:solidFill>
          <a:prstDash val="solid"/>
        </a:ln>
      </c:spPr>
      <c:txPr>
        <a:bodyPr/>
        <a:lstStyle/>
        <a:p>
          <a:pPr>
            <a:defRPr sz="768" b="1" i="0" u="none" strike="noStrike" baseline="0">
              <a:solidFill>
                <a:srgbClr val="000000"/>
              </a:solidFill>
              <a:latin typeface="Arial"/>
              <a:ea typeface="Arial"/>
              <a:cs typeface="Arial"/>
            </a:defRPr>
          </a:pPr>
          <a:endParaRPr lang="en-US"/>
        </a:p>
      </c:txPr>
    </c:legend>
    <c:plotVisOnly val="1"/>
    <c:dispBlanksAs val="gap"/>
  </c:chart>
  <c:spPr>
    <a:noFill/>
    <a:ln w="6092" cap="flat" cmpd="sng" algn="in">
      <a:solidFill>
        <a:srgbClr val="000000"/>
      </a:solidFill>
      <a:prstDash val="solid"/>
      <a:miter lim="800000"/>
      <a:headEnd type="none" w="med" len="med"/>
      <a:tailEnd type="none" w="med" len="med"/>
    </a:ln>
  </c:spPr>
  <c:txPr>
    <a:bodyPr/>
    <a:lstStyle/>
    <a:p>
      <a:pPr>
        <a:defRPr sz="1127" b="1" i="0" u="none" strike="noStrike" baseline="0">
          <a:solidFill>
            <a:srgbClr val="000000"/>
          </a:solidFill>
          <a:latin typeface="Arial"/>
          <a:ea typeface="Arial"/>
          <a:cs typeface="Arial"/>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75" b="1" i="0" u="none" strike="noStrike" baseline="0">
                <a:solidFill>
                  <a:srgbClr val="000000"/>
                </a:solidFill>
                <a:latin typeface="Arial"/>
                <a:ea typeface="Arial"/>
                <a:cs typeface="Arial"/>
              </a:defRPr>
            </a:pPr>
            <a:r>
              <a:rPr lang="en-US"/>
              <a:t>Figure 17: Dietary Behaviors of Middle School Students, 2007-2013 (MYHS)</a:t>
            </a:r>
          </a:p>
        </c:rich>
      </c:tx>
      <c:layout>
        <c:manualLayout>
          <c:xMode val="edge"/>
          <c:yMode val="edge"/>
          <c:x val="0.14591442270640015"/>
          <c:y val="1.9002363228394815E-2"/>
        </c:manualLayout>
      </c:layout>
      <c:spPr>
        <a:noFill/>
        <a:ln w="24877">
          <a:noFill/>
        </a:ln>
      </c:spPr>
    </c:title>
    <c:plotArea>
      <c:layout>
        <c:manualLayout>
          <c:layoutTarget val="inner"/>
          <c:xMode val="edge"/>
          <c:yMode val="edge"/>
          <c:x val="0.13424124513618732"/>
          <c:y val="0.32066508313539238"/>
          <c:w val="0.80739299610894943"/>
          <c:h val="0.45843230403800478"/>
        </c:manualLayout>
      </c:layout>
      <c:barChart>
        <c:barDir val="col"/>
        <c:grouping val="clustered"/>
        <c:ser>
          <c:idx val="4"/>
          <c:order val="0"/>
          <c:tx>
            <c:strRef>
              <c:f>Sheet1!$A$2</c:f>
              <c:strCache>
                <c:ptCount val="1"/>
                <c:pt idx="0">
                  <c:v>2007</c:v>
                </c:pt>
              </c:strCache>
            </c:strRef>
          </c:tx>
          <c:spPr>
            <a:solidFill>
              <a:srgbClr val="FFFFCC"/>
            </a:solidFill>
            <a:ln w="12421">
              <a:solidFill>
                <a:srgbClr val="000000"/>
              </a:solidFill>
              <a:prstDash val="solid"/>
            </a:ln>
          </c:spPr>
          <c:dLbls>
            <c:dLbl>
              <c:idx val="0"/>
              <c:layout>
                <c:manualLayout>
                  <c:x val="1.2712432545684553E-3"/>
                  <c:y val="-1.113108619224216E-2"/>
                </c:manualLayout>
              </c:layout>
              <c:dLblPos val="outEnd"/>
              <c:showVal val="1"/>
            </c:dLbl>
            <c:dLbl>
              <c:idx val="1"/>
              <c:layout>
                <c:manualLayout>
                  <c:x val="6.22708711862109E-4"/>
                  <c:y val="-5.5254127102570072E-3"/>
                </c:manualLayout>
              </c:layout>
              <c:dLblPos val="outEnd"/>
              <c:showVal val="1"/>
            </c:dLbl>
            <c:numFmt formatCode="0" sourceLinked="0"/>
            <c:spPr>
              <a:noFill/>
              <a:ln w="24877">
                <a:noFill/>
              </a:ln>
            </c:spPr>
            <c:txPr>
              <a:bodyPr/>
              <a:lstStyle/>
              <a:p>
                <a:pPr>
                  <a:defRPr sz="784" b="1" i="0" u="none" strike="noStrike" baseline="0">
                    <a:solidFill>
                      <a:srgbClr val="000000"/>
                    </a:solidFill>
                    <a:latin typeface="Arial"/>
                    <a:ea typeface="Arial"/>
                    <a:cs typeface="Arial"/>
                  </a:defRPr>
                </a:pPr>
                <a:endParaRPr lang="en-US"/>
              </a:p>
            </c:txPr>
            <c:showVal val="1"/>
          </c:dLbls>
          <c:cat>
            <c:strRef>
              <c:f>Sheet1!$B$1:$D$1</c:f>
              <c:strCache>
                <c:ptCount val="3"/>
                <c:pt idx="0">
                  <c:v>Ate 3+ vegetables per day</c:v>
                </c:pt>
                <c:pt idx="1">
                  <c:v>Drank 1+ glasses of soda per day </c:v>
                </c:pt>
                <c:pt idx="2">
                  <c:v>Ate 3+ fruits per day ^</c:v>
                </c:pt>
              </c:strCache>
            </c:strRef>
          </c:cat>
          <c:val>
            <c:numRef>
              <c:f>Sheet1!$B$2:$D$2</c:f>
              <c:numCache>
                <c:formatCode>General</c:formatCode>
                <c:ptCount val="3"/>
                <c:pt idx="0">
                  <c:v>14.2</c:v>
                </c:pt>
                <c:pt idx="1">
                  <c:v>40.200000000000003</c:v>
                </c:pt>
              </c:numCache>
            </c:numRef>
          </c:val>
        </c:ser>
        <c:ser>
          <c:idx val="5"/>
          <c:order val="1"/>
          <c:tx>
            <c:strRef>
              <c:f>Sheet1!$A$3</c:f>
              <c:strCache>
                <c:ptCount val="1"/>
                <c:pt idx="0">
                  <c:v>2009</c:v>
                </c:pt>
              </c:strCache>
            </c:strRef>
          </c:tx>
          <c:spPr>
            <a:solidFill>
              <a:srgbClr val="FF9900"/>
            </a:solidFill>
            <a:ln w="12421">
              <a:solidFill>
                <a:srgbClr val="000000"/>
              </a:solidFill>
              <a:prstDash val="solid"/>
            </a:ln>
          </c:spPr>
          <c:dLbls>
            <c:dLbl>
              <c:idx val="0"/>
              <c:layout>
                <c:manualLayout>
                  <c:x val="4.5892551700404413E-3"/>
                  <c:y val="-1.571651780483756E-2"/>
                </c:manualLayout>
              </c:layout>
              <c:dLblPos val="outEnd"/>
              <c:showVal val="1"/>
            </c:dLbl>
            <c:dLbl>
              <c:idx val="1"/>
              <c:layout>
                <c:manualLayout>
                  <c:x val="-1.8958552481523861E-3"/>
                  <c:y val="-1.4866045851894038E-2"/>
                </c:manualLayout>
              </c:layout>
              <c:dLblPos val="outEnd"/>
              <c:showVal val="1"/>
            </c:dLbl>
            <c:numFmt formatCode="0" sourceLinked="0"/>
            <c:spPr>
              <a:noFill/>
              <a:ln w="24877">
                <a:noFill/>
              </a:ln>
            </c:spPr>
            <c:txPr>
              <a:bodyPr/>
              <a:lstStyle/>
              <a:p>
                <a:pPr>
                  <a:defRPr sz="784" b="1" i="0" u="none" strike="noStrike" baseline="0">
                    <a:solidFill>
                      <a:srgbClr val="000000"/>
                    </a:solidFill>
                    <a:latin typeface="Arial"/>
                    <a:ea typeface="Arial"/>
                    <a:cs typeface="Arial"/>
                  </a:defRPr>
                </a:pPr>
                <a:endParaRPr lang="en-US"/>
              </a:p>
            </c:txPr>
            <c:showVal val="1"/>
          </c:dLbls>
          <c:cat>
            <c:strRef>
              <c:f>Sheet1!$B$1:$D$1</c:f>
              <c:strCache>
                <c:ptCount val="3"/>
                <c:pt idx="0">
                  <c:v>Ate 3+ vegetables per day</c:v>
                </c:pt>
                <c:pt idx="1">
                  <c:v>Drank 1+ glasses of soda per day </c:v>
                </c:pt>
                <c:pt idx="2">
                  <c:v>Ate 3+ fruits per day ^</c:v>
                </c:pt>
              </c:strCache>
            </c:strRef>
          </c:cat>
          <c:val>
            <c:numRef>
              <c:f>Sheet1!$B$3:$D$3</c:f>
              <c:numCache>
                <c:formatCode>General</c:formatCode>
                <c:ptCount val="3"/>
                <c:pt idx="0">
                  <c:v>18.899999999999999</c:v>
                </c:pt>
                <c:pt idx="1">
                  <c:v>39.200000000000003</c:v>
                </c:pt>
                <c:pt idx="2">
                  <c:v>28</c:v>
                </c:pt>
              </c:numCache>
            </c:numRef>
          </c:val>
        </c:ser>
        <c:ser>
          <c:idx val="0"/>
          <c:order val="2"/>
          <c:tx>
            <c:strRef>
              <c:f>Sheet1!$A$4</c:f>
              <c:strCache>
                <c:ptCount val="1"/>
                <c:pt idx="0">
                  <c:v>2011</c:v>
                </c:pt>
              </c:strCache>
            </c:strRef>
          </c:tx>
          <c:spPr>
            <a:solidFill>
              <a:srgbClr val="993300"/>
            </a:solidFill>
            <a:ln w="12421">
              <a:solidFill>
                <a:srgbClr val="000000"/>
              </a:solidFill>
              <a:prstDash val="solid"/>
            </a:ln>
          </c:spPr>
          <c:dLbls>
            <c:spPr>
              <a:noFill/>
              <a:ln w="24877">
                <a:noFill/>
              </a:ln>
            </c:spPr>
            <c:txPr>
              <a:bodyPr/>
              <a:lstStyle/>
              <a:p>
                <a:pPr>
                  <a:defRPr sz="784" b="1" i="0" u="none" strike="noStrike" baseline="0">
                    <a:solidFill>
                      <a:srgbClr val="000000"/>
                    </a:solidFill>
                    <a:latin typeface="Arial"/>
                    <a:ea typeface="Arial"/>
                    <a:cs typeface="Arial"/>
                  </a:defRPr>
                </a:pPr>
                <a:endParaRPr lang="en-US"/>
              </a:p>
            </c:txPr>
            <c:showVal val="1"/>
          </c:dLbls>
          <c:cat>
            <c:strRef>
              <c:f>Sheet1!$B$1:$D$1</c:f>
              <c:strCache>
                <c:ptCount val="3"/>
                <c:pt idx="0">
                  <c:v>Ate 3+ vegetables per day</c:v>
                </c:pt>
                <c:pt idx="1">
                  <c:v>Drank 1+ glasses of soda per day </c:v>
                </c:pt>
                <c:pt idx="2">
                  <c:v>Ate 3+ fruits per day ^</c:v>
                </c:pt>
              </c:strCache>
            </c:strRef>
          </c:cat>
          <c:val>
            <c:numRef>
              <c:f>Sheet1!$B$4:$D$4</c:f>
              <c:numCache>
                <c:formatCode>General</c:formatCode>
                <c:ptCount val="3"/>
                <c:pt idx="0">
                  <c:v>21</c:v>
                </c:pt>
                <c:pt idx="1">
                  <c:v>34</c:v>
                </c:pt>
                <c:pt idx="2">
                  <c:v>28</c:v>
                </c:pt>
              </c:numCache>
            </c:numRef>
          </c:val>
        </c:ser>
        <c:ser>
          <c:idx val="1"/>
          <c:order val="3"/>
          <c:tx>
            <c:strRef>
              <c:f>Sheet1!$A$5</c:f>
              <c:strCache>
                <c:ptCount val="1"/>
                <c:pt idx="0">
                  <c:v>2013</c:v>
                </c:pt>
              </c:strCache>
            </c:strRef>
          </c:tx>
          <c:spPr>
            <a:solidFill>
              <a:schemeClr val="accent1"/>
            </a:solidFill>
            <a:ln>
              <a:solidFill>
                <a:sysClr val="windowText" lastClr="000000"/>
              </a:solidFill>
            </a:ln>
          </c:spPr>
          <c:dLbls>
            <c:dLbl>
              <c:idx val="1"/>
              <c:tx>
                <c:rich>
                  <a:bodyPr/>
                  <a:lstStyle/>
                  <a:p>
                    <a:r>
                      <a:rPr lang="en-US" sz="784"/>
                      <a:t>32</a:t>
                    </a:r>
                    <a:endParaRPr lang="en-US"/>
                  </a:p>
                </c:rich>
              </c:tx>
            </c:dLbl>
            <c:dLbl>
              <c:idx val="2"/>
              <c:tx>
                <c:rich>
                  <a:bodyPr/>
                  <a:lstStyle/>
                  <a:p>
                    <a:r>
                      <a:rPr lang="en-US" sz="784"/>
                      <a:t>29</a:t>
                    </a:r>
                    <a:endParaRPr lang="en-US"/>
                  </a:p>
                </c:rich>
              </c:tx>
            </c:dLbl>
            <c:txPr>
              <a:bodyPr/>
              <a:lstStyle/>
              <a:p>
                <a:pPr>
                  <a:defRPr sz="784"/>
                </a:pPr>
                <a:endParaRPr lang="en-US"/>
              </a:p>
            </c:txPr>
            <c:showVal val="1"/>
          </c:dLbls>
          <c:cat>
            <c:strRef>
              <c:f>Sheet1!$B$1:$D$1</c:f>
              <c:strCache>
                <c:ptCount val="3"/>
                <c:pt idx="0">
                  <c:v>Ate 3+ vegetables per day</c:v>
                </c:pt>
                <c:pt idx="1">
                  <c:v>Drank 1+ glasses of soda per day </c:v>
                </c:pt>
                <c:pt idx="2">
                  <c:v>Ate 3+ fruits per day ^</c:v>
                </c:pt>
              </c:strCache>
            </c:strRef>
          </c:cat>
          <c:val>
            <c:numRef>
              <c:f>Sheet1!$B$5:$D$5</c:f>
              <c:numCache>
                <c:formatCode>General</c:formatCode>
                <c:ptCount val="3"/>
                <c:pt idx="0">
                  <c:v>20</c:v>
                </c:pt>
                <c:pt idx="1">
                  <c:v>31.5</c:v>
                </c:pt>
                <c:pt idx="2">
                  <c:v>28.7</c:v>
                </c:pt>
              </c:numCache>
            </c:numRef>
          </c:val>
        </c:ser>
        <c:dLbls/>
        <c:axId val="109729280"/>
        <c:axId val="109730816"/>
      </c:barChart>
      <c:catAx>
        <c:axId val="109729280"/>
        <c:scaling>
          <c:orientation val="minMax"/>
        </c:scaling>
        <c:axPos val="b"/>
        <c:numFmt formatCode="General" sourceLinked="1"/>
        <c:tickLblPos val="nextTo"/>
        <c:spPr>
          <a:ln w="3105">
            <a:solidFill>
              <a:srgbClr val="000000"/>
            </a:solidFill>
            <a:prstDash val="solid"/>
          </a:ln>
        </c:spPr>
        <c:txPr>
          <a:bodyPr rot="0" vert="horz"/>
          <a:lstStyle/>
          <a:p>
            <a:pPr>
              <a:defRPr sz="784" b="1" i="0" u="none" strike="noStrike" baseline="0">
                <a:solidFill>
                  <a:srgbClr val="000000"/>
                </a:solidFill>
                <a:latin typeface="Arial"/>
                <a:ea typeface="Arial"/>
                <a:cs typeface="Arial"/>
              </a:defRPr>
            </a:pPr>
            <a:endParaRPr lang="en-US"/>
          </a:p>
        </c:txPr>
        <c:crossAx val="109730816"/>
        <c:crosses val="autoZero"/>
        <c:auto val="1"/>
        <c:lblAlgn val="ctr"/>
        <c:lblOffset val="100"/>
        <c:tickLblSkip val="1"/>
        <c:tickMarkSkip val="1"/>
      </c:catAx>
      <c:valAx>
        <c:axId val="109730816"/>
        <c:scaling>
          <c:orientation val="minMax"/>
          <c:max val="50"/>
        </c:scaling>
        <c:axPos val="l"/>
        <c:majorGridlines>
          <c:spPr>
            <a:ln w="12421">
              <a:solidFill>
                <a:srgbClr val="000000"/>
              </a:solidFill>
              <a:prstDash val="sysDash"/>
            </a:ln>
          </c:spPr>
        </c:majorGridlines>
        <c:title>
          <c:tx>
            <c:rich>
              <a:bodyPr/>
              <a:lstStyle/>
              <a:p>
                <a:pPr>
                  <a:defRPr sz="779" b="1" i="0" u="none" strike="noStrike" baseline="0">
                    <a:solidFill>
                      <a:srgbClr val="000000"/>
                    </a:solidFill>
                    <a:latin typeface="Arial"/>
                    <a:ea typeface="Arial"/>
                    <a:cs typeface="Arial"/>
                  </a:defRPr>
                </a:pPr>
                <a:r>
                  <a:rPr lang="en-US"/>
                  <a:t>Percent of students</a:t>
                </a:r>
              </a:p>
            </c:rich>
          </c:tx>
          <c:layout>
            <c:manualLayout>
              <c:xMode val="edge"/>
              <c:yMode val="edge"/>
              <c:x val="1.3618550763244485E-2"/>
              <c:y val="0.39667464994560386"/>
            </c:manualLayout>
          </c:layout>
          <c:spPr>
            <a:noFill/>
            <a:ln w="24877">
              <a:noFill/>
            </a:ln>
          </c:spPr>
        </c:title>
        <c:numFmt formatCode="General" sourceLinked="1"/>
        <c:tickLblPos val="nextTo"/>
        <c:spPr>
          <a:ln w="3105">
            <a:solidFill>
              <a:srgbClr val="000000"/>
            </a:solidFill>
            <a:prstDash val="solid"/>
          </a:ln>
        </c:spPr>
        <c:txPr>
          <a:bodyPr rot="0" vert="horz"/>
          <a:lstStyle/>
          <a:p>
            <a:pPr>
              <a:defRPr sz="784" b="1" i="0" u="none" strike="noStrike" baseline="0">
                <a:solidFill>
                  <a:srgbClr val="000000"/>
                </a:solidFill>
                <a:latin typeface="Arial"/>
                <a:ea typeface="Arial"/>
                <a:cs typeface="Arial"/>
              </a:defRPr>
            </a:pPr>
            <a:endParaRPr lang="en-US"/>
          </a:p>
        </c:txPr>
        <c:crossAx val="109729280"/>
        <c:crosses val="autoZero"/>
        <c:crossBetween val="between"/>
        <c:majorUnit val="10"/>
        <c:minorUnit val="5"/>
      </c:valAx>
      <c:spPr>
        <a:noFill/>
        <a:ln w="12421">
          <a:solidFill>
            <a:srgbClr val="808080"/>
          </a:solidFill>
          <a:prstDash val="solid"/>
        </a:ln>
      </c:spPr>
    </c:plotArea>
    <c:legend>
      <c:legendPos val="r"/>
      <c:layout>
        <c:manualLayout>
          <c:xMode val="edge"/>
          <c:yMode val="edge"/>
          <c:x val="0.27056687096905796"/>
          <c:y val="0.20631060099419449"/>
          <c:w val="0.40767821806426935"/>
          <c:h val="5.5825157934915416E-2"/>
        </c:manualLayout>
      </c:layout>
      <c:spPr>
        <a:noFill/>
        <a:ln w="3105">
          <a:solidFill>
            <a:srgbClr val="000000"/>
          </a:solidFill>
          <a:prstDash val="solid"/>
        </a:ln>
      </c:spPr>
      <c:txPr>
        <a:bodyPr/>
        <a:lstStyle/>
        <a:p>
          <a:pPr>
            <a:defRPr sz="881" b="1" i="0" u="none" strike="noStrike" baseline="0">
              <a:solidFill>
                <a:srgbClr val="000000"/>
              </a:solidFill>
              <a:latin typeface="Arial"/>
              <a:ea typeface="Arial"/>
              <a:cs typeface="Arial"/>
            </a:defRPr>
          </a:pPr>
          <a:endParaRPr lang="en-US"/>
        </a:p>
      </c:txPr>
    </c:legend>
    <c:plotVisOnly val="1"/>
    <c:dispBlanksAs val="gap"/>
  </c:chart>
  <c:spPr>
    <a:noFill/>
    <a:ln w="6219" cap="flat" cmpd="sng" algn="in">
      <a:solidFill>
        <a:srgbClr val="000000"/>
      </a:solidFill>
      <a:prstDash val="solid"/>
      <a:miter lim="800000"/>
      <a:headEnd type="none" w="med" len="med"/>
      <a:tailEnd type="none" w="med" len="med"/>
    </a:ln>
  </c:spPr>
  <c:txPr>
    <a:bodyPr/>
    <a:lstStyle/>
    <a:p>
      <a:pPr>
        <a:defRPr sz="1151" b="1" i="0" u="none" strike="noStrike" baseline="0">
          <a:solidFill>
            <a:srgbClr val="000000"/>
          </a:solidFill>
          <a:latin typeface="Arial"/>
          <a:ea typeface="Arial"/>
          <a:cs typeface="Arial"/>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36" b="1" i="0" u="none" strike="noStrike" baseline="0">
                <a:solidFill>
                  <a:srgbClr val="000000"/>
                </a:solidFill>
                <a:latin typeface="Arial"/>
                <a:ea typeface="Arial"/>
                <a:cs typeface="Arial"/>
              </a:defRPr>
            </a:pPr>
            <a:r>
              <a:rPr lang="en-US"/>
              <a:t>Figure 18: Weight Perception and Weight Control Among High School Students, 2005-2013 (MYRBS)</a:t>
            </a:r>
          </a:p>
        </c:rich>
      </c:tx>
      <c:layout>
        <c:manualLayout>
          <c:xMode val="edge"/>
          <c:yMode val="edge"/>
          <c:x val="0.12015503318026746"/>
          <c:y val="3.2258806025043094E-3"/>
        </c:manualLayout>
      </c:layout>
      <c:spPr>
        <a:noFill/>
        <a:ln w="23778">
          <a:noFill/>
        </a:ln>
      </c:spPr>
    </c:title>
    <c:plotArea>
      <c:layout>
        <c:manualLayout>
          <c:layoutTarget val="inner"/>
          <c:xMode val="edge"/>
          <c:yMode val="edge"/>
          <c:x val="0.41279059724481476"/>
          <c:y val="0.21830110236220493"/>
          <c:w val="0.53598199676594349"/>
          <c:h val="0.65483870967741964"/>
        </c:manualLayout>
      </c:layout>
      <c:barChart>
        <c:barDir val="bar"/>
        <c:grouping val="clustered"/>
        <c:ser>
          <c:idx val="2"/>
          <c:order val="0"/>
          <c:tx>
            <c:strRef>
              <c:f>Sheet1!$A$2</c:f>
              <c:strCache>
                <c:ptCount val="1"/>
                <c:pt idx="0">
                  <c:v>2005</c:v>
                </c:pt>
              </c:strCache>
            </c:strRef>
          </c:tx>
          <c:spPr>
            <a:solidFill>
              <a:srgbClr val="993366"/>
            </a:solidFill>
            <a:ln w="11889">
              <a:solidFill>
                <a:srgbClr val="000000"/>
              </a:solidFill>
              <a:prstDash val="solid"/>
            </a:ln>
          </c:spPr>
          <c:dLbls>
            <c:spPr>
              <a:noFill/>
              <a:ln w="23778">
                <a:noFill/>
              </a:ln>
            </c:spPr>
            <c:txPr>
              <a:bodyPr/>
              <a:lstStyle/>
              <a:p>
                <a:pPr>
                  <a:defRPr sz="749" b="1" i="0" u="none" strike="noStrike" baseline="0">
                    <a:solidFill>
                      <a:srgbClr val="000000"/>
                    </a:solidFill>
                    <a:latin typeface="Arial"/>
                    <a:ea typeface="Arial"/>
                    <a:cs typeface="Arial"/>
                  </a:defRPr>
                </a:pPr>
                <a:endParaRPr lang="en-US"/>
              </a:p>
            </c:txPr>
            <c:showVal val="1"/>
          </c:dLbls>
          <c:cat>
            <c:strRef>
              <c:f>Sheet1!$B$1:$G$1</c:f>
              <c:strCache>
                <c:ptCount val="6"/>
                <c:pt idx="0">
                  <c:v>Obese</c:v>
                </c:pt>
                <c:pt idx="1">
                  <c:v>Overweight</c:v>
                </c:pt>
                <c:pt idx="2">
                  <c:v>Viewed themselves as overweight</c:v>
                </c:pt>
                <c:pt idx="3">
                  <c:v>Trying to lose weight</c:v>
                </c:pt>
                <c:pt idx="4">
                  <c:v>Fasted to control weight</c:v>
                </c:pt>
                <c:pt idx="5">
                  <c:v>Vomited, used laxatives to control weight*</c:v>
                </c:pt>
              </c:strCache>
            </c:strRef>
          </c:cat>
          <c:val>
            <c:numRef>
              <c:f>Sheet1!$B$2:$G$2</c:f>
              <c:numCache>
                <c:formatCode>General</c:formatCode>
                <c:ptCount val="6"/>
                <c:pt idx="0">
                  <c:v>11</c:v>
                </c:pt>
                <c:pt idx="1">
                  <c:v>16</c:v>
                </c:pt>
                <c:pt idx="2">
                  <c:v>31</c:v>
                </c:pt>
                <c:pt idx="3">
                  <c:v>47</c:v>
                </c:pt>
                <c:pt idx="4">
                  <c:v>11</c:v>
                </c:pt>
                <c:pt idx="5">
                  <c:v>6</c:v>
                </c:pt>
              </c:numCache>
            </c:numRef>
          </c:val>
        </c:ser>
        <c:ser>
          <c:idx val="3"/>
          <c:order val="1"/>
          <c:tx>
            <c:strRef>
              <c:f>Sheet1!$A$3</c:f>
              <c:strCache>
                <c:ptCount val="1"/>
                <c:pt idx="0">
                  <c:v>2007</c:v>
                </c:pt>
              </c:strCache>
            </c:strRef>
          </c:tx>
          <c:spPr>
            <a:solidFill>
              <a:srgbClr val="FFCC00"/>
            </a:solidFill>
            <a:ln w="11889">
              <a:solidFill>
                <a:srgbClr val="000000"/>
              </a:solidFill>
              <a:prstDash val="solid"/>
            </a:ln>
          </c:spPr>
          <c:dLbls>
            <c:spPr>
              <a:noFill/>
              <a:ln w="23778">
                <a:noFill/>
              </a:ln>
            </c:spPr>
            <c:txPr>
              <a:bodyPr/>
              <a:lstStyle/>
              <a:p>
                <a:pPr>
                  <a:defRPr sz="749" b="1" i="0" u="none" strike="noStrike" baseline="0">
                    <a:solidFill>
                      <a:srgbClr val="000000"/>
                    </a:solidFill>
                    <a:latin typeface="Arial"/>
                    <a:ea typeface="Arial"/>
                    <a:cs typeface="Arial"/>
                  </a:defRPr>
                </a:pPr>
                <a:endParaRPr lang="en-US"/>
              </a:p>
            </c:txPr>
            <c:showVal val="1"/>
          </c:dLbls>
          <c:cat>
            <c:strRef>
              <c:f>Sheet1!$B$1:$G$1</c:f>
              <c:strCache>
                <c:ptCount val="6"/>
                <c:pt idx="0">
                  <c:v>Obese</c:v>
                </c:pt>
                <c:pt idx="1">
                  <c:v>Overweight</c:v>
                </c:pt>
                <c:pt idx="2">
                  <c:v>Viewed themselves as overweight</c:v>
                </c:pt>
                <c:pt idx="3">
                  <c:v>Trying to lose weight</c:v>
                </c:pt>
                <c:pt idx="4">
                  <c:v>Fasted to control weight</c:v>
                </c:pt>
                <c:pt idx="5">
                  <c:v>Vomited, used laxatives to control weight*</c:v>
                </c:pt>
              </c:strCache>
            </c:strRef>
          </c:cat>
          <c:val>
            <c:numRef>
              <c:f>Sheet1!$B$3:$G$3</c:f>
              <c:numCache>
                <c:formatCode>General</c:formatCode>
                <c:ptCount val="6"/>
                <c:pt idx="0">
                  <c:v>11</c:v>
                </c:pt>
                <c:pt idx="1">
                  <c:v>15</c:v>
                </c:pt>
                <c:pt idx="2">
                  <c:v>29</c:v>
                </c:pt>
                <c:pt idx="3">
                  <c:v>46</c:v>
                </c:pt>
                <c:pt idx="4">
                  <c:v>11</c:v>
                </c:pt>
                <c:pt idx="5">
                  <c:v>5</c:v>
                </c:pt>
              </c:numCache>
            </c:numRef>
          </c:val>
        </c:ser>
        <c:ser>
          <c:idx val="4"/>
          <c:order val="2"/>
          <c:tx>
            <c:strRef>
              <c:f>Sheet1!$A$4</c:f>
              <c:strCache>
                <c:ptCount val="1"/>
                <c:pt idx="0">
                  <c:v>2009</c:v>
                </c:pt>
              </c:strCache>
            </c:strRef>
          </c:tx>
          <c:spPr>
            <a:solidFill>
              <a:srgbClr val="33CCCC"/>
            </a:solidFill>
            <a:ln w="11889">
              <a:solidFill>
                <a:srgbClr val="000000"/>
              </a:solidFill>
              <a:prstDash val="solid"/>
            </a:ln>
          </c:spPr>
          <c:dLbls>
            <c:spPr>
              <a:noFill/>
              <a:ln w="23778">
                <a:noFill/>
              </a:ln>
            </c:spPr>
            <c:txPr>
              <a:bodyPr/>
              <a:lstStyle/>
              <a:p>
                <a:pPr>
                  <a:defRPr sz="749" b="1" i="0" u="none" strike="noStrike" baseline="0">
                    <a:solidFill>
                      <a:srgbClr val="000000"/>
                    </a:solidFill>
                    <a:latin typeface="Arial"/>
                    <a:ea typeface="Arial"/>
                    <a:cs typeface="Arial"/>
                  </a:defRPr>
                </a:pPr>
                <a:endParaRPr lang="en-US"/>
              </a:p>
            </c:txPr>
            <c:showVal val="1"/>
          </c:dLbls>
          <c:cat>
            <c:strRef>
              <c:f>Sheet1!$B$1:$G$1</c:f>
              <c:strCache>
                <c:ptCount val="6"/>
                <c:pt idx="0">
                  <c:v>Obese</c:v>
                </c:pt>
                <c:pt idx="1">
                  <c:v>Overweight</c:v>
                </c:pt>
                <c:pt idx="2">
                  <c:v>Viewed themselves as overweight</c:v>
                </c:pt>
                <c:pt idx="3">
                  <c:v>Trying to lose weight</c:v>
                </c:pt>
                <c:pt idx="4">
                  <c:v>Fasted to control weight</c:v>
                </c:pt>
                <c:pt idx="5">
                  <c:v>Vomited, used laxatives to control weight*</c:v>
                </c:pt>
              </c:strCache>
            </c:strRef>
          </c:cat>
          <c:val>
            <c:numRef>
              <c:f>Sheet1!$B$4:$G$4</c:f>
              <c:numCache>
                <c:formatCode>General</c:formatCode>
                <c:ptCount val="6"/>
                <c:pt idx="0">
                  <c:v>11</c:v>
                </c:pt>
                <c:pt idx="1">
                  <c:v>14</c:v>
                </c:pt>
                <c:pt idx="2">
                  <c:v>29</c:v>
                </c:pt>
                <c:pt idx="3">
                  <c:v>45</c:v>
                </c:pt>
                <c:pt idx="4">
                  <c:v>8</c:v>
                </c:pt>
                <c:pt idx="5">
                  <c:v>5</c:v>
                </c:pt>
              </c:numCache>
            </c:numRef>
          </c:val>
        </c:ser>
        <c:ser>
          <c:idx val="0"/>
          <c:order val="3"/>
          <c:tx>
            <c:strRef>
              <c:f>Sheet1!$A$5</c:f>
              <c:strCache>
                <c:ptCount val="1"/>
                <c:pt idx="0">
                  <c:v>2011</c:v>
                </c:pt>
              </c:strCache>
            </c:strRef>
          </c:tx>
          <c:spPr>
            <a:solidFill>
              <a:srgbClr val="FFFF99"/>
            </a:solidFill>
            <a:ln w="11889">
              <a:solidFill>
                <a:srgbClr val="000000"/>
              </a:solidFill>
              <a:prstDash val="solid"/>
            </a:ln>
          </c:spPr>
          <c:dLbls>
            <c:spPr>
              <a:noFill/>
              <a:ln w="23778">
                <a:noFill/>
              </a:ln>
            </c:spPr>
            <c:txPr>
              <a:bodyPr/>
              <a:lstStyle/>
              <a:p>
                <a:pPr>
                  <a:defRPr sz="749" b="1" i="0" u="none" strike="noStrike" baseline="0">
                    <a:solidFill>
                      <a:srgbClr val="000000"/>
                    </a:solidFill>
                    <a:latin typeface="Arial"/>
                    <a:ea typeface="Arial"/>
                    <a:cs typeface="Arial"/>
                  </a:defRPr>
                </a:pPr>
                <a:endParaRPr lang="en-US"/>
              </a:p>
            </c:txPr>
            <c:showVal val="1"/>
          </c:dLbls>
          <c:cat>
            <c:strRef>
              <c:f>Sheet1!$B$1:$G$1</c:f>
              <c:strCache>
                <c:ptCount val="6"/>
                <c:pt idx="0">
                  <c:v>Obese</c:v>
                </c:pt>
                <c:pt idx="1">
                  <c:v>Overweight</c:v>
                </c:pt>
                <c:pt idx="2">
                  <c:v>Viewed themselves as overweight</c:v>
                </c:pt>
                <c:pt idx="3">
                  <c:v>Trying to lose weight</c:v>
                </c:pt>
                <c:pt idx="4">
                  <c:v>Fasted to control weight</c:v>
                </c:pt>
                <c:pt idx="5">
                  <c:v>Vomited, used laxatives to control weight*</c:v>
                </c:pt>
              </c:strCache>
            </c:strRef>
          </c:cat>
          <c:val>
            <c:numRef>
              <c:f>Sheet1!$B$5:$G$5</c:f>
              <c:numCache>
                <c:formatCode>General</c:formatCode>
                <c:ptCount val="6"/>
                <c:pt idx="0">
                  <c:v>10</c:v>
                </c:pt>
                <c:pt idx="1">
                  <c:v>15</c:v>
                </c:pt>
                <c:pt idx="2">
                  <c:v>28</c:v>
                </c:pt>
                <c:pt idx="3">
                  <c:v>45</c:v>
                </c:pt>
                <c:pt idx="4">
                  <c:v>10</c:v>
                </c:pt>
                <c:pt idx="5">
                  <c:v>5</c:v>
                </c:pt>
              </c:numCache>
            </c:numRef>
          </c:val>
        </c:ser>
        <c:ser>
          <c:idx val="1"/>
          <c:order val="4"/>
          <c:tx>
            <c:strRef>
              <c:f>Sheet1!$A$6</c:f>
              <c:strCache>
                <c:ptCount val="1"/>
                <c:pt idx="0">
                  <c:v>2013</c:v>
                </c:pt>
              </c:strCache>
            </c:strRef>
          </c:tx>
          <c:spPr>
            <a:solidFill>
              <a:srgbClr val="000080"/>
            </a:solidFill>
            <a:ln w="11889">
              <a:solidFill>
                <a:srgbClr val="000000"/>
              </a:solidFill>
              <a:prstDash val="solid"/>
            </a:ln>
          </c:spPr>
          <c:dLbls>
            <c:spPr>
              <a:noFill/>
              <a:ln w="23778">
                <a:noFill/>
              </a:ln>
            </c:spPr>
            <c:txPr>
              <a:bodyPr/>
              <a:lstStyle/>
              <a:p>
                <a:pPr>
                  <a:defRPr sz="749" b="1" i="0" u="none" strike="noStrike" baseline="0">
                    <a:solidFill>
                      <a:srgbClr val="000000"/>
                    </a:solidFill>
                    <a:latin typeface="Arial"/>
                    <a:ea typeface="Arial"/>
                    <a:cs typeface="Arial"/>
                  </a:defRPr>
                </a:pPr>
                <a:endParaRPr lang="en-US"/>
              </a:p>
            </c:txPr>
            <c:showVal val="1"/>
          </c:dLbls>
          <c:cat>
            <c:strRef>
              <c:f>Sheet1!$B$1:$G$1</c:f>
              <c:strCache>
                <c:ptCount val="6"/>
                <c:pt idx="0">
                  <c:v>Obese</c:v>
                </c:pt>
                <c:pt idx="1">
                  <c:v>Overweight</c:v>
                </c:pt>
                <c:pt idx="2">
                  <c:v>Viewed themselves as overweight</c:v>
                </c:pt>
                <c:pt idx="3">
                  <c:v>Trying to lose weight</c:v>
                </c:pt>
                <c:pt idx="4">
                  <c:v>Fasted to control weight</c:v>
                </c:pt>
                <c:pt idx="5">
                  <c:v>Vomited, used laxatives to control weight*</c:v>
                </c:pt>
              </c:strCache>
            </c:strRef>
          </c:cat>
          <c:val>
            <c:numRef>
              <c:f>Sheet1!$B$6:$G$6</c:f>
              <c:numCache>
                <c:formatCode>General</c:formatCode>
                <c:ptCount val="6"/>
                <c:pt idx="0">
                  <c:v>10</c:v>
                </c:pt>
                <c:pt idx="1">
                  <c:v>13</c:v>
                </c:pt>
                <c:pt idx="2">
                  <c:v>29</c:v>
                </c:pt>
                <c:pt idx="3">
                  <c:v>45</c:v>
                </c:pt>
                <c:pt idx="4">
                  <c:v>10</c:v>
                </c:pt>
                <c:pt idx="5">
                  <c:v>4</c:v>
                </c:pt>
              </c:numCache>
            </c:numRef>
          </c:val>
        </c:ser>
        <c:dLbls>
          <c:showVal val="1"/>
        </c:dLbls>
        <c:axId val="111928064"/>
        <c:axId val="111929600"/>
      </c:barChart>
      <c:catAx>
        <c:axId val="111928064"/>
        <c:scaling>
          <c:orientation val="maxMin"/>
        </c:scaling>
        <c:axPos val="l"/>
        <c:numFmt formatCode="General" sourceLinked="1"/>
        <c:tickLblPos val="nextTo"/>
        <c:spPr>
          <a:ln w="2972">
            <a:solidFill>
              <a:srgbClr val="000000"/>
            </a:solidFill>
            <a:prstDash val="solid"/>
          </a:ln>
        </c:spPr>
        <c:txPr>
          <a:bodyPr rot="0" vert="horz"/>
          <a:lstStyle/>
          <a:p>
            <a:pPr rtl="0">
              <a:defRPr sz="749" b="1" i="0" u="none" strike="noStrike" baseline="0">
                <a:solidFill>
                  <a:srgbClr val="000000"/>
                </a:solidFill>
                <a:latin typeface="Arial"/>
                <a:ea typeface="Arial"/>
                <a:cs typeface="Arial"/>
              </a:defRPr>
            </a:pPr>
            <a:endParaRPr lang="en-US"/>
          </a:p>
        </c:txPr>
        <c:crossAx val="111929600"/>
        <c:crosses val="autoZero"/>
        <c:auto val="1"/>
        <c:lblAlgn val="ctr"/>
        <c:lblOffset val="0"/>
        <c:tickLblSkip val="1"/>
        <c:tickMarkSkip val="1"/>
      </c:catAx>
      <c:valAx>
        <c:axId val="111929600"/>
        <c:scaling>
          <c:orientation val="minMax"/>
        </c:scaling>
        <c:axPos val="b"/>
        <c:majorGridlines>
          <c:spPr>
            <a:ln w="2972">
              <a:solidFill>
                <a:srgbClr val="000000"/>
              </a:solidFill>
              <a:prstDash val="sysDash"/>
            </a:ln>
          </c:spPr>
        </c:majorGridlines>
        <c:title>
          <c:tx>
            <c:rich>
              <a:bodyPr/>
              <a:lstStyle/>
              <a:p>
                <a:pPr>
                  <a:defRPr sz="749" b="1" i="0" u="none" strike="noStrike" baseline="0">
                    <a:solidFill>
                      <a:srgbClr val="000000"/>
                    </a:solidFill>
                    <a:latin typeface="Arial"/>
                    <a:ea typeface="Arial"/>
                    <a:cs typeface="Arial"/>
                  </a:defRPr>
                </a:pPr>
                <a:r>
                  <a:rPr lang="en-US"/>
                  <a:t>Percent of students</a:t>
                </a:r>
              </a:p>
            </c:rich>
          </c:tx>
          <c:layout>
            <c:manualLayout>
              <c:xMode val="edge"/>
              <c:yMode val="edge"/>
              <c:x val="0.41279059724481476"/>
              <c:y val="0.93870973134727642"/>
            </c:manualLayout>
          </c:layout>
          <c:spPr>
            <a:noFill/>
            <a:ln w="23778">
              <a:noFill/>
            </a:ln>
          </c:spPr>
        </c:title>
        <c:numFmt formatCode="General" sourceLinked="1"/>
        <c:tickLblPos val="nextTo"/>
        <c:spPr>
          <a:ln w="2972">
            <a:solidFill>
              <a:srgbClr val="000000"/>
            </a:solidFill>
            <a:prstDash val="solid"/>
          </a:ln>
        </c:spPr>
        <c:txPr>
          <a:bodyPr rot="0" vert="horz"/>
          <a:lstStyle/>
          <a:p>
            <a:pPr>
              <a:defRPr sz="749" b="1" i="0" u="none" strike="noStrike" baseline="0">
                <a:solidFill>
                  <a:srgbClr val="000000"/>
                </a:solidFill>
                <a:latin typeface="Arial"/>
                <a:ea typeface="Arial"/>
                <a:cs typeface="Arial"/>
              </a:defRPr>
            </a:pPr>
            <a:endParaRPr lang="en-US"/>
          </a:p>
        </c:txPr>
        <c:crossAx val="111928064"/>
        <c:crosses val="max"/>
        <c:crossBetween val="between"/>
      </c:valAx>
      <c:spPr>
        <a:noFill/>
        <a:ln w="11889">
          <a:solidFill>
            <a:srgbClr val="808080"/>
          </a:solidFill>
          <a:prstDash val="solid"/>
        </a:ln>
      </c:spPr>
    </c:plotArea>
    <c:legend>
      <c:legendPos val="r"/>
      <c:layout>
        <c:manualLayout>
          <c:xMode val="edge"/>
          <c:yMode val="edge"/>
          <c:x val="0.31090654344623742"/>
          <c:y val="0.11316139224635142"/>
          <c:w val="0.44573646758506252"/>
          <c:h val="3.8709731347275803E-2"/>
        </c:manualLayout>
      </c:layout>
      <c:spPr>
        <a:noFill/>
        <a:ln w="2972">
          <a:solidFill>
            <a:srgbClr val="000000"/>
          </a:solidFill>
          <a:prstDash val="solid"/>
        </a:ln>
      </c:spPr>
      <c:txPr>
        <a:bodyPr/>
        <a:lstStyle/>
        <a:p>
          <a:pPr>
            <a:defRPr sz="749" b="1" i="0" u="none" strike="noStrike" baseline="0">
              <a:solidFill>
                <a:srgbClr val="000000"/>
              </a:solidFill>
              <a:latin typeface="Arial"/>
              <a:ea typeface="Arial"/>
              <a:cs typeface="Arial"/>
            </a:defRPr>
          </a:pPr>
          <a:endParaRPr lang="en-US"/>
        </a:p>
      </c:txPr>
    </c:legend>
    <c:plotVisOnly val="1"/>
    <c:dispBlanksAs val="gap"/>
  </c:chart>
  <c:spPr>
    <a:noFill/>
    <a:ln w="5944" cap="flat" cmpd="sng" algn="in">
      <a:solidFill>
        <a:srgbClr val="000000"/>
      </a:solidFill>
      <a:prstDash val="solid"/>
      <a:miter lim="800000"/>
      <a:headEnd type="none" w="med" len="med"/>
      <a:tailEnd type="none" w="med" len="med"/>
    </a:ln>
  </c:spPr>
  <c:txPr>
    <a:bodyPr/>
    <a:lstStyle/>
    <a:p>
      <a:pPr>
        <a:defRPr sz="1123" b="1" i="0" u="none" strike="noStrike" baseline="0">
          <a:solidFill>
            <a:srgbClr val="000000"/>
          </a:solidFill>
          <a:latin typeface="Arial"/>
          <a:ea typeface="Arial"/>
          <a:cs typeface="Arial"/>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43" b="1" i="0" u="none" strike="noStrike" baseline="0">
                <a:solidFill>
                  <a:srgbClr val="000000"/>
                </a:solidFill>
                <a:latin typeface="Arial"/>
                <a:ea typeface="Arial"/>
                <a:cs typeface="Arial"/>
              </a:defRPr>
            </a:pPr>
            <a:r>
              <a:rPr lang="en-US"/>
              <a:t>Figure 19: Weight and Weight Control Among MA Middle School Students, 2007 - 2013 (MYHS)</a:t>
            </a:r>
          </a:p>
        </c:rich>
      </c:tx>
      <c:layout>
        <c:manualLayout>
          <c:xMode val="edge"/>
          <c:yMode val="edge"/>
          <c:x val="0.11867703763086614"/>
          <c:y val="1.7543842952738243E-2"/>
        </c:manualLayout>
      </c:layout>
      <c:spPr>
        <a:noFill/>
        <a:ln w="24073">
          <a:noFill/>
        </a:ln>
      </c:spPr>
    </c:title>
    <c:plotArea>
      <c:layout>
        <c:manualLayout>
          <c:layoutTarget val="inner"/>
          <c:xMode val="edge"/>
          <c:yMode val="edge"/>
          <c:x val="0.1264591439688717"/>
          <c:y val="0.27819548872180455"/>
          <c:w val="0.83073929961089765"/>
          <c:h val="0.52882205513784453"/>
        </c:manualLayout>
      </c:layout>
      <c:barChart>
        <c:barDir val="col"/>
        <c:grouping val="clustered"/>
        <c:ser>
          <c:idx val="1"/>
          <c:order val="0"/>
          <c:tx>
            <c:strRef>
              <c:f>Sheet1!$A$2</c:f>
              <c:strCache>
                <c:ptCount val="1"/>
                <c:pt idx="0">
                  <c:v>2007</c:v>
                </c:pt>
              </c:strCache>
            </c:strRef>
          </c:tx>
          <c:spPr>
            <a:solidFill>
              <a:srgbClr val="FFFFCC"/>
            </a:solidFill>
            <a:ln w="12000">
              <a:solidFill>
                <a:srgbClr val="000000"/>
              </a:solidFill>
              <a:prstDash val="solid"/>
            </a:ln>
          </c:spPr>
          <c:dLbls>
            <c:dLbl>
              <c:idx val="0"/>
              <c:layout>
                <c:manualLayout>
                  <c:x val="2.7596550154877762E-3"/>
                  <c:y val="-1.0315937780504636E-2"/>
                </c:manualLayout>
              </c:layout>
              <c:dLblPos val="outEnd"/>
              <c:showVal val="1"/>
            </c:dLbl>
            <c:dLbl>
              <c:idx val="1"/>
              <c:layout>
                <c:manualLayout>
                  <c:x val="3.245990884054274E-3"/>
                  <c:y val="-3.9499560162634091E-3"/>
                </c:manualLayout>
              </c:layout>
              <c:dLblPos val="outEnd"/>
              <c:showVal val="1"/>
            </c:dLbl>
            <c:dLbl>
              <c:idx val="2"/>
              <c:layout>
                <c:manualLayout>
                  <c:x val="3.7323267526208573E-3"/>
                  <c:y val="-2.460164489008251E-2"/>
                </c:manualLayout>
              </c:layout>
              <c:dLblPos val="outEnd"/>
              <c:showVal val="1"/>
            </c:dLbl>
            <c:numFmt formatCode="0" sourceLinked="0"/>
            <c:spPr>
              <a:noFill/>
              <a:ln w="24073">
                <a:noFill/>
              </a:ln>
            </c:spPr>
            <c:txPr>
              <a:bodyPr/>
              <a:lstStyle/>
              <a:p>
                <a:pPr>
                  <a:defRPr sz="758" b="1" i="0" u="none" strike="noStrike" baseline="0">
                    <a:solidFill>
                      <a:srgbClr val="000000"/>
                    </a:solidFill>
                    <a:latin typeface="Arial"/>
                    <a:ea typeface="Arial"/>
                    <a:cs typeface="Arial"/>
                  </a:defRPr>
                </a:pPr>
                <a:endParaRPr lang="en-US"/>
              </a:p>
            </c:txPr>
            <c:showVal val="1"/>
          </c:dLbls>
          <c:cat>
            <c:strRef>
              <c:f>Sheet1!$B$1:$E$1</c:f>
              <c:strCache>
                <c:ptCount val="4"/>
                <c:pt idx="0">
                  <c:v>Obese</c:v>
                </c:pt>
                <c:pt idx="1">
                  <c:v>Overweight</c:v>
                </c:pt>
                <c:pt idx="2">
                  <c:v>Viewed themselves as overweight</c:v>
                </c:pt>
                <c:pt idx="3">
                  <c:v>Unhealthy weight control methods ^</c:v>
                </c:pt>
              </c:strCache>
            </c:strRef>
          </c:cat>
          <c:val>
            <c:numRef>
              <c:f>Sheet1!$B$2:$E$2</c:f>
              <c:numCache>
                <c:formatCode>General</c:formatCode>
                <c:ptCount val="4"/>
                <c:pt idx="0">
                  <c:v>11</c:v>
                </c:pt>
                <c:pt idx="1">
                  <c:v>18</c:v>
                </c:pt>
                <c:pt idx="2">
                  <c:v>26</c:v>
                </c:pt>
              </c:numCache>
            </c:numRef>
          </c:val>
        </c:ser>
        <c:ser>
          <c:idx val="2"/>
          <c:order val="1"/>
          <c:tx>
            <c:strRef>
              <c:f>Sheet1!$A$3</c:f>
              <c:strCache>
                <c:ptCount val="1"/>
                <c:pt idx="0">
                  <c:v>2009</c:v>
                </c:pt>
              </c:strCache>
            </c:strRef>
          </c:tx>
          <c:spPr>
            <a:solidFill>
              <a:srgbClr val="FF9900"/>
            </a:solidFill>
            <a:ln w="12000">
              <a:solidFill>
                <a:srgbClr val="000000"/>
              </a:solidFill>
              <a:prstDash val="solid"/>
            </a:ln>
          </c:spPr>
          <c:dLbls>
            <c:dLbl>
              <c:idx val="0"/>
              <c:layout>
                <c:manualLayout>
                  <c:x val="5.2455662820181858E-3"/>
                  <c:y val="-1.5879720776529674E-2"/>
                </c:manualLayout>
              </c:layout>
              <c:dLblPos val="outEnd"/>
              <c:showVal val="1"/>
            </c:dLbl>
            <c:dLbl>
              <c:idx val="1"/>
              <c:layout>
                <c:manualLayout>
                  <c:x val="3.7863768587558019E-3"/>
                  <c:y val="-4.501207683967977E-3"/>
                </c:manualLayout>
              </c:layout>
              <c:dLblPos val="outEnd"/>
              <c:showVal val="1"/>
            </c:dLbl>
            <c:dLbl>
              <c:idx val="2"/>
              <c:layout>
                <c:manualLayout>
                  <c:x val="2.3274359839703042E-3"/>
                  <c:y val="1.4396102401075464E-2"/>
                </c:manualLayout>
              </c:layout>
              <c:dLblPos val="outEnd"/>
              <c:showVal val="1"/>
            </c:dLbl>
            <c:dLbl>
              <c:idx val="3"/>
              <c:layout>
                <c:manualLayout>
                  <c:x val="3.5882972622761646E-3"/>
                  <c:y val="1.364421552569103E-2"/>
                </c:manualLayout>
              </c:layout>
              <c:dLblPos val="outEnd"/>
              <c:showVal val="1"/>
            </c:dLbl>
            <c:spPr>
              <a:noFill/>
              <a:ln w="24073">
                <a:noFill/>
              </a:ln>
            </c:spPr>
            <c:txPr>
              <a:bodyPr/>
              <a:lstStyle/>
              <a:p>
                <a:pPr>
                  <a:defRPr sz="758" b="1" i="0" u="none" strike="noStrike" baseline="0">
                    <a:solidFill>
                      <a:srgbClr val="000000"/>
                    </a:solidFill>
                    <a:latin typeface="Arial"/>
                    <a:ea typeface="Arial"/>
                    <a:cs typeface="Arial"/>
                  </a:defRPr>
                </a:pPr>
                <a:endParaRPr lang="en-US"/>
              </a:p>
            </c:txPr>
            <c:showVal val="1"/>
          </c:dLbls>
          <c:cat>
            <c:strRef>
              <c:f>Sheet1!$B$1:$E$1</c:f>
              <c:strCache>
                <c:ptCount val="4"/>
                <c:pt idx="0">
                  <c:v>Obese</c:v>
                </c:pt>
                <c:pt idx="1">
                  <c:v>Overweight</c:v>
                </c:pt>
                <c:pt idx="2">
                  <c:v>Viewed themselves as overweight</c:v>
                </c:pt>
                <c:pt idx="3">
                  <c:v>Unhealthy weight control methods ^</c:v>
                </c:pt>
              </c:strCache>
            </c:strRef>
          </c:cat>
          <c:val>
            <c:numRef>
              <c:f>Sheet1!$B$3:$E$3</c:f>
              <c:numCache>
                <c:formatCode>General</c:formatCode>
                <c:ptCount val="4"/>
                <c:pt idx="0">
                  <c:v>10</c:v>
                </c:pt>
                <c:pt idx="1">
                  <c:v>17</c:v>
                </c:pt>
                <c:pt idx="2">
                  <c:v>24</c:v>
                </c:pt>
                <c:pt idx="3">
                  <c:v>9</c:v>
                </c:pt>
              </c:numCache>
            </c:numRef>
          </c:val>
        </c:ser>
        <c:ser>
          <c:idx val="3"/>
          <c:order val="2"/>
          <c:tx>
            <c:strRef>
              <c:f>Sheet1!$A$4</c:f>
              <c:strCache>
                <c:ptCount val="1"/>
                <c:pt idx="0">
                  <c:v>2011</c:v>
                </c:pt>
              </c:strCache>
            </c:strRef>
          </c:tx>
          <c:spPr>
            <a:solidFill>
              <a:srgbClr val="993300"/>
            </a:solidFill>
            <a:ln w="12000">
              <a:solidFill>
                <a:srgbClr val="000000"/>
              </a:solidFill>
              <a:prstDash val="solid"/>
            </a:ln>
          </c:spPr>
          <c:dLbls>
            <c:spPr>
              <a:noFill/>
              <a:ln w="24073">
                <a:noFill/>
              </a:ln>
            </c:spPr>
            <c:txPr>
              <a:bodyPr/>
              <a:lstStyle/>
              <a:p>
                <a:pPr>
                  <a:defRPr sz="758" b="1" i="0" u="none" strike="noStrike" baseline="0">
                    <a:solidFill>
                      <a:srgbClr val="000000"/>
                    </a:solidFill>
                    <a:latin typeface="Arial"/>
                    <a:ea typeface="Arial"/>
                    <a:cs typeface="Arial"/>
                  </a:defRPr>
                </a:pPr>
                <a:endParaRPr lang="en-US"/>
              </a:p>
            </c:txPr>
            <c:showVal val="1"/>
          </c:dLbls>
          <c:cat>
            <c:strRef>
              <c:f>Sheet1!$B$1:$E$1</c:f>
              <c:strCache>
                <c:ptCount val="4"/>
                <c:pt idx="0">
                  <c:v>Obese</c:v>
                </c:pt>
                <c:pt idx="1">
                  <c:v>Overweight</c:v>
                </c:pt>
                <c:pt idx="2">
                  <c:v>Viewed themselves as overweight</c:v>
                </c:pt>
                <c:pt idx="3">
                  <c:v>Unhealthy weight control methods ^</c:v>
                </c:pt>
              </c:strCache>
            </c:strRef>
          </c:cat>
          <c:val>
            <c:numRef>
              <c:f>Sheet1!$B$4:$E$4</c:f>
              <c:numCache>
                <c:formatCode>General</c:formatCode>
                <c:ptCount val="4"/>
                <c:pt idx="0">
                  <c:v>9</c:v>
                </c:pt>
                <c:pt idx="1">
                  <c:v>15</c:v>
                </c:pt>
                <c:pt idx="2">
                  <c:v>23</c:v>
                </c:pt>
                <c:pt idx="3">
                  <c:v>9</c:v>
                </c:pt>
              </c:numCache>
            </c:numRef>
          </c:val>
        </c:ser>
        <c:ser>
          <c:idx val="0"/>
          <c:order val="3"/>
          <c:tx>
            <c:strRef>
              <c:f>Sheet1!$A$5</c:f>
              <c:strCache>
                <c:ptCount val="1"/>
                <c:pt idx="0">
                  <c:v>2013</c:v>
                </c:pt>
              </c:strCache>
            </c:strRef>
          </c:tx>
          <c:spPr>
            <a:ln>
              <a:solidFill>
                <a:sysClr val="windowText" lastClr="000000"/>
              </a:solidFill>
            </a:ln>
          </c:spPr>
          <c:dLbls>
            <c:dLbl>
              <c:idx val="0"/>
              <c:tx>
                <c:rich>
                  <a:bodyPr/>
                  <a:lstStyle/>
                  <a:p>
                    <a:r>
                      <a:rPr lang="en-US"/>
                      <a:t>9</a:t>
                    </a:r>
                  </a:p>
                </c:rich>
              </c:tx>
            </c:dLbl>
            <c:dLbl>
              <c:idx val="1"/>
              <c:tx>
                <c:rich>
                  <a:bodyPr/>
                  <a:lstStyle/>
                  <a:p>
                    <a:r>
                      <a:rPr lang="en-US"/>
                      <a:t>13</a:t>
                    </a:r>
                  </a:p>
                </c:rich>
              </c:tx>
            </c:dLbl>
            <c:dLbl>
              <c:idx val="2"/>
              <c:tx>
                <c:rich>
                  <a:bodyPr/>
                  <a:lstStyle/>
                  <a:p>
                    <a:r>
                      <a:rPr lang="en-US"/>
                      <a:t>24</a:t>
                    </a:r>
                  </a:p>
                </c:rich>
              </c:tx>
            </c:dLbl>
            <c:dLbl>
              <c:idx val="3"/>
              <c:tx>
                <c:rich>
                  <a:bodyPr/>
                  <a:lstStyle/>
                  <a:p>
                    <a:r>
                      <a:rPr lang="en-US"/>
                      <a:t>9</a:t>
                    </a:r>
                  </a:p>
                </c:rich>
              </c:tx>
            </c:dLbl>
            <c:txPr>
              <a:bodyPr/>
              <a:lstStyle/>
              <a:p>
                <a:pPr>
                  <a:defRPr sz="758"/>
                </a:pPr>
                <a:endParaRPr lang="en-US"/>
              </a:p>
            </c:txPr>
            <c:showVal val="1"/>
          </c:dLbls>
          <c:cat>
            <c:strRef>
              <c:f>Sheet1!$B$1:$E$1</c:f>
              <c:strCache>
                <c:ptCount val="4"/>
                <c:pt idx="0">
                  <c:v>Obese</c:v>
                </c:pt>
                <c:pt idx="1">
                  <c:v>Overweight</c:v>
                </c:pt>
                <c:pt idx="2">
                  <c:v>Viewed themselves as overweight</c:v>
                </c:pt>
                <c:pt idx="3">
                  <c:v>Unhealthy weight control methods ^</c:v>
                </c:pt>
              </c:strCache>
            </c:strRef>
          </c:cat>
          <c:val>
            <c:numRef>
              <c:f>Sheet1!$B$5:$E$5</c:f>
              <c:numCache>
                <c:formatCode>General</c:formatCode>
                <c:ptCount val="4"/>
                <c:pt idx="0">
                  <c:v>9</c:v>
                </c:pt>
                <c:pt idx="1">
                  <c:v>13</c:v>
                </c:pt>
                <c:pt idx="2">
                  <c:v>24</c:v>
                </c:pt>
                <c:pt idx="3">
                  <c:v>9</c:v>
                </c:pt>
              </c:numCache>
            </c:numRef>
          </c:val>
        </c:ser>
        <c:dLbls/>
        <c:axId val="112048384"/>
        <c:axId val="112062464"/>
      </c:barChart>
      <c:catAx>
        <c:axId val="112048384"/>
        <c:scaling>
          <c:orientation val="minMax"/>
        </c:scaling>
        <c:axPos val="b"/>
        <c:numFmt formatCode="General" sourceLinked="1"/>
        <c:tickLblPos val="nextTo"/>
        <c:spPr>
          <a:ln w="3000">
            <a:solidFill>
              <a:srgbClr val="000000"/>
            </a:solidFill>
            <a:prstDash val="solid"/>
          </a:ln>
        </c:spPr>
        <c:txPr>
          <a:bodyPr rot="0" vert="horz"/>
          <a:lstStyle/>
          <a:p>
            <a:pPr>
              <a:defRPr sz="825" b="1" i="0" u="none" strike="noStrike" baseline="0">
                <a:solidFill>
                  <a:srgbClr val="000000"/>
                </a:solidFill>
                <a:latin typeface="Arial"/>
                <a:ea typeface="Arial"/>
                <a:cs typeface="Arial"/>
              </a:defRPr>
            </a:pPr>
            <a:endParaRPr lang="en-US"/>
          </a:p>
        </c:txPr>
        <c:crossAx val="112062464"/>
        <c:crosses val="autoZero"/>
        <c:auto val="1"/>
        <c:lblAlgn val="ctr"/>
        <c:lblOffset val="100"/>
        <c:tickLblSkip val="1"/>
        <c:tickMarkSkip val="1"/>
      </c:catAx>
      <c:valAx>
        <c:axId val="112062464"/>
        <c:scaling>
          <c:orientation val="minMax"/>
          <c:max val="50"/>
        </c:scaling>
        <c:axPos val="l"/>
        <c:majorGridlines>
          <c:spPr>
            <a:ln w="3000">
              <a:solidFill>
                <a:srgbClr val="000000"/>
              </a:solidFill>
              <a:prstDash val="sysDash"/>
            </a:ln>
          </c:spPr>
        </c:majorGridlines>
        <c:title>
          <c:tx>
            <c:rich>
              <a:bodyPr/>
              <a:lstStyle/>
              <a:p>
                <a:pPr>
                  <a:defRPr sz="825" b="1" i="0" u="none" strike="noStrike" baseline="0">
                    <a:solidFill>
                      <a:srgbClr val="000000"/>
                    </a:solidFill>
                    <a:latin typeface="Arial"/>
                    <a:ea typeface="Arial"/>
                    <a:cs typeface="Arial"/>
                  </a:defRPr>
                </a:pPr>
                <a:r>
                  <a:rPr lang="en-US"/>
                  <a:t>Percent of students</a:t>
                </a:r>
              </a:p>
            </c:rich>
          </c:tx>
          <c:layout>
            <c:manualLayout>
              <c:xMode val="edge"/>
              <c:yMode val="edge"/>
              <c:x val="0"/>
              <c:y val="0.35588943093144854"/>
            </c:manualLayout>
          </c:layout>
          <c:spPr>
            <a:noFill/>
            <a:ln w="24073">
              <a:noFill/>
            </a:ln>
          </c:spPr>
        </c:title>
        <c:numFmt formatCode="General" sourceLinked="1"/>
        <c:tickLblPos val="nextTo"/>
        <c:spPr>
          <a:ln w="3000">
            <a:solidFill>
              <a:srgbClr val="000000"/>
            </a:solidFill>
            <a:prstDash val="solid"/>
          </a:ln>
        </c:spPr>
        <c:txPr>
          <a:bodyPr rot="0" vert="horz"/>
          <a:lstStyle/>
          <a:p>
            <a:pPr>
              <a:defRPr sz="825" b="1" i="0" u="none" strike="noStrike" baseline="0">
                <a:solidFill>
                  <a:srgbClr val="000000"/>
                </a:solidFill>
                <a:latin typeface="Arial"/>
                <a:ea typeface="Arial"/>
                <a:cs typeface="Arial"/>
              </a:defRPr>
            </a:pPr>
            <a:endParaRPr lang="en-US"/>
          </a:p>
        </c:txPr>
        <c:crossAx val="112048384"/>
        <c:crosses val="autoZero"/>
        <c:crossBetween val="between"/>
        <c:majorUnit val="10"/>
        <c:minorUnit val="1"/>
      </c:valAx>
      <c:spPr>
        <a:noFill/>
        <a:ln w="3000">
          <a:solidFill>
            <a:srgbClr val="000000"/>
          </a:solidFill>
          <a:prstDash val="solid"/>
        </a:ln>
      </c:spPr>
    </c:plotArea>
    <c:legend>
      <c:legendPos val="r"/>
      <c:layout>
        <c:manualLayout>
          <c:xMode val="edge"/>
          <c:yMode val="edge"/>
          <c:x val="0.23217535830492578"/>
          <c:y val="0.18446588082127413"/>
          <c:w val="0.4351004128428515"/>
          <c:h val="5.8252550381090007E-2"/>
        </c:manualLayout>
      </c:layout>
      <c:spPr>
        <a:noFill/>
        <a:ln w="3000">
          <a:solidFill>
            <a:srgbClr val="000000"/>
          </a:solidFill>
          <a:prstDash val="solid"/>
        </a:ln>
      </c:spPr>
      <c:txPr>
        <a:bodyPr/>
        <a:lstStyle/>
        <a:p>
          <a:pPr>
            <a:defRPr sz="853" b="1" i="0" u="none" strike="noStrike" baseline="0">
              <a:solidFill>
                <a:srgbClr val="000000"/>
              </a:solidFill>
              <a:latin typeface="Arial"/>
              <a:ea typeface="Arial"/>
              <a:cs typeface="Arial"/>
            </a:defRPr>
          </a:pPr>
          <a:endParaRPr lang="en-US"/>
        </a:p>
      </c:txPr>
    </c:legend>
    <c:plotVisOnly val="1"/>
    <c:dispBlanksAs val="gap"/>
  </c:chart>
  <c:spPr>
    <a:noFill/>
    <a:ln w="6018" cap="flat" cmpd="sng" algn="in">
      <a:solidFill>
        <a:srgbClr val="000000"/>
      </a:solidFill>
      <a:prstDash val="solid"/>
      <a:miter lim="800000"/>
      <a:headEnd type="none" w="med" len="med"/>
      <a:tailEnd type="none" w="med" len="med"/>
    </a:ln>
  </c:spPr>
  <c:txPr>
    <a:bodyPr/>
    <a:lstStyle/>
    <a:p>
      <a:pPr>
        <a:defRPr sz="1109" b="1"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000" b="1" i="0" u="none" strike="noStrike" baseline="0">
                <a:solidFill>
                  <a:srgbClr val="000000"/>
                </a:solidFill>
                <a:latin typeface="Arial" pitchFamily="34" charset="0"/>
                <a:ea typeface="Arial"/>
                <a:cs typeface="Arial" pitchFamily="34" charset="0"/>
              </a:defRPr>
            </a:pPr>
            <a:r>
              <a:rPr lang="en-US" sz="1000" b="1" i="0" u="none" strike="noStrike" baseline="0">
                <a:solidFill>
                  <a:srgbClr val="000000"/>
                </a:solidFill>
                <a:latin typeface="Arial" pitchFamily="34" charset="0"/>
                <a:cs typeface="Arial" pitchFamily="34" charset="0"/>
              </a:rPr>
              <a:t>Figure 2: Protective Factors Reported by High School Students, 2005-2013 (MYRBS)</a:t>
            </a:r>
          </a:p>
          <a:p>
            <a:pPr>
              <a:defRPr sz="1000" b="1" i="0" u="none" strike="noStrike" baseline="0">
                <a:solidFill>
                  <a:srgbClr val="000000"/>
                </a:solidFill>
                <a:latin typeface="Arial" pitchFamily="34" charset="0"/>
                <a:ea typeface="Arial"/>
                <a:cs typeface="Arial" pitchFamily="34" charset="0"/>
              </a:defRPr>
            </a:pPr>
            <a:endParaRPr lang="en-US" sz="1000" b="1" i="0" u="none" strike="noStrike" baseline="0">
              <a:solidFill>
                <a:srgbClr val="000000"/>
              </a:solidFill>
              <a:latin typeface="Arial" pitchFamily="34" charset="0"/>
              <a:cs typeface="Arial" pitchFamily="34" charset="0"/>
            </a:endParaRPr>
          </a:p>
        </c:rich>
      </c:tx>
      <c:layout>
        <c:manualLayout>
          <c:xMode val="edge"/>
          <c:yMode val="edge"/>
          <c:x val="0.13894327209098881"/>
          <c:y val="0"/>
        </c:manualLayout>
      </c:layout>
      <c:spPr>
        <a:noFill/>
        <a:ln w="25412">
          <a:noFill/>
        </a:ln>
      </c:spPr>
    </c:title>
    <c:plotArea>
      <c:layout>
        <c:manualLayout>
          <c:layoutTarget val="inner"/>
          <c:xMode val="edge"/>
          <c:yMode val="edge"/>
          <c:x val="0.25244618395303331"/>
          <c:y val="0.2123552123552124"/>
          <c:w val="0.68074322615454741"/>
          <c:h val="0.68146718146718011"/>
        </c:manualLayout>
      </c:layout>
      <c:barChart>
        <c:barDir val="bar"/>
        <c:grouping val="clustered"/>
        <c:ser>
          <c:idx val="1"/>
          <c:order val="0"/>
          <c:tx>
            <c:strRef>
              <c:f>Sheet1!$A$2</c:f>
              <c:strCache>
                <c:ptCount val="1"/>
                <c:pt idx="0">
                  <c:v>2005</c:v>
                </c:pt>
              </c:strCache>
            </c:strRef>
          </c:tx>
          <c:spPr>
            <a:solidFill>
              <a:srgbClr val="993366"/>
            </a:solidFill>
            <a:ln w="12706">
              <a:solidFill>
                <a:srgbClr val="000000"/>
              </a:solidFill>
              <a:prstDash val="solid"/>
            </a:ln>
          </c:spPr>
          <c:dLbls>
            <c:spPr>
              <a:noFill/>
              <a:ln w="25412">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Sheet1!$B$1:$E$1</c:f>
              <c:strCache>
                <c:ptCount val="3"/>
                <c:pt idx="0">
                  <c:v>Mostly A's, B's or C's</c:v>
                </c:pt>
                <c:pt idx="1">
                  <c:v>Perceived parent or adult family support</c:v>
                </c:pt>
                <c:pt idx="2">
                  <c:v>Participation in volunteer work</c:v>
                </c:pt>
              </c:strCache>
            </c:strRef>
          </c:cat>
          <c:val>
            <c:numRef>
              <c:f>Sheet1!$B$2:$E$2</c:f>
              <c:numCache>
                <c:formatCode>General</c:formatCode>
                <c:ptCount val="3"/>
                <c:pt idx="0">
                  <c:v>84</c:v>
                </c:pt>
                <c:pt idx="1">
                  <c:v>81</c:v>
                </c:pt>
                <c:pt idx="2">
                  <c:v>44</c:v>
                </c:pt>
              </c:numCache>
            </c:numRef>
          </c:val>
        </c:ser>
        <c:ser>
          <c:idx val="2"/>
          <c:order val="1"/>
          <c:tx>
            <c:strRef>
              <c:f>Sheet1!$A$3</c:f>
              <c:strCache>
                <c:ptCount val="1"/>
                <c:pt idx="0">
                  <c:v>2007</c:v>
                </c:pt>
              </c:strCache>
            </c:strRef>
          </c:tx>
          <c:spPr>
            <a:solidFill>
              <a:srgbClr val="FFCC00"/>
            </a:solidFill>
            <a:ln w="12706">
              <a:solidFill>
                <a:srgbClr val="000000"/>
              </a:solidFill>
              <a:prstDash val="solid"/>
            </a:ln>
          </c:spPr>
          <c:dLbls>
            <c:spPr>
              <a:noFill/>
              <a:ln w="25412">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Sheet1!$B$1:$E$1</c:f>
              <c:strCache>
                <c:ptCount val="3"/>
                <c:pt idx="0">
                  <c:v>Mostly A's, B's or C's</c:v>
                </c:pt>
                <c:pt idx="1">
                  <c:v>Perceived parent or adult family support</c:v>
                </c:pt>
                <c:pt idx="2">
                  <c:v>Participation in volunteer work</c:v>
                </c:pt>
              </c:strCache>
            </c:strRef>
          </c:cat>
          <c:val>
            <c:numRef>
              <c:f>Sheet1!$B$3:$E$3</c:f>
              <c:numCache>
                <c:formatCode>General</c:formatCode>
                <c:ptCount val="3"/>
                <c:pt idx="0">
                  <c:v>86</c:v>
                </c:pt>
                <c:pt idx="1">
                  <c:v>84</c:v>
                </c:pt>
                <c:pt idx="2">
                  <c:v>45</c:v>
                </c:pt>
              </c:numCache>
            </c:numRef>
          </c:val>
        </c:ser>
        <c:ser>
          <c:idx val="3"/>
          <c:order val="2"/>
          <c:tx>
            <c:strRef>
              <c:f>Sheet1!$A$4</c:f>
              <c:strCache>
                <c:ptCount val="1"/>
                <c:pt idx="0">
                  <c:v>2009</c:v>
                </c:pt>
              </c:strCache>
            </c:strRef>
          </c:tx>
          <c:spPr>
            <a:solidFill>
              <a:srgbClr val="33CCCC"/>
            </a:solidFill>
            <a:ln w="12706">
              <a:solidFill>
                <a:srgbClr val="000000"/>
              </a:solidFill>
              <a:prstDash val="solid"/>
            </a:ln>
          </c:spPr>
          <c:dLbls>
            <c:spPr>
              <a:noFill/>
              <a:ln w="25412">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Sheet1!$B$1:$E$1</c:f>
              <c:strCache>
                <c:ptCount val="3"/>
                <c:pt idx="0">
                  <c:v>Mostly A's, B's or C's</c:v>
                </c:pt>
                <c:pt idx="1">
                  <c:v>Perceived parent or adult family support</c:v>
                </c:pt>
                <c:pt idx="2">
                  <c:v>Participation in volunteer work</c:v>
                </c:pt>
              </c:strCache>
            </c:strRef>
          </c:cat>
          <c:val>
            <c:numRef>
              <c:f>Sheet1!$B$4:$E$4</c:f>
              <c:numCache>
                <c:formatCode>General</c:formatCode>
                <c:ptCount val="3"/>
                <c:pt idx="0">
                  <c:v>88</c:v>
                </c:pt>
                <c:pt idx="1">
                  <c:v>83</c:v>
                </c:pt>
                <c:pt idx="2">
                  <c:v>47</c:v>
                </c:pt>
              </c:numCache>
            </c:numRef>
          </c:val>
        </c:ser>
        <c:ser>
          <c:idx val="4"/>
          <c:order val="3"/>
          <c:tx>
            <c:strRef>
              <c:f>Sheet1!$A$5</c:f>
              <c:strCache>
                <c:ptCount val="1"/>
                <c:pt idx="0">
                  <c:v>2011</c:v>
                </c:pt>
              </c:strCache>
            </c:strRef>
          </c:tx>
          <c:spPr>
            <a:solidFill>
              <a:srgbClr val="FFFF99"/>
            </a:solidFill>
            <a:ln w="12706">
              <a:solidFill>
                <a:srgbClr val="000000"/>
              </a:solidFill>
              <a:prstDash val="solid"/>
            </a:ln>
          </c:spPr>
          <c:dLbls>
            <c:spPr>
              <a:noFill/>
              <a:ln w="25412">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Sheet1!$B$1:$E$1</c:f>
              <c:strCache>
                <c:ptCount val="3"/>
                <c:pt idx="0">
                  <c:v>Mostly A's, B's or C's</c:v>
                </c:pt>
                <c:pt idx="1">
                  <c:v>Perceived parent or adult family support</c:v>
                </c:pt>
                <c:pt idx="2">
                  <c:v>Participation in volunteer work</c:v>
                </c:pt>
              </c:strCache>
            </c:strRef>
          </c:cat>
          <c:val>
            <c:numRef>
              <c:f>Sheet1!$B$5:$E$5</c:f>
              <c:numCache>
                <c:formatCode>General</c:formatCode>
                <c:ptCount val="3"/>
                <c:pt idx="0">
                  <c:v>89</c:v>
                </c:pt>
                <c:pt idx="1">
                  <c:v>83</c:v>
                </c:pt>
                <c:pt idx="2">
                  <c:v>50</c:v>
                </c:pt>
              </c:numCache>
            </c:numRef>
          </c:val>
        </c:ser>
        <c:ser>
          <c:idx val="0"/>
          <c:order val="4"/>
          <c:tx>
            <c:strRef>
              <c:f>Sheet1!$A$6</c:f>
              <c:strCache>
                <c:ptCount val="1"/>
                <c:pt idx="0">
                  <c:v>2013</c:v>
                </c:pt>
              </c:strCache>
            </c:strRef>
          </c:tx>
          <c:spPr>
            <a:solidFill>
              <a:srgbClr val="000080"/>
            </a:solidFill>
            <a:ln w="12706">
              <a:solidFill>
                <a:srgbClr val="000000"/>
              </a:solidFill>
              <a:prstDash val="solid"/>
            </a:ln>
          </c:spPr>
          <c:dLbls>
            <c:spPr>
              <a:noFill/>
              <a:ln w="25412">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Sheet1!$B$1:$E$1</c:f>
              <c:strCache>
                <c:ptCount val="3"/>
                <c:pt idx="0">
                  <c:v>Mostly A's, B's or C's</c:v>
                </c:pt>
                <c:pt idx="1">
                  <c:v>Perceived parent or adult family support</c:v>
                </c:pt>
                <c:pt idx="2">
                  <c:v>Participation in volunteer work</c:v>
                </c:pt>
              </c:strCache>
            </c:strRef>
          </c:cat>
          <c:val>
            <c:numRef>
              <c:f>Sheet1!$B$6:$E$6</c:f>
              <c:numCache>
                <c:formatCode>General</c:formatCode>
                <c:ptCount val="3"/>
                <c:pt idx="0">
                  <c:v>91</c:v>
                </c:pt>
                <c:pt idx="1">
                  <c:v>82</c:v>
                </c:pt>
                <c:pt idx="2">
                  <c:v>49</c:v>
                </c:pt>
              </c:numCache>
            </c:numRef>
          </c:val>
        </c:ser>
        <c:dLbls/>
        <c:axId val="100426112"/>
        <c:axId val="100427648"/>
      </c:barChart>
      <c:catAx>
        <c:axId val="100426112"/>
        <c:scaling>
          <c:orientation val="maxMin"/>
        </c:scaling>
        <c:axPos val="l"/>
        <c:numFmt formatCode="General" sourceLinked="1"/>
        <c:tickLblPos val="nextTo"/>
        <c:spPr>
          <a:ln w="3177">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00427648"/>
        <c:crosses val="autoZero"/>
        <c:lblAlgn val="ctr"/>
        <c:lblOffset val="100"/>
        <c:tickLblSkip val="1"/>
        <c:tickMarkSkip val="1"/>
      </c:catAx>
      <c:valAx>
        <c:axId val="100427648"/>
        <c:scaling>
          <c:orientation val="minMax"/>
        </c:scaling>
        <c:axPos val="b"/>
        <c:majorGridlines>
          <c:spPr>
            <a:ln w="3177">
              <a:solidFill>
                <a:srgbClr val="000000"/>
              </a:solidFill>
              <a:prstDash val="sysDash"/>
            </a:ln>
          </c:spPr>
        </c:majorGridlines>
        <c:title>
          <c:tx>
            <c:rich>
              <a:bodyPr/>
              <a:lstStyle/>
              <a:p>
                <a:pPr>
                  <a:defRPr sz="800" b="1" i="0" u="none" strike="noStrike" baseline="0">
                    <a:solidFill>
                      <a:srgbClr val="000000"/>
                    </a:solidFill>
                    <a:latin typeface="Arial"/>
                    <a:ea typeface="Arial"/>
                    <a:cs typeface="Arial"/>
                  </a:defRPr>
                </a:pPr>
                <a:r>
                  <a:rPr lang="en-US"/>
                  <a:t>Percent of Students</a:t>
                </a:r>
              </a:p>
            </c:rich>
          </c:tx>
          <c:layout>
            <c:manualLayout>
              <c:xMode val="edge"/>
              <c:yMode val="edge"/>
              <c:x val="0.47553819772528438"/>
              <c:y val="0.93629338439416809"/>
            </c:manualLayout>
          </c:layout>
          <c:spPr>
            <a:noFill/>
            <a:ln w="25412">
              <a:noFill/>
            </a:ln>
          </c:spPr>
        </c:title>
        <c:numFmt formatCode="General" sourceLinked="1"/>
        <c:tickLblPos val="nextTo"/>
        <c:spPr>
          <a:ln w="3177">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00426112"/>
        <c:crosses val="max"/>
        <c:crossBetween val="between"/>
      </c:valAx>
      <c:spPr>
        <a:noFill/>
        <a:ln w="12706">
          <a:solidFill>
            <a:srgbClr val="808080"/>
          </a:solidFill>
          <a:prstDash val="solid"/>
        </a:ln>
      </c:spPr>
    </c:plotArea>
    <c:legend>
      <c:legendPos val="r"/>
      <c:layout>
        <c:manualLayout>
          <c:xMode val="edge"/>
          <c:yMode val="edge"/>
          <c:x val="0.27637585301837281"/>
          <c:y val="0.10378134760303102"/>
          <c:w val="0.50489252843394483"/>
          <c:h val="5.3949798610031192E-2"/>
        </c:manualLayout>
      </c:layout>
      <c:spPr>
        <a:solidFill>
          <a:srgbClr val="FFFFFF"/>
        </a:solidFill>
        <a:ln w="3177">
          <a:solidFill>
            <a:srgbClr val="000000"/>
          </a:solidFill>
          <a:prstDash val="solid"/>
        </a:ln>
      </c:spPr>
      <c:txPr>
        <a:bodyPr/>
        <a:lstStyle/>
        <a:p>
          <a:pPr>
            <a:defRPr sz="800" b="1" i="0" u="none" strike="noStrike" baseline="0">
              <a:solidFill>
                <a:srgbClr val="000000"/>
              </a:solidFill>
              <a:latin typeface="Arial"/>
              <a:ea typeface="Arial"/>
              <a:cs typeface="Arial"/>
            </a:defRPr>
          </a:pPr>
          <a:endParaRPr lang="en-US"/>
        </a:p>
      </c:txPr>
    </c:legend>
    <c:plotVisOnly val="1"/>
    <c:dispBlanksAs val="gap"/>
  </c:chart>
  <c:spPr>
    <a:noFill/>
    <a:ln w="6353" cap="flat" cmpd="sng" algn="in">
      <a:solidFill>
        <a:srgbClr val="000000"/>
      </a:solidFill>
      <a:prstDash val="solid"/>
      <a:miter lim="800000"/>
      <a:headEnd type="none" w="med" len="med"/>
      <a:tailEnd type="none" w="med" len="med"/>
    </a:ln>
  </c:spPr>
  <c:txPr>
    <a:bodyPr/>
    <a:lstStyle/>
    <a:p>
      <a:pPr>
        <a:defRPr sz="800" b="1" i="0" u="none" strike="noStrike" baseline="0">
          <a:solidFill>
            <a:srgbClr val="000000"/>
          </a:solidFill>
          <a:latin typeface="Arial"/>
          <a:ea typeface="Arial"/>
          <a:cs typeface="Arial"/>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54" b="1" i="0" u="none" strike="noStrike" baseline="0">
                <a:solidFill>
                  <a:srgbClr val="000000"/>
                </a:solidFill>
                <a:latin typeface="Arial"/>
                <a:ea typeface="Arial"/>
                <a:cs typeface="Arial"/>
              </a:defRPr>
            </a:pPr>
            <a:r>
              <a:rPr lang="en-US"/>
              <a:t>Figure 20: Motor Vehicle Safety Among MA High School Students, 2005-2013 (MYRBS)</a:t>
            </a:r>
          </a:p>
        </c:rich>
      </c:tx>
      <c:layout>
        <c:manualLayout>
          <c:xMode val="edge"/>
          <c:yMode val="edge"/>
          <c:x val="0.1483625041166432"/>
          <c:y val="1.348749766826531E-2"/>
        </c:manualLayout>
      </c:layout>
      <c:spPr>
        <a:noFill/>
        <a:ln w="24238">
          <a:noFill/>
        </a:ln>
      </c:spPr>
    </c:title>
    <c:plotArea>
      <c:layout>
        <c:manualLayout>
          <c:layoutTarget val="inner"/>
          <c:xMode val="edge"/>
          <c:yMode val="edge"/>
          <c:x val="0.10144668845096373"/>
          <c:y val="0.25626204238921002"/>
          <c:w val="0.87417246354136169"/>
          <c:h val="0.56069364161849811"/>
        </c:manualLayout>
      </c:layout>
      <c:barChart>
        <c:barDir val="col"/>
        <c:grouping val="clustered"/>
        <c:ser>
          <c:idx val="1"/>
          <c:order val="0"/>
          <c:tx>
            <c:strRef>
              <c:f>Sheet1!$A$2</c:f>
              <c:strCache>
                <c:ptCount val="1"/>
                <c:pt idx="0">
                  <c:v>2005</c:v>
                </c:pt>
              </c:strCache>
            </c:strRef>
          </c:tx>
          <c:spPr>
            <a:solidFill>
              <a:srgbClr val="993366"/>
            </a:solidFill>
            <a:ln w="12119">
              <a:solidFill>
                <a:srgbClr val="000000"/>
              </a:solidFill>
              <a:prstDash val="solid"/>
            </a:ln>
          </c:spPr>
          <c:dLbls>
            <c:spPr>
              <a:noFill/>
              <a:ln w="24238">
                <a:noFill/>
              </a:ln>
            </c:spPr>
            <c:txPr>
              <a:bodyPr/>
              <a:lstStyle/>
              <a:p>
                <a:pPr>
                  <a:defRPr sz="763" b="1" i="0" u="none" strike="noStrike" baseline="0">
                    <a:solidFill>
                      <a:srgbClr val="000000"/>
                    </a:solidFill>
                    <a:latin typeface="Arial"/>
                    <a:ea typeface="Arial"/>
                    <a:cs typeface="Arial"/>
                  </a:defRPr>
                </a:pPr>
                <a:endParaRPr lang="en-US"/>
              </a:p>
            </c:txPr>
            <c:showVal val="1"/>
          </c:dLbls>
          <c:cat>
            <c:strRef>
              <c:f>Sheet1!$B$1:$D$1</c:f>
              <c:strCache>
                <c:ptCount val="3"/>
                <c:pt idx="0">
                  <c:v>Riding with an intoxicated driver (previous 30 days)*</c:v>
                </c:pt>
                <c:pt idx="1">
                  <c:v>Minimal seat belt use as a car passenger (a)*</c:v>
                </c:pt>
                <c:pt idx="2">
                  <c:v>Drove after drinking (previous 30 days)</c:v>
                </c:pt>
              </c:strCache>
            </c:strRef>
          </c:cat>
          <c:val>
            <c:numRef>
              <c:f>Sheet1!$B$2:$D$2</c:f>
              <c:numCache>
                <c:formatCode>General</c:formatCode>
                <c:ptCount val="3"/>
                <c:pt idx="0">
                  <c:v>27</c:v>
                </c:pt>
                <c:pt idx="1">
                  <c:v>15</c:v>
                </c:pt>
                <c:pt idx="2">
                  <c:v>11</c:v>
                </c:pt>
              </c:numCache>
            </c:numRef>
          </c:val>
        </c:ser>
        <c:ser>
          <c:idx val="2"/>
          <c:order val="1"/>
          <c:tx>
            <c:strRef>
              <c:f>Sheet1!$A$3</c:f>
              <c:strCache>
                <c:ptCount val="1"/>
                <c:pt idx="0">
                  <c:v>2007</c:v>
                </c:pt>
              </c:strCache>
            </c:strRef>
          </c:tx>
          <c:spPr>
            <a:solidFill>
              <a:srgbClr val="FFCC00"/>
            </a:solidFill>
            <a:ln w="12119">
              <a:solidFill>
                <a:srgbClr val="000000"/>
              </a:solidFill>
              <a:prstDash val="solid"/>
            </a:ln>
          </c:spPr>
          <c:dLbls>
            <c:spPr>
              <a:noFill/>
              <a:ln w="24238">
                <a:noFill/>
              </a:ln>
            </c:spPr>
            <c:txPr>
              <a:bodyPr/>
              <a:lstStyle/>
              <a:p>
                <a:pPr>
                  <a:defRPr sz="763" b="1" i="0" u="none" strike="noStrike" baseline="0">
                    <a:solidFill>
                      <a:srgbClr val="000000"/>
                    </a:solidFill>
                    <a:latin typeface="Arial"/>
                    <a:ea typeface="Arial"/>
                    <a:cs typeface="Arial"/>
                  </a:defRPr>
                </a:pPr>
                <a:endParaRPr lang="en-US"/>
              </a:p>
            </c:txPr>
            <c:showVal val="1"/>
          </c:dLbls>
          <c:cat>
            <c:strRef>
              <c:f>Sheet1!$B$1:$D$1</c:f>
              <c:strCache>
                <c:ptCount val="3"/>
                <c:pt idx="0">
                  <c:v>Riding with an intoxicated driver (previous 30 days)*</c:v>
                </c:pt>
                <c:pt idx="1">
                  <c:v>Minimal seat belt use as a car passenger (a)*</c:v>
                </c:pt>
                <c:pt idx="2">
                  <c:v>Drove after drinking (previous 30 days)</c:v>
                </c:pt>
              </c:strCache>
            </c:strRef>
          </c:cat>
          <c:val>
            <c:numRef>
              <c:f>Sheet1!$B$3:$D$3</c:f>
              <c:numCache>
                <c:formatCode>General</c:formatCode>
                <c:ptCount val="3"/>
                <c:pt idx="0">
                  <c:v>26</c:v>
                </c:pt>
                <c:pt idx="1">
                  <c:v>15</c:v>
                </c:pt>
                <c:pt idx="2">
                  <c:v>11</c:v>
                </c:pt>
              </c:numCache>
            </c:numRef>
          </c:val>
        </c:ser>
        <c:ser>
          <c:idx val="3"/>
          <c:order val="2"/>
          <c:tx>
            <c:strRef>
              <c:f>Sheet1!$A$4</c:f>
              <c:strCache>
                <c:ptCount val="1"/>
                <c:pt idx="0">
                  <c:v>2009</c:v>
                </c:pt>
              </c:strCache>
            </c:strRef>
          </c:tx>
          <c:spPr>
            <a:solidFill>
              <a:srgbClr val="33CCCC"/>
            </a:solidFill>
            <a:ln w="12119">
              <a:solidFill>
                <a:srgbClr val="000000"/>
              </a:solidFill>
              <a:prstDash val="solid"/>
            </a:ln>
          </c:spPr>
          <c:dLbls>
            <c:spPr>
              <a:noFill/>
              <a:ln w="24238">
                <a:noFill/>
              </a:ln>
            </c:spPr>
            <c:txPr>
              <a:bodyPr/>
              <a:lstStyle/>
              <a:p>
                <a:pPr>
                  <a:defRPr sz="763" b="1" i="0" u="none" strike="noStrike" baseline="0">
                    <a:solidFill>
                      <a:srgbClr val="000000"/>
                    </a:solidFill>
                    <a:latin typeface="Arial"/>
                    <a:ea typeface="Arial"/>
                    <a:cs typeface="Arial"/>
                  </a:defRPr>
                </a:pPr>
                <a:endParaRPr lang="en-US"/>
              </a:p>
            </c:txPr>
            <c:showVal val="1"/>
          </c:dLbls>
          <c:cat>
            <c:strRef>
              <c:f>Sheet1!$B$1:$D$1</c:f>
              <c:strCache>
                <c:ptCount val="3"/>
                <c:pt idx="0">
                  <c:v>Riding with an intoxicated driver (previous 30 days)*</c:v>
                </c:pt>
                <c:pt idx="1">
                  <c:v>Minimal seat belt use as a car passenger (a)*</c:v>
                </c:pt>
                <c:pt idx="2">
                  <c:v>Drove after drinking (previous 30 days)</c:v>
                </c:pt>
              </c:strCache>
            </c:strRef>
          </c:cat>
          <c:val>
            <c:numRef>
              <c:f>Sheet1!$B$4:$D$4</c:f>
              <c:numCache>
                <c:formatCode>General</c:formatCode>
                <c:ptCount val="3"/>
                <c:pt idx="0">
                  <c:v>27</c:v>
                </c:pt>
                <c:pt idx="1">
                  <c:v>14</c:v>
                </c:pt>
                <c:pt idx="2">
                  <c:v>9</c:v>
                </c:pt>
              </c:numCache>
            </c:numRef>
          </c:val>
        </c:ser>
        <c:ser>
          <c:idx val="0"/>
          <c:order val="3"/>
          <c:tx>
            <c:strRef>
              <c:f>Sheet1!$A$5</c:f>
              <c:strCache>
                <c:ptCount val="1"/>
                <c:pt idx="0">
                  <c:v>2011</c:v>
                </c:pt>
              </c:strCache>
            </c:strRef>
          </c:tx>
          <c:spPr>
            <a:solidFill>
              <a:srgbClr val="FFFF99"/>
            </a:solidFill>
            <a:ln w="12119">
              <a:solidFill>
                <a:srgbClr val="000000"/>
              </a:solidFill>
              <a:prstDash val="solid"/>
            </a:ln>
          </c:spPr>
          <c:dLbls>
            <c:spPr>
              <a:noFill/>
              <a:ln w="24238">
                <a:noFill/>
              </a:ln>
            </c:spPr>
            <c:txPr>
              <a:bodyPr/>
              <a:lstStyle/>
              <a:p>
                <a:pPr>
                  <a:defRPr sz="763" b="1" i="0" u="none" strike="noStrike" baseline="0">
                    <a:solidFill>
                      <a:srgbClr val="000000"/>
                    </a:solidFill>
                    <a:latin typeface="Arial"/>
                    <a:ea typeface="Arial"/>
                    <a:cs typeface="Arial"/>
                  </a:defRPr>
                </a:pPr>
                <a:endParaRPr lang="en-US"/>
              </a:p>
            </c:txPr>
            <c:showVal val="1"/>
          </c:dLbls>
          <c:cat>
            <c:strRef>
              <c:f>Sheet1!$B$1:$D$1</c:f>
              <c:strCache>
                <c:ptCount val="3"/>
                <c:pt idx="0">
                  <c:v>Riding with an intoxicated driver (previous 30 days)*</c:v>
                </c:pt>
                <c:pt idx="1">
                  <c:v>Minimal seat belt use as a car passenger (a)*</c:v>
                </c:pt>
                <c:pt idx="2">
                  <c:v>Drove after drinking (previous 30 days)</c:v>
                </c:pt>
              </c:strCache>
            </c:strRef>
          </c:cat>
          <c:val>
            <c:numRef>
              <c:f>Sheet1!$B$5:$D$5</c:f>
              <c:numCache>
                <c:formatCode>General</c:formatCode>
                <c:ptCount val="3"/>
                <c:pt idx="0">
                  <c:v>23</c:v>
                </c:pt>
                <c:pt idx="1">
                  <c:v>14</c:v>
                </c:pt>
                <c:pt idx="2">
                  <c:v>7</c:v>
                </c:pt>
              </c:numCache>
            </c:numRef>
          </c:val>
        </c:ser>
        <c:ser>
          <c:idx val="4"/>
          <c:order val="4"/>
          <c:tx>
            <c:strRef>
              <c:f>Sheet1!$A$6</c:f>
              <c:strCache>
                <c:ptCount val="1"/>
                <c:pt idx="0">
                  <c:v>2013</c:v>
                </c:pt>
              </c:strCache>
            </c:strRef>
          </c:tx>
          <c:spPr>
            <a:solidFill>
              <a:srgbClr val="000080"/>
            </a:solidFill>
            <a:ln w="12119">
              <a:solidFill>
                <a:srgbClr val="000000"/>
              </a:solidFill>
              <a:prstDash val="solid"/>
            </a:ln>
          </c:spPr>
          <c:dLbls>
            <c:spPr>
              <a:noFill/>
              <a:ln w="24238">
                <a:noFill/>
              </a:ln>
            </c:spPr>
            <c:txPr>
              <a:bodyPr/>
              <a:lstStyle/>
              <a:p>
                <a:pPr>
                  <a:defRPr sz="763" b="1" i="0" u="none" strike="noStrike" baseline="0">
                    <a:solidFill>
                      <a:srgbClr val="000000"/>
                    </a:solidFill>
                    <a:latin typeface="Arial"/>
                    <a:ea typeface="Arial"/>
                    <a:cs typeface="Arial"/>
                  </a:defRPr>
                </a:pPr>
                <a:endParaRPr lang="en-US"/>
              </a:p>
            </c:txPr>
            <c:showVal val="1"/>
          </c:dLbls>
          <c:cat>
            <c:strRef>
              <c:f>Sheet1!$B$1:$D$1</c:f>
              <c:strCache>
                <c:ptCount val="3"/>
                <c:pt idx="0">
                  <c:v>Riding with an intoxicated driver (previous 30 days)*</c:v>
                </c:pt>
                <c:pt idx="1">
                  <c:v>Minimal seat belt use as a car passenger (a)*</c:v>
                </c:pt>
                <c:pt idx="2">
                  <c:v>Drove after drinking (previous 30 days)</c:v>
                </c:pt>
              </c:strCache>
            </c:strRef>
          </c:cat>
          <c:val>
            <c:numRef>
              <c:f>Sheet1!$B$6:$D$6</c:f>
              <c:numCache>
                <c:formatCode>General</c:formatCode>
                <c:ptCount val="3"/>
                <c:pt idx="0">
                  <c:v>18</c:v>
                </c:pt>
                <c:pt idx="1">
                  <c:v>9</c:v>
                </c:pt>
                <c:pt idx="2">
                  <c:v>7</c:v>
                </c:pt>
              </c:numCache>
            </c:numRef>
          </c:val>
        </c:ser>
        <c:dLbls>
          <c:showVal val="1"/>
        </c:dLbls>
        <c:axId val="112198784"/>
        <c:axId val="112200320"/>
      </c:barChart>
      <c:catAx>
        <c:axId val="112198784"/>
        <c:scaling>
          <c:orientation val="minMax"/>
        </c:scaling>
        <c:axPos val="b"/>
        <c:numFmt formatCode="General" sourceLinked="1"/>
        <c:tickLblPos val="nextTo"/>
        <c:spPr>
          <a:ln w="3030">
            <a:solidFill>
              <a:srgbClr val="000000"/>
            </a:solidFill>
            <a:prstDash val="solid"/>
          </a:ln>
        </c:spPr>
        <c:txPr>
          <a:bodyPr rot="0" vert="horz"/>
          <a:lstStyle/>
          <a:p>
            <a:pPr>
              <a:defRPr sz="787" b="1" i="0" u="none" strike="noStrike" baseline="0">
                <a:solidFill>
                  <a:srgbClr val="000000"/>
                </a:solidFill>
                <a:latin typeface="Arial"/>
                <a:ea typeface="Arial"/>
                <a:cs typeface="Arial"/>
              </a:defRPr>
            </a:pPr>
            <a:endParaRPr lang="en-US"/>
          </a:p>
        </c:txPr>
        <c:crossAx val="112200320"/>
        <c:crosses val="autoZero"/>
        <c:auto val="1"/>
        <c:lblAlgn val="ctr"/>
        <c:lblOffset val="100"/>
        <c:tickLblSkip val="1"/>
        <c:tickMarkSkip val="1"/>
      </c:catAx>
      <c:valAx>
        <c:axId val="112200320"/>
        <c:scaling>
          <c:orientation val="minMax"/>
          <c:max val="50"/>
        </c:scaling>
        <c:axPos val="l"/>
        <c:majorGridlines>
          <c:spPr>
            <a:ln w="12119">
              <a:solidFill>
                <a:srgbClr val="000000"/>
              </a:solidFill>
              <a:prstDash val="sysDash"/>
            </a:ln>
          </c:spPr>
        </c:majorGridlines>
        <c:title>
          <c:tx>
            <c:rich>
              <a:bodyPr/>
              <a:lstStyle/>
              <a:p>
                <a:pPr>
                  <a:defRPr sz="763" b="1" i="0" u="none" strike="noStrike" baseline="0">
                    <a:solidFill>
                      <a:srgbClr val="000000"/>
                    </a:solidFill>
                    <a:latin typeface="Arial"/>
                    <a:ea typeface="Arial"/>
                    <a:cs typeface="Arial"/>
                  </a:defRPr>
                </a:pPr>
                <a:r>
                  <a:rPr lang="en-US" sz="763" baseline="0"/>
                  <a:t>Percent</a:t>
                </a:r>
                <a:r>
                  <a:rPr lang="en-US" sz="763"/>
                  <a:t> </a:t>
                </a:r>
                <a:r>
                  <a:rPr lang="en-US" sz="763" baseline="0"/>
                  <a:t>of</a:t>
                </a:r>
                <a:r>
                  <a:rPr lang="en-US" sz="763"/>
                  <a:t> </a:t>
                </a:r>
                <a:r>
                  <a:rPr lang="en-US" sz="763" baseline="0"/>
                  <a:t>students</a:t>
                </a:r>
              </a:p>
            </c:rich>
          </c:tx>
          <c:layout>
            <c:manualLayout>
              <c:xMode val="edge"/>
              <c:yMode val="edge"/>
              <c:x val="1.4794766623753778E-3"/>
              <c:y val="0.41425849040095081"/>
            </c:manualLayout>
          </c:layout>
          <c:spPr>
            <a:noFill/>
            <a:ln w="24238">
              <a:noFill/>
            </a:ln>
          </c:spPr>
        </c:title>
        <c:numFmt formatCode="General" sourceLinked="1"/>
        <c:tickLblPos val="nextTo"/>
        <c:spPr>
          <a:ln w="3030">
            <a:solidFill>
              <a:srgbClr val="000000"/>
            </a:solidFill>
            <a:prstDash val="solid"/>
          </a:ln>
        </c:spPr>
        <c:txPr>
          <a:bodyPr rot="0" vert="horz"/>
          <a:lstStyle/>
          <a:p>
            <a:pPr>
              <a:defRPr sz="763" b="1" i="0" u="none" strike="noStrike" baseline="0">
                <a:solidFill>
                  <a:srgbClr val="000000"/>
                </a:solidFill>
                <a:latin typeface="Arial"/>
                <a:ea typeface="Arial"/>
                <a:cs typeface="Arial"/>
              </a:defRPr>
            </a:pPr>
            <a:endParaRPr lang="en-US"/>
          </a:p>
        </c:txPr>
        <c:crossAx val="112198784"/>
        <c:crosses val="autoZero"/>
        <c:crossBetween val="between"/>
        <c:majorUnit val="5"/>
      </c:valAx>
      <c:spPr>
        <a:noFill/>
        <a:ln w="12119">
          <a:solidFill>
            <a:srgbClr val="808080"/>
          </a:solidFill>
          <a:prstDash val="solid"/>
        </a:ln>
      </c:spPr>
    </c:plotArea>
    <c:legend>
      <c:legendPos val="r"/>
      <c:layout>
        <c:manualLayout>
          <c:xMode val="edge"/>
          <c:yMode val="edge"/>
          <c:x val="0.26912248136283407"/>
          <c:y val="0.12810287498078782"/>
          <c:w val="0.500963444208257"/>
          <c:h val="4.6242885803629556E-2"/>
        </c:manualLayout>
      </c:layout>
      <c:spPr>
        <a:noFill/>
        <a:ln w="3030">
          <a:solidFill>
            <a:srgbClr val="000000"/>
          </a:solidFill>
          <a:prstDash val="solid"/>
        </a:ln>
      </c:spPr>
      <c:txPr>
        <a:bodyPr/>
        <a:lstStyle/>
        <a:p>
          <a:pPr>
            <a:defRPr sz="763" b="1" i="0" u="none" strike="noStrike" baseline="0">
              <a:solidFill>
                <a:srgbClr val="000000"/>
              </a:solidFill>
              <a:latin typeface="Arial"/>
              <a:ea typeface="Arial"/>
              <a:cs typeface="Arial"/>
            </a:defRPr>
          </a:pPr>
          <a:endParaRPr lang="en-US"/>
        </a:p>
      </c:txPr>
    </c:legend>
    <c:plotVisOnly val="1"/>
    <c:dispBlanksAs val="gap"/>
  </c:chart>
  <c:spPr>
    <a:noFill/>
    <a:ln w="6059" cap="flat" cmpd="sng" algn="in">
      <a:solidFill>
        <a:srgbClr val="000000"/>
      </a:solidFill>
      <a:prstDash val="solid"/>
      <a:miter lim="800000"/>
      <a:headEnd type="none" w="med" len="med"/>
      <a:tailEnd type="none" w="med" len="med"/>
    </a:ln>
  </c:spPr>
  <c:txPr>
    <a:bodyPr/>
    <a:lstStyle/>
    <a:p>
      <a:pPr>
        <a:defRPr sz="1145" b="1" i="0" u="none" strike="noStrike" baseline="0">
          <a:solidFill>
            <a:srgbClr val="000000"/>
          </a:solidFill>
          <a:latin typeface="Arial"/>
          <a:ea typeface="Arial"/>
          <a:cs typeface="Arial"/>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33" b="1" i="0" u="none" strike="noStrike" baseline="0">
                <a:solidFill>
                  <a:srgbClr val="000000"/>
                </a:solidFill>
                <a:latin typeface="Arial"/>
                <a:ea typeface="Arial"/>
                <a:cs typeface="Arial"/>
              </a:defRPr>
            </a:pPr>
            <a:r>
              <a:rPr lang="en-US"/>
              <a:t>Figure 21: Personal Safety Among MA Middle School Students, 2009-2013 (MYHS)</a:t>
            </a:r>
          </a:p>
        </c:rich>
      </c:tx>
      <c:layout>
        <c:manualLayout>
          <c:xMode val="edge"/>
          <c:yMode val="edge"/>
          <c:x val="0.15369640242979848"/>
          <c:y val="2.0460452273364807E-2"/>
        </c:manualLayout>
      </c:layout>
      <c:spPr>
        <a:noFill/>
        <a:ln w="23812">
          <a:noFill/>
        </a:ln>
      </c:spPr>
    </c:title>
    <c:plotArea>
      <c:layout>
        <c:manualLayout>
          <c:layoutTarget val="inner"/>
          <c:xMode val="edge"/>
          <c:yMode val="edge"/>
          <c:x val="0.12840466926070038"/>
          <c:y val="0.33503836317135677"/>
          <c:w val="0.81906614785992016"/>
          <c:h val="0.38874680306905529"/>
        </c:manualLayout>
      </c:layout>
      <c:barChart>
        <c:barDir val="col"/>
        <c:grouping val="clustered"/>
        <c:ser>
          <c:idx val="4"/>
          <c:order val="0"/>
          <c:tx>
            <c:strRef>
              <c:f>Sheet1!$A$5</c:f>
              <c:strCache>
                <c:ptCount val="1"/>
                <c:pt idx="0">
                  <c:v>2009</c:v>
                </c:pt>
              </c:strCache>
            </c:strRef>
          </c:tx>
          <c:spPr>
            <a:solidFill>
              <a:srgbClr val="FF9900"/>
            </a:solidFill>
            <a:ln w="11889">
              <a:solidFill>
                <a:srgbClr val="000000"/>
              </a:solidFill>
              <a:prstDash val="solid"/>
            </a:ln>
          </c:spPr>
          <c:dLbls>
            <c:dLbl>
              <c:idx val="0"/>
              <c:layout>
                <c:manualLayout>
                  <c:x val="9.104959333214222E-4"/>
                  <c:y val="-1.6112212079391338E-2"/>
                </c:manualLayout>
              </c:layout>
              <c:dLblPos val="outEnd"/>
              <c:showVal val="1"/>
            </c:dLbl>
            <c:dLbl>
              <c:idx val="1"/>
              <c:layout>
                <c:manualLayout>
                  <c:x val="1.6616500493151483E-3"/>
                  <c:y val="-2.0374760155075292E-2"/>
                </c:manualLayout>
              </c:layout>
              <c:dLblPos val="outEnd"/>
              <c:showVal val="1"/>
            </c:dLbl>
            <c:numFmt formatCode="0" sourceLinked="0"/>
            <c:spPr>
              <a:noFill/>
              <a:ln w="23812">
                <a:noFill/>
              </a:ln>
            </c:spPr>
            <c:txPr>
              <a:bodyPr/>
              <a:lstStyle/>
              <a:p>
                <a:pPr>
                  <a:defRPr sz="773" b="1" i="0" u="none" strike="noStrike" baseline="0">
                    <a:solidFill>
                      <a:srgbClr val="000000"/>
                    </a:solidFill>
                    <a:latin typeface="Arial"/>
                    <a:ea typeface="Arial"/>
                    <a:cs typeface="Arial"/>
                  </a:defRPr>
                </a:pPr>
                <a:endParaRPr lang="en-US"/>
              </a:p>
            </c:txPr>
            <c:showVal val="1"/>
          </c:dLbls>
          <c:cat>
            <c:strRef>
              <c:f>Sheet1!$B$1:$C$1</c:f>
              <c:strCache>
                <c:ptCount val="2"/>
                <c:pt idx="0">
                  <c:v>Minimal seat belt use as a car passenger (a) </c:v>
                </c:pt>
                <c:pt idx="1">
                  <c:v>Had symptoms of traumatic brain inury on sports team (b)</c:v>
                </c:pt>
              </c:strCache>
            </c:strRef>
          </c:cat>
          <c:val>
            <c:numRef>
              <c:f>Sheet1!$B$5:$C$5</c:f>
              <c:numCache>
                <c:formatCode>General</c:formatCode>
                <c:ptCount val="2"/>
                <c:pt idx="0">
                  <c:v>9</c:v>
                </c:pt>
                <c:pt idx="1">
                  <c:v>19</c:v>
                </c:pt>
              </c:numCache>
            </c:numRef>
          </c:val>
        </c:ser>
        <c:ser>
          <c:idx val="5"/>
          <c:order val="1"/>
          <c:tx>
            <c:strRef>
              <c:f>Sheet1!$A$6</c:f>
              <c:strCache>
                <c:ptCount val="1"/>
                <c:pt idx="0">
                  <c:v>2011</c:v>
                </c:pt>
              </c:strCache>
            </c:strRef>
          </c:tx>
          <c:spPr>
            <a:solidFill>
              <a:srgbClr val="993300"/>
            </a:solidFill>
            <a:ln w="11889">
              <a:solidFill>
                <a:srgbClr val="000000"/>
              </a:solidFill>
              <a:prstDash val="solid"/>
            </a:ln>
          </c:spPr>
          <c:dLbls>
            <c:dLbl>
              <c:idx val="0"/>
              <c:layout>
                <c:manualLayout>
                  <c:x val="4.6163643620866423E-3"/>
                  <c:y val="-8.6102805161098455E-3"/>
                </c:manualLayout>
              </c:layout>
              <c:dLblPos val="outEnd"/>
              <c:showVal val="1"/>
            </c:dLbl>
            <c:dLbl>
              <c:idx val="1"/>
              <c:layout>
                <c:manualLayout>
                  <c:x val="6.2250760796130598E-4"/>
                  <c:y val="-6.6168480532290206E-4"/>
                </c:manualLayout>
              </c:layout>
              <c:dLblPos val="outEnd"/>
              <c:showVal val="1"/>
            </c:dLbl>
            <c:spPr>
              <a:noFill/>
              <a:ln w="23812">
                <a:noFill/>
              </a:ln>
            </c:spPr>
            <c:txPr>
              <a:bodyPr/>
              <a:lstStyle/>
              <a:p>
                <a:pPr>
                  <a:defRPr sz="773" b="1" i="0" u="none" strike="noStrike" baseline="0">
                    <a:solidFill>
                      <a:srgbClr val="000000"/>
                    </a:solidFill>
                    <a:latin typeface="Arial"/>
                    <a:ea typeface="Arial"/>
                    <a:cs typeface="Arial"/>
                  </a:defRPr>
                </a:pPr>
                <a:endParaRPr lang="en-US"/>
              </a:p>
            </c:txPr>
            <c:showVal val="1"/>
          </c:dLbls>
          <c:cat>
            <c:strRef>
              <c:f>Sheet1!$B$1:$C$1</c:f>
              <c:strCache>
                <c:ptCount val="2"/>
                <c:pt idx="0">
                  <c:v>Minimal seat belt use as a car passenger (a) </c:v>
                </c:pt>
                <c:pt idx="1">
                  <c:v>Had symptoms of traumatic brain inury on sports team (b)</c:v>
                </c:pt>
              </c:strCache>
            </c:strRef>
          </c:cat>
          <c:val>
            <c:numRef>
              <c:f>Sheet1!$B$6:$C$6</c:f>
              <c:numCache>
                <c:formatCode>General</c:formatCode>
                <c:ptCount val="2"/>
                <c:pt idx="0">
                  <c:v>7</c:v>
                </c:pt>
                <c:pt idx="1">
                  <c:v>21</c:v>
                </c:pt>
              </c:numCache>
            </c:numRef>
          </c:val>
        </c:ser>
        <c:ser>
          <c:idx val="0"/>
          <c:order val="2"/>
          <c:tx>
            <c:strRef>
              <c:f>Sheet1!$A$7</c:f>
              <c:strCache>
                <c:ptCount val="1"/>
                <c:pt idx="0">
                  <c:v>2013</c:v>
                </c:pt>
              </c:strCache>
            </c:strRef>
          </c:tx>
          <c:spPr>
            <a:ln>
              <a:solidFill>
                <a:sysClr val="windowText" lastClr="000000"/>
              </a:solidFill>
            </a:ln>
          </c:spPr>
          <c:dLbls>
            <c:dLbl>
              <c:idx val="0"/>
              <c:tx>
                <c:rich>
                  <a:bodyPr/>
                  <a:lstStyle/>
                  <a:p>
                    <a:r>
                      <a:rPr lang="en-US"/>
                      <a:t>7</a:t>
                    </a:r>
                  </a:p>
                </c:rich>
              </c:tx>
            </c:dLbl>
            <c:dLbl>
              <c:idx val="1"/>
              <c:tx>
                <c:rich>
                  <a:bodyPr/>
                  <a:lstStyle/>
                  <a:p>
                    <a:r>
                      <a:rPr lang="en-US"/>
                      <a:t>20</a:t>
                    </a:r>
                  </a:p>
                </c:rich>
              </c:tx>
            </c:dLbl>
            <c:txPr>
              <a:bodyPr/>
              <a:lstStyle/>
              <a:p>
                <a:pPr>
                  <a:defRPr sz="750"/>
                </a:pPr>
                <a:endParaRPr lang="en-US"/>
              </a:p>
            </c:txPr>
            <c:showVal val="1"/>
          </c:dLbls>
          <c:cat>
            <c:strRef>
              <c:f>Sheet1!$B$1:$C$1</c:f>
              <c:strCache>
                <c:ptCount val="2"/>
                <c:pt idx="0">
                  <c:v>Minimal seat belt use as a car passenger (a) </c:v>
                </c:pt>
                <c:pt idx="1">
                  <c:v>Had symptoms of traumatic brain inury on sports team (b)</c:v>
                </c:pt>
              </c:strCache>
            </c:strRef>
          </c:cat>
          <c:val>
            <c:numRef>
              <c:f>Sheet1!$B$7:$C$7</c:f>
              <c:numCache>
                <c:formatCode>General</c:formatCode>
                <c:ptCount val="2"/>
                <c:pt idx="0">
                  <c:v>7</c:v>
                </c:pt>
                <c:pt idx="1">
                  <c:v>20</c:v>
                </c:pt>
              </c:numCache>
            </c:numRef>
          </c:val>
        </c:ser>
        <c:dLbls/>
        <c:axId val="112281088"/>
        <c:axId val="112282624"/>
      </c:barChart>
      <c:catAx>
        <c:axId val="112281088"/>
        <c:scaling>
          <c:orientation val="minMax"/>
        </c:scaling>
        <c:axPos val="b"/>
        <c:numFmt formatCode="General" sourceLinked="1"/>
        <c:tickLblPos val="nextTo"/>
        <c:spPr>
          <a:ln w="2972">
            <a:solidFill>
              <a:srgbClr val="000000"/>
            </a:solidFill>
            <a:prstDash val="solid"/>
          </a:ln>
        </c:spPr>
        <c:txPr>
          <a:bodyPr rot="0" vert="horz"/>
          <a:lstStyle/>
          <a:p>
            <a:pPr>
              <a:defRPr sz="844" b="1" i="0" u="none" strike="noStrike" baseline="0">
                <a:solidFill>
                  <a:srgbClr val="000000"/>
                </a:solidFill>
                <a:latin typeface="Arial"/>
                <a:ea typeface="Arial"/>
                <a:cs typeface="Arial"/>
              </a:defRPr>
            </a:pPr>
            <a:endParaRPr lang="en-US"/>
          </a:p>
        </c:txPr>
        <c:crossAx val="112282624"/>
        <c:crosses val="autoZero"/>
        <c:auto val="1"/>
        <c:lblAlgn val="ctr"/>
        <c:lblOffset val="100"/>
        <c:tickLblSkip val="1"/>
        <c:tickMarkSkip val="1"/>
      </c:catAx>
      <c:valAx>
        <c:axId val="112282624"/>
        <c:scaling>
          <c:orientation val="minMax"/>
          <c:max val="60"/>
          <c:min val="0"/>
        </c:scaling>
        <c:axPos val="l"/>
        <c:majorGridlines>
          <c:spPr>
            <a:ln w="11889">
              <a:solidFill>
                <a:srgbClr val="000000"/>
              </a:solidFill>
              <a:prstDash val="sysDash"/>
            </a:ln>
          </c:spPr>
        </c:majorGridlines>
        <c:title>
          <c:tx>
            <c:rich>
              <a:bodyPr/>
              <a:lstStyle/>
              <a:p>
                <a:pPr>
                  <a:defRPr sz="862" b="1" i="0" u="none" strike="noStrike" baseline="0">
                    <a:solidFill>
                      <a:srgbClr val="000000"/>
                    </a:solidFill>
                    <a:latin typeface="Arial"/>
                    <a:ea typeface="Arial"/>
                    <a:cs typeface="Arial"/>
                  </a:defRPr>
                </a:pPr>
                <a:r>
                  <a:rPr lang="en-US"/>
                  <a:t>Percent of students</a:t>
                </a:r>
              </a:p>
            </c:rich>
          </c:tx>
          <c:layout>
            <c:manualLayout>
              <c:xMode val="edge"/>
              <c:yMode val="edge"/>
              <c:x val="0"/>
              <c:y val="0.32992331428301097"/>
            </c:manualLayout>
          </c:layout>
          <c:spPr>
            <a:noFill/>
            <a:ln w="23812">
              <a:noFill/>
            </a:ln>
          </c:spPr>
        </c:title>
        <c:numFmt formatCode="General" sourceLinked="1"/>
        <c:tickLblPos val="nextTo"/>
        <c:spPr>
          <a:ln w="2972">
            <a:solidFill>
              <a:srgbClr val="000000"/>
            </a:solidFill>
            <a:prstDash val="solid"/>
          </a:ln>
        </c:spPr>
        <c:txPr>
          <a:bodyPr rot="0" vert="horz"/>
          <a:lstStyle/>
          <a:p>
            <a:pPr>
              <a:defRPr sz="844" b="1" i="0" u="none" strike="noStrike" baseline="0">
                <a:solidFill>
                  <a:srgbClr val="000000"/>
                </a:solidFill>
                <a:latin typeface="Arial"/>
                <a:ea typeface="Arial"/>
                <a:cs typeface="Arial"/>
              </a:defRPr>
            </a:pPr>
            <a:endParaRPr lang="en-US"/>
          </a:p>
        </c:txPr>
        <c:crossAx val="112281088"/>
        <c:crosses val="autoZero"/>
        <c:crossBetween val="between"/>
        <c:majorUnit val="10"/>
        <c:minorUnit val="1"/>
      </c:valAx>
      <c:spPr>
        <a:noFill/>
        <a:ln w="11889">
          <a:solidFill>
            <a:srgbClr val="808080"/>
          </a:solidFill>
          <a:prstDash val="solid"/>
        </a:ln>
      </c:spPr>
    </c:plotArea>
    <c:legend>
      <c:legendPos val="r"/>
      <c:layout>
        <c:manualLayout>
          <c:xMode val="edge"/>
          <c:yMode val="edge"/>
          <c:x val="0.33820836589994285"/>
          <c:y val="0.21483390394176091"/>
          <c:w val="0.33820836589994141"/>
          <c:h val="5.3708391492583336E-2"/>
        </c:manualLayout>
      </c:layout>
      <c:spPr>
        <a:solidFill>
          <a:srgbClr val="FFFFFF"/>
        </a:solidFill>
        <a:ln w="2972">
          <a:solidFill>
            <a:srgbClr val="000000"/>
          </a:solidFill>
          <a:prstDash val="solid"/>
        </a:ln>
      </c:spPr>
      <c:txPr>
        <a:bodyPr/>
        <a:lstStyle/>
        <a:p>
          <a:pPr>
            <a:defRPr sz="844" b="1" i="0" u="none" strike="noStrike" baseline="0">
              <a:solidFill>
                <a:srgbClr val="000000"/>
              </a:solidFill>
              <a:latin typeface="Arial"/>
              <a:ea typeface="Arial"/>
              <a:cs typeface="Arial"/>
            </a:defRPr>
          </a:pPr>
          <a:endParaRPr lang="en-US"/>
        </a:p>
      </c:txPr>
    </c:legend>
    <c:plotVisOnly val="1"/>
    <c:dispBlanksAs val="gap"/>
  </c:chart>
  <c:spPr>
    <a:noFill/>
    <a:ln w="5953" cap="flat" cmpd="sng" algn="in">
      <a:solidFill>
        <a:srgbClr val="000000"/>
      </a:solidFill>
      <a:prstDash val="solid"/>
      <a:miter lim="800000"/>
      <a:headEnd type="none" w="med" len="med"/>
      <a:tailEnd type="none" w="med" len="med"/>
    </a:ln>
  </c:spPr>
  <c:txPr>
    <a:bodyPr/>
    <a:lstStyle/>
    <a:p>
      <a:pPr>
        <a:defRPr sz="1102" b="1" i="0" u="none" strike="noStrike" baseline="0">
          <a:solidFill>
            <a:srgbClr val="000000"/>
          </a:solidFill>
          <a:latin typeface="Arial"/>
          <a:ea typeface="Arial"/>
          <a:cs typeface="Arial"/>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79" b="1" i="0" u="none" strike="noStrike" baseline="0">
                <a:solidFill>
                  <a:srgbClr val="000000"/>
                </a:solidFill>
                <a:latin typeface="Arial"/>
                <a:ea typeface="Arial"/>
                <a:cs typeface="Arial"/>
              </a:defRPr>
            </a:pPr>
            <a:r>
              <a:rPr lang="en-US"/>
              <a:t>Figure 22: Physical Violence Indicators Among MA High School Students, 2005-2013 (MYRBS)</a:t>
            </a:r>
          </a:p>
        </c:rich>
      </c:tx>
      <c:layout>
        <c:manualLayout>
          <c:xMode val="edge"/>
          <c:yMode val="edge"/>
          <c:x val="0.11284069601314747"/>
          <c:y val="0"/>
        </c:manualLayout>
      </c:layout>
      <c:spPr>
        <a:noFill/>
        <a:ln w="24926">
          <a:noFill/>
        </a:ln>
      </c:spPr>
    </c:title>
    <c:plotArea>
      <c:layout>
        <c:manualLayout>
          <c:layoutTarget val="inner"/>
          <c:xMode val="edge"/>
          <c:yMode val="edge"/>
          <c:x val="0.10944958566784117"/>
          <c:y val="0.250481695568401"/>
          <c:w val="0.86805538726286824"/>
          <c:h val="0.56262042389210065"/>
        </c:manualLayout>
      </c:layout>
      <c:barChart>
        <c:barDir val="col"/>
        <c:grouping val="clustered"/>
        <c:ser>
          <c:idx val="0"/>
          <c:order val="0"/>
          <c:tx>
            <c:strRef>
              <c:f>Sheet1!$A$2</c:f>
              <c:strCache>
                <c:ptCount val="1"/>
                <c:pt idx="0">
                  <c:v>2005</c:v>
                </c:pt>
              </c:strCache>
            </c:strRef>
          </c:tx>
          <c:spPr>
            <a:solidFill>
              <a:srgbClr val="993366"/>
            </a:solidFill>
            <a:ln w="12434">
              <a:solidFill>
                <a:srgbClr val="000000"/>
              </a:solidFill>
              <a:prstDash val="solid"/>
            </a:ln>
          </c:spPr>
          <c:dLbls>
            <c:spPr>
              <a:noFill/>
              <a:ln w="24926">
                <a:noFill/>
              </a:ln>
            </c:spPr>
            <c:txPr>
              <a:bodyPr/>
              <a:lstStyle/>
              <a:p>
                <a:pPr>
                  <a:defRPr sz="785" b="1" i="0" u="none" strike="noStrike" baseline="0">
                    <a:solidFill>
                      <a:srgbClr val="000000"/>
                    </a:solidFill>
                    <a:latin typeface="Arial"/>
                    <a:ea typeface="Arial"/>
                    <a:cs typeface="Arial"/>
                  </a:defRPr>
                </a:pPr>
                <a:endParaRPr lang="en-US"/>
              </a:p>
            </c:txPr>
            <c:showVal val="1"/>
          </c:dLbls>
          <c:cat>
            <c:strRef>
              <c:f>Sheet1!$B$1:$F$1</c:f>
              <c:strCache>
                <c:ptCount val="5"/>
                <c:pt idx="0">
                  <c:v>Involved in a fight, past year*</c:v>
                </c:pt>
                <c:pt idx="1">
                  <c:v>Injured in a fight, past year*</c:v>
                </c:pt>
                <c:pt idx="2">
                  <c:v>Carried a weapon, past 30 days </c:v>
                </c:pt>
                <c:pt idx="3">
                  <c:v>Carried a gun, past 30 days</c:v>
                </c:pt>
                <c:pt idx="4">
                  <c:v>Member of a gang, past year</c:v>
                </c:pt>
              </c:strCache>
            </c:strRef>
          </c:cat>
          <c:val>
            <c:numRef>
              <c:f>Sheet1!$B$2:$F$2</c:f>
              <c:numCache>
                <c:formatCode>General</c:formatCode>
                <c:ptCount val="5"/>
                <c:pt idx="0">
                  <c:v>29</c:v>
                </c:pt>
                <c:pt idx="1">
                  <c:v>4</c:v>
                </c:pt>
                <c:pt idx="2">
                  <c:v>15</c:v>
                </c:pt>
                <c:pt idx="3">
                  <c:v>3</c:v>
                </c:pt>
                <c:pt idx="4">
                  <c:v>10</c:v>
                </c:pt>
              </c:numCache>
            </c:numRef>
          </c:val>
        </c:ser>
        <c:ser>
          <c:idx val="1"/>
          <c:order val="1"/>
          <c:tx>
            <c:strRef>
              <c:f>Sheet1!$A$3</c:f>
              <c:strCache>
                <c:ptCount val="1"/>
                <c:pt idx="0">
                  <c:v>2007</c:v>
                </c:pt>
              </c:strCache>
            </c:strRef>
          </c:tx>
          <c:spPr>
            <a:solidFill>
              <a:srgbClr val="FFCC00"/>
            </a:solidFill>
            <a:ln w="12434">
              <a:solidFill>
                <a:srgbClr val="000000"/>
              </a:solidFill>
              <a:prstDash val="solid"/>
            </a:ln>
          </c:spPr>
          <c:dLbls>
            <c:spPr>
              <a:noFill/>
              <a:ln w="24926">
                <a:noFill/>
              </a:ln>
            </c:spPr>
            <c:txPr>
              <a:bodyPr/>
              <a:lstStyle/>
              <a:p>
                <a:pPr>
                  <a:defRPr sz="785" b="1" i="0" u="none" strike="noStrike" baseline="0">
                    <a:solidFill>
                      <a:srgbClr val="000000"/>
                    </a:solidFill>
                    <a:latin typeface="Arial"/>
                    <a:ea typeface="Arial"/>
                    <a:cs typeface="Arial"/>
                  </a:defRPr>
                </a:pPr>
                <a:endParaRPr lang="en-US"/>
              </a:p>
            </c:txPr>
            <c:showVal val="1"/>
          </c:dLbls>
          <c:cat>
            <c:strRef>
              <c:f>Sheet1!$B$1:$F$1</c:f>
              <c:strCache>
                <c:ptCount val="5"/>
                <c:pt idx="0">
                  <c:v>Involved in a fight, past year*</c:v>
                </c:pt>
                <c:pt idx="1">
                  <c:v>Injured in a fight, past year*</c:v>
                </c:pt>
                <c:pt idx="2">
                  <c:v>Carried a weapon, past 30 days </c:v>
                </c:pt>
                <c:pt idx="3">
                  <c:v>Carried a gun, past 30 days</c:v>
                </c:pt>
                <c:pt idx="4">
                  <c:v>Member of a gang, past year</c:v>
                </c:pt>
              </c:strCache>
            </c:strRef>
          </c:cat>
          <c:val>
            <c:numRef>
              <c:f>Sheet1!$B$3:$F$3</c:f>
              <c:numCache>
                <c:formatCode>General</c:formatCode>
                <c:ptCount val="5"/>
                <c:pt idx="0">
                  <c:v>28</c:v>
                </c:pt>
                <c:pt idx="1">
                  <c:v>4</c:v>
                </c:pt>
                <c:pt idx="2">
                  <c:v>15</c:v>
                </c:pt>
                <c:pt idx="3">
                  <c:v>4</c:v>
                </c:pt>
                <c:pt idx="4">
                  <c:v>9</c:v>
                </c:pt>
              </c:numCache>
            </c:numRef>
          </c:val>
        </c:ser>
        <c:ser>
          <c:idx val="3"/>
          <c:order val="2"/>
          <c:tx>
            <c:strRef>
              <c:f>Sheet1!$A$4</c:f>
              <c:strCache>
                <c:ptCount val="1"/>
                <c:pt idx="0">
                  <c:v>2009</c:v>
                </c:pt>
              </c:strCache>
            </c:strRef>
          </c:tx>
          <c:spPr>
            <a:solidFill>
              <a:srgbClr val="33CCCC"/>
            </a:solidFill>
            <a:ln w="12434">
              <a:solidFill>
                <a:srgbClr val="000000"/>
              </a:solidFill>
              <a:prstDash val="solid"/>
            </a:ln>
          </c:spPr>
          <c:dLbls>
            <c:spPr>
              <a:noFill/>
              <a:ln w="24926">
                <a:noFill/>
              </a:ln>
            </c:spPr>
            <c:txPr>
              <a:bodyPr/>
              <a:lstStyle/>
              <a:p>
                <a:pPr>
                  <a:defRPr sz="785" b="1" i="0" u="none" strike="noStrike" baseline="0">
                    <a:solidFill>
                      <a:srgbClr val="000000"/>
                    </a:solidFill>
                    <a:latin typeface="Arial"/>
                    <a:ea typeface="Arial"/>
                    <a:cs typeface="Arial"/>
                  </a:defRPr>
                </a:pPr>
                <a:endParaRPr lang="en-US"/>
              </a:p>
            </c:txPr>
            <c:showVal val="1"/>
          </c:dLbls>
          <c:cat>
            <c:strRef>
              <c:f>Sheet1!$B$1:$F$1</c:f>
              <c:strCache>
                <c:ptCount val="5"/>
                <c:pt idx="0">
                  <c:v>Involved in a fight, past year*</c:v>
                </c:pt>
                <c:pt idx="1">
                  <c:v>Injured in a fight, past year*</c:v>
                </c:pt>
                <c:pt idx="2">
                  <c:v>Carried a weapon, past 30 days </c:v>
                </c:pt>
                <c:pt idx="3">
                  <c:v>Carried a gun, past 30 days</c:v>
                </c:pt>
                <c:pt idx="4">
                  <c:v>Member of a gang, past year</c:v>
                </c:pt>
              </c:strCache>
            </c:strRef>
          </c:cat>
          <c:val>
            <c:numRef>
              <c:f>Sheet1!$B$4:$F$4</c:f>
              <c:numCache>
                <c:formatCode>General</c:formatCode>
                <c:ptCount val="5"/>
                <c:pt idx="0">
                  <c:v>29</c:v>
                </c:pt>
                <c:pt idx="1">
                  <c:v>3</c:v>
                </c:pt>
                <c:pt idx="2">
                  <c:v>13</c:v>
                </c:pt>
                <c:pt idx="3">
                  <c:v>4</c:v>
                </c:pt>
                <c:pt idx="4">
                  <c:v>7</c:v>
                </c:pt>
              </c:numCache>
            </c:numRef>
          </c:val>
        </c:ser>
        <c:ser>
          <c:idx val="2"/>
          <c:order val="3"/>
          <c:tx>
            <c:strRef>
              <c:f>Sheet1!$A$5</c:f>
              <c:strCache>
                <c:ptCount val="1"/>
                <c:pt idx="0">
                  <c:v>2011</c:v>
                </c:pt>
              </c:strCache>
            </c:strRef>
          </c:tx>
          <c:spPr>
            <a:solidFill>
              <a:srgbClr val="FFFF99"/>
            </a:solidFill>
            <a:ln w="12434">
              <a:solidFill>
                <a:srgbClr val="000000"/>
              </a:solidFill>
              <a:prstDash val="solid"/>
            </a:ln>
          </c:spPr>
          <c:dLbls>
            <c:spPr>
              <a:noFill/>
              <a:ln w="24926">
                <a:noFill/>
              </a:ln>
            </c:spPr>
            <c:txPr>
              <a:bodyPr/>
              <a:lstStyle/>
              <a:p>
                <a:pPr>
                  <a:defRPr sz="785" b="1" i="0" u="none" strike="noStrike" baseline="0">
                    <a:solidFill>
                      <a:srgbClr val="000000"/>
                    </a:solidFill>
                    <a:latin typeface="Arial"/>
                    <a:ea typeface="Arial"/>
                    <a:cs typeface="Arial"/>
                  </a:defRPr>
                </a:pPr>
                <a:endParaRPr lang="en-US"/>
              </a:p>
            </c:txPr>
            <c:showVal val="1"/>
          </c:dLbls>
          <c:cat>
            <c:strRef>
              <c:f>Sheet1!$B$1:$F$1</c:f>
              <c:strCache>
                <c:ptCount val="5"/>
                <c:pt idx="0">
                  <c:v>Involved in a fight, past year*</c:v>
                </c:pt>
                <c:pt idx="1">
                  <c:v>Injured in a fight, past year*</c:v>
                </c:pt>
                <c:pt idx="2">
                  <c:v>Carried a weapon, past 30 days </c:v>
                </c:pt>
                <c:pt idx="3">
                  <c:v>Carried a gun, past 30 days</c:v>
                </c:pt>
                <c:pt idx="4">
                  <c:v>Member of a gang, past year</c:v>
                </c:pt>
              </c:strCache>
            </c:strRef>
          </c:cat>
          <c:val>
            <c:numRef>
              <c:f>Sheet1!$B$5:$F$5</c:f>
              <c:numCache>
                <c:formatCode>General</c:formatCode>
                <c:ptCount val="5"/>
                <c:pt idx="0">
                  <c:v>25</c:v>
                </c:pt>
                <c:pt idx="1">
                  <c:v>4</c:v>
                </c:pt>
                <c:pt idx="2">
                  <c:v>12</c:v>
                </c:pt>
                <c:pt idx="3">
                  <c:v>3</c:v>
                </c:pt>
                <c:pt idx="4">
                  <c:v>6</c:v>
                </c:pt>
              </c:numCache>
            </c:numRef>
          </c:val>
        </c:ser>
        <c:ser>
          <c:idx val="4"/>
          <c:order val="4"/>
          <c:tx>
            <c:strRef>
              <c:f>Sheet1!$A$6</c:f>
              <c:strCache>
                <c:ptCount val="1"/>
                <c:pt idx="0">
                  <c:v>2013</c:v>
                </c:pt>
              </c:strCache>
            </c:strRef>
          </c:tx>
          <c:spPr>
            <a:solidFill>
              <a:srgbClr val="000080"/>
            </a:solidFill>
            <a:ln w="12434">
              <a:solidFill>
                <a:srgbClr val="000000"/>
              </a:solidFill>
              <a:prstDash val="solid"/>
            </a:ln>
          </c:spPr>
          <c:dLbls>
            <c:spPr>
              <a:noFill/>
              <a:ln w="24926">
                <a:noFill/>
              </a:ln>
            </c:spPr>
            <c:txPr>
              <a:bodyPr/>
              <a:lstStyle/>
              <a:p>
                <a:pPr>
                  <a:defRPr sz="785" b="1" i="0" u="none" strike="noStrike" baseline="0">
                    <a:solidFill>
                      <a:srgbClr val="000000"/>
                    </a:solidFill>
                    <a:latin typeface="Arial"/>
                    <a:ea typeface="Arial"/>
                    <a:cs typeface="Arial"/>
                  </a:defRPr>
                </a:pPr>
                <a:endParaRPr lang="en-US"/>
              </a:p>
            </c:txPr>
            <c:showVal val="1"/>
          </c:dLbls>
          <c:cat>
            <c:strRef>
              <c:f>Sheet1!$B$1:$F$1</c:f>
              <c:strCache>
                <c:ptCount val="5"/>
                <c:pt idx="0">
                  <c:v>Involved in a fight, past year*</c:v>
                </c:pt>
                <c:pt idx="1">
                  <c:v>Injured in a fight, past year*</c:v>
                </c:pt>
                <c:pt idx="2">
                  <c:v>Carried a weapon, past 30 days </c:v>
                </c:pt>
                <c:pt idx="3">
                  <c:v>Carried a gun, past 30 days</c:v>
                </c:pt>
                <c:pt idx="4">
                  <c:v>Member of a gang, past year</c:v>
                </c:pt>
              </c:strCache>
            </c:strRef>
          </c:cat>
          <c:val>
            <c:numRef>
              <c:f>Sheet1!$B$6:$F$6</c:f>
              <c:numCache>
                <c:formatCode>General</c:formatCode>
                <c:ptCount val="5"/>
                <c:pt idx="0">
                  <c:v>20</c:v>
                </c:pt>
                <c:pt idx="1">
                  <c:v>2</c:v>
                </c:pt>
                <c:pt idx="2">
                  <c:v>12</c:v>
                </c:pt>
                <c:pt idx="3">
                  <c:v>3</c:v>
                </c:pt>
                <c:pt idx="4">
                  <c:v>7</c:v>
                </c:pt>
              </c:numCache>
            </c:numRef>
          </c:val>
        </c:ser>
        <c:dLbls>
          <c:showVal val="1"/>
        </c:dLbls>
        <c:axId val="114581888"/>
        <c:axId val="114583424"/>
      </c:barChart>
      <c:catAx>
        <c:axId val="114581888"/>
        <c:scaling>
          <c:orientation val="minMax"/>
        </c:scaling>
        <c:axPos val="b"/>
        <c:numFmt formatCode="General" sourceLinked="1"/>
        <c:tickLblPos val="nextTo"/>
        <c:spPr>
          <a:ln w="3108">
            <a:solidFill>
              <a:srgbClr val="000000"/>
            </a:solidFill>
            <a:prstDash val="solid"/>
          </a:ln>
        </c:spPr>
        <c:txPr>
          <a:bodyPr rot="0" vert="horz"/>
          <a:lstStyle/>
          <a:p>
            <a:pPr>
              <a:defRPr sz="785" b="1" i="0" u="none" strike="noStrike" baseline="0">
                <a:solidFill>
                  <a:srgbClr val="000000"/>
                </a:solidFill>
                <a:latin typeface="Arial"/>
                <a:ea typeface="Arial"/>
                <a:cs typeface="Arial"/>
              </a:defRPr>
            </a:pPr>
            <a:endParaRPr lang="en-US"/>
          </a:p>
        </c:txPr>
        <c:crossAx val="114583424"/>
        <c:crosses val="autoZero"/>
        <c:auto val="1"/>
        <c:lblAlgn val="ctr"/>
        <c:lblOffset val="60"/>
        <c:tickLblSkip val="1"/>
        <c:tickMarkSkip val="1"/>
      </c:catAx>
      <c:valAx>
        <c:axId val="114583424"/>
        <c:scaling>
          <c:orientation val="minMax"/>
          <c:max val="50"/>
        </c:scaling>
        <c:axPos val="l"/>
        <c:majorGridlines>
          <c:spPr>
            <a:ln w="12434">
              <a:solidFill>
                <a:srgbClr val="000000"/>
              </a:solidFill>
              <a:prstDash val="sysDash"/>
            </a:ln>
          </c:spPr>
        </c:majorGridlines>
        <c:title>
          <c:tx>
            <c:rich>
              <a:bodyPr/>
              <a:lstStyle/>
              <a:p>
                <a:pPr>
                  <a:defRPr sz="785" b="1" i="0" u="none" strike="noStrike" baseline="0">
                    <a:solidFill>
                      <a:srgbClr val="000000"/>
                    </a:solidFill>
                    <a:latin typeface="Arial"/>
                    <a:ea typeface="Arial"/>
                    <a:cs typeface="Arial"/>
                  </a:defRPr>
                </a:pPr>
                <a:r>
                  <a:rPr lang="en-US" sz="785"/>
                  <a:t>Percent of students</a:t>
                </a:r>
              </a:p>
            </c:rich>
          </c:tx>
          <c:layout>
            <c:manualLayout>
              <c:xMode val="edge"/>
              <c:yMode val="edge"/>
              <c:x val="0"/>
              <c:y val="0.39499030476659058"/>
            </c:manualLayout>
          </c:layout>
          <c:spPr>
            <a:noFill/>
            <a:ln w="24926">
              <a:noFill/>
            </a:ln>
          </c:spPr>
        </c:title>
        <c:numFmt formatCode="General" sourceLinked="1"/>
        <c:tickLblPos val="nextTo"/>
        <c:spPr>
          <a:ln w="3108">
            <a:solidFill>
              <a:srgbClr val="000000"/>
            </a:solidFill>
            <a:prstDash val="solid"/>
          </a:ln>
        </c:spPr>
        <c:txPr>
          <a:bodyPr rot="0" vert="horz"/>
          <a:lstStyle/>
          <a:p>
            <a:pPr>
              <a:defRPr sz="785" b="1" i="0" u="none" strike="noStrike" baseline="0">
                <a:solidFill>
                  <a:srgbClr val="000000"/>
                </a:solidFill>
                <a:latin typeface="Arial"/>
                <a:ea typeface="Arial"/>
                <a:cs typeface="Arial"/>
              </a:defRPr>
            </a:pPr>
            <a:endParaRPr lang="en-US"/>
          </a:p>
        </c:txPr>
        <c:crossAx val="114581888"/>
        <c:crosses val="autoZero"/>
        <c:crossBetween val="between"/>
        <c:majorUnit val="5"/>
      </c:valAx>
      <c:spPr>
        <a:noFill/>
        <a:ln w="12434">
          <a:solidFill>
            <a:srgbClr val="808080"/>
          </a:solidFill>
          <a:prstDash val="solid"/>
        </a:ln>
      </c:spPr>
    </c:plotArea>
    <c:legend>
      <c:legendPos val="r"/>
      <c:layout>
        <c:manualLayout>
          <c:xMode val="edge"/>
          <c:yMode val="edge"/>
          <c:x val="0.29902901470364357"/>
          <c:y val="0.12716760140734146"/>
          <c:w val="0.44660208230633242"/>
          <c:h val="4.6242859009941177E-2"/>
        </c:manualLayout>
      </c:layout>
      <c:spPr>
        <a:noFill/>
        <a:ln w="3108">
          <a:solidFill>
            <a:srgbClr val="000000"/>
          </a:solidFill>
          <a:prstDash val="solid"/>
        </a:ln>
      </c:spPr>
      <c:txPr>
        <a:bodyPr/>
        <a:lstStyle/>
        <a:p>
          <a:pPr>
            <a:defRPr sz="785" b="1" i="0" u="none" strike="noStrike" baseline="0">
              <a:solidFill>
                <a:srgbClr val="000000"/>
              </a:solidFill>
              <a:latin typeface="Arial"/>
              <a:ea typeface="Arial"/>
              <a:cs typeface="Arial"/>
            </a:defRPr>
          </a:pPr>
          <a:endParaRPr lang="en-US"/>
        </a:p>
      </c:txPr>
    </c:legend>
    <c:plotVisOnly val="1"/>
    <c:dispBlanksAs val="gap"/>
  </c:chart>
  <c:spPr>
    <a:noFill/>
    <a:ln w="6232" cap="flat" cmpd="sng" algn="in">
      <a:solidFill>
        <a:srgbClr val="000000"/>
      </a:solidFill>
      <a:prstDash val="solid"/>
      <a:miter lim="800000"/>
      <a:headEnd type="none" w="med" len="med"/>
      <a:tailEnd type="none" w="med" len="med"/>
    </a:ln>
  </c:spPr>
  <c:txPr>
    <a:bodyPr/>
    <a:lstStyle/>
    <a:p>
      <a:pPr>
        <a:defRPr sz="1148" b="1" i="0" u="none" strike="noStrike" baseline="0">
          <a:solidFill>
            <a:srgbClr val="000000"/>
          </a:solidFill>
          <a:latin typeface="Arial"/>
          <a:ea typeface="Arial"/>
          <a:cs typeface="Arial"/>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28" b="1" i="0" u="none" strike="noStrike" baseline="0">
                <a:solidFill>
                  <a:srgbClr val="000000"/>
                </a:solidFill>
                <a:latin typeface="Arial"/>
                <a:ea typeface="Arial"/>
                <a:cs typeface="Arial"/>
              </a:defRPr>
            </a:pPr>
            <a:r>
              <a:rPr lang="en-US"/>
              <a:t>Figure 23: Physical Violence Among MA Middle School Students, 2007-2013 (MYHS)</a:t>
            </a:r>
          </a:p>
        </c:rich>
      </c:tx>
      <c:layout>
        <c:manualLayout>
          <c:xMode val="edge"/>
          <c:yMode val="edge"/>
          <c:x val="0.18871626598006075"/>
          <c:y val="0"/>
        </c:manualLayout>
      </c:layout>
      <c:spPr>
        <a:noFill/>
        <a:ln w="24290">
          <a:noFill/>
        </a:ln>
      </c:spPr>
    </c:title>
    <c:plotArea>
      <c:layout>
        <c:manualLayout>
          <c:layoutTarget val="inner"/>
          <c:xMode val="edge"/>
          <c:yMode val="edge"/>
          <c:x val="0.12256809338521421"/>
          <c:y val="0.28457446808510711"/>
          <c:w val="0.83073929961089765"/>
          <c:h val="0.62234042553191493"/>
        </c:manualLayout>
      </c:layout>
      <c:barChart>
        <c:barDir val="col"/>
        <c:grouping val="clustered"/>
        <c:ser>
          <c:idx val="1"/>
          <c:order val="0"/>
          <c:tx>
            <c:strRef>
              <c:f>Sheet1!$A$2</c:f>
              <c:strCache>
                <c:ptCount val="1"/>
                <c:pt idx="0">
                  <c:v>2007</c:v>
                </c:pt>
              </c:strCache>
            </c:strRef>
          </c:tx>
          <c:spPr>
            <a:solidFill>
              <a:srgbClr val="FFFFCC"/>
            </a:solidFill>
            <a:ln w="12128">
              <a:solidFill>
                <a:srgbClr val="000000"/>
              </a:solidFill>
              <a:prstDash val="solid"/>
            </a:ln>
          </c:spPr>
          <c:dLbls>
            <c:dLbl>
              <c:idx val="0"/>
              <c:layout>
                <c:manualLayout>
                  <c:x val="2.3733642608877578E-3"/>
                  <c:y val="-9.0973090311334704E-3"/>
                </c:manualLayout>
              </c:layout>
              <c:dLblPos val="outEnd"/>
              <c:showVal val="1"/>
            </c:dLbl>
            <c:dLbl>
              <c:idx val="1"/>
              <c:layout>
                <c:manualLayout>
                  <c:x val="-5.4476603715989194E-4"/>
                  <c:y val="-1.148405651421219E-2"/>
                </c:manualLayout>
              </c:layout>
              <c:dLblPos val="outEnd"/>
              <c:showVal val="1"/>
            </c:dLbl>
            <c:dLbl>
              <c:idx val="2"/>
              <c:layout>
                <c:manualLayout>
                  <c:xMode val="edge"/>
                  <c:yMode val="edge"/>
                  <c:x val="0.73929961089494323"/>
                  <c:y val="0.38829787234042634"/>
                </c:manualLayout>
              </c:layout>
              <c:dLblPos val="outEnd"/>
              <c:showVal val="1"/>
            </c:dLbl>
            <c:numFmt formatCode="0" sourceLinked="0"/>
            <c:spPr>
              <a:noFill/>
              <a:ln w="24290">
                <a:noFill/>
              </a:ln>
            </c:spPr>
            <c:txPr>
              <a:bodyPr/>
              <a:lstStyle/>
              <a:p>
                <a:pPr>
                  <a:defRPr sz="813" b="1" i="0" u="none" strike="noStrike" baseline="0">
                    <a:solidFill>
                      <a:srgbClr val="000000"/>
                    </a:solidFill>
                    <a:latin typeface="Arial"/>
                    <a:ea typeface="Arial"/>
                    <a:cs typeface="Arial"/>
                  </a:defRPr>
                </a:pPr>
                <a:endParaRPr lang="en-US"/>
              </a:p>
            </c:txPr>
            <c:showVal val="1"/>
          </c:dLbls>
          <c:cat>
            <c:strRef>
              <c:f>Sheet1!$B$1:$D$1</c:f>
              <c:strCache>
                <c:ptCount val="2"/>
                <c:pt idx="0">
                  <c:v>Experienced family violence</c:v>
                </c:pt>
                <c:pt idx="1">
                  <c:v>Witnessed family violence</c:v>
                </c:pt>
              </c:strCache>
            </c:strRef>
          </c:cat>
          <c:val>
            <c:numRef>
              <c:f>Sheet1!$B$2:$D$2</c:f>
              <c:numCache>
                <c:formatCode>General</c:formatCode>
                <c:ptCount val="2"/>
                <c:pt idx="0">
                  <c:v>12</c:v>
                </c:pt>
                <c:pt idx="1">
                  <c:v>11</c:v>
                </c:pt>
              </c:numCache>
            </c:numRef>
          </c:val>
        </c:ser>
        <c:ser>
          <c:idx val="2"/>
          <c:order val="1"/>
          <c:tx>
            <c:strRef>
              <c:f>Sheet1!$A$3</c:f>
              <c:strCache>
                <c:ptCount val="1"/>
                <c:pt idx="0">
                  <c:v>2009</c:v>
                </c:pt>
              </c:strCache>
            </c:strRef>
          </c:tx>
          <c:spPr>
            <a:solidFill>
              <a:srgbClr val="FF9900"/>
            </a:solidFill>
            <a:ln w="12128">
              <a:solidFill>
                <a:srgbClr val="000000"/>
              </a:solidFill>
              <a:prstDash val="solid"/>
            </a:ln>
          </c:spPr>
          <c:dLbls>
            <c:dLbl>
              <c:idx val="0"/>
              <c:layout>
                <c:manualLayout>
                  <c:x val="-4.3691437336684639E-4"/>
                  <c:y val="-2.2375098980057812E-2"/>
                </c:manualLayout>
              </c:layout>
              <c:dLblPos val="outEnd"/>
              <c:showVal val="1"/>
            </c:dLbl>
            <c:dLbl>
              <c:idx val="2"/>
              <c:layout>
                <c:manualLayout>
                  <c:xMode val="edge"/>
                  <c:yMode val="edge"/>
                  <c:x val="0.80739299610894943"/>
                  <c:y val="0.5"/>
                </c:manualLayout>
              </c:layout>
              <c:dLblPos val="outEnd"/>
              <c:showVal val="1"/>
            </c:dLbl>
            <c:numFmt formatCode="0" sourceLinked="0"/>
            <c:spPr>
              <a:noFill/>
              <a:ln w="24290">
                <a:noFill/>
              </a:ln>
            </c:spPr>
            <c:txPr>
              <a:bodyPr/>
              <a:lstStyle/>
              <a:p>
                <a:pPr>
                  <a:defRPr sz="813" b="1" i="0" u="none" strike="noStrike" baseline="0">
                    <a:solidFill>
                      <a:srgbClr val="000000"/>
                    </a:solidFill>
                    <a:latin typeface="Arial"/>
                    <a:ea typeface="Arial"/>
                    <a:cs typeface="Arial"/>
                  </a:defRPr>
                </a:pPr>
                <a:endParaRPr lang="en-US"/>
              </a:p>
            </c:txPr>
            <c:showVal val="1"/>
          </c:dLbls>
          <c:cat>
            <c:strRef>
              <c:f>Sheet1!$B$1:$D$1</c:f>
              <c:strCache>
                <c:ptCount val="2"/>
                <c:pt idx="0">
                  <c:v>Experienced family violence</c:v>
                </c:pt>
                <c:pt idx="1">
                  <c:v>Witnessed family violence</c:v>
                </c:pt>
              </c:strCache>
            </c:strRef>
          </c:cat>
          <c:val>
            <c:numRef>
              <c:f>Sheet1!$B$3:$D$3</c:f>
              <c:numCache>
                <c:formatCode>General</c:formatCode>
                <c:ptCount val="2"/>
                <c:pt idx="0">
                  <c:v>10</c:v>
                </c:pt>
                <c:pt idx="1">
                  <c:v>11</c:v>
                </c:pt>
              </c:numCache>
            </c:numRef>
          </c:val>
        </c:ser>
        <c:ser>
          <c:idx val="0"/>
          <c:order val="2"/>
          <c:tx>
            <c:strRef>
              <c:f>Sheet1!$A$4</c:f>
              <c:strCache>
                <c:ptCount val="1"/>
                <c:pt idx="0">
                  <c:v>2011</c:v>
                </c:pt>
              </c:strCache>
            </c:strRef>
          </c:tx>
          <c:spPr>
            <a:solidFill>
              <a:srgbClr val="993300"/>
            </a:solidFill>
            <a:ln w="12128">
              <a:solidFill>
                <a:srgbClr val="000000"/>
              </a:solidFill>
              <a:prstDash val="solid"/>
            </a:ln>
          </c:spPr>
          <c:dLbls>
            <c:dLbl>
              <c:idx val="0"/>
              <c:layout>
                <c:manualLayout>
                  <c:x val="4.5351567081705494E-3"/>
                  <c:y val="-8.8244820461271245E-3"/>
                </c:manualLayout>
              </c:layout>
              <c:dLblPos val="outEnd"/>
              <c:showVal val="1"/>
            </c:dLbl>
            <c:dLbl>
              <c:idx val="1"/>
              <c:layout>
                <c:manualLayout>
                  <c:x val="1.6167778616460785E-3"/>
                  <c:y val="-3.5021363941618859E-2"/>
                </c:manualLayout>
              </c:layout>
              <c:dLblPos val="outEnd"/>
              <c:showVal val="1"/>
            </c:dLbl>
            <c:dLbl>
              <c:idx val="2"/>
              <c:delete val="1"/>
            </c:dLbl>
            <c:spPr>
              <a:noFill/>
              <a:ln w="24290">
                <a:noFill/>
              </a:ln>
            </c:spPr>
            <c:txPr>
              <a:bodyPr/>
              <a:lstStyle/>
              <a:p>
                <a:pPr>
                  <a:defRPr sz="813" b="1" i="0" u="none" strike="noStrike" baseline="0">
                    <a:solidFill>
                      <a:srgbClr val="000000"/>
                    </a:solidFill>
                    <a:latin typeface="Arial"/>
                    <a:ea typeface="Arial"/>
                    <a:cs typeface="Arial"/>
                  </a:defRPr>
                </a:pPr>
                <a:endParaRPr lang="en-US"/>
              </a:p>
            </c:txPr>
            <c:showVal val="1"/>
          </c:dLbls>
          <c:cat>
            <c:strRef>
              <c:f>Sheet1!$B$1:$D$1</c:f>
              <c:strCache>
                <c:ptCount val="2"/>
                <c:pt idx="0">
                  <c:v>Experienced family violence</c:v>
                </c:pt>
                <c:pt idx="1">
                  <c:v>Witnessed family violence</c:v>
                </c:pt>
              </c:strCache>
            </c:strRef>
          </c:cat>
          <c:val>
            <c:numRef>
              <c:f>Sheet1!$B$4:$D$4</c:f>
              <c:numCache>
                <c:formatCode>General</c:formatCode>
                <c:ptCount val="2"/>
                <c:pt idx="0">
                  <c:v>11</c:v>
                </c:pt>
                <c:pt idx="1">
                  <c:v>10</c:v>
                </c:pt>
              </c:numCache>
            </c:numRef>
          </c:val>
        </c:ser>
        <c:ser>
          <c:idx val="3"/>
          <c:order val="3"/>
          <c:tx>
            <c:strRef>
              <c:f>Sheet1!$A$5</c:f>
              <c:strCache>
                <c:ptCount val="1"/>
                <c:pt idx="0">
                  <c:v>2013</c:v>
                </c:pt>
              </c:strCache>
            </c:strRef>
          </c:tx>
          <c:spPr>
            <a:solidFill>
              <a:schemeClr val="accent1"/>
            </a:solidFill>
            <a:ln>
              <a:solidFill>
                <a:sysClr val="windowText" lastClr="000000"/>
              </a:solidFill>
            </a:ln>
          </c:spPr>
          <c:dLbls>
            <c:dLbl>
              <c:idx val="0"/>
              <c:tx>
                <c:rich>
                  <a:bodyPr/>
                  <a:lstStyle/>
                  <a:p>
                    <a:pPr>
                      <a:defRPr/>
                    </a:pPr>
                    <a:r>
                      <a:rPr lang="en-US"/>
                      <a:t>10</a:t>
                    </a:r>
                  </a:p>
                </c:rich>
              </c:tx>
              <c:spPr/>
            </c:dLbl>
            <c:dLbl>
              <c:idx val="1"/>
              <c:tx>
                <c:rich>
                  <a:bodyPr/>
                  <a:lstStyle/>
                  <a:p>
                    <a:pPr>
                      <a:defRPr/>
                    </a:pPr>
                    <a:r>
                      <a:rPr lang="en-US"/>
                      <a:t>10</a:t>
                    </a:r>
                  </a:p>
                </c:rich>
              </c:tx>
              <c:spPr/>
            </c:dLbl>
            <c:showVal val="1"/>
          </c:dLbls>
          <c:cat>
            <c:strRef>
              <c:f>Sheet1!$B$1:$D$1</c:f>
              <c:strCache>
                <c:ptCount val="2"/>
                <c:pt idx="0">
                  <c:v>Experienced family violence</c:v>
                </c:pt>
                <c:pt idx="1">
                  <c:v>Witnessed family violence</c:v>
                </c:pt>
              </c:strCache>
            </c:strRef>
          </c:cat>
          <c:val>
            <c:numRef>
              <c:f>Sheet1!$B$5:$D$5</c:f>
              <c:numCache>
                <c:formatCode>General</c:formatCode>
                <c:ptCount val="2"/>
                <c:pt idx="0">
                  <c:v>10</c:v>
                </c:pt>
                <c:pt idx="1">
                  <c:v>10</c:v>
                </c:pt>
              </c:numCache>
            </c:numRef>
          </c:val>
        </c:ser>
        <c:dLbls/>
        <c:axId val="114719360"/>
        <c:axId val="114737536"/>
      </c:barChart>
      <c:catAx>
        <c:axId val="114719360"/>
        <c:scaling>
          <c:orientation val="minMax"/>
        </c:scaling>
        <c:axPos val="b"/>
        <c:numFmt formatCode="General" sourceLinked="1"/>
        <c:tickLblPos val="nextTo"/>
        <c:spPr>
          <a:ln w="3032">
            <a:solidFill>
              <a:srgbClr val="000000"/>
            </a:solidFill>
            <a:prstDash val="solid"/>
          </a:ln>
        </c:spPr>
        <c:txPr>
          <a:bodyPr rot="0" vert="horz"/>
          <a:lstStyle/>
          <a:p>
            <a:pPr>
              <a:defRPr sz="813" b="1" i="0" u="none" strike="noStrike" baseline="0">
                <a:solidFill>
                  <a:srgbClr val="000000"/>
                </a:solidFill>
                <a:latin typeface="Arial"/>
                <a:ea typeface="Arial"/>
                <a:cs typeface="Arial"/>
              </a:defRPr>
            </a:pPr>
            <a:endParaRPr lang="en-US"/>
          </a:p>
        </c:txPr>
        <c:crossAx val="114737536"/>
        <c:crosses val="autoZero"/>
        <c:auto val="1"/>
        <c:lblAlgn val="ctr"/>
        <c:lblOffset val="100"/>
        <c:tickLblSkip val="1"/>
        <c:tickMarkSkip val="1"/>
      </c:catAx>
      <c:valAx>
        <c:axId val="114737536"/>
        <c:scaling>
          <c:orientation val="minMax"/>
          <c:max val="40"/>
        </c:scaling>
        <c:axPos val="l"/>
        <c:majorGridlines>
          <c:spPr>
            <a:ln w="12128">
              <a:solidFill>
                <a:srgbClr val="000000"/>
              </a:solidFill>
              <a:prstDash val="sysDash"/>
            </a:ln>
          </c:spPr>
        </c:majorGridlines>
        <c:title>
          <c:tx>
            <c:rich>
              <a:bodyPr/>
              <a:lstStyle/>
              <a:p>
                <a:pPr>
                  <a:defRPr sz="808" b="1" i="0" u="none" strike="noStrike" baseline="0">
                    <a:solidFill>
                      <a:srgbClr val="000000"/>
                    </a:solidFill>
                    <a:latin typeface="Arial"/>
                    <a:ea typeface="Arial"/>
                    <a:cs typeface="Arial"/>
                  </a:defRPr>
                </a:pPr>
                <a:r>
                  <a:rPr lang="en-US"/>
                  <a:t>Percent of students</a:t>
                </a:r>
              </a:p>
            </c:rich>
          </c:tx>
          <c:layout>
            <c:manualLayout>
              <c:xMode val="edge"/>
              <c:yMode val="edge"/>
              <c:x val="0"/>
              <c:y val="0.40957438730244716"/>
            </c:manualLayout>
          </c:layout>
          <c:spPr>
            <a:noFill/>
            <a:ln w="24290">
              <a:noFill/>
            </a:ln>
          </c:spPr>
        </c:title>
        <c:numFmt formatCode="General" sourceLinked="1"/>
        <c:tickLblPos val="nextTo"/>
        <c:spPr>
          <a:ln w="3032">
            <a:solidFill>
              <a:srgbClr val="000000"/>
            </a:solidFill>
            <a:prstDash val="solid"/>
          </a:ln>
        </c:spPr>
        <c:txPr>
          <a:bodyPr rot="0" vert="horz"/>
          <a:lstStyle/>
          <a:p>
            <a:pPr>
              <a:defRPr sz="813" b="1" i="0" u="none" strike="noStrike" baseline="0">
                <a:solidFill>
                  <a:srgbClr val="000000"/>
                </a:solidFill>
                <a:latin typeface="Arial"/>
                <a:ea typeface="Arial"/>
                <a:cs typeface="Arial"/>
              </a:defRPr>
            </a:pPr>
            <a:endParaRPr lang="en-US"/>
          </a:p>
        </c:txPr>
        <c:crossAx val="114719360"/>
        <c:crosses val="autoZero"/>
        <c:crossBetween val="between"/>
        <c:majorUnit val="10"/>
        <c:minorUnit val="1"/>
      </c:valAx>
      <c:spPr>
        <a:noFill/>
        <a:ln w="12128">
          <a:solidFill>
            <a:srgbClr val="808080"/>
          </a:solidFill>
          <a:prstDash val="solid"/>
        </a:ln>
      </c:spPr>
    </c:plotArea>
    <c:legend>
      <c:legendPos val="r"/>
      <c:layout>
        <c:manualLayout>
          <c:xMode val="edge"/>
          <c:yMode val="edge"/>
          <c:x val="0.31809873955869616"/>
          <c:y val="0.14594565489019043"/>
          <c:w val="0.41681889763779589"/>
          <c:h val="0.11621648301732551"/>
        </c:manualLayout>
      </c:layout>
      <c:spPr>
        <a:noFill/>
        <a:ln w="3032">
          <a:solidFill>
            <a:srgbClr val="000000"/>
          </a:solidFill>
          <a:prstDash val="solid"/>
        </a:ln>
      </c:spPr>
      <c:txPr>
        <a:bodyPr/>
        <a:lstStyle/>
        <a:p>
          <a:pPr>
            <a:defRPr sz="861" b="1" i="0" u="none" strike="noStrike" baseline="0">
              <a:solidFill>
                <a:srgbClr val="000000"/>
              </a:solidFill>
              <a:latin typeface="Arial"/>
              <a:ea typeface="Arial"/>
              <a:cs typeface="Arial"/>
            </a:defRPr>
          </a:pPr>
          <a:endParaRPr lang="en-US"/>
        </a:p>
      </c:txPr>
    </c:legend>
    <c:plotVisOnly val="1"/>
    <c:dispBlanksAs val="gap"/>
  </c:chart>
  <c:spPr>
    <a:noFill/>
    <a:ln w="6073" cap="flat" cmpd="sng" algn="in">
      <a:solidFill>
        <a:srgbClr val="000000"/>
      </a:solidFill>
      <a:prstDash val="solid"/>
      <a:miter lim="800000"/>
      <a:headEnd type="none" w="med" len="med"/>
      <a:tailEnd type="none" w="med" len="med"/>
    </a:ln>
  </c:spPr>
  <c:txPr>
    <a:bodyPr/>
    <a:lstStyle/>
    <a:p>
      <a:pPr>
        <a:defRPr sz="765" b="1" i="0" u="none" strike="noStrike" baseline="0">
          <a:solidFill>
            <a:srgbClr val="000000"/>
          </a:solidFill>
          <a:latin typeface="Arial"/>
          <a:ea typeface="Arial"/>
          <a:cs typeface="Arial"/>
        </a:defRPr>
      </a:pPr>
      <a:endParaRPr lang="en-U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83" b="1" i="0" u="none" strike="noStrike" baseline="0">
                <a:solidFill>
                  <a:srgbClr val="000000"/>
                </a:solidFill>
                <a:latin typeface="Arial"/>
                <a:ea typeface="Arial"/>
                <a:cs typeface="Arial"/>
              </a:defRPr>
            </a:pPr>
            <a:r>
              <a:rPr lang="en-US" sz="983"/>
              <a:t> Figure 24: Violence-Related Experiences and Behaviors at School Among High School Students, 2005-2013 (MYRBS)</a:t>
            </a:r>
          </a:p>
        </c:rich>
      </c:tx>
      <c:layout>
        <c:manualLayout>
          <c:xMode val="edge"/>
          <c:yMode val="edge"/>
          <c:x val="0.1194603154610365"/>
          <c:y val="3.8533107141655318E-3"/>
        </c:manualLayout>
      </c:layout>
      <c:spPr>
        <a:noFill/>
        <a:ln w="24979">
          <a:noFill/>
        </a:ln>
      </c:spPr>
    </c:title>
    <c:plotArea>
      <c:layout>
        <c:manualLayout>
          <c:layoutTarget val="inner"/>
          <c:xMode val="edge"/>
          <c:yMode val="edge"/>
          <c:x val="8.9835514162192376E-2"/>
          <c:y val="0.28000076446754862"/>
          <c:w val="0.89615384615384663"/>
          <c:h val="0.51637764932562558"/>
        </c:manualLayout>
      </c:layout>
      <c:barChart>
        <c:barDir val="col"/>
        <c:grouping val="clustered"/>
        <c:ser>
          <c:idx val="1"/>
          <c:order val="0"/>
          <c:tx>
            <c:strRef>
              <c:f>Sheet1!$A$2</c:f>
              <c:strCache>
                <c:ptCount val="1"/>
                <c:pt idx="0">
                  <c:v>2005</c:v>
                </c:pt>
              </c:strCache>
            </c:strRef>
          </c:tx>
          <c:spPr>
            <a:solidFill>
              <a:srgbClr val="993366"/>
            </a:solidFill>
            <a:ln w="12490">
              <a:solidFill>
                <a:srgbClr val="000000"/>
              </a:solidFill>
              <a:prstDash val="solid"/>
            </a:ln>
          </c:spPr>
          <c:dLbls>
            <c:spPr>
              <a:noFill/>
              <a:ln w="24979">
                <a:noFill/>
              </a:ln>
            </c:spPr>
            <c:txPr>
              <a:bodyPr/>
              <a:lstStyle/>
              <a:p>
                <a:pPr>
                  <a:defRPr sz="787" b="1" i="0" u="none" strike="noStrike" baseline="0">
                    <a:solidFill>
                      <a:srgbClr val="000000"/>
                    </a:solidFill>
                    <a:latin typeface="Arial"/>
                    <a:ea typeface="Arial"/>
                    <a:cs typeface="Arial"/>
                  </a:defRPr>
                </a:pPr>
                <a:endParaRPr lang="en-US"/>
              </a:p>
            </c:txPr>
            <c:showVal val="1"/>
          </c:dLbls>
          <c:cat>
            <c:strRef>
              <c:f>Sheet1!$B$1:$F$1</c:f>
              <c:strCache>
                <c:ptCount val="5"/>
                <c:pt idx="0">
                  <c:v>Skipped school because felt unsafe, past month</c:v>
                </c:pt>
                <c:pt idx="1">
                  <c:v>Bullied at school, past year</c:v>
                </c:pt>
                <c:pt idx="2">
                  <c:v>Threatened or injured with a weapon at school, past year*</c:v>
                </c:pt>
                <c:pt idx="3">
                  <c:v>Carried a weapon at school, past month</c:v>
                </c:pt>
                <c:pt idx="4">
                  <c:v>Physical fight at school, past year*</c:v>
                </c:pt>
              </c:strCache>
            </c:strRef>
          </c:cat>
          <c:val>
            <c:numRef>
              <c:f>Sheet1!$B$2:$F$2</c:f>
              <c:numCache>
                <c:formatCode>General</c:formatCode>
                <c:ptCount val="5"/>
                <c:pt idx="0">
                  <c:v>4</c:v>
                </c:pt>
                <c:pt idx="1">
                  <c:v>24</c:v>
                </c:pt>
                <c:pt idx="2">
                  <c:v>5</c:v>
                </c:pt>
                <c:pt idx="3">
                  <c:v>6</c:v>
                </c:pt>
                <c:pt idx="4">
                  <c:v>10</c:v>
                </c:pt>
              </c:numCache>
            </c:numRef>
          </c:val>
        </c:ser>
        <c:ser>
          <c:idx val="2"/>
          <c:order val="1"/>
          <c:tx>
            <c:strRef>
              <c:f>Sheet1!$A$3</c:f>
              <c:strCache>
                <c:ptCount val="1"/>
                <c:pt idx="0">
                  <c:v>2007</c:v>
                </c:pt>
              </c:strCache>
            </c:strRef>
          </c:tx>
          <c:spPr>
            <a:solidFill>
              <a:srgbClr val="FFCC00"/>
            </a:solidFill>
            <a:ln w="12490">
              <a:solidFill>
                <a:srgbClr val="000000"/>
              </a:solidFill>
              <a:prstDash val="solid"/>
            </a:ln>
          </c:spPr>
          <c:dLbls>
            <c:spPr>
              <a:noFill/>
              <a:ln w="24979">
                <a:noFill/>
              </a:ln>
            </c:spPr>
            <c:txPr>
              <a:bodyPr/>
              <a:lstStyle/>
              <a:p>
                <a:pPr>
                  <a:defRPr sz="787" b="1" i="0" u="none" strike="noStrike" baseline="0">
                    <a:solidFill>
                      <a:srgbClr val="000000"/>
                    </a:solidFill>
                    <a:latin typeface="Arial"/>
                    <a:ea typeface="Arial"/>
                    <a:cs typeface="Arial"/>
                  </a:defRPr>
                </a:pPr>
                <a:endParaRPr lang="en-US"/>
              </a:p>
            </c:txPr>
            <c:showVal val="1"/>
          </c:dLbls>
          <c:cat>
            <c:strRef>
              <c:f>Sheet1!$B$1:$F$1</c:f>
              <c:strCache>
                <c:ptCount val="5"/>
                <c:pt idx="0">
                  <c:v>Skipped school because felt unsafe, past month</c:v>
                </c:pt>
                <c:pt idx="1">
                  <c:v>Bullied at school, past year</c:v>
                </c:pt>
                <c:pt idx="2">
                  <c:v>Threatened or injured with a weapon at school, past year*</c:v>
                </c:pt>
                <c:pt idx="3">
                  <c:v>Carried a weapon at school, past month</c:v>
                </c:pt>
                <c:pt idx="4">
                  <c:v>Physical fight at school, past year*</c:v>
                </c:pt>
              </c:strCache>
            </c:strRef>
          </c:cat>
          <c:val>
            <c:numRef>
              <c:f>Sheet1!$B$3:$F$3</c:f>
              <c:numCache>
                <c:formatCode>General</c:formatCode>
                <c:ptCount val="5"/>
                <c:pt idx="0">
                  <c:v>5</c:v>
                </c:pt>
                <c:pt idx="1">
                  <c:v>22</c:v>
                </c:pt>
                <c:pt idx="2">
                  <c:v>5</c:v>
                </c:pt>
                <c:pt idx="3">
                  <c:v>5</c:v>
                </c:pt>
                <c:pt idx="4">
                  <c:v>9</c:v>
                </c:pt>
              </c:numCache>
            </c:numRef>
          </c:val>
        </c:ser>
        <c:ser>
          <c:idx val="3"/>
          <c:order val="2"/>
          <c:tx>
            <c:strRef>
              <c:f>Sheet1!$A$4</c:f>
              <c:strCache>
                <c:ptCount val="1"/>
                <c:pt idx="0">
                  <c:v>2009</c:v>
                </c:pt>
              </c:strCache>
            </c:strRef>
          </c:tx>
          <c:spPr>
            <a:solidFill>
              <a:srgbClr val="33CCCC"/>
            </a:solidFill>
            <a:ln w="12490">
              <a:solidFill>
                <a:srgbClr val="000000"/>
              </a:solidFill>
              <a:prstDash val="solid"/>
            </a:ln>
          </c:spPr>
          <c:dLbls>
            <c:spPr>
              <a:noFill/>
              <a:ln w="24979">
                <a:noFill/>
              </a:ln>
            </c:spPr>
            <c:txPr>
              <a:bodyPr/>
              <a:lstStyle/>
              <a:p>
                <a:pPr>
                  <a:defRPr sz="787" b="1" i="0" u="none" strike="noStrike" baseline="0">
                    <a:solidFill>
                      <a:srgbClr val="000000"/>
                    </a:solidFill>
                    <a:latin typeface="Arial"/>
                    <a:ea typeface="Arial"/>
                    <a:cs typeface="Arial"/>
                  </a:defRPr>
                </a:pPr>
                <a:endParaRPr lang="en-US"/>
              </a:p>
            </c:txPr>
            <c:showVal val="1"/>
          </c:dLbls>
          <c:cat>
            <c:strRef>
              <c:f>Sheet1!$B$1:$F$1</c:f>
              <c:strCache>
                <c:ptCount val="5"/>
                <c:pt idx="0">
                  <c:v>Skipped school because felt unsafe, past month</c:v>
                </c:pt>
                <c:pt idx="1">
                  <c:v>Bullied at school, past year</c:v>
                </c:pt>
                <c:pt idx="2">
                  <c:v>Threatened or injured with a weapon at school, past year*</c:v>
                </c:pt>
                <c:pt idx="3">
                  <c:v>Carried a weapon at school, past month</c:v>
                </c:pt>
                <c:pt idx="4">
                  <c:v>Physical fight at school, past year*</c:v>
                </c:pt>
              </c:strCache>
            </c:strRef>
          </c:cat>
          <c:val>
            <c:numRef>
              <c:f>Sheet1!$B$4:$F$4</c:f>
              <c:numCache>
                <c:formatCode>General</c:formatCode>
                <c:ptCount val="5"/>
                <c:pt idx="0">
                  <c:v>4</c:v>
                </c:pt>
                <c:pt idx="1">
                  <c:v>19</c:v>
                </c:pt>
                <c:pt idx="2">
                  <c:v>7</c:v>
                </c:pt>
                <c:pt idx="3">
                  <c:v>4</c:v>
                </c:pt>
                <c:pt idx="4">
                  <c:v>9</c:v>
                </c:pt>
              </c:numCache>
            </c:numRef>
          </c:val>
        </c:ser>
        <c:ser>
          <c:idx val="0"/>
          <c:order val="3"/>
          <c:tx>
            <c:strRef>
              <c:f>Sheet1!$A$5</c:f>
              <c:strCache>
                <c:ptCount val="1"/>
                <c:pt idx="0">
                  <c:v>2011</c:v>
                </c:pt>
              </c:strCache>
            </c:strRef>
          </c:tx>
          <c:spPr>
            <a:solidFill>
              <a:srgbClr val="FFFF99"/>
            </a:solidFill>
            <a:ln w="12490">
              <a:solidFill>
                <a:srgbClr val="000000"/>
              </a:solidFill>
              <a:prstDash val="solid"/>
            </a:ln>
          </c:spPr>
          <c:dLbls>
            <c:spPr>
              <a:noFill/>
              <a:ln w="24979">
                <a:noFill/>
              </a:ln>
            </c:spPr>
            <c:txPr>
              <a:bodyPr/>
              <a:lstStyle/>
              <a:p>
                <a:pPr>
                  <a:defRPr sz="787" b="1" i="0" u="none" strike="noStrike" baseline="0">
                    <a:solidFill>
                      <a:srgbClr val="000000"/>
                    </a:solidFill>
                    <a:latin typeface="Arial"/>
                    <a:ea typeface="Arial"/>
                    <a:cs typeface="Arial"/>
                  </a:defRPr>
                </a:pPr>
                <a:endParaRPr lang="en-US"/>
              </a:p>
            </c:txPr>
            <c:showVal val="1"/>
          </c:dLbls>
          <c:cat>
            <c:strRef>
              <c:f>Sheet1!$B$1:$F$1</c:f>
              <c:strCache>
                <c:ptCount val="5"/>
                <c:pt idx="0">
                  <c:v>Skipped school because felt unsafe, past month</c:v>
                </c:pt>
                <c:pt idx="1">
                  <c:v>Bullied at school, past year</c:v>
                </c:pt>
                <c:pt idx="2">
                  <c:v>Threatened or injured with a weapon at school, past year*</c:v>
                </c:pt>
                <c:pt idx="3">
                  <c:v>Carried a weapon at school, past month</c:v>
                </c:pt>
                <c:pt idx="4">
                  <c:v>Physical fight at school, past year*</c:v>
                </c:pt>
              </c:strCache>
            </c:strRef>
          </c:cat>
          <c:val>
            <c:numRef>
              <c:f>Sheet1!$B$5:$F$5</c:f>
              <c:numCache>
                <c:formatCode>General</c:formatCode>
                <c:ptCount val="5"/>
                <c:pt idx="0">
                  <c:v>5</c:v>
                </c:pt>
                <c:pt idx="1">
                  <c:v>18</c:v>
                </c:pt>
                <c:pt idx="2">
                  <c:v>7</c:v>
                </c:pt>
                <c:pt idx="3">
                  <c:v>4</c:v>
                </c:pt>
                <c:pt idx="4">
                  <c:v>7</c:v>
                </c:pt>
              </c:numCache>
            </c:numRef>
          </c:val>
        </c:ser>
        <c:ser>
          <c:idx val="4"/>
          <c:order val="4"/>
          <c:tx>
            <c:strRef>
              <c:f>Sheet1!$A$6</c:f>
              <c:strCache>
                <c:ptCount val="1"/>
                <c:pt idx="0">
                  <c:v>2013</c:v>
                </c:pt>
              </c:strCache>
            </c:strRef>
          </c:tx>
          <c:spPr>
            <a:solidFill>
              <a:srgbClr val="000080"/>
            </a:solidFill>
            <a:ln w="12490">
              <a:solidFill>
                <a:srgbClr val="000000"/>
              </a:solidFill>
              <a:prstDash val="solid"/>
            </a:ln>
          </c:spPr>
          <c:dLbls>
            <c:spPr>
              <a:noFill/>
              <a:ln w="24979">
                <a:noFill/>
              </a:ln>
            </c:spPr>
            <c:txPr>
              <a:bodyPr/>
              <a:lstStyle/>
              <a:p>
                <a:pPr>
                  <a:defRPr sz="811" b="1" i="0" u="none" strike="noStrike" baseline="0">
                    <a:solidFill>
                      <a:srgbClr val="000000"/>
                    </a:solidFill>
                    <a:latin typeface="Arial"/>
                    <a:ea typeface="Arial"/>
                    <a:cs typeface="Arial"/>
                  </a:defRPr>
                </a:pPr>
                <a:endParaRPr lang="en-US"/>
              </a:p>
            </c:txPr>
            <c:showVal val="1"/>
          </c:dLbls>
          <c:cat>
            <c:strRef>
              <c:f>Sheet1!$B$1:$F$1</c:f>
              <c:strCache>
                <c:ptCount val="5"/>
                <c:pt idx="0">
                  <c:v>Skipped school because felt unsafe, past month</c:v>
                </c:pt>
                <c:pt idx="1">
                  <c:v>Bullied at school, past year</c:v>
                </c:pt>
                <c:pt idx="2">
                  <c:v>Threatened or injured with a weapon at school, past year*</c:v>
                </c:pt>
                <c:pt idx="3">
                  <c:v>Carried a weapon at school, past month</c:v>
                </c:pt>
                <c:pt idx="4">
                  <c:v>Physical fight at school, past year*</c:v>
                </c:pt>
              </c:strCache>
            </c:strRef>
          </c:cat>
          <c:val>
            <c:numRef>
              <c:f>Sheet1!$B$6:$F$6</c:f>
              <c:numCache>
                <c:formatCode>General</c:formatCode>
                <c:ptCount val="5"/>
                <c:pt idx="0">
                  <c:v>4</c:v>
                </c:pt>
                <c:pt idx="1">
                  <c:v>17</c:v>
                </c:pt>
                <c:pt idx="2">
                  <c:v>4</c:v>
                </c:pt>
                <c:pt idx="3">
                  <c:v>3</c:v>
                </c:pt>
                <c:pt idx="4">
                  <c:v>5</c:v>
                </c:pt>
              </c:numCache>
            </c:numRef>
          </c:val>
        </c:ser>
        <c:dLbls>
          <c:showVal val="1"/>
        </c:dLbls>
        <c:axId val="114815744"/>
        <c:axId val="114817280"/>
      </c:barChart>
      <c:catAx>
        <c:axId val="114815744"/>
        <c:scaling>
          <c:orientation val="minMax"/>
        </c:scaling>
        <c:axPos val="b"/>
        <c:numFmt formatCode="General" sourceLinked="1"/>
        <c:tickLblPos val="nextTo"/>
        <c:spPr>
          <a:ln w="3122">
            <a:solidFill>
              <a:srgbClr val="000000"/>
            </a:solidFill>
            <a:prstDash val="solid"/>
          </a:ln>
        </c:spPr>
        <c:txPr>
          <a:bodyPr rot="0" vert="horz"/>
          <a:lstStyle/>
          <a:p>
            <a:pPr>
              <a:defRPr sz="787" b="1" i="0" u="none" strike="noStrike" baseline="0">
                <a:solidFill>
                  <a:srgbClr val="000000"/>
                </a:solidFill>
                <a:latin typeface="Arial"/>
                <a:ea typeface="Arial"/>
                <a:cs typeface="Arial"/>
              </a:defRPr>
            </a:pPr>
            <a:endParaRPr lang="en-US"/>
          </a:p>
        </c:txPr>
        <c:crossAx val="114817280"/>
        <c:crosses val="autoZero"/>
        <c:auto val="1"/>
        <c:lblAlgn val="ctr"/>
        <c:lblOffset val="100"/>
        <c:tickLblSkip val="1"/>
        <c:tickMarkSkip val="1"/>
      </c:catAx>
      <c:valAx>
        <c:axId val="114817280"/>
        <c:scaling>
          <c:orientation val="minMax"/>
          <c:max val="50"/>
        </c:scaling>
        <c:axPos val="l"/>
        <c:majorGridlines>
          <c:spPr>
            <a:ln w="3122">
              <a:prstDash val="sysDash"/>
            </a:ln>
          </c:spPr>
        </c:majorGridlines>
        <c:title>
          <c:tx>
            <c:rich>
              <a:bodyPr/>
              <a:lstStyle/>
              <a:p>
                <a:pPr>
                  <a:defRPr sz="787" b="1" i="0" u="none" strike="noStrike" baseline="0">
                    <a:solidFill>
                      <a:srgbClr val="000000"/>
                    </a:solidFill>
                    <a:latin typeface="Arial"/>
                    <a:ea typeface="Arial"/>
                    <a:cs typeface="Arial"/>
                  </a:defRPr>
                </a:pPr>
                <a:r>
                  <a:rPr lang="en-US"/>
                  <a:t>Percent of Students</a:t>
                </a:r>
              </a:p>
            </c:rich>
          </c:tx>
          <c:layout>
            <c:manualLayout>
              <c:xMode val="edge"/>
              <c:yMode val="edge"/>
              <c:x val="4.3466437535274053E-3"/>
              <c:y val="0.39306351897451003"/>
            </c:manualLayout>
          </c:layout>
          <c:spPr>
            <a:noFill/>
            <a:ln w="24979">
              <a:noFill/>
            </a:ln>
          </c:spPr>
        </c:title>
        <c:numFmt formatCode="General" sourceLinked="1"/>
        <c:tickLblPos val="nextTo"/>
        <c:spPr>
          <a:ln w="3122">
            <a:solidFill>
              <a:srgbClr val="000000"/>
            </a:solidFill>
            <a:prstDash val="solid"/>
          </a:ln>
        </c:spPr>
        <c:txPr>
          <a:bodyPr rot="0" vert="horz"/>
          <a:lstStyle/>
          <a:p>
            <a:pPr>
              <a:defRPr sz="787" b="1" i="0" u="none" strike="noStrike" baseline="0">
                <a:solidFill>
                  <a:srgbClr val="000000"/>
                </a:solidFill>
                <a:latin typeface="Arial"/>
                <a:ea typeface="Arial"/>
                <a:cs typeface="Arial"/>
              </a:defRPr>
            </a:pPr>
            <a:endParaRPr lang="en-US"/>
          </a:p>
        </c:txPr>
        <c:crossAx val="114815744"/>
        <c:crosses val="autoZero"/>
        <c:crossBetween val="between"/>
      </c:valAx>
      <c:spPr>
        <a:noFill/>
        <a:ln w="3122">
          <a:solidFill>
            <a:srgbClr val="000000"/>
          </a:solidFill>
          <a:prstDash val="solid"/>
        </a:ln>
      </c:spPr>
    </c:plotArea>
    <c:legend>
      <c:legendPos val="r"/>
      <c:layout>
        <c:manualLayout>
          <c:xMode val="edge"/>
          <c:yMode val="edge"/>
          <c:x val="0.29230756980532796"/>
          <c:y val="0.17533724620936347"/>
          <c:w val="0.4423075577407008"/>
          <c:h val="4.6242859009940844E-2"/>
        </c:manualLayout>
      </c:layout>
      <c:spPr>
        <a:noFill/>
        <a:ln w="3122">
          <a:solidFill>
            <a:srgbClr val="000000"/>
          </a:solidFill>
          <a:prstDash val="solid"/>
        </a:ln>
      </c:spPr>
      <c:txPr>
        <a:bodyPr/>
        <a:lstStyle/>
        <a:p>
          <a:pPr>
            <a:defRPr sz="787" b="1" i="0" u="none" strike="noStrike" baseline="0">
              <a:solidFill>
                <a:srgbClr val="000000"/>
              </a:solidFill>
              <a:latin typeface="Arial"/>
              <a:ea typeface="Arial"/>
              <a:cs typeface="Arial"/>
            </a:defRPr>
          </a:pPr>
          <a:endParaRPr lang="en-US"/>
        </a:p>
      </c:txPr>
    </c:legend>
    <c:plotVisOnly val="1"/>
    <c:dispBlanksAs val="gap"/>
  </c:chart>
  <c:spPr>
    <a:noFill/>
    <a:ln w="6245" cap="flat" cmpd="sng" algn="in">
      <a:solidFill>
        <a:srgbClr val="000000"/>
      </a:solidFill>
      <a:prstDash val="solid"/>
      <a:miter lim="800000"/>
      <a:headEnd type="none" w="med" len="med"/>
      <a:tailEnd type="none" w="med" len="med"/>
    </a:ln>
  </c:spPr>
  <c:txPr>
    <a:bodyPr/>
    <a:lstStyle/>
    <a:p>
      <a:pPr>
        <a:defRPr sz="1180" b="1" i="0" u="none" strike="noStrike" baseline="0">
          <a:solidFill>
            <a:srgbClr val="000000"/>
          </a:solidFill>
          <a:latin typeface="Arial"/>
          <a:ea typeface="Arial"/>
          <a:cs typeface="Arial"/>
        </a:defRPr>
      </a:pPr>
      <a:endParaRPr lang="en-U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64" b="1" i="0" u="none" strike="noStrike" baseline="0">
                <a:solidFill>
                  <a:srgbClr val="000000"/>
                </a:solidFill>
                <a:latin typeface="Arial"/>
                <a:ea typeface="Arial"/>
                <a:cs typeface="Arial"/>
              </a:defRPr>
            </a:pPr>
            <a:r>
              <a:rPr lang="en-US"/>
              <a:t>Figure 25: Bullied at School Among Middle School Students, 2009-2013 (MYHS)^</a:t>
            </a:r>
          </a:p>
        </c:rich>
      </c:tx>
      <c:layout>
        <c:manualLayout>
          <c:xMode val="edge"/>
          <c:yMode val="edge"/>
          <c:x val="0.12840452707763325"/>
          <c:y val="2.6045226901775897E-3"/>
        </c:manualLayout>
      </c:layout>
      <c:spPr>
        <a:noFill/>
        <a:ln w="24612">
          <a:noFill/>
        </a:ln>
      </c:spPr>
    </c:title>
    <c:plotArea>
      <c:layout>
        <c:manualLayout>
          <c:layoutTarget val="inner"/>
          <c:xMode val="edge"/>
          <c:yMode val="edge"/>
          <c:x val="0.12840466926070038"/>
          <c:y val="0.29687500000000078"/>
          <c:w val="0.82101167315175094"/>
          <c:h val="0.6223958333333367"/>
        </c:manualLayout>
      </c:layout>
      <c:barChart>
        <c:barDir val="col"/>
        <c:grouping val="clustered"/>
        <c:ser>
          <c:idx val="0"/>
          <c:order val="0"/>
          <c:tx>
            <c:strRef>
              <c:f>Sheet1!$A$2</c:f>
              <c:strCache>
                <c:ptCount val="1"/>
                <c:pt idx="0">
                  <c:v>2009</c:v>
                </c:pt>
              </c:strCache>
            </c:strRef>
          </c:tx>
          <c:spPr>
            <a:solidFill>
              <a:srgbClr val="FF9900"/>
            </a:solidFill>
            <a:ln w="12267">
              <a:solidFill>
                <a:srgbClr val="000000"/>
              </a:solidFill>
              <a:prstDash val="solid"/>
            </a:ln>
          </c:spPr>
          <c:dLbls>
            <c:dLbl>
              <c:idx val="1"/>
              <c:layout>
                <c:manualLayout>
                  <c:x val="1.4136866768113521E-3"/>
                  <c:y val="1.8662361338087546E-2"/>
                </c:manualLayout>
              </c:layout>
              <c:dLblPos val="outEnd"/>
              <c:showVal val="1"/>
            </c:dLbl>
            <c:dLbl>
              <c:idx val="2"/>
              <c:layout>
                <c:manualLayout>
                  <c:x val="1.1671333575367849E-4"/>
                  <c:y val="1.2550584773601426E-2"/>
                </c:manualLayout>
              </c:layout>
              <c:dLblPos val="outEnd"/>
              <c:showVal val="1"/>
            </c:dLbl>
            <c:numFmt formatCode="0" sourceLinked="0"/>
            <c:spPr>
              <a:noFill/>
              <a:ln w="24612">
                <a:noFill/>
              </a:ln>
            </c:spPr>
            <c:txPr>
              <a:bodyPr/>
              <a:lstStyle/>
              <a:p>
                <a:pPr>
                  <a:defRPr sz="795" b="1" i="0" u="none" strike="noStrike" baseline="0">
                    <a:solidFill>
                      <a:srgbClr val="000000"/>
                    </a:solidFill>
                    <a:latin typeface="Arial"/>
                    <a:ea typeface="Arial"/>
                    <a:cs typeface="Arial"/>
                  </a:defRPr>
                </a:pPr>
                <a:endParaRPr lang="en-US"/>
              </a:p>
            </c:txPr>
            <c:showVal val="1"/>
          </c:dLbls>
          <c:cat>
            <c:strRef>
              <c:f>Sheet1!$B$1:$D$1</c:f>
              <c:strCache>
                <c:ptCount val="3"/>
                <c:pt idx="0">
                  <c:v>0 times</c:v>
                </c:pt>
                <c:pt idx="1">
                  <c:v>1 - 7 times</c:v>
                </c:pt>
                <c:pt idx="2">
                  <c:v>8 or more times</c:v>
                </c:pt>
              </c:strCache>
            </c:strRef>
          </c:cat>
          <c:val>
            <c:numRef>
              <c:f>Sheet1!$B$2:$D$2</c:f>
              <c:numCache>
                <c:formatCode>General</c:formatCode>
                <c:ptCount val="3"/>
                <c:pt idx="0">
                  <c:v>67</c:v>
                </c:pt>
                <c:pt idx="1">
                  <c:v>27</c:v>
                </c:pt>
                <c:pt idx="2">
                  <c:v>10</c:v>
                </c:pt>
              </c:numCache>
            </c:numRef>
          </c:val>
        </c:ser>
        <c:ser>
          <c:idx val="1"/>
          <c:order val="1"/>
          <c:tx>
            <c:strRef>
              <c:f>Sheet1!$A$3</c:f>
              <c:strCache>
                <c:ptCount val="1"/>
                <c:pt idx="0">
                  <c:v>2011</c:v>
                </c:pt>
              </c:strCache>
            </c:strRef>
          </c:tx>
          <c:spPr>
            <a:solidFill>
              <a:srgbClr val="993300"/>
            </a:solidFill>
            <a:ln w="12267">
              <a:solidFill>
                <a:srgbClr val="000000"/>
              </a:solidFill>
              <a:prstDash val="solid"/>
            </a:ln>
          </c:spPr>
          <c:dLbls>
            <c:dLbl>
              <c:idx val="1"/>
              <c:layout>
                <c:manualLayout>
                  <c:x val="1.6298706604017288E-3"/>
                  <c:y val="2.2904791676983952E-2"/>
                </c:manualLayout>
              </c:layout>
              <c:dLblPos val="outEnd"/>
              <c:showVal val="1"/>
            </c:dLbl>
            <c:dLbl>
              <c:idx val="2"/>
              <c:layout>
                <c:manualLayout>
                  <c:x val="-1.0434036046609789E-3"/>
                  <c:y val="1.821701827365909E-2"/>
                </c:manualLayout>
              </c:layout>
              <c:dLblPos val="outEnd"/>
              <c:showVal val="1"/>
            </c:dLbl>
            <c:spPr>
              <a:noFill/>
              <a:ln w="24612">
                <a:noFill/>
              </a:ln>
            </c:spPr>
            <c:txPr>
              <a:bodyPr/>
              <a:lstStyle/>
              <a:p>
                <a:pPr>
                  <a:defRPr sz="795" b="1" i="0" u="none" strike="noStrike" baseline="0">
                    <a:solidFill>
                      <a:srgbClr val="000000"/>
                    </a:solidFill>
                    <a:latin typeface="Arial"/>
                    <a:ea typeface="Arial"/>
                    <a:cs typeface="Arial"/>
                  </a:defRPr>
                </a:pPr>
                <a:endParaRPr lang="en-US"/>
              </a:p>
            </c:txPr>
            <c:showVal val="1"/>
          </c:dLbls>
          <c:cat>
            <c:strRef>
              <c:f>Sheet1!$B$1:$D$1</c:f>
              <c:strCache>
                <c:ptCount val="3"/>
                <c:pt idx="0">
                  <c:v>0 times</c:v>
                </c:pt>
                <c:pt idx="1">
                  <c:v>1 - 7 times</c:v>
                </c:pt>
                <c:pt idx="2">
                  <c:v>8 or more times</c:v>
                </c:pt>
              </c:strCache>
            </c:strRef>
          </c:cat>
          <c:val>
            <c:numRef>
              <c:f>Sheet1!$B$3:$D$3</c:f>
              <c:numCache>
                <c:formatCode>General</c:formatCode>
                <c:ptCount val="3"/>
                <c:pt idx="0">
                  <c:v>64</c:v>
                </c:pt>
                <c:pt idx="1">
                  <c:v>28</c:v>
                </c:pt>
                <c:pt idx="2">
                  <c:v>8</c:v>
                </c:pt>
              </c:numCache>
            </c:numRef>
          </c:val>
        </c:ser>
        <c:ser>
          <c:idx val="2"/>
          <c:order val="2"/>
          <c:tx>
            <c:strRef>
              <c:f>Sheet1!$A$4</c:f>
              <c:strCache>
                <c:ptCount val="1"/>
                <c:pt idx="0">
                  <c:v>2013</c:v>
                </c:pt>
              </c:strCache>
            </c:strRef>
          </c:tx>
          <c:spPr>
            <a:solidFill>
              <a:srgbClr val="4F81BD"/>
            </a:solidFill>
            <a:ln>
              <a:solidFill>
                <a:sysClr val="windowText" lastClr="000000"/>
              </a:solidFill>
            </a:ln>
          </c:spPr>
          <c:dLbls>
            <c:dLbl>
              <c:idx val="0"/>
              <c:tx>
                <c:rich>
                  <a:bodyPr/>
                  <a:lstStyle/>
                  <a:p>
                    <a:r>
                      <a:rPr lang="en-US"/>
                      <a:t>64</a:t>
                    </a:r>
                  </a:p>
                </c:rich>
              </c:tx>
            </c:dLbl>
            <c:dLbl>
              <c:idx val="1"/>
              <c:tx>
                <c:rich>
                  <a:bodyPr/>
                  <a:lstStyle/>
                  <a:p>
                    <a:r>
                      <a:rPr lang="en-US"/>
                      <a:t>28</a:t>
                    </a:r>
                  </a:p>
                </c:rich>
              </c:tx>
            </c:dLbl>
            <c:dLbl>
              <c:idx val="2"/>
              <c:tx>
                <c:rich>
                  <a:bodyPr/>
                  <a:lstStyle/>
                  <a:p>
                    <a:r>
                      <a:rPr lang="en-US"/>
                      <a:t>8</a:t>
                    </a:r>
                  </a:p>
                </c:rich>
              </c:tx>
            </c:dLbl>
            <c:txPr>
              <a:bodyPr/>
              <a:lstStyle/>
              <a:p>
                <a:pPr>
                  <a:defRPr sz="775"/>
                </a:pPr>
                <a:endParaRPr lang="en-US"/>
              </a:p>
            </c:txPr>
            <c:showVal val="1"/>
          </c:dLbls>
          <c:cat>
            <c:strRef>
              <c:f>Sheet1!$B$1:$D$1</c:f>
              <c:strCache>
                <c:ptCount val="3"/>
                <c:pt idx="0">
                  <c:v>0 times</c:v>
                </c:pt>
                <c:pt idx="1">
                  <c:v>1 - 7 times</c:v>
                </c:pt>
                <c:pt idx="2">
                  <c:v>8 or more times</c:v>
                </c:pt>
              </c:strCache>
            </c:strRef>
          </c:cat>
          <c:val>
            <c:numRef>
              <c:f>Sheet1!$B$4:$D$4</c:f>
              <c:numCache>
                <c:formatCode>General</c:formatCode>
                <c:ptCount val="3"/>
                <c:pt idx="0">
                  <c:v>64</c:v>
                </c:pt>
                <c:pt idx="1">
                  <c:v>28</c:v>
                </c:pt>
                <c:pt idx="2">
                  <c:v>8</c:v>
                </c:pt>
              </c:numCache>
            </c:numRef>
          </c:val>
        </c:ser>
        <c:dLbls/>
        <c:gapWidth val="100"/>
        <c:axId val="114865280"/>
        <c:axId val="114866816"/>
      </c:barChart>
      <c:catAx>
        <c:axId val="114865280"/>
        <c:scaling>
          <c:orientation val="minMax"/>
        </c:scaling>
        <c:axPos val="b"/>
        <c:numFmt formatCode="General" sourceLinked="1"/>
        <c:tickLblPos val="nextTo"/>
        <c:spPr>
          <a:ln w="3067">
            <a:solidFill>
              <a:srgbClr val="000000"/>
            </a:solidFill>
            <a:prstDash val="solid"/>
          </a:ln>
        </c:spPr>
        <c:txPr>
          <a:bodyPr rot="0" vert="horz"/>
          <a:lstStyle/>
          <a:p>
            <a:pPr>
              <a:defRPr sz="795" b="1" i="0" u="none" strike="noStrike" baseline="0">
                <a:solidFill>
                  <a:srgbClr val="000000"/>
                </a:solidFill>
                <a:latin typeface="Arial"/>
                <a:ea typeface="Arial"/>
                <a:cs typeface="Arial"/>
              </a:defRPr>
            </a:pPr>
            <a:endParaRPr lang="en-US"/>
          </a:p>
        </c:txPr>
        <c:crossAx val="114866816"/>
        <c:crosses val="autoZero"/>
        <c:auto val="1"/>
        <c:lblAlgn val="ctr"/>
        <c:lblOffset val="100"/>
        <c:tickLblSkip val="1"/>
        <c:tickMarkSkip val="1"/>
      </c:catAx>
      <c:valAx>
        <c:axId val="114866816"/>
        <c:scaling>
          <c:orientation val="minMax"/>
          <c:max val="100"/>
        </c:scaling>
        <c:axPos val="l"/>
        <c:majorGridlines>
          <c:spPr>
            <a:ln w="3067">
              <a:solidFill>
                <a:srgbClr val="000000"/>
              </a:solidFill>
              <a:prstDash val="sysDash"/>
            </a:ln>
          </c:spPr>
        </c:majorGridlines>
        <c:title>
          <c:tx>
            <c:rich>
              <a:bodyPr/>
              <a:lstStyle/>
              <a:p>
                <a:pPr>
                  <a:defRPr sz="795" b="1" i="0" u="none" strike="noStrike" baseline="0">
                    <a:solidFill>
                      <a:srgbClr val="000000"/>
                    </a:solidFill>
                    <a:latin typeface="Arial"/>
                    <a:ea typeface="Arial"/>
                    <a:cs typeface="Arial"/>
                  </a:defRPr>
                </a:pPr>
                <a:r>
                  <a:rPr lang="en-US"/>
                  <a:t>Percent of Students</a:t>
                </a:r>
              </a:p>
            </c:rich>
          </c:tx>
          <c:layout>
            <c:manualLayout>
              <c:xMode val="edge"/>
              <c:yMode val="edge"/>
              <c:x val="9.7275614080674991E-3"/>
              <c:y val="0.41666678291924236"/>
            </c:manualLayout>
          </c:layout>
          <c:spPr>
            <a:noFill/>
            <a:ln w="24612">
              <a:noFill/>
            </a:ln>
          </c:spPr>
        </c:title>
        <c:numFmt formatCode="General" sourceLinked="1"/>
        <c:tickLblPos val="nextTo"/>
        <c:spPr>
          <a:ln w="3067">
            <a:solidFill>
              <a:srgbClr val="000000"/>
            </a:solidFill>
            <a:prstDash val="solid"/>
          </a:ln>
        </c:spPr>
        <c:txPr>
          <a:bodyPr rot="0" vert="horz"/>
          <a:lstStyle/>
          <a:p>
            <a:pPr>
              <a:defRPr sz="795" b="1" i="0" u="none" strike="noStrike" baseline="0">
                <a:solidFill>
                  <a:srgbClr val="000000"/>
                </a:solidFill>
                <a:latin typeface="Arial"/>
                <a:ea typeface="Arial"/>
                <a:cs typeface="Arial"/>
              </a:defRPr>
            </a:pPr>
            <a:endParaRPr lang="en-US"/>
          </a:p>
        </c:txPr>
        <c:crossAx val="114865280"/>
        <c:crosses val="autoZero"/>
        <c:crossBetween val="between"/>
        <c:majorUnit val="20"/>
      </c:valAx>
      <c:spPr>
        <a:noFill/>
        <a:ln w="3067">
          <a:solidFill>
            <a:srgbClr val="000000"/>
          </a:solidFill>
          <a:prstDash val="solid"/>
        </a:ln>
      </c:spPr>
    </c:plotArea>
    <c:legend>
      <c:legendPos val="r"/>
      <c:layout>
        <c:manualLayout>
          <c:xMode val="edge"/>
          <c:yMode val="edge"/>
          <c:x val="0.33090904574843732"/>
          <c:y val="0.18604655218113109"/>
          <c:w val="0.31454534338076812"/>
          <c:h val="6.2015401141135268E-2"/>
        </c:manualLayout>
      </c:layout>
      <c:spPr>
        <a:solidFill>
          <a:srgbClr val="FFFFFF"/>
        </a:solidFill>
        <a:ln w="3067">
          <a:solidFill>
            <a:srgbClr val="000000"/>
          </a:solidFill>
          <a:prstDash val="solid"/>
        </a:ln>
      </c:spPr>
      <c:txPr>
        <a:bodyPr/>
        <a:lstStyle/>
        <a:p>
          <a:pPr>
            <a:defRPr sz="872" b="1" i="0" u="none" strike="noStrike" baseline="0">
              <a:solidFill>
                <a:srgbClr val="000000"/>
              </a:solidFill>
              <a:latin typeface="Arial"/>
              <a:ea typeface="Arial"/>
              <a:cs typeface="Arial"/>
            </a:defRPr>
          </a:pPr>
          <a:endParaRPr lang="en-US"/>
        </a:p>
      </c:txPr>
    </c:legend>
    <c:plotVisOnly val="1"/>
    <c:dispBlanksAs val="gap"/>
  </c:chart>
  <c:spPr>
    <a:noFill/>
    <a:ln w="9229" cap="flat" cmpd="sng" algn="in">
      <a:solidFill>
        <a:srgbClr val="000000"/>
      </a:solidFill>
      <a:prstDash val="solid"/>
      <a:miter lim="800000"/>
      <a:headEnd type="none" w="med" len="med"/>
      <a:tailEnd type="none" w="med" len="med"/>
    </a:ln>
  </c:spPr>
  <c:txPr>
    <a:bodyPr/>
    <a:lstStyle/>
    <a:p>
      <a:pPr>
        <a:defRPr sz="1134" b="1" i="0" u="none" strike="noStrike" baseline="0">
          <a:solidFill>
            <a:srgbClr val="000000"/>
          </a:solidFill>
          <a:latin typeface="Arial"/>
          <a:ea typeface="Arial"/>
          <a:cs typeface="Arial"/>
        </a:defRPr>
      </a:pPr>
      <a:endParaRPr lang="en-U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52" b="1" i="0" u="none" strike="noStrike" baseline="0">
                <a:solidFill>
                  <a:srgbClr val="000000"/>
                </a:solidFill>
                <a:latin typeface="Arial"/>
                <a:ea typeface="Arial"/>
                <a:cs typeface="Arial"/>
              </a:defRPr>
            </a:pPr>
            <a:r>
              <a:rPr lang="en-US"/>
              <a:t>Figure 26: Violence Initiation Across MA High School Grades, 2009 -2013 (MYHS)</a:t>
            </a:r>
          </a:p>
        </c:rich>
      </c:tx>
      <c:layout>
        <c:manualLayout>
          <c:xMode val="edge"/>
          <c:yMode val="edge"/>
          <c:x val="0.15655574948966194"/>
          <c:y val="2.6583680716381043E-2"/>
        </c:manualLayout>
      </c:layout>
      <c:spPr>
        <a:noFill/>
        <a:ln w="24185">
          <a:noFill/>
        </a:ln>
      </c:spPr>
    </c:title>
    <c:plotArea>
      <c:layout>
        <c:manualLayout>
          <c:layoutTarget val="inner"/>
          <c:xMode val="edge"/>
          <c:yMode val="edge"/>
          <c:x val="9.5890410958904146E-2"/>
          <c:y val="0.25835147444804696"/>
          <c:w val="0.89236790606653549"/>
          <c:h val="0.59658676856569326"/>
        </c:manualLayout>
      </c:layout>
      <c:barChart>
        <c:barDir val="col"/>
        <c:grouping val="clustered"/>
        <c:ser>
          <c:idx val="5"/>
          <c:order val="0"/>
          <c:tx>
            <c:strRef>
              <c:f>Sheet1!$A$2</c:f>
              <c:strCache>
                <c:ptCount val="1"/>
                <c:pt idx="0">
                  <c:v>2009</c:v>
                </c:pt>
              </c:strCache>
            </c:strRef>
          </c:tx>
          <c:spPr>
            <a:solidFill>
              <a:srgbClr val="33CCCC"/>
            </a:solidFill>
            <a:ln w="12093">
              <a:solidFill>
                <a:srgbClr val="000000"/>
              </a:solidFill>
              <a:prstDash val="solid"/>
            </a:ln>
          </c:spPr>
          <c:dLbls>
            <c:numFmt formatCode="#,##0" sourceLinked="0"/>
            <c:spPr>
              <a:noFill/>
              <a:ln w="24185">
                <a:noFill/>
              </a:ln>
            </c:spPr>
            <c:txPr>
              <a:bodyPr/>
              <a:lstStyle/>
              <a:p>
                <a:pPr>
                  <a:defRPr sz="762" b="1" i="0" u="none" strike="noStrike" baseline="0">
                    <a:solidFill>
                      <a:srgbClr val="000000"/>
                    </a:solidFill>
                    <a:latin typeface="Arial"/>
                    <a:ea typeface="Arial"/>
                    <a:cs typeface="Arial"/>
                  </a:defRPr>
                </a:pPr>
                <a:endParaRPr lang="en-US"/>
              </a:p>
            </c:txPr>
            <c:showVal val="1"/>
          </c:dLbls>
          <c:cat>
            <c:strRef>
              <c:f>Sheet1!$B$1:$E$1</c:f>
              <c:strCache>
                <c:ptCount val="4"/>
                <c:pt idx="0">
                  <c:v>Initiated bullying</c:v>
                </c:pt>
                <c:pt idx="1">
                  <c:v>Initiated cyber bullying^</c:v>
                </c:pt>
                <c:pt idx="2">
                  <c:v>Initiated dating violence ^</c:v>
                </c:pt>
                <c:pt idx="3">
                  <c:v>Initiated sexual assault^ </c:v>
                </c:pt>
              </c:strCache>
            </c:strRef>
          </c:cat>
          <c:val>
            <c:numRef>
              <c:f>Sheet1!$B$2:$E$2</c:f>
              <c:numCache>
                <c:formatCode>General</c:formatCode>
                <c:ptCount val="4"/>
                <c:pt idx="0">
                  <c:v>15</c:v>
                </c:pt>
              </c:numCache>
            </c:numRef>
          </c:val>
        </c:ser>
        <c:ser>
          <c:idx val="0"/>
          <c:order val="1"/>
          <c:tx>
            <c:strRef>
              <c:f>Sheet1!$A$3</c:f>
              <c:strCache>
                <c:ptCount val="1"/>
                <c:pt idx="0">
                  <c:v>2011</c:v>
                </c:pt>
              </c:strCache>
            </c:strRef>
          </c:tx>
          <c:spPr>
            <a:solidFill>
              <a:srgbClr val="FFFF99"/>
            </a:solidFill>
            <a:ln w="12093">
              <a:solidFill>
                <a:srgbClr val="000000"/>
              </a:solidFill>
              <a:prstDash val="solid"/>
            </a:ln>
          </c:spPr>
          <c:dLbls>
            <c:dLbl>
              <c:idx val="0"/>
              <c:layout>
                <c:manualLayout>
                  <c:x val="3.8512725772604189E-3"/>
                  <c:y val="-1.0654371625600048E-3"/>
                </c:manualLayout>
              </c:layout>
              <c:dLblPos val="outEnd"/>
              <c:showVal val="1"/>
            </c:dLbl>
            <c:dLbl>
              <c:idx val="1"/>
              <c:layout>
                <c:manualLayout>
                  <c:x val="5.1351218084041816E-3"/>
                  <c:y val="-1.8172645086030902E-2"/>
                </c:manualLayout>
              </c:layout>
              <c:dLblPos val="outEnd"/>
              <c:showVal val="1"/>
            </c:dLbl>
            <c:dLbl>
              <c:idx val="2"/>
              <c:layout>
                <c:manualLayout>
                  <c:x val="-2.9306310032895162E-4"/>
                  <c:y val="3.9436310495766002E-3"/>
                </c:manualLayout>
              </c:layout>
              <c:dLblPos val="outEnd"/>
              <c:showVal val="1"/>
            </c:dLbl>
            <c:numFmt formatCode="#,##0" sourceLinked="0"/>
            <c:spPr>
              <a:noFill/>
              <a:ln w="24185">
                <a:noFill/>
              </a:ln>
            </c:spPr>
            <c:txPr>
              <a:bodyPr/>
              <a:lstStyle/>
              <a:p>
                <a:pPr>
                  <a:defRPr sz="762" b="1" i="0" u="none" strike="noStrike" baseline="0">
                    <a:solidFill>
                      <a:srgbClr val="000000"/>
                    </a:solidFill>
                    <a:latin typeface="Arial"/>
                    <a:ea typeface="Arial"/>
                    <a:cs typeface="Arial"/>
                  </a:defRPr>
                </a:pPr>
                <a:endParaRPr lang="en-US"/>
              </a:p>
            </c:txPr>
            <c:showVal val="1"/>
          </c:dLbls>
          <c:cat>
            <c:strRef>
              <c:f>Sheet1!$B$1:$E$1</c:f>
              <c:strCache>
                <c:ptCount val="4"/>
                <c:pt idx="0">
                  <c:v>Initiated bullying</c:v>
                </c:pt>
                <c:pt idx="1">
                  <c:v>Initiated cyber bullying^</c:v>
                </c:pt>
                <c:pt idx="2">
                  <c:v>Initiated dating violence ^</c:v>
                </c:pt>
                <c:pt idx="3">
                  <c:v>Initiated sexual assault^ </c:v>
                </c:pt>
              </c:strCache>
            </c:strRef>
          </c:cat>
          <c:val>
            <c:numRef>
              <c:f>Sheet1!$B$3:$E$3</c:f>
              <c:numCache>
                <c:formatCode>General</c:formatCode>
                <c:ptCount val="4"/>
                <c:pt idx="0">
                  <c:v>13</c:v>
                </c:pt>
                <c:pt idx="1">
                  <c:v>10</c:v>
                </c:pt>
                <c:pt idx="2">
                  <c:v>3</c:v>
                </c:pt>
                <c:pt idx="3">
                  <c:v>1</c:v>
                </c:pt>
              </c:numCache>
            </c:numRef>
          </c:val>
        </c:ser>
        <c:ser>
          <c:idx val="1"/>
          <c:order val="2"/>
          <c:tx>
            <c:strRef>
              <c:f>Sheet1!$A$4</c:f>
              <c:strCache>
                <c:ptCount val="1"/>
                <c:pt idx="0">
                  <c:v>2013</c:v>
                </c:pt>
              </c:strCache>
            </c:strRef>
          </c:tx>
          <c:spPr>
            <a:solidFill>
              <a:srgbClr val="002060"/>
            </a:solidFill>
            <a:ln w="12093">
              <a:solidFill>
                <a:srgbClr val="000000"/>
              </a:solidFill>
              <a:prstDash val="solid"/>
            </a:ln>
          </c:spPr>
          <c:dLbls>
            <c:dLbl>
              <c:idx val="0"/>
              <c:dLblPos val="outEnd"/>
              <c:showVal val="1"/>
            </c:dLbl>
            <c:dLbl>
              <c:idx val="1"/>
              <c:layout>
                <c:manualLayout>
                  <c:x val="4.0812638146259534E-3"/>
                  <c:y val="-1.1999805579858061E-2"/>
                </c:manualLayout>
              </c:layout>
              <c:dLblPos val="outEnd"/>
              <c:showVal val="1"/>
            </c:dLbl>
            <c:dLbl>
              <c:idx val="2"/>
              <c:layout>
                <c:manualLayout>
                  <c:x val="-1.1160419378100903E-3"/>
                  <c:y val="-3.2179464812532401E-3"/>
                </c:manualLayout>
              </c:layout>
              <c:dLblPos val="outEnd"/>
              <c:showVal val="1"/>
            </c:dLbl>
            <c:dLbl>
              <c:idx val="3"/>
              <c:layout>
                <c:manualLayout>
                  <c:x val="-1.1162821534660985E-3"/>
                  <c:y val="1.7610886444673981E-3"/>
                </c:manualLayout>
              </c:layout>
              <c:dLblPos val="outEnd"/>
              <c:showVal val="1"/>
            </c:dLbl>
            <c:numFmt formatCode="#,##0" sourceLinked="0"/>
            <c:spPr>
              <a:noFill/>
              <a:ln w="24185">
                <a:noFill/>
              </a:ln>
            </c:spPr>
            <c:txPr>
              <a:bodyPr/>
              <a:lstStyle/>
              <a:p>
                <a:pPr>
                  <a:defRPr sz="762" b="1" i="0" u="none" strike="noStrike" baseline="0">
                    <a:solidFill>
                      <a:srgbClr val="000000"/>
                    </a:solidFill>
                    <a:latin typeface="Arial"/>
                    <a:ea typeface="Arial"/>
                    <a:cs typeface="Arial"/>
                  </a:defRPr>
                </a:pPr>
                <a:endParaRPr lang="en-US"/>
              </a:p>
            </c:txPr>
            <c:showVal val="1"/>
          </c:dLbls>
          <c:cat>
            <c:strRef>
              <c:f>Sheet1!$B$1:$E$1</c:f>
              <c:strCache>
                <c:ptCount val="4"/>
                <c:pt idx="0">
                  <c:v>Initiated bullying</c:v>
                </c:pt>
                <c:pt idx="1">
                  <c:v>Initiated cyber bullying^</c:v>
                </c:pt>
                <c:pt idx="2">
                  <c:v>Initiated dating violence ^</c:v>
                </c:pt>
                <c:pt idx="3">
                  <c:v>Initiated sexual assault^ </c:v>
                </c:pt>
              </c:strCache>
            </c:strRef>
          </c:cat>
          <c:val>
            <c:numRef>
              <c:f>Sheet1!$B$4:$E$4</c:f>
              <c:numCache>
                <c:formatCode>General</c:formatCode>
                <c:ptCount val="4"/>
                <c:pt idx="0">
                  <c:v>9</c:v>
                </c:pt>
                <c:pt idx="1">
                  <c:v>6</c:v>
                </c:pt>
                <c:pt idx="2">
                  <c:v>1</c:v>
                </c:pt>
                <c:pt idx="3">
                  <c:v>1</c:v>
                </c:pt>
              </c:numCache>
            </c:numRef>
          </c:val>
        </c:ser>
        <c:dLbls/>
        <c:axId val="114972544"/>
        <c:axId val="114974080"/>
      </c:barChart>
      <c:catAx>
        <c:axId val="114972544"/>
        <c:scaling>
          <c:orientation val="minMax"/>
        </c:scaling>
        <c:axPos val="b"/>
        <c:numFmt formatCode="General" sourceLinked="1"/>
        <c:tickLblPos val="nextTo"/>
        <c:spPr>
          <a:ln w="3023">
            <a:solidFill>
              <a:srgbClr val="000000"/>
            </a:solidFill>
            <a:prstDash val="solid"/>
          </a:ln>
        </c:spPr>
        <c:txPr>
          <a:bodyPr rot="0" vert="horz"/>
          <a:lstStyle/>
          <a:p>
            <a:pPr>
              <a:defRPr sz="762" b="1" i="0" u="none" strike="noStrike" baseline="0">
                <a:solidFill>
                  <a:srgbClr val="000000"/>
                </a:solidFill>
                <a:latin typeface="Arial"/>
                <a:ea typeface="Arial"/>
                <a:cs typeface="Arial"/>
              </a:defRPr>
            </a:pPr>
            <a:endParaRPr lang="en-US"/>
          </a:p>
        </c:txPr>
        <c:crossAx val="114974080"/>
        <c:crosses val="autoZero"/>
        <c:auto val="1"/>
        <c:lblAlgn val="ctr"/>
        <c:lblOffset val="100"/>
        <c:tickLblSkip val="1"/>
        <c:tickMarkSkip val="1"/>
      </c:catAx>
      <c:valAx>
        <c:axId val="114974080"/>
        <c:scaling>
          <c:orientation val="minMax"/>
          <c:max val="50"/>
        </c:scaling>
        <c:axPos val="l"/>
        <c:majorGridlines>
          <c:spPr>
            <a:ln w="12093">
              <a:solidFill>
                <a:srgbClr val="000000"/>
              </a:solidFill>
              <a:prstDash val="sysDash"/>
            </a:ln>
          </c:spPr>
        </c:majorGridlines>
        <c:title>
          <c:tx>
            <c:rich>
              <a:bodyPr/>
              <a:lstStyle/>
              <a:p>
                <a:pPr>
                  <a:defRPr sz="762" b="1" i="0" u="none" strike="noStrike" baseline="0">
                    <a:solidFill>
                      <a:srgbClr val="000000"/>
                    </a:solidFill>
                    <a:latin typeface="Arial"/>
                    <a:ea typeface="Arial"/>
                    <a:cs typeface="Arial"/>
                  </a:defRPr>
                </a:pPr>
                <a:r>
                  <a:rPr lang="en-US"/>
                  <a:t>Percent of students</a:t>
                </a:r>
              </a:p>
            </c:rich>
          </c:tx>
          <c:layout>
            <c:manualLayout>
              <c:xMode val="edge"/>
              <c:yMode val="edge"/>
              <c:x val="7.8276673666550882E-3"/>
              <c:y val="0.32098772579898155"/>
            </c:manualLayout>
          </c:layout>
          <c:spPr>
            <a:noFill/>
            <a:ln w="24185">
              <a:noFill/>
            </a:ln>
          </c:spPr>
        </c:title>
        <c:numFmt formatCode="General" sourceLinked="1"/>
        <c:tickLblPos val="nextTo"/>
        <c:spPr>
          <a:ln w="3023">
            <a:solidFill>
              <a:srgbClr val="000000"/>
            </a:solidFill>
            <a:prstDash val="solid"/>
          </a:ln>
        </c:spPr>
        <c:txPr>
          <a:bodyPr rot="0" vert="horz"/>
          <a:lstStyle/>
          <a:p>
            <a:pPr>
              <a:defRPr sz="762" b="1" i="0" u="none" strike="noStrike" baseline="0">
                <a:solidFill>
                  <a:srgbClr val="000000"/>
                </a:solidFill>
                <a:latin typeface="Arial"/>
                <a:ea typeface="Arial"/>
                <a:cs typeface="Arial"/>
              </a:defRPr>
            </a:pPr>
            <a:endParaRPr lang="en-US"/>
          </a:p>
        </c:txPr>
        <c:crossAx val="114972544"/>
        <c:crosses val="autoZero"/>
        <c:crossBetween val="between"/>
        <c:majorUnit val="5"/>
      </c:valAx>
      <c:spPr>
        <a:noFill/>
        <a:ln w="12093">
          <a:solidFill>
            <a:srgbClr val="808080"/>
          </a:solidFill>
          <a:prstDash val="solid"/>
        </a:ln>
      </c:spPr>
    </c:plotArea>
    <c:legend>
      <c:legendPos val="r"/>
      <c:layout>
        <c:manualLayout>
          <c:xMode val="edge"/>
          <c:yMode val="edge"/>
          <c:x val="0.19699533453152934"/>
          <c:y val="0.16709085996603371"/>
          <c:w val="0.6029129511310074"/>
          <c:h val="6.0532268025320198E-2"/>
        </c:manualLayout>
      </c:layout>
      <c:spPr>
        <a:solidFill>
          <a:srgbClr val="FFFFFF"/>
        </a:solidFill>
        <a:ln w="3023">
          <a:solidFill>
            <a:srgbClr val="000000"/>
          </a:solidFill>
          <a:prstDash val="solid"/>
        </a:ln>
      </c:spPr>
      <c:txPr>
        <a:bodyPr/>
        <a:lstStyle/>
        <a:p>
          <a:pPr>
            <a:defRPr sz="762" b="1" i="0" u="none" strike="noStrike" baseline="0">
              <a:solidFill>
                <a:srgbClr val="000000"/>
              </a:solidFill>
              <a:latin typeface="Arial"/>
              <a:ea typeface="Arial"/>
              <a:cs typeface="Arial"/>
            </a:defRPr>
          </a:pPr>
          <a:endParaRPr lang="en-US"/>
        </a:p>
      </c:txPr>
    </c:legend>
    <c:plotVisOnly val="1"/>
    <c:dispBlanksAs val="gap"/>
  </c:chart>
  <c:spPr>
    <a:noFill/>
    <a:ln w="6046" cap="flat" cmpd="sng" algn="in">
      <a:solidFill>
        <a:srgbClr val="000000"/>
      </a:solidFill>
      <a:prstDash val="solid"/>
      <a:miter lim="800000"/>
      <a:headEnd type="none" w="med" len="med"/>
      <a:tailEnd type="none" w="med" len="med"/>
    </a:ln>
  </c:spPr>
  <c:txPr>
    <a:bodyPr/>
    <a:lstStyle/>
    <a:p>
      <a:pPr>
        <a:defRPr sz="1095" b="1" i="0" u="none" strike="noStrike" baseline="0">
          <a:solidFill>
            <a:srgbClr val="000000"/>
          </a:solidFill>
          <a:latin typeface="Arial"/>
          <a:ea typeface="Arial"/>
          <a:cs typeface="Arial"/>
        </a:defRPr>
      </a:pPr>
      <a:endParaRPr lang="en-U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52" b="1" i="0" u="none" strike="noStrike" baseline="0">
                <a:solidFill>
                  <a:srgbClr val="000000"/>
                </a:solidFill>
                <a:latin typeface="Arial"/>
                <a:ea typeface="Arial"/>
                <a:cs typeface="Arial"/>
              </a:defRPr>
            </a:pPr>
            <a:r>
              <a:rPr lang="en-US"/>
              <a:t>Figure 27: Victimization Across MA High School Grades, 2009 - 2013 (MYRBS)</a:t>
            </a:r>
          </a:p>
        </c:rich>
      </c:tx>
      <c:layout>
        <c:manualLayout>
          <c:xMode val="edge"/>
          <c:yMode val="edge"/>
          <c:x val="0.12915841862849772"/>
          <c:y val="1.8518722644869368E-2"/>
        </c:manualLayout>
      </c:layout>
      <c:spPr>
        <a:noFill/>
        <a:ln w="24190">
          <a:noFill/>
        </a:ln>
      </c:spPr>
    </c:title>
    <c:plotArea>
      <c:layout>
        <c:manualLayout>
          <c:layoutTarget val="inner"/>
          <c:xMode val="edge"/>
          <c:yMode val="edge"/>
          <c:x val="9.0019569471624261E-2"/>
          <c:y val="0.26709317585301839"/>
          <c:w val="0.8962818003913896"/>
          <c:h val="0.57241276825690812"/>
        </c:manualLayout>
      </c:layout>
      <c:barChart>
        <c:barDir val="col"/>
        <c:grouping val="clustered"/>
        <c:ser>
          <c:idx val="5"/>
          <c:order val="0"/>
          <c:tx>
            <c:strRef>
              <c:f>Sheet1!$A$2</c:f>
              <c:strCache>
                <c:ptCount val="1"/>
                <c:pt idx="0">
                  <c:v>2009</c:v>
                </c:pt>
              </c:strCache>
            </c:strRef>
          </c:tx>
          <c:spPr>
            <a:solidFill>
              <a:srgbClr val="33CCCC"/>
            </a:solidFill>
            <a:ln w="12095">
              <a:solidFill>
                <a:srgbClr val="000000"/>
              </a:solidFill>
              <a:prstDash val="solid"/>
            </a:ln>
          </c:spPr>
          <c:dLbls>
            <c:spPr>
              <a:noFill/>
              <a:ln w="24190">
                <a:noFill/>
              </a:ln>
            </c:spPr>
            <c:txPr>
              <a:bodyPr/>
              <a:lstStyle/>
              <a:p>
                <a:pPr>
                  <a:defRPr sz="762" b="1" i="0" u="none" strike="noStrike" baseline="0">
                    <a:solidFill>
                      <a:srgbClr val="000000"/>
                    </a:solidFill>
                    <a:latin typeface="Arial"/>
                    <a:ea typeface="Arial"/>
                    <a:cs typeface="Arial"/>
                  </a:defRPr>
                </a:pPr>
                <a:endParaRPr lang="en-US"/>
              </a:p>
            </c:txPr>
            <c:showVal val="1"/>
          </c:dLbls>
          <c:cat>
            <c:strRef>
              <c:f>Sheet1!$B$1:$E$1</c:f>
              <c:strCache>
                <c:ptCount val="4"/>
                <c:pt idx="0">
                  <c:v>Victim of bullying at school</c:v>
                </c:pt>
                <c:pt idx="1">
                  <c:v>Victim of cyber bullying^</c:v>
                </c:pt>
                <c:pt idx="2">
                  <c:v>Victim of dating violence</c:v>
                </c:pt>
                <c:pt idx="3">
                  <c:v>Victim of sexual assault</c:v>
                </c:pt>
              </c:strCache>
            </c:strRef>
          </c:cat>
          <c:val>
            <c:numRef>
              <c:f>Sheet1!$B$2:$E$2</c:f>
              <c:numCache>
                <c:formatCode>General</c:formatCode>
                <c:ptCount val="4"/>
                <c:pt idx="0">
                  <c:v>19</c:v>
                </c:pt>
                <c:pt idx="2">
                  <c:v>11</c:v>
                </c:pt>
                <c:pt idx="3">
                  <c:v>11</c:v>
                </c:pt>
              </c:numCache>
            </c:numRef>
          </c:val>
        </c:ser>
        <c:ser>
          <c:idx val="0"/>
          <c:order val="1"/>
          <c:tx>
            <c:strRef>
              <c:f>Sheet1!$A$3</c:f>
              <c:strCache>
                <c:ptCount val="1"/>
                <c:pt idx="0">
                  <c:v>2011</c:v>
                </c:pt>
              </c:strCache>
            </c:strRef>
          </c:tx>
          <c:spPr>
            <a:solidFill>
              <a:srgbClr val="FFFF99"/>
            </a:solidFill>
            <a:ln w="12095">
              <a:solidFill>
                <a:srgbClr val="000000"/>
              </a:solidFill>
              <a:prstDash val="solid"/>
            </a:ln>
          </c:spPr>
          <c:dLbls>
            <c:spPr>
              <a:noFill/>
              <a:ln w="24190">
                <a:noFill/>
              </a:ln>
            </c:spPr>
            <c:txPr>
              <a:bodyPr/>
              <a:lstStyle/>
              <a:p>
                <a:pPr>
                  <a:defRPr sz="762" b="1" i="0" u="none" strike="noStrike" baseline="0">
                    <a:solidFill>
                      <a:srgbClr val="000000"/>
                    </a:solidFill>
                    <a:latin typeface="Arial"/>
                    <a:ea typeface="Arial"/>
                    <a:cs typeface="Arial"/>
                  </a:defRPr>
                </a:pPr>
                <a:endParaRPr lang="en-US"/>
              </a:p>
            </c:txPr>
            <c:showVal val="1"/>
          </c:dLbls>
          <c:cat>
            <c:strRef>
              <c:f>Sheet1!$B$1:$E$1</c:f>
              <c:strCache>
                <c:ptCount val="4"/>
                <c:pt idx="0">
                  <c:v>Victim of bullying at school</c:v>
                </c:pt>
                <c:pt idx="1">
                  <c:v>Victim of cyber bullying^</c:v>
                </c:pt>
                <c:pt idx="2">
                  <c:v>Victim of dating violence</c:v>
                </c:pt>
                <c:pt idx="3">
                  <c:v>Victim of sexual assault</c:v>
                </c:pt>
              </c:strCache>
            </c:strRef>
          </c:cat>
          <c:val>
            <c:numRef>
              <c:f>Sheet1!$B$3:$E$3</c:f>
              <c:numCache>
                <c:formatCode>General</c:formatCode>
                <c:ptCount val="4"/>
                <c:pt idx="0">
                  <c:v>18</c:v>
                </c:pt>
                <c:pt idx="1">
                  <c:v>17</c:v>
                </c:pt>
                <c:pt idx="2">
                  <c:v>9</c:v>
                </c:pt>
                <c:pt idx="3">
                  <c:v>10</c:v>
                </c:pt>
              </c:numCache>
            </c:numRef>
          </c:val>
        </c:ser>
        <c:ser>
          <c:idx val="1"/>
          <c:order val="2"/>
          <c:tx>
            <c:strRef>
              <c:f>Sheet1!$A$4</c:f>
              <c:strCache>
                <c:ptCount val="1"/>
                <c:pt idx="0">
                  <c:v>2013</c:v>
                </c:pt>
              </c:strCache>
            </c:strRef>
          </c:tx>
          <c:spPr>
            <a:solidFill>
              <a:srgbClr val="002060"/>
            </a:solidFill>
            <a:ln w="12095">
              <a:solidFill>
                <a:srgbClr val="000000"/>
              </a:solidFill>
              <a:prstDash val="solid"/>
            </a:ln>
          </c:spPr>
          <c:dLbls>
            <c:spPr>
              <a:noFill/>
              <a:ln w="24190">
                <a:noFill/>
              </a:ln>
            </c:spPr>
            <c:txPr>
              <a:bodyPr/>
              <a:lstStyle/>
              <a:p>
                <a:pPr>
                  <a:defRPr sz="762" b="1" i="0" u="none" strike="noStrike" baseline="0">
                    <a:solidFill>
                      <a:srgbClr val="000000"/>
                    </a:solidFill>
                    <a:latin typeface="Arial"/>
                    <a:ea typeface="Arial"/>
                    <a:cs typeface="Arial"/>
                  </a:defRPr>
                </a:pPr>
                <a:endParaRPr lang="en-US"/>
              </a:p>
            </c:txPr>
            <c:showVal val="1"/>
          </c:dLbls>
          <c:cat>
            <c:strRef>
              <c:f>Sheet1!$B$1:$E$1</c:f>
              <c:strCache>
                <c:ptCount val="4"/>
                <c:pt idx="0">
                  <c:v>Victim of bullying at school</c:v>
                </c:pt>
                <c:pt idx="1">
                  <c:v>Victim of cyber bullying^</c:v>
                </c:pt>
                <c:pt idx="2">
                  <c:v>Victim of dating violence</c:v>
                </c:pt>
                <c:pt idx="3">
                  <c:v>Victim of sexual assault</c:v>
                </c:pt>
              </c:strCache>
            </c:strRef>
          </c:cat>
          <c:val>
            <c:numRef>
              <c:f>Sheet1!$B$4:$E$4</c:f>
              <c:numCache>
                <c:formatCode>General</c:formatCode>
                <c:ptCount val="4"/>
                <c:pt idx="0">
                  <c:v>17</c:v>
                </c:pt>
                <c:pt idx="1">
                  <c:v>14</c:v>
                </c:pt>
                <c:pt idx="2">
                  <c:v>8</c:v>
                </c:pt>
                <c:pt idx="3">
                  <c:v>9</c:v>
                </c:pt>
              </c:numCache>
            </c:numRef>
          </c:val>
        </c:ser>
        <c:dLbls>
          <c:showVal val="1"/>
        </c:dLbls>
        <c:axId val="115079424"/>
        <c:axId val="115097600"/>
      </c:barChart>
      <c:catAx>
        <c:axId val="115079424"/>
        <c:scaling>
          <c:orientation val="minMax"/>
        </c:scaling>
        <c:axPos val="b"/>
        <c:numFmt formatCode="General" sourceLinked="1"/>
        <c:tickLblPos val="nextTo"/>
        <c:spPr>
          <a:ln w="3024">
            <a:solidFill>
              <a:srgbClr val="000000"/>
            </a:solidFill>
            <a:prstDash val="solid"/>
          </a:ln>
        </c:spPr>
        <c:txPr>
          <a:bodyPr rot="0" vert="horz"/>
          <a:lstStyle/>
          <a:p>
            <a:pPr>
              <a:defRPr sz="762" b="1" i="0" u="none" strike="noStrike" baseline="0">
                <a:solidFill>
                  <a:srgbClr val="000000"/>
                </a:solidFill>
                <a:latin typeface="Arial"/>
                <a:ea typeface="Arial"/>
                <a:cs typeface="Arial"/>
              </a:defRPr>
            </a:pPr>
            <a:endParaRPr lang="en-US"/>
          </a:p>
        </c:txPr>
        <c:crossAx val="115097600"/>
        <c:crosses val="autoZero"/>
        <c:auto val="1"/>
        <c:lblAlgn val="ctr"/>
        <c:lblOffset val="100"/>
        <c:tickLblSkip val="1"/>
        <c:tickMarkSkip val="1"/>
      </c:catAx>
      <c:valAx>
        <c:axId val="115097600"/>
        <c:scaling>
          <c:orientation val="minMax"/>
          <c:max val="50"/>
        </c:scaling>
        <c:axPos val="l"/>
        <c:majorGridlines>
          <c:spPr>
            <a:ln w="3024">
              <a:solidFill>
                <a:srgbClr val="000000"/>
              </a:solidFill>
              <a:prstDash val="sysDash"/>
            </a:ln>
          </c:spPr>
        </c:majorGridlines>
        <c:title>
          <c:tx>
            <c:rich>
              <a:bodyPr/>
              <a:lstStyle/>
              <a:p>
                <a:pPr>
                  <a:defRPr sz="762" b="1" i="0" u="none" strike="noStrike" baseline="0">
                    <a:solidFill>
                      <a:srgbClr val="000000"/>
                    </a:solidFill>
                    <a:latin typeface="Arial"/>
                    <a:ea typeface="Arial"/>
                    <a:cs typeface="Arial"/>
                  </a:defRPr>
                </a:pPr>
                <a:r>
                  <a:rPr lang="en-US"/>
                  <a:t>Percent of students</a:t>
                </a:r>
              </a:p>
            </c:rich>
          </c:tx>
          <c:layout>
            <c:manualLayout>
              <c:xMode val="edge"/>
              <c:yMode val="edge"/>
              <c:x val="5.870694439511534E-3"/>
              <c:y val="0.30864208323751752"/>
            </c:manualLayout>
          </c:layout>
          <c:spPr>
            <a:noFill/>
            <a:ln w="24190">
              <a:noFill/>
            </a:ln>
          </c:spPr>
        </c:title>
        <c:numFmt formatCode="General" sourceLinked="1"/>
        <c:tickLblPos val="nextTo"/>
        <c:spPr>
          <a:ln w="3024">
            <a:solidFill>
              <a:srgbClr val="000000"/>
            </a:solidFill>
            <a:prstDash val="solid"/>
          </a:ln>
        </c:spPr>
        <c:txPr>
          <a:bodyPr rot="0" vert="horz"/>
          <a:lstStyle/>
          <a:p>
            <a:pPr>
              <a:defRPr sz="762" b="1" i="0" u="none" strike="noStrike" baseline="0">
                <a:solidFill>
                  <a:srgbClr val="000000"/>
                </a:solidFill>
                <a:latin typeface="Arial"/>
                <a:ea typeface="Arial"/>
                <a:cs typeface="Arial"/>
              </a:defRPr>
            </a:pPr>
            <a:endParaRPr lang="en-US"/>
          </a:p>
        </c:txPr>
        <c:crossAx val="115079424"/>
        <c:crosses val="autoZero"/>
        <c:crossBetween val="between"/>
        <c:majorUnit val="5"/>
      </c:valAx>
      <c:spPr>
        <a:noFill/>
        <a:ln w="3024">
          <a:solidFill>
            <a:srgbClr val="000000"/>
          </a:solidFill>
          <a:prstDash val="solid"/>
        </a:ln>
      </c:spPr>
    </c:plotArea>
    <c:legend>
      <c:legendPos val="r"/>
      <c:layout>
        <c:manualLayout>
          <c:xMode val="edge"/>
          <c:yMode val="edge"/>
          <c:x val="0.19230837068054682"/>
          <c:y val="0.17041436311839492"/>
          <c:w val="0.58567969029175404"/>
          <c:h val="5.9368164186848024E-2"/>
        </c:manualLayout>
      </c:layout>
      <c:spPr>
        <a:noFill/>
        <a:ln w="3024">
          <a:solidFill>
            <a:srgbClr val="000000"/>
          </a:solidFill>
          <a:prstDash val="solid"/>
        </a:ln>
      </c:spPr>
      <c:txPr>
        <a:bodyPr/>
        <a:lstStyle/>
        <a:p>
          <a:pPr>
            <a:defRPr sz="743" b="1" i="0" u="none" strike="noStrike" baseline="0">
              <a:solidFill>
                <a:srgbClr val="000000"/>
              </a:solidFill>
              <a:latin typeface="Arial"/>
              <a:ea typeface="Arial"/>
              <a:cs typeface="Arial"/>
            </a:defRPr>
          </a:pPr>
          <a:endParaRPr lang="en-US"/>
        </a:p>
      </c:txPr>
    </c:legend>
    <c:plotVisOnly val="1"/>
    <c:dispBlanksAs val="gap"/>
  </c:chart>
  <c:spPr>
    <a:noFill/>
    <a:ln w="6048" cap="flat" cmpd="sng" algn="in">
      <a:solidFill>
        <a:srgbClr val="000000"/>
      </a:solidFill>
      <a:prstDash val="solid"/>
      <a:miter lim="800000"/>
      <a:headEnd type="none" w="med" len="med"/>
      <a:tailEnd type="none" w="med" len="med"/>
    </a:ln>
  </c:spPr>
  <c:txPr>
    <a:bodyPr/>
    <a:lstStyle/>
    <a:p>
      <a:pPr>
        <a:defRPr sz="1095" b="1" i="0" u="none" strike="noStrike" baseline="0">
          <a:solidFill>
            <a:srgbClr val="000000"/>
          </a:solidFill>
          <a:latin typeface="Arial"/>
          <a:ea typeface="Arial"/>
          <a:cs typeface="Arial"/>
        </a:defRPr>
      </a:pPr>
      <a:endParaRPr lang="en-US"/>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52" b="1" i="0" u="none" strike="noStrike" baseline="0">
                <a:solidFill>
                  <a:srgbClr val="000000"/>
                </a:solidFill>
                <a:latin typeface="Arial"/>
                <a:ea typeface="Arial"/>
                <a:cs typeface="Arial"/>
              </a:defRPr>
            </a:pPr>
            <a:r>
              <a:rPr lang="en-US"/>
              <a:t>Figure 28: Violence Initiation and Victimization Across MA Middle School Grades, 2009-2013 (MYHS)</a:t>
            </a:r>
          </a:p>
        </c:rich>
      </c:tx>
      <c:layout>
        <c:manualLayout>
          <c:xMode val="edge"/>
          <c:yMode val="edge"/>
          <c:x val="0.10700398191670921"/>
          <c:y val="0"/>
        </c:manualLayout>
      </c:layout>
      <c:spPr>
        <a:noFill/>
        <a:ln w="24290">
          <a:noFill/>
        </a:ln>
      </c:spPr>
    </c:title>
    <c:plotArea>
      <c:layout>
        <c:manualLayout>
          <c:layoutTarget val="inner"/>
          <c:xMode val="edge"/>
          <c:yMode val="edge"/>
          <c:x val="9.1439688715953316E-2"/>
          <c:y val="0.22218458157846549"/>
          <c:w val="0.90077821011673165"/>
          <c:h val="0.55559348104742667"/>
        </c:manualLayout>
      </c:layout>
      <c:barChart>
        <c:barDir val="col"/>
        <c:grouping val="clustered"/>
        <c:ser>
          <c:idx val="0"/>
          <c:order val="0"/>
          <c:tx>
            <c:strRef>
              <c:f>Sheet1!$A$2</c:f>
              <c:strCache>
                <c:ptCount val="1"/>
                <c:pt idx="0">
                  <c:v>2009</c:v>
                </c:pt>
              </c:strCache>
            </c:strRef>
          </c:tx>
          <c:spPr>
            <a:solidFill>
              <a:srgbClr val="FF9900"/>
            </a:solidFill>
            <a:ln w="12106">
              <a:solidFill>
                <a:srgbClr val="000000"/>
              </a:solidFill>
              <a:prstDash val="solid"/>
            </a:ln>
          </c:spPr>
          <c:dLbls>
            <c:dLbl>
              <c:idx val="1"/>
              <c:layout>
                <c:manualLayout>
                  <c:x val="3.6251443321973394E-3"/>
                  <c:y val="2.1200495562158191E-2"/>
                </c:manualLayout>
              </c:layout>
              <c:dLblPos val="outEnd"/>
              <c:showVal val="1"/>
            </c:dLbl>
            <c:dLbl>
              <c:idx val="4"/>
              <c:layout>
                <c:manualLayout>
                  <c:x val="-3.9662979097013096E-3"/>
                  <c:y val="4.6153556486932708E-3"/>
                </c:manualLayout>
              </c:layout>
              <c:dLblPos val="outEnd"/>
              <c:showVal val="1"/>
            </c:dLbl>
            <c:dLbl>
              <c:idx val="5"/>
              <c:layout>
                <c:manualLayout>
                  <c:x val="4.2737388360149717E-3"/>
                  <c:y val="-1.9829072059440723E-2"/>
                </c:manualLayout>
              </c:layout>
              <c:dLblPos val="outEnd"/>
              <c:showVal val="1"/>
            </c:dLbl>
            <c:numFmt formatCode="#,##0" sourceLinked="0"/>
            <c:spPr>
              <a:noFill/>
              <a:ln w="24290">
                <a:noFill/>
              </a:ln>
            </c:spPr>
            <c:txPr>
              <a:bodyPr/>
              <a:lstStyle/>
              <a:p>
                <a:pPr>
                  <a:defRPr sz="760" b="1" i="0" u="none" strike="noStrike" baseline="0">
                    <a:solidFill>
                      <a:srgbClr val="000000"/>
                    </a:solidFill>
                    <a:latin typeface="Arial"/>
                    <a:ea typeface="Arial"/>
                    <a:cs typeface="Arial"/>
                  </a:defRPr>
                </a:pPr>
                <a:endParaRPr lang="en-US"/>
              </a:p>
            </c:txPr>
            <c:showVal val="1"/>
          </c:dLbls>
          <c:cat>
            <c:strRef>
              <c:f>Sheet1!$B$1:$G$1</c:f>
              <c:strCache>
                <c:ptCount val="6"/>
                <c:pt idx="0">
                  <c:v>Initiated bullying</c:v>
                </c:pt>
                <c:pt idx="1">
                  <c:v>Initiated cyber bullying^</c:v>
                </c:pt>
                <c:pt idx="2">
                  <c:v>Initiated dating violence^</c:v>
                </c:pt>
                <c:pt idx="3">
                  <c:v>Victim of bullying</c:v>
                </c:pt>
                <c:pt idx="4">
                  <c:v>Victim of cyber bullying^</c:v>
                </c:pt>
                <c:pt idx="5">
                  <c:v>Victim of dating violence^</c:v>
                </c:pt>
              </c:strCache>
            </c:strRef>
          </c:cat>
          <c:val>
            <c:numRef>
              <c:f>Sheet1!$B$2:$G$2</c:f>
              <c:numCache>
                <c:formatCode>General</c:formatCode>
                <c:ptCount val="6"/>
                <c:pt idx="0">
                  <c:v>17</c:v>
                </c:pt>
                <c:pt idx="3">
                  <c:v>37</c:v>
                </c:pt>
              </c:numCache>
            </c:numRef>
          </c:val>
        </c:ser>
        <c:ser>
          <c:idx val="1"/>
          <c:order val="1"/>
          <c:tx>
            <c:strRef>
              <c:f>Sheet1!$A$3</c:f>
              <c:strCache>
                <c:ptCount val="1"/>
                <c:pt idx="0">
                  <c:v>2011</c:v>
                </c:pt>
              </c:strCache>
            </c:strRef>
          </c:tx>
          <c:spPr>
            <a:solidFill>
              <a:srgbClr val="993300"/>
            </a:solidFill>
            <a:ln w="12106">
              <a:solidFill>
                <a:srgbClr val="000000"/>
              </a:solidFill>
              <a:prstDash val="solid"/>
            </a:ln>
          </c:spPr>
          <c:dLbls>
            <c:dLbl>
              <c:idx val="1"/>
              <c:layout>
                <c:manualLayout>
                  <c:x val="1.3913840448048801E-3"/>
                  <c:y val="-1.2078494970529229E-2"/>
                </c:manualLayout>
              </c:layout>
              <c:dLblPos val="outEnd"/>
              <c:showVal val="1"/>
            </c:dLbl>
            <c:dLbl>
              <c:idx val="3"/>
              <c:layout>
                <c:manualLayout>
                  <c:x val="7.7429136798298813E-3"/>
                  <c:y val="-7.9593793004473588E-3"/>
                </c:manualLayout>
              </c:layout>
              <c:dLblPos val="outEnd"/>
              <c:showVal val="1"/>
            </c:dLbl>
            <c:dLbl>
              <c:idx val="4"/>
              <c:layout>
                <c:manualLayout>
                  <c:x val="4.9025762440287231E-4"/>
                  <c:y val="2.1591240488878353E-3"/>
                </c:manualLayout>
              </c:layout>
              <c:dLblPos val="outEnd"/>
              <c:showVal val="1"/>
            </c:dLbl>
            <c:dLbl>
              <c:idx val="5"/>
              <c:layout>
                <c:manualLayout>
                  <c:x val="3.9854357613043293E-3"/>
                  <c:y val="7.106939915338872E-3"/>
                </c:manualLayout>
              </c:layout>
              <c:dLblPos val="outEnd"/>
              <c:showVal val="1"/>
            </c:dLbl>
            <c:numFmt formatCode="#,##0" sourceLinked="0"/>
            <c:spPr>
              <a:noFill/>
              <a:ln w="24290">
                <a:noFill/>
              </a:ln>
            </c:spPr>
            <c:txPr>
              <a:bodyPr/>
              <a:lstStyle/>
              <a:p>
                <a:pPr>
                  <a:defRPr sz="760" b="1" i="0" u="none" strike="noStrike" baseline="0">
                    <a:solidFill>
                      <a:srgbClr val="000000"/>
                    </a:solidFill>
                    <a:latin typeface="Arial"/>
                    <a:ea typeface="Arial"/>
                    <a:cs typeface="Arial"/>
                  </a:defRPr>
                </a:pPr>
                <a:endParaRPr lang="en-US"/>
              </a:p>
            </c:txPr>
            <c:showVal val="1"/>
          </c:dLbls>
          <c:cat>
            <c:strRef>
              <c:f>Sheet1!$B$1:$G$1</c:f>
              <c:strCache>
                <c:ptCount val="6"/>
                <c:pt idx="0">
                  <c:v>Initiated bullying</c:v>
                </c:pt>
                <c:pt idx="1">
                  <c:v>Initiated cyber bullying^</c:v>
                </c:pt>
                <c:pt idx="2">
                  <c:v>Initiated dating violence^</c:v>
                </c:pt>
                <c:pt idx="3">
                  <c:v>Victim of bullying</c:v>
                </c:pt>
                <c:pt idx="4">
                  <c:v>Victim of cyber bullying^</c:v>
                </c:pt>
                <c:pt idx="5">
                  <c:v>Victim of dating violence^</c:v>
                </c:pt>
              </c:strCache>
            </c:strRef>
          </c:cat>
          <c:val>
            <c:numRef>
              <c:f>Sheet1!$B$3:$G$3</c:f>
              <c:numCache>
                <c:formatCode>General</c:formatCode>
                <c:ptCount val="6"/>
                <c:pt idx="0">
                  <c:v>10</c:v>
                </c:pt>
                <c:pt idx="1">
                  <c:v>6</c:v>
                </c:pt>
                <c:pt idx="2">
                  <c:v>2</c:v>
                </c:pt>
                <c:pt idx="3">
                  <c:v>36</c:v>
                </c:pt>
                <c:pt idx="4">
                  <c:v>15</c:v>
                </c:pt>
                <c:pt idx="5">
                  <c:v>6</c:v>
                </c:pt>
              </c:numCache>
            </c:numRef>
          </c:val>
        </c:ser>
        <c:ser>
          <c:idx val="2"/>
          <c:order val="2"/>
          <c:tx>
            <c:strRef>
              <c:f>Sheet1!$A$4</c:f>
              <c:strCache>
                <c:ptCount val="1"/>
                <c:pt idx="0">
                  <c:v>2013</c:v>
                </c:pt>
              </c:strCache>
            </c:strRef>
          </c:tx>
          <c:spPr>
            <a:solidFill>
              <a:schemeClr val="accent1"/>
            </a:solidFill>
            <a:ln w="12106">
              <a:solidFill>
                <a:srgbClr val="000000"/>
              </a:solidFill>
              <a:prstDash val="solid"/>
            </a:ln>
          </c:spPr>
          <c:dLbls>
            <c:dLbl>
              <c:idx val="1"/>
              <c:layout>
                <c:manualLayout>
                  <c:x val="3.0486743410700207E-3"/>
                  <c:y val="-7.0379449818892019E-3"/>
                </c:manualLayout>
              </c:layout>
              <c:dLblPos val="outEnd"/>
              <c:showVal val="1"/>
            </c:dLbl>
            <c:dLbl>
              <c:idx val="2"/>
              <c:layout>
                <c:manualLayout>
                  <c:x val="2.7243795069480077E-3"/>
                  <c:y val="8.0298642727049535E-3"/>
                </c:manualLayout>
              </c:layout>
              <c:dLblPos val="outEnd"/>
              <c:showVal val="1"/>
            </c:dLbl>
            <c:dLbl>
              <c:idx val="3"/>
              <c:layout>
                <c:manualLayout>
                  <c:x val="1.1345729267923748E-2"/>
                  <c:y val="9.8184570544176536E-3"/>
                </c:manualLayout>
              </c:layout>
              <c:dLblPos val="outEnd"/>
              <c:showVal val="1"/>
            </c:dLbl>
            <c:dLbl>
              <c:idx val="4"/>
              <c:layout>
                <c:manualLayout>
                  <c:x val="7.1303838501442134E-3"/>
                  <c:y val="-3.4463193296438037E-2"/>
                </c:manualLayout>
              </c:layout>
              <c:dLblPos val="outEnd"/>
              <c:showVal val="1"/>
            </c:dLbl>
            <c:dLbl>
              <c:idx val="5"/>
              <c:layout>
                <c:manualLayout>
                  <c:x val="9.7716714795616378E-3"/>
                  <c:y val="4.9478158664510346E-3"/>
                </c:manualLayout>
              </c:layout>
              <c:dLblPos val="outEnd"/>
              <c:showVal val="1"/>
            </c:dLbl>
            <c:numFmt formatCode="#,##0" sourceLinked="0"/>
            <c:spPr>
              <a:noFill/>
              <a:ln w="24290">
                <a:noFill/>
              </a:ln>
            </c:spPr>
            <c:txPr>
              <a:bodyPr/>
              <a:lstStyle/>
              <a:p>
                <a:pPr>
                  <a:defRPr sz="760" b="1" i="0" u="none" strike="noStrike" baseline="0">
                    <a:solidFill>
                      <a:srgbClr val="000000"/>
                    </a:solidFill>
                    <a:latin typeface="Arial"/>
                    <a:ea typeface="Arial"/>
                    <a:cs typeface="Arial"/>
                  </a:defRPr>
                </a:pPr>
                <a:endParaRPr lang="en-US"/>
              </a:p>
            </c:txPr>
            <c:showVal val="1"/>
          </c:dLbls>
          <c:cat>
            <c:strRef>
              <c:f>Sheet1!$B$1:$G$1</c:f>
              <c:strCache>
                <c:ptCount val="6"/>
                <c:pt idx="0">
                  <c:v>Initiated bullying</c:v>
                </c:pt>
                <c:pt idx="1">
                  <c:v>Initiated cyber bullying^</c:v>
                </c:pt>
                <c:pt idx="2">
                  <c:v>Initiated dating violence^</c:v>
                </c:pt>
                <c:pt idx="3">
                  <c:v>Victim of bullying</c:v>
                </c:pt>
                <c:pt idx="4">
                  <c:v>Victim of cyber bullying^</c:v>
                </c:pt>
                <c:pt idx="5">
                  <c:v>Victim of dating violence^</c:v>
                </c:pt>
              </c:strCache>
            </c:strRef>
          </c:cat>
          <c:val>
            <c:numRef>
              <c:f>Sheet1!$B$4:$G$4</c:f>
              <c:numCache>
                <c:formatCode>General</c:formatCode>
                <c:ptCount val="6"/>
                <c:pt idx="0">
                  <c:v>8</c:v>
                </c:pt>
                <c:pt idx="1">
                  <c:v>4</c:v>
                </c:pt>
                <c:pt idx="2">
                  <c:v>1</c:v>
                </c:pt>
                <c:pt idx="3">
                  <c:v>36</c:v>
                </c:pt>
                <c:pt idx="4">
                  <c:v>14</c:v>
                </c:pt>
                <c:pt idx="5">
                  <c:v>5</c:v>
                </c:pt>
              </c:numCache>
            </c:numRef>
          </c:val>
        </c:ser>
        <c:dLbls/>
        <c:axId val="115141248"/>
        <c:axId val="115163520"/>
      </c:barChart>
      <c:catAx>
        <c:axId val="115141248"/>
        <c:scaling>
          <c:orientation val="minMax"/>
        </c:scaling>
        <c:axPos val="b"/>
        <c:numFmt formatCode="General" sourceLinked="1"/>
        <c:tickLblPos val="nextTo"/>
        <c:spPr>
          <a:ln w="3027">
            <a:solidFill>
              <a:srgbClr val="000000"/>
            </a:solidFill>
            <a:prstDash val="solid"/>
          </a:ln>
        </c:spPr>
        <c:txPr>
          <a:bodyPr rot="0" vert="horz"/>
          <a:lstStyle/>
          <a:p>
            <a:pPr>
              <a:defRPr sz="760" b="1" i="0" u="none" strike="noStrike" baseline="0">
                <a:solidFill>
                  <a:srgbClr val="000000"/>
                </a:solidFill>
                <a:latin typeface="Arial"/>
                <a:ea typeface="Arial"/>
                <a:cs typeface="Arial"/>
              </a:defRPr>
            </a:pPr>
            <a:endParaRPr lang="en-US"/>
          </a:p>
        </c:txPr>
        <c:crossAx val="115163520"/>
        <c:crosses val="autoZero"/>
        <c:auto val="1"/>
        <c:lblAlgn val="ctr"/>
        <c:lblOffset val="100"/>
        <c:tickLblSkip val="1"/>
        <c:tickMarkSkip val="1"/>
      </c:catAx>
      <c:valAx>
        <c:axId val="115163520"/>
        <c:scaling>
          <c:orientation val="minMax"/>
          <c:max val="50"/>
          <c:min val="0"/>
        </c:scaling>
        <c:axPos val="l"/>
        <c:majorGridlines>
          <c:spPr>
            <a:ln w="12106">
              <a:solidFill>
                <a:srgbClr val="000000"/>
              </a:solidFill>
              <a:prstDash val="sysDash"/>
            </a:ln>
          </c:spPr>
        </c:majorGridlines>
        <c:title>
          <c:tx>
            <c:rich>
              <a:bodyPr/>
              <a:lstStyle/>
              <a:p>
                <a:pPr>
                  <a:defRPr sz="760" b="1" i="0" u="none" strike="noStrike" baseline="0">
                    <a:solidFill>
                      <a:srgbClr val="000000"/>
                    </a:solidFill>
                    <a:latin typeface="Arial"/>
                    <a:ea typeface="Arial"/>
                    <a:cs typeface="Arial"/>
                  </a:defRPr>
                </a:pPr>
                <a:r>
                  <a:rPr lang="en-US"/>
                  <a:t>Percent of students</a:t>
                </a:r>
              </a:p>
            </c:rich>
          </c:tx>
          <c:layout>
            <c:manualLayout>
              <c:xMode val="edge"/>
              <c:yMode val="edge"/>
              <c:x val="0"/>
              <c:y val="0.33604358176158239"/>
            </c:manualLayout>
          </c:layout>
          <c:spPr>
            <a:noFill/>
            <a:ln w="24290">
              <a:noFill/>
            </a:ln>
          </c:spPr>
        </c:title>
        <c:numFmt formatCode="General" sourceLinked="1"/>
        <c:tickLblPos val="nextTo"/>
        <c:spPr>
          <a:ln w="3027">
            <a:solidFill>
              <a:srgbClr val="000000"/>
            </a:solidFill>
            <a:prstDash val="solid"/>
          </a:ln>
        </c:spPr>
        <c:txPr>
          <a:bodyPr rot="0" vert="horz"/>
          <a:lstStyle/>
          <a:p>
            <a:pPr>
              <a:defRPr sz="760" b="1" i="0" u="none" strike="noStrike" baseline="0">
                <a:solidFill>
                  <a:srgbClr val="000000"/>
                </a:solidFill>
                <a:latin typeface="Arial"/>
                <a:ea typeface="Arial"/>
                <a:cs typeface="Arial"/>
              </a:defRPr>
            </a:pPr>
            <a:endParaRPr lang="en-US"/>
          </a:p>
        </c:txPr>
        <c:crossAx val="115141248"/>
        <c:crosses val="autoZero"/>
        <c:crossBetween val="between"/>
        <c:majorUnit val="10"/>
        <c:minorUnit val="5"/>
      </c:valAx>
      <c:spPr>
        <a:noFill/>
        <a:ln w="12106">
          <a:solidFill>
            <a:srgbClr val="808080"/>
          </a:solidFill>
          <a:prstDash val="solid"/>
        </a:ln>
      </c:spPr>
    </c:plotArea>
    <c:legend>
      <c:legendPos val="r"/>
      <c:layout>
        <c:manualLayout>
          <c:xMode val="edge"/>
          <c:yMode val="edge"/>
          <c:x val="0.25472794227717727"/>
          <c:y val="0.13651785387291726"/>
          <c:w val="0.46069470973922999"/>
          <c:h val="6.4865043032411487E-2"/>
        </c:manualLayout>
      </c:layout>
      <c:spPr>
        <a:solidFill>
          <a:srgbClr val="FFFFFF"/>
        </a:solidFill>
        <a:ln w="3027">
          <a:solidFill>
            <a:srgbClr val="000000"/>
          </a:solidFill>
          <a:prstDash val="solid"/>
        </a:ln>
      </c:spPr>
      <c:txPr>
        <a:bodyPr/>
        <a:lstStyle/>
        <a:p>
          <a:pPr>
            <a:defRPr sz="765" b="1" i="0" u="none" strike="noStrike" baseline="0">
              <a:solidFill>
                <a:srgbClr val="000000"/>
              </a:solidFill>
              <a:latin typeface="Arial"/>
              <a:ea typeface="Arial"/>
              <a:cs typeface="Arial"/>
            </a:defRPr>
          </a:pPr>
          <a:endParaRPr lang="en-US"/>
        </a:p>
      </c:txPr>
    </c:legend>
    <c:plotVisOnly val="1"/>
    <c:dispBlanksAs val="gap"/>
  </c:chart>
  <c:spPr>
    <a:noFill/>
    <a:ln w="6073" cap="flat" cmpd="sng" algn="in">
      <a:solidFill>
        <a:srgbClr val="000000"/>
      </a:solidFill>
      <a:prstDash val="solid"/>
      <a:miter lim="800000"/>
      <a:headEnd type="none" w="med" len="med"/>
      <a:tailEnd type="none" w="med" len="med"/>
    </a:ln>
  </c:spPr>
  <c:txPr>
    <a:bodyPr/>
    <a:lstStyle/>
    <a:p>
      <a:pPr>
        <a:defRPr sz="1119" b="1" i="0" u="none" strike="noStrike" baseline="0">
          <a:solidFill>
            <a:srgbClr val="000000"/>
          </a:solidFill>
          <a:latin typeface="Arial"/>
          <a:ea typeface="Arial"/>
          <a:cs typeface="Arial"/>
        </a:defRPr>
      </a:pPr>
      <a:endParaRPr lang="en-US"/>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48" b="1" i="0" u="none" strike="noStrike" baseline="0">
                <a:solidFill>
                  <a:srgbClr val="000000"/>
                </a:solidFill>
                <a:latin typeface="Arial"/>
                <a:ea typeface="Arial"/>
                <a:cs typeface="Arial"/>
              </a:defRPr>
            </a:pPr>
            <a:r>
              <a:rPr lang="en-US"/>
              <a:t>Figure 29: Mental Health Indicators Among MA High School Students , 2005-2013 (MYRBS)</a:t>
            </a:r>
          </a:p>
        </c:rich>
      </c:tx>
      <c:layout>
        <c:manualLayout>
          <c:xMode val="edge"/>
          <c:yMode val="edge"/>
          <c:x val="0.10505831715480875"/>
          <c:y val="0"/>
        </c:manualLayout>
      </c:layout>
      <c:spPr>
        <a:noFill/>
        <a:ln w="24132">
          <a:noFill/>
        </a:ln>
      </c:spPr>
    </c:title>
    <c:plotArea>
      <c:layout>
        <c:manualLayout>
          <c:layoutTarget val="inner"/>
          <c:xMode val="edge"/>
          <c:yMode val="edge"/>
          <c:x val="0.15922330097087395"/>
          <c:y val="0.26190476190476247"/>
          <c:w val="0.78252427184465967"/>
          <c:h val="0.68452380952380965"/>
        </c:manualLayout>
      </c:layout>
      <c:barChart>
        <c:barDir val="col"/>
        <c:grouping val="clustered"/>
        <c:ser>
          <c:idx val="0"/>
          <c:order val="0"/>
          <c:tx>
            <c:strRef>
              <c:f>Sheet1!$A$2</c:f>
              <c:strCache>
                <c:ptCount val="1"/>
                <c:pt idx="0">
                  <c:v>2005</c:v>
                </c:pt>
              </c:strCache>
            </c:strRef>
          </c:tx>
          <c:spPr>
            <a:solidFill>
              <a:srgbClr val="993366"/>
            </a:solidFill>
            <a:ln w="12037">
              <a:solidFill>
                <a:srgbClr val="000000"/>
              </a:solidFill>
              <a:prstDash val="solid"/>
            </a:ln>
          </c:spPr>
          <c:dLbls>
            <c:spPr>
              <a:noFill/>
              <a:ln w="24132">
                <a:noFill/>
              </a:ln>
            </c:spPr>
            <c:txPr>
              <a:bodyPr/>
              <a:lstStyle/>
              <a:p>
                <a:pPr>
                  <a:defRPr sz="760" b="1" i="0" u="none" strike="noStrike" baseline="0">
                    <a:solidFill>
                      <a:srgbClr val="000000"/>
                    </a:solidFill>
                    <a:latin typeface="Arial"/>
                    <a:ea typeface="Arial"/>
                    <a:cs typeface="Arial"/>
                  </a:defRPr>
                </a:pPr>
                <a:endParaRPr lang="en-US"/>
              </a:p>
            </c:txPr>
            <c:showVal val="1"/>
          </c:dLbls>
          <c:cat>
            <c:strRef>
              <c:f>Sheet1!$B$1:$C$1</c:f>
              <c:strCache>
                <c:ptCount val="2"/>
                <c:pt idx="0">
                  <c:v>Felt sad or hopeless*</c:v>
                </c:pt>
                <c:pt idx="1">
                  <c:v>Non-suicidal self injury*</c:v>
                </c:pt>
              </c:strCache>
            </c:strRef>
          </c:cat>
          <c:val>
            <c:numRef>
              <c:f>Sheet1!$B$2:$C$2</c:f>
              <c:numCache>
                <c:formatCode>General</c:formatCode>
                <c:ptCount val="2"/>
                <c:pt idx="0">
                  <c:v>27</c:v>
                </c:pt>
                <c:pt idx="1">
                  <c:v>19</c:v>
                </c:pt>
              </c:numCache>
            </c:numRef>
          </c:val>
        </c:ser>
        <c:ser>
          <c:idx val="1"/>
          <c:order val="1"/>
          <c:tx>
            <c:strRef>
              <c:f>Sheet1!$A$3</c:f>
              <c:strCache>
                <c:ptCount val="1"/>
                <c:pt idx="0">
                  <c:v>2007</c:v>
                </c:pt>
              </c:strCache>
            </c:strRef>
          </c:tx>
          <c:spPr>
            <a:solidFill>
              <a:srgbClr val="FFCC00"/>
            </a:solidFill>
            <a:ln w="12037">
              <a:solidFill>
                <a:srgbClr val="000000"/>
              </a:solidFill>
              <a:prstDash val="solid"/>
            </a:ln>
          </c:spPr>
          <c:dLbls>
            <c:spPr>
              <a:noFill/>
              <a:ln w="24132">
                <a:noFill/>
              </a:ln>
            </c:spPr>
            <c:txPr>
              <a:bodyPr/>
              <a:lstStyle/>
              <a:p>
                <a:pPr>
                  <a:defRPr sz="760" b="1" i="0" u="none" strike="noStrike" baseline="0">
                    <a:solidFill>
                      <a:srgbClr val="000000"/>
                    </a:solidFill>
                    <a:latin typeface="Arial"/>
                    <a:ea typeface="Arial"/>
                    <a:cs typeface="Arial"/>
                  </a:defRPr>
                </a:pPr>
                <a:endParaRPr lang="en-US"/>
              </a:p>
            </c:txPr>
            <c:showVal val="1"/>
          </c:dLbls>
          <c:cat>
            <c:strRef>
              <c:f>Sheet1!$B$1:$C$1</c:f>
              <c:strCache>
                <c:ptCount val="2"/>
                <c:pt idx="0">
                  <c:v>Felt sad or hopeless*</c:v>
                </c:pt>
                <c:pt idx="1">
                  <c:v>Non-suicidal self injury*</c:v>
                </c:pt>
              </c:strCache>
            </c:strRef>
          </c:cat>
          <c:val>
            <c:numRef>
              <c:f>Sheet1!$B$3:$C$3</c:f>
              <c:numCache>
                <c:formatCode>General</c:formatCode>
                <c:ptCount val="2"/>
                <c:pt idx="0">
                  <c:v>24</c:v>
                </c:pt>
                <c:pt idx="1">
                  <c:v>17</c:v>
                </c:pt>
              </c:numCache>
            </c:numRef>
          </c:val>
        </c:ser>
        <c:ser>
          <c:idx val="2"/>
          <c:order val="2"/>
          <c:tx>
            <c:strRef>
              <c:f>Sheet1!$A$4</c:f>
              <c:strCache>
                <c:ptCount val="1"/>
                <c:pt idx="0">
                  <c:v>2009</c:v>
                </c:pt>
              </c:strCache>
            </c:strRef>
          </c:tx>
          <c:spPr>
            <a:solidFill>
              <a:srgbClr val="33CCCC"/>
            </a:solidFill>
            <a:ln w="12037">
              <a:solidFill>
                <a:srgbClr val="000000"/>
              </a:solidFill>
              <a:prstDash val="solid"/>
            </a:ln>
          </c:spPr>
          <c:dLbls>
            <c:spPr>
              <a:noFill/>
              <a:ln w="24132">
                <a:noFill/>
              </a:ln>
            </c:spPr>
            <c:txPr>
              <a:bodyPr/>
              <a:lstStyle/>
              <a:p>
                <a:pPr>
                  <a:defRPr sz="760" b="1" i="0" u="none" strike="noStrike" baseline="0">
                    <a:solidFill>
                      <a:srgbClr val="000000"/>
                    </a:solidFill>
                    <a:latin typeface="Arial"/>
                    <a:ea typeface="Arial"/>
                    <a:cs typeface="Arial"/>
                  </a:defRPr>
                </a:pPr>
                <a:endParaRPr lang="en-US"/>
              </a:p>
            </c:txPr>
            <c:showVal val="1"/>
          </c:dLbls>
          <c:cat>
            <c:strRef>
              <c:f>Sheet1!$B$1:$C$1</c:f>
              <c:strCache>
                <c:ptCount val="2"/>
                <c:pt idx="0">
                  <c:v>Felt sad or hopeless*</c:v>
                </c:pt>
                <c:pt idx="1">
                  <c:v>Non-suicidal self injury*</c:v>
                </c:pt>
              </c:strCache>
            </c:strRef>
          </c:cat>
          <c:val>
            <c:numRef>
              <c:f>Sheet1!$B$4:$C$4</c:f>
              <c:numCache>
                <c:formatCode>General</c:formatCode>
                <c:ptCount val="2"/>
                <c:pt idx="0">
                  <c:v>24</c:v>
                </c:pt>
                <c:pt idx="1">
                  <c:v>17</c:v>
                </c:pt>
              </c:numCache>
            </c:numRef>
          </c:val>
        </c:ser>
        <c:ser>
          <c:idx val="3"/>
          <c:order val="3"/>
          <c:tx>
            <c:strRef>
              <c:f>Sheet1!$A$5</c:f>
              <c:strCache>
                <c:ptCount val="1"/>
                <c:pt idx="0">
                  <c:v>2011</c:v>
                </c:pt>
              </c:strCache>
            </c:strRef>
          </c:tx>
          <c:spPr>
            <a:solidFill>
              <a:srgbClr val="FFFF99"/>
            </a:solidFill>
            <a:ln w="12037">
              <a:solidFill>
                <a:srgbClr val="000000"/>
              </a:solidFill>
              <a:prstDash val="solid"/>
            </a:ln>
          </c:spPr>
          <c:dLbls>
            <c:spPr>
              <a:noFill/>
              <a:ln w="24132">
                <a:noFill/>
              </a:ln>
            </c:spPr>
            <c:txPr>
              <a:bodyPr/>
              <a:lstStyle/>
              <a:p>
                <a:pPr>
                  <a:defRPr sz="760" b="1" i="0" u="none" strike="noStrike" baseline="0">
                    <a:solidFill>
                      <a:srgbClr val="000000"/>
                    </a:solidFill>
                    <a:latin typeface="Arial"/>
                    <a:ea typeface="Arial"/>
                    <a:cs typeface="Arial"/>
                  </a:defRPr>
                </a:pPr>
                <a:endParaRPr lang="en-US"/>
              </a:p>
            </c:txPr>
            <c:showVal val="1"/>
          </c:dLbls>
          <c:cat>
            <c:strRef>
              <c:f>Sheet1!$B$1:$C$1</c:f>
              <c:strCache>
                <c:ptCount val="2"/>
                <c:pt idx="0">
                  <c:v>Felt sad or hopeless*</c:v>
                </c:pt>
                <c:pt idx="1">
                  <c:v>Non-suicidal self injury*</c:v>
                </c:pt>
              </c:strCache>
            </c:strRef>
          </c:cat>
          <c:val>
            <c:numRef>
              <c:f>Sheet1!$B$5:$C$5</c:f>
              <c:numCache>
                <c:formatCode>General</c:formatCode>
                <c:ptCount val="2"/>
                <c:pt idx="0">
                  <c:v>25</c:v>
                </c:pt>
                <c:pt idx="1">
                  <c:v>18</c:v>
                </c:pt>
              </c:numCache>
            </c:numRef>
          </c:val>
        </c:ser>
        <c:ser>
          <c:idx val="4"/>
          <c:order val="4"/>
          <c:tx>
            <c:strRef>
              <c:f>Sheet1!$A$6</c:f>
              <c:strCache>
                <c:ptCount val="1"/>
                <c:pt idx="0">
                  <c:v>2013</c:v>
                </c:pt>
              </c:strCache>
            </c:strRef>
          </c:tx>
          <c:spPr>
            <a:solidFill>
              <a:srgbClr val="000080"/>
            </a:solidFill>
            <a:ln w="12037">
              <a:solidFill>
                <a:srgbClr val="000000"/>
              </a:solidFill>
              <a:prstDash val="solid"/>
            </a:ln>
          </c:spPr>
          <c:dLbls>
            <c:spPr>
              <a:noFill/>
              <a:ln w="24132">
                <a:noFill/>
              </a:ln>
            </c:spPr>
            <c:txPr>
              <a:bodyPr/>
              <a:lstStyle/>
              <a:p>
                <a:pPr>
                  <a:defRPr sz="760" b="1" i="0" u="none" strike="noStrike" baseline="0">
                    <a:solidFill>
                      <a:srgbClr val="000000"/>
                    </a:solidFill>
                    <a:latin typeface="Arial"/>
                    <a:ea typeface="Arial"/>
                    <a:cs typeface="Arial"/>
                  </a:defRPr>
                </a:pPr>
                <a:endParaRPr lang="en-US"/>
              </a:p>
            </c:txPr>
            <c:showVal val="1"/>
          </c:dLbls>
          <c:cat>
            <c:strRef>
              <c:f>Sheet1!$B$1:$C$1</c:f>
              <c:strCache>
                <c:ptCount val="2"/>
                <c:pt idx="0">
                  <c:v>Felt sad or hopeless*</c:v>
                </c:pt>
                <c:pt idx="1">
                  <c:v>Non-suicidal self injury*</c:v>
                </c:pt>
              </c:strCache>
            </c:strRef>
          </c:cat>
          <c:val>
            <c:numRef>
              <c:f>Sheet1!$B$6:$C$6</c:f>
              <c:numCache>
                <c:formatCode>General</c:formatCode>
                <c:ptCount val="2"/>
                <c:pt idx="0">
                  <c:v>22</c:v>
                </c:pt>
                <c:pt idx="1">
                  <c:v>14</c:v>
                </c:pt>
              </c:numCache>
            </c:numRef>
          </c:val>
        </c:ser>
        <c:dLbls>
          <c:showVal val="1"/>
        </c:dLbls>
        <c:axId val="115271168"/>
        <c:axId val="115272704"/>
      </c:barChart>
      <c:catAx>
        <c:axId val="115271168"/>
        <c:scaling>
          <c:orientation val="minMax"/>
        </c:scaling>
        <c:axPos val="b"/>
        <c:numFmt formatCode="General" sourceLinked="1"/>
        <c:tickLblPos val="nextTo"/>
        <c:spPr>
          <a:ln w="3009">
            <a:solidFill>
              <a:srgbClr val="000000"/>
            </a:solidFill>
            <a:prstDash val="solid"/>
          </a:ln>
        </c:spPr>
        <c:txPr>
          <a:bodyPr rot="0" vert="horz"/>
          <a:lstStyle/>
          <a:p>
            <a:pPr>
              <a:defRPr sz="760" b="1" i="0" u="none" strike="noStrike" baseline="0">
                <a:solidFill>
                  <a:srgbClr val="000000"/>
                </a:solidFill>
                <a:latin typeface="Arial"/>
                <a:ea typeface="Arial"/>
                <a:cs typeface="Arial"/>
              </a:defRPr>
            </a:pPr>
            <a:endParaRPr lang="en-US"/>
          </a:p>
        </c:txPr>
        <c:crossAx val="115272704"/>
        <c:crosses val="autoZero"/>
        <c:auto val="1"/>
        <c:lblAlgn val="ctr"/>
        <c:lblOffset val="100"/>
        <c:tickLblSkip val="1"/>
        <c:tickMarkSkip val="1"/>
      </c:catAx>
      <c:valAx>
        <c:axId val="115272704"/>
        <c:scaling>
          <c:orientation val="minMax"/>
          <c:max val="50"/>
        </c:scaling>
        <c:axPos val="l"/>
        <c:majorGridlines>
          <c:spPr>
            <a:ln w="12037">
              <a:solidFill>
                <a:srgbClr val="000000"/>
              </a:solidFill>
              <a:prstDash val="sysDash"/>
            </a:ln>
          </c:spPr>
        </c:majorGridlines>
        <c:title>
          <c:tx>
            <c:rich>
              <a:bodyPr/>
              <a:lstStyle/>
              <a:p>
                <a:pPr>
                  <a:defRPr sz="755" b="1" i="0" u="none" strike="noStrike" baseline="0">
                    <a:solidFill>
                      <a:srgbClr val="000000"/>
                    </a:solidFill>
                    <a:latin typeface="Arial"/>
                    <a:ea typeface="Arial"/>
                    <a:cs typeface="Arial"/>
                  </a:defRPr>
                </a:pPr>
                <a:r>
                  <a:rPr lang="en-US"/>
                  <a:t>Percent of students</a:t>
                </a:r>
              </a:p>
            </c:rich>
          </c:tx>
          <c:layout>
            <c:manualLayout>
              <c:xMode val="edge"/>
              <c:yMode val="edge"/>
              <c:x val="6.420243838108107E-2"/>
              <c:y val="0.46626975021850725"/>
            </c:manualLayout>
          </c:layout>
          <c:spPr>
            <a:noFill/>
            <a:ln w="24132">
              <a:noFill/>
            </a:ln>
          </c:spPr>
        </c:title>
        <c:numFmt formatCode="General" sourceLinked="1"/>
        <c:tickLblPos val="nextTo"/>
        <c:spPr>
          <a:ln w="3009">
            <a:solidFill>
              <a:srgbClr val="000000"/>
            </a:solidFill>
            <a:prstDash val="solid"/>
          </a:ln>
        </c:spPr>
        <c:txPr>
          <a:bodyPr rot="0" vert="horz"/>
          <a:lstStyle/>
          <a:p>
            <a:pPr>
              <a:defRPr sz="760" b="1" i="0" u="none" strike="noStrike" baseline="0">
                <a:solidFill>
                  <a:srgbClr val="000000"/>
                </a:solidFill>
                <a:latin typeface="Arial"/>
                <a:ea typeface="Arial"/>
                <a:cs typeface="Arial"/>
              </a:defRPr>
            </a:pPr>
            <a:endParaRPr lang="en-US"/>
          </a:p>
        </c:txPr>
        <c:crossAx val="115271168"/>
        <c:crosses val="autoZero"/>
        <c:crossBetween val="between"/>
        <c:majorUnit val="5"/>
        <c:minorUnit val="5"/>
      </c:valAx>
      <c:spPr>
        <a:noFill/>
        <a:ln w="12037">
          <a:solidFill>
            <a:srgbClr val="808080"/>
          </a:solidFill>
          <a:prstDash val="solid"/>
        </a:ln>
      </c:spPr>
    </c:plotArea>
    <c:legend>
      <c:legendPos val="r"/>
      <c:layout>
        <c:manualLayout>
          <c:xMode val="edge"/>
          <c:yMode val="edge"/>
          <c:x val="0.29126196334020876"/>
          <c:y val="0.14285729443392994"/>
          <c:w val="0.44660174117916068"/>
          <c:h val="4.7619098144643289E-2"/>
        </c:manualLayout>
      </c:layout>
      <c:spPr>
        <a:solidFill>
          <a:srgbClr val="FFFFFF"/>
        </a:solidFill>
        <a:ln w="3009">
          <a:solidFill>
            <a:srgbClr val="000000"/>
          </a:solidFill>
          <a:prstDash val="solid"/>
        </a:ln>
      </c:spPr>
      <c:txPr>
        <a:bodyPr/>
        <a:lstStyle/>
        <a:p>
          <a:pPr>
            <a:defRPr sz="760" b="1" i="0" u="none" strike="noStrike" baseline="0">
              <a:solidFill>
                <a:srgbClr val="000000"/>
              </a:solidFill>
              <a:latin typeface="Arial"/>
              <a:ea typeface="Arial"/>
              <a:cs typeface="Arial"/>
            </a:defRPr>
          </a:pPr>
          <a:endParaRPr lang="en-US"/>
        </a:p>
      </c:txPr>
    </c:legend>
    <c:plotVisOnly val="1"/>
    <c:dispBlanksAs val="gap"/>
  </c:chart>
  <c:spPr>
    <a:noFill/>
    <a:ln w="6033" cap="flat" cmpd="sng" algn="in">
      <a:solidFill>
        <a:srgbClr val="000000"/>
      </a:solidFill>
      <a:prstDash val="solid"/>
      <a:miter lim="800000"/>
      <a:headEnd type="none" w="med" len="med"/>
      <a:tailEnd type="none" w="med" len="med"/>
    </a:ln>
  </c:spPr>
  <c:txPr>
    <a:bodyPr/>
    <a:lstStyle/>
    <a:p>
      <a:pPr>
        <a:defRPr sz="760" b="1"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49" b="1" i="0" u="none" strike="noStrike" baseline="0">
                <a:solidFill>
                  <a:srgbClr val="000000"/>
                </a:solidFill>
                <a:latin typeface="Arial"/>
                <a:ea typeface="Arial"/>
                <a:cs typeface="Arial"/>
              </a:defRPr>
            </a:pPr>
            <a:r>
              <a:rPr lang="en-US"/>
              <a:t>Figure 3: Academic Achievement Across MA Middle School Students, 2007-2013 (MYHS)
</a:t>
            </a:r>
          </a:p>
        </c:rich>
      </c:tx>
      <c:layout>
        <c:manualLayout>
          <c:xMode val="edge"/>
          <c:yMode val="edge"/>
          <c:x val="9.1439530753128911E-2"/>
          <c:y val="0"/>
        </c:manualLayout>
      </c:layout>
      <c:spPr>
        <a:noFill/>
        <a:ln w="24132">
          <a:noFill/>
        </a:ln>
      </c:spPr>
    </c:title>
    <c:plotArea>
      <c:layout>
        <c:manualLayout>
          <c:layoutTarget val="inner"/>
          <c:xMode val="edge"/>
          <c:yMode val="edge"/>
          <c:x val="0.15079965801541337"/>
          <c:y val="0.32987445040707536"/>
          <c:w val="0.71794163542769085"/>
          <c:h val="0.57544757033248084"/>
        </c:manualLayout>
      </c:layout>
      <c:barChart>
        <c:barDir val="col"/>
        <c:grouping val="clustered"/>
        <c:ser>
          <c:idx val="0"/>
          <c:order val="0"/>
          <c:tx>
            <c:strRef>
              <c:f>Sheet1!$A$2</c:f>
              <c:strCache>
                <c:ptCount val="1"/>
                <c:pt idx="0">
                  <c:v>2007</c:v>
                </c:pt>
              </c:strCache>
            </c:strRef>
          </c:tx>
          <c:spPr>
            <a:solidFill>
              <a:srgbClr val="FFFFCC"/>
            </a:solidFill>
            <a:ln w="12049">
              <a:solidFill>
                <a:srgbClr val="000000"/>
              </a:solidFill>
              <a:prstDash val="solid"/>
            </a:ln>
          </c:spPr>
          <c:dLbls>
            <c:dLbl>
              <c:idx val="0"/>
              <c:layout>
                <c:manualLayout>
                  <c:x val="1.2353217134116431E-3"/>
                  <c:y val="-1.2298039447730761E-2"/>
                </c:manualLayout>
              </c:layout>
              <c:dLblPos val="outEnd"/>
              <c:showVal val="1"/>
            </c:dLbl>
            <c:dLbl>
              <c:idx val="1"/>
              <c:layout>
                <c:manualLayout>
                  <c:x val="-0.18510185803545245"/>
                  <c:y val="-4.0976288848934721E-2"/>
                </c:manualLayout>
              </c:layout>
              <c:dLblPos val="outEnd"/>
              <c:showVal val="1"/>
            </c:dLbl>
            <c:spPr>
              <a:noFill/>
              <a:ln w="24132">
                <a:noFill/>
              </a:ln>
            </c:spPr>
            <c:txPr>
              <a:bodyPr/>
              <a:lstStyle/>
              <a:p>
                <a:pPr>
                  <a:defRPr sz="760" b="1" i="0" u="none" strike="noStrike" baseline="0">
                    <a:solidFill>
                      <a:srgbClr val="000000"/>
                    </a:solidFill>
                    <a:latin typeface="Arial"/>
                    <a:ea typeface="Arial"/>
                    <a:cs typeface="Arial"/>
                  </a:defRPr>
                </a:pPr>
                <a:endParaRPr lang="en-US"/>
              </a:p>
            </c:txPr>
            <c:showVal val="1"/>
          </c:dLbls>
          <c:cat>
            <c:strRef>
              <c:f>Sheet1!$B$1:$E$1</c:f>
              <c:strCache>
                <c:ptCount val="1"/>
                <c:pt idx="0">
                  <c:v>Received A's, B's, or C's</c:v>
                </c:pt>
              </c:strCache>
            </c:strRef>
          </c:cat>
          <c:val>
            <c:numRef>
              <c:f>Sheet1!$B$2:$E$2</c:f>
              <c:numCache>
                <c:formatCode>General</c:formatCode>
                <c:ptCount val="1"/>
                <c:pt idx="0">
                  <c:v>87</c:v>
                </c:pt>
              </c:numCache>
            </c:numRef>
          </c:val>
        </c:ser>
        <c:ser>
          <c:idx val="1"/>
          <c:order val="1"/>
          <c:tx>
            <c:strRef>
              <c:f>Sheet1!$A$3</c:f>
              <c:strCache>
                <c:ptCount val="1"/>
                <c:pt idx="0">
                  <c:v>2009</c:v>
                </c:pt>
              </c:strCache>
            </c:strRef>
          </c:tx>
          <c:spPr>
            <a:solidFill>
              <a:srgbClr val="FF9900"/>
            </a:solidFill>
            <a:ln w="12049">
              <a:solidFill>
                <a:srgbClr val="000000"/>
              </a:solidFill>
              <a:prstDash val="solid"/>
            </a:ln>
          </c:spPr>
          <c:dLbls>
            <c:dLbl>
              <c:idx val="0"/>
              <c:layout>
                <c:manualLayout>
                  <c:x val="-5.6820096705281313E-3"/>
                  <c:y val="-1.2298039447730761E-2"/>
                </c:manualLayout>
              </c:layout>
              <c:dLblPos val="outEnd"/>
              <c:showVal val="1"/>
            </c:dLbl>
            <c:dLbl>
              <c:idx val="1"/>
              <c:layout>
                <c:manualLayout>
                  <c:x val="-0.23144053411607057"/>
                  <c:y val="-0.13816298961619775"/>
                </c:manualLayout>
              </c:layout>
              <c:dLblPos val="outEnd"/>
              <c:showVal val="1"/>
            </c:dLbl>
            <c:spPr>
              <a:noFill/>
              <a:ln w="24132">
                <a:noFill/>
              </a:ln>
            </c:spPr>
            <c:txPr>
              <a:bodyPr/>
              <a:lstStyle/>
              <a:p>
                <a:pPr>
                  <a:defRPr sz="760" b="1" i="0" u="none" strike="noStrike" baseline="0">
                    <a:solidFill>
                      <a:srgbClr val="000000"/>
                    </a:solidFill>
                    <a:latin typeface="Arial"/>
                    <a:ea typeface="Arial"/>
                    <a:cs typeface="Arial"/>
                  </a:defRPr>
                </a:pPr>
                <a:endParaRPr lang="en-US"/>
              </a:p>
            </c:txPr>
            <c:showVal val="1"/>
          </c:dLbls>
          <c:cat>
            <c:strRef>
              <c:f>Sheet1!$B$1:$E$1</c:f>
              <c:strCache>
                <c:ptCount val="1"/>
                <c:pt idx="0">
                  <c:v>Received A's, B's, or C's</c:v>
                </c:pt>
              </c:strCache>
            </c:strRef>
          </c:cat>
          <c:val>
            <c:numRef>
              <c:f>Sheet1!$B$3:$E$3</c:f>
              <c:numCache>
                <c:formatCode>General</c:formatCode>
                <c:ptCount val="1"/>
                <c:pt idx="0">
                  <c:v>87</c:v>
                </c:pt>
              </c:numCache>
            </c:numRef>
          </c:val>
        </c:ser>
        <c:ser>
          <c:idx val="2"/>
          <c:order val="2"/>
          <c:tx>
            <c:strRef>
              <c:f>Sheet1!$A$4</c:f>
              <c:strCache>
                <c:ptCount val="1"/>
                <c:pt idx="0">
                  <c:v>2011</c:v>
                </c:pt>
              </c:strCache>
            </c:strRef>
          </c:tx>
          <c:spPr>
            <a:solidFill>
              <a:srgbClr val="993300"/>
            </a:solidFill>
            <a:ln w="12049">
              <a:solidFill>
                <a:srgbClr val="000000"/>
              </a:solidFill>
              <a:prstDash val="solid"/>
            </a:ln>
          </c:spPr>
          <c:dLbls>
            <c:dLbl>
              <c:idx val="0"/>
              <c:layout>
                <c:manualLayout>
                  <c:x val="-9.2643785197169242E-4"/>
                  <c:y val="1.1359431875505631E-2"/>
                </c:manualLayout>
              </c:layout>
              <c:dLblPos val="outEnd"/>
              <c:showVal val="1"/>
            </c:dLbl>
            <c:dLbl>
              <c:idx val="1"/>
              <c:layout>
                <c:manualLayout>
                  <c:x val="-0.26221524701211879"/>
                  <c:y val="6.4522476417523705E-2"/>
                </c:manualLayout>
              </c:layout>
              <c:dLblPos val="outEnd"/>
              <c:showVal val="1"/>
            </c:dLbl>
            <c:spPr>
              <a:noFill/>
              <a:ln w="24132">
                <a:noFill/>
              </a:ln>
            </c:spPr>
            <c:txPr>
              <a:bodyPr/>
              <a:lstStyle/>
              <a:p>
                <a:pPr>
                  <a:defRPr sz="760" b="1" i="0" u="none" strike="noStrike" baseline="0">
                    <a:solidFill>
                      <a:srgbClr val="000000"/>
                    </a:solidFill>
                    <a:latin typeface="Arial"/>
                    <a:ea typeface="Arial"/>
                    <a:cs typeface="Arial"/>
                  </a:defRPr>
                </a:pPr>
                <a:endParaRPr lang="en-US"/>
              </a:p>
            </c:txPr>
            <c:showVal val="1"/>
          </c:dLbls>
          <c:cat>
            <c:strRef>
              <c:f>Sheet1!$B$1:$E$1</c:f>
              <c:strCache>
                <c:ptCount val="1"/>
                <c:pt idx="0">
                  <c:v>Received A's, B's, or C's</c:v>
                </c:pt>
              </c:strCache>
            </c:strRef>
          </c:cat>
          <c:val>
            <c:numRef>
              <c:f>Sheet1!$B$4:$E$4</c:f>
              <c:numCache>
                <c:formatCode>General</c:formatCode>
                <c:ptCount val="1"/>
                <c:pt idx="0">
                  <c:v>92</c:v>
                </c:pt>
              </c:numCache>
            </c:numRef>
          </c:val>
        </c:ser>
        <c:ser>
          <c:idx val="3"/>
          <c:order val="3"/>
          <c:tx>
            <c:v>2013</c:v>
          </c:tx>
          <c:spPr>
            <a:solidFill>
              <a:srgbClr val="4F81BD"/>
            </a:solidFill>
            <a:ln>
              <a:solidFill>
                <a:sysClr val="windowText" lastClr="000000"/>
              </a:solidFill>
            </a:ln>
          </c:spPr>
          <c:dLbls>
            <c:txPr>
              <a:bodyPr/>
              <a:lstStyle/>
              <a:p>
                <a:pPr>
                  <a:defRPr sz="760"/>
                </a:pPr>
                <a:endParaRPr lang="en-US"/>
              </a:p>
            </c:txPr>
            <c:showVal val="1"/>
          </c:dLbls>
          <c:val>
            <c:numLit>
              <c:formatCode>General</c:formatCode>
              <c:ptCount val="1"/>
              <c:pt idx="0">
                <c:v>92</c:v>
              </c:pt>
            </c:numLit>
          </c:val>
        </c:ser>
        <c:dLbls/>
        <c:axId val="100124544"/>
        <c:axId val="100126080"/>
      </c:barChart>
      <c:catAx>
        <c:axId val="100124544"/>
        <c:scaling>
          <c:orientation val="minMax"/>
        </c:scaling>
        <c:axPos val="b"/>
        <c:numFmt formatCode="General" sourceLinked="1"/>
        <c:tickLblPos val="nextTo"/>
        <c:spPr>
          <a:ln w="3012">
            <a:solidFill>
              <a:srgbClr val="000000"/>
            </a:solidFill>
            <a:prstDash val="solid"/>
          </a:ln>
        </c:spPr>
        <c:txPr>
          <a:bodyPr rot="0" vert="horz"/>
          <a:lstStyle/>
          <a:p>
            <a:pPr>
              <a:defRPr sz="760" b="1" i="0" u="none" strike="noStrike" baseline="0">
                <a:solidFill>
                  <a:srgbClr val="000000"/>
                </a:solidFill>
                <a:latin typeface="Arial"/>
                <a:ea typeface="Arial"/>
                <a:cs typeface="Arial"/>
              </a:defRPr>
            </a:pPr>
            <a:endParaRPr lang="en-US"/>
          </a:p>
        </c:txPr>
        <c:crossAx val="100126080"/>
        <c:crosses val="autoZero"/>
        <c:auto val="1"/>
        <c:lblAlgn val="ctr"/>
        <c:lblOffset val="100"/>
        <c:tickLblSkip val="1"/>
        <c:tickMarkSkip val="1"/>
      </c:catAx>
      <c:valAx>
        <c:axId val="100126080"/>
        <c:scaling>
          <c:orientation val="minMax"/>
          <c:max val="100"/>
          <c:min val="0"/>
        </c:scaling>
        <c:axPos val="l"/>
        <c:majorGridlines>
          <c:spPr>
            <a:ln w="3012">
              <a:solidFill>
                <a:srgbClr val="000000"/>
              </a:solidFill>
              <a:prstDash val="sysDash"/>
            </a:ln>
          </c:spPr>
        </c:majorGridlines>
        <c:title>
          <c:tx>
            <c:rich>
              <a:bodyPr/>
              <a:lstStyle/>
              <a:p>
                <a:pPr>
                  <a:defRPr sz="755" b="1" i="0" u="none" strike="noStrike" baseline="0">
                    <a:solidFill>
                      <a:srgbClr val="000000"/>
                    </a:solidFill>
                    <a:latin typeface="Arial"/>
                    <a:ea typeface="Arial"/>
                    <a:cs typeface="Arial"/>
                  </a:defRPr>
                </a:pPr>
                <a:r>
                  <a:rPr lang="en-US"/>
                  <a:t>Percent of students</a:t>
                </a:r>
              </a:p>
            </c:rich>
          </c:tx>
          <c:layout>
            <c:manualLayout>
              <c:xMode val="edge"/>
              <c:yMode val="edge"/>
              <c:x val="3.3830291482481345E-2"/>
              <c:y val="0.44245519666739974"/>
            </c:manualLayout>
          </c:layout>
          <c:spPr>
            <a:noFill/>
            <a:ln w="24132">
              <a:noFill/>
            </a:ln>
          </c:spPr>
        </c:title>
        <c:numFmt formatCode="General" sourceLinked="1"/>
        <c:tickLblPos val="nextTo"/>
        <c:spPr>
          <a:ln w="3012">
            <a:solidFill>
              <a:srgbClr val="000000"/>
            </a:solidFill>
            <a:prstDash val="solid"/>
          </a:ln>
        </c:spPr>
        <c:txPr>
          <a:bodyPr rot="0" vert="horz"/>
          <a:lstStyle/>
          <a:p>
            <a:pPr>
              <a:defRPr sz="760" b="1" i="0" u="none" strike="noStrike" baseline="0">
                <a:solidFill>
                  <a:srgbClr val="000000"/>
                </a:solidFill>
                <a:latin typeface="Arial"/>
                <a:ea typeface="Arial"/>
                <a:cs typeface="Arial"/>
              </a:defRPr>
            </a:pPr>
            <a:endParaRPr lang="en-US"/>
          </a:p>
        </c:txPr>
        <c:crossAx val="100124544"/>
        <c:crosses val="autoZero"/>
        <c:crossBetween val="between"/>
        <c:majorUnit val="20"/>
        <c:minorUnit val="10"/>
      </c:valAx>
      <c:spPr>
        <a:noFill/>
        <a:ln w="12049">
          <a:solidFill>
            <a:srgbClr val="808080"/>
          </a:solidFill>
          <a:prstDash val="solid"/>
        </a:ln>
      </c:spPr>
    </c:plotArea>
    <c:legend>
      <c:legendPos val="r"/>
      <c:layout>
        <c:manualLayout>
          <c:xMode val="edge"/>
          <c:yMode val="edge"/>
          <c:x val="0.39670942985774954"/>
          <c:y val="0.1989798079300909"/>
          <c:w val="0.34369287371430512"/>
          <c:h val="5.8673681995734431E-2"/>
        </c:manualLayout>
      </c:layout>
      <c:spPr>
        <a:solidFill>
          <a:srgbClr val="FFFFFF"/>
        </a:solidFill>
        <a:ln w="3012">
          <a:solidFill>
            <a:srgbClr val="000000"/>
          </a:solidFill>
          <a:prstDash val="solid"/>
        </a:ln>
      </c:spPr>
      <c:txPr>
        <a:bodyPr/>
        <a:lstStyle/>
        <a:p>
          <a:pPr>
            <a:defRPr sz="760" b="1" i="0" u="none" strike="noStrike" baseline="0">
              <a:solidFill>
                <a:srgbClr val="000000"/>
              </a:solidFill>
              <a:latin typeface="Arial"/>
              <a:ea typeface="Arial"/>
              <a:cs typeface="Arial"/>
            </a:defRPr>
          </a:pPr>
          <a:endParaRPr lang="en-US"/>
        </a:p>
      </c:txPr>
    </c:legend>
    <c:plotVisOnly val="1"/>
    <c:dispBlanksAs val="gap"/>
  </c:chart>
  <c:spPr>
    <a:noFill/>
    <a:ln w="6033" cap="flat" cmpd="sng" algn="in">
      <a:solidFill>
        <a:srgbClr val="000000"/>
      </a:solidFill>
      <a:prstDash val="solid"/>
      <a:miter lim="800000"/>
      <a:headEnd type="none" w="med" len="med"/>
      <a:tailEnd type="none" w="med" len="med"/>
    </a:ln>
  </c:spPr>
  <c:txPr>
    <a:bodyPr/>
    <a:lstStyle/>
    <a:p>
      <a:pPr>
        <a:defRPr sz="1116" b="1" i="0" u="none" strike="noStrike" baseline="0">
          <a:solidFill>
            <a:srgbClr val="000000"/>
          </a:solidFill>
          <a:latin typeface="Arial"/>
          <a:ea typeface="Arial"/>
          <a:cs typeface="Arial"/>
        </a:defRPr>
      </a:pPr>
      <a:endParaRPr lang="en-US"/>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000" b="1" i="0" u="none" strike="noStrike" baseline="0">
                <a:solidFill>
                  <a:srgbClr val="000000"/>
                </a:solidFill>
                <a:latin typeface="Arial"/>
                <a:ea typeface="Arial"/>
                <a:cs typeface="Arial"/>
              </a:defRPr>
            </a:pPr>
            <a:r>
              <a:rPr lang="en-US"/>
              <a:t>Figure 30: Mental Health Indicators Among MA Middle School Students, 2007-2013 (MYHS)</a:t>
            </a:r>
          </a:p>
        </c:rich>
      </c:tx>
      <c:layout>
        <c:manualLayout>
          <c:xMode val="edge"/>
          <c:yMode val="edge"/>
          <c:x val="0.11478597168041393"/>
          <c:y val="0"/>
        </c:manualLayout>
      </c:layout>
      <c:spPr>
        <a:noFill/>
        <a:ln w="25411">
          <a:noFill/>
        </a:ln>
      </c:spPr>
    </c:title>
    <c:plotArea>
      <c:layout>
        <c:manualLayout>
          <c:layoutTarget val="inner"/>
          <c:xMode val="edge"/>
          <c:yMode val="edge"/>
          <c:x val="8.9588377723971005E-2"/>
          <c:y val="0.24846625766871183"/>
          <c:w val="0.8886198547215497"/>
          <c:h val="0.60122699386503053"/>
        </c:manualLayout>
      </c:layout>
      <c:barChart>
        <c:barDir val="col"/>
        <c:grouping val="clustered"/>
        <c:ser>
          <c:idx val="1"/>
          <c:order val="0"/>
          <c:tx>
            <c:strRef>
              <c:f>Sheet1!$A$2</c:f>
              <c:strCache>
                <c:ptCount val="1"/>
                <c:pt idx="0">
                  <c:v>2007</c:v>
                </c:pt>
              </c:strCache>
            </c:strRef>
          </c:tx>
          <c:spPr>
            <a:solidFill>
              <a:srgbClr val="FFFFCC"/>
            </a:solidFill>
            <a:ln w="12687">
              <a:solidFill>
                <a:srgbClr val="000000"/>
              </a:solidFill>
              <a:prstDash val="solid"/>
            </a:ln>
          </c:spPr>
          <c:dLbls>
            <c:spPr>
              <a:noFill/>
              <a:ln w="25411">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Sheet1!$B$1:$C$1</c:f>
              <c:strCache>
                <c:ptCount val="2"/>
                <c:pt idx="0">
                  <c:v>Sad or hopeless</c:v>
                </c:pt>
                <c:pt idx="1">
                  <c:v>Non-suicidal self-injury</c:v>
                </c:pt>
              </c:strCache>
            </c:strRef>
          </c:cat>
          <c:val>
            <c:numRef>
              <c:f>Sheet1!$B$2:$C$2</c:f>
              <c:numCache>
                <c:formatCode>General</c:formatCode>
                <c:ptCount val="2"/>
                <c:pt idx="0">
                  <c:v>17</c:v>
                </c:pt>
                <c:pt idx="1">
                  <c:v>16</c:v>
                </c:pt>
              </c:numCache>
            </c:numRef>
          </c:val>
        </c:ser>
        <c:ser>
          <c:idx val="2"/>
          <c:order val="1"/>
          <c:tx>
            <c:strRef>
              <c:f>Sheet1!$A$3</c:f>
              <c:strCache>
                <c:ptCount val="1"/>
                <c:pt idx="0">
                  <c:v>2009</c:v>
                </c:pt>
              </c:strCache>
            </c:strRef>
          </c:tx>
          <c:spPr>
            <a:solidFill>
              <a:srgbClr val="FF9900"/>
            </a:solidFill>
            <a:ln w="12687">
              <a:solidFill>
                <a:srgbClr val="000000"/>
              </a:solidFill>
              <a:prstDash val="solid"/>
            </a:ln>
          </c:spPr>
          <c:dLbls>
            <c:spPr>
              <a:noFill/>
              <a:ln w="25411">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Sheet1!$B$1:$C$1</c:f>
              <c:strCache>
                <c:ptCount val="2"/>
                <c:pt idx="0">
                  <c:v>Sad or hopeless</c:v>
                </c:pt>
                <c:pt idx="1">
                  <c:v>Non-suicidal self-injury</c:v>
                </c:pt>
              </c:strCache>
            </c:strRef>
          </c:cat>
          <c:val>
            <c:numRef>
              <c:f>Sheet1!$B$3:$C$3</c:f>
              <c:numCache>
                <c:formatCode>General</c:formatCode>
                <c:ptCount val="2"/>
                <c:pt idx="0">
                  <c:v>18</c:v>
                </c:pt>
                <c:pt idx="1">
                  <c:v>15</c:v>
                </c:pt>
              </c:numCache>
            </c:numRef>
          </c:val>
        </c:ser>
        <c:ser>
          <c:idx val="3"/>
          <c:order val="2"/>
          <c:tx>
            <c:strRef>
              <c:f>Sheet1!$A$4</c:f>
              <c:strCache>
                <c:ptCount val="1"/>
                <c:pt idx="0">
                  <c:v>2011</c:v>
                </c:pt>
              </c:strCache>
            </c:strRef>
          </c:tx>
          <c:spPr>
            <a:solidFill>
              <a:srgbClr val="993300"/>
            </a:solidFill>
            <a:ln w="12687">
              <a:solidFill>
                <a:srgbClr val="000000"/>
              </a:solidFill>
              <a:prstDash val="solid"/>
            </a:ln>
          </c:spPr>
          <c:dLbls>
            <c:spPr>
              <a:noFill/>
              <a:ln w="25411">
                <a:noFill/>
              </a:ln>
            </c:spPr>
            <c:txPr>
              <a:bodyPr/>
              <a:lstStyle/>
              <a:p>
                <a:pPr>
                  <a:defRPr sz="800" b="1" i="0" u="none" strike="noStrike" baseline="0">
                    <a:solidFill>
                      <a:srgbClr val="000000"/>
                    </a:solidFill>
                    <a:latin typeface="Arial"/>
                    <a:ea typeface="Arial"/>
                    <a:cs typeface="Arial"/>
                  </a:defRPr>
                </a:pPr>
                <a:endParaRPr lang="en-US"/>
              </a:p>
            </c:txPr>
            <c:showVal val="1"/>
          </c:dLbls>
          <c:cat>
            <c:strRef>
              <c:f>Sheet1!$B$1:$C$1</c:f>
              <c:strCache>
                <c:ptCount val="2"/>
                <c:pt idx="0">
                  <c:v>Sad or hopeless</c:v>
                </c:pt>
                <c:pt idx="1">
                  <c:v>Non-suicidal self-injury</c:v>
                </c:pt>
              </c:strCache>
            </c:strRef>
          </c:cat>
          <c:val>
            <c:numRef>
              <c:f>Sheet1!$B$4:$C$4</c:f>
              <c:numCache>
                <c:formatCode>General</c:formatCode>
                <c:ptCount val="2"/>
                <c:pt idx="0">
                  <c:v>15</c:v>
                </c:pt>
                <c:pt idx="1">
                  <c:v>13</c:v>
                </c:pt>
              </c:numCache>
            </c:numRef>
          </c:val>
        </c:ser>
        <c:ser>
          <c:idx val="0"/>
          <c:order val="3"/>
          <c:tx>
            <c:strRef>
              <c:f>Sheet1!$A$5</c:f>
              <c:strCache>
                <c:ptCount val="1"/>
                <c:pt idx="0">
                  <c:v>2013</c:v>
                </c:pt>
              </c:strCache>
            </c:strRef>
          </c:tx>
          <c:spPr>
            <a:ln>
              <a:solidFill>
                <a:sysClr val="windowText" lastClr="000000"/>
              </a:solidFill>
            </a:ln>
          </c:spPr>
          <c:dLbls>
            <c:numFmt formatCode="#,##0" sourceLinked="0"/>
            <c:txPr>
              <a:bodyPr/>
              <a:lstStyle/>
              <a:p>
                <a:pPr>
                  <a:defRPr sz="800" b="1" i="0" u="none" strike="noStrike" baseline="0">
                    <a:solidFill>
                      <a:srgbClr val="000000"/>
                    </a:solidFill>
                    <a:latin typeface="Arial"/>
                    <a:ea typeface="Arial"/>
                    <a:cs typeface="Arial"/>
                  </a:defRPr>
                </a:pPr>
                <a:endParaRPr lang="en-US"/>
              </a:p>
            </c:txPr>
            <c:showVal val="1"/>
          </c:dLbls>
          <c:cat>
            <c:strRef>
              <c:f>Sheet1!$B$1:$C$1</c:f>
              <c:strCache>
                <c:ptCount val="2"/>
                <c:pt idx="0">
                  <c:v>Sad or hopeless</c:v>
                </c:pt>
                <c:pt idx="1">
                  <c:v>Non-suicidal self-injury</c:v>
                </c:pt>
              </c:strCache>
            </c:strRef>
          </c:cat>
          <c:val>
            <c:numRef>
              <c:f>Sheet1!$B$5:$C$5</c:f>
              <c:numCache>
                <c:formatCode>General</c:formatCode>
                <c:ptCount val="2"/>
                <c:pt idx="0">
                  <c:v>16.100000000000001</c:v>
                </c:pt>
                <c:pt idx="1">
                  <c:v>14.3</c:v>
                </c:pt>
              </c:numCache>
            </c:numRef>
          </c:val>
        </c:ser>
        <c:dLbls/>
        <c:axId val="115497984"/>
        <c:axId val="115512064"/>
      </c:barChart>
      <c:catAx>
        <c:axId val="115497984"/>
        <c:scaling>
          <c:orientation val="minMax"/>
        </c:scaling>
        <c:axPos val="b"/>
        <c:numFmt formatCode="General" sourceLinked="1"/>
        <c:tickLblPos val="nextTo"/>
        <c:spPr>
          <a:ln w="3171">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15512064"/>
        <c:crosses val="autoZero"/>
        <c:auto val="1"/>
        <c:lblAlgn val="ctr"/>
        <c:lblOffset val="100"/>
        <c:tickLblSkip val="1"/>
        <c:tickMarkSkip val="1"/>
      </c:catAx>
      <c:valAx>
        <c:axId val="115512064"/>
        <c:scaling>
          <c:orientation val="minMax"/>
          <c:max val="50"/>
          <c:min val="0"/>
        </c:scaling>
        <c:axPos val="l"/>
        <c:majorGridlines>
          <c:spPr>
            <a:ln w="12687">
              <a:solidFill>
                <a:srgbClr val="000000"/>
              </a:solidFill>
              <a:prstDash val="sysDash"/>
            </a:ln>
          </c:spPr>
        </c:majorGridlines>
        <c:title>
          <c:tx>
            <c:rich>
              <a:bodyPr/>
              <a:lstStyle/>
              <a:p>
                <a:pPr>
                  <a:defRPr sz="795" b="1" i="0" u="none" strike="noStrike" baseline="0">
                    <a:solidFill>
                      <a:srgbClr val="000000"/>
                    </a:solidFill>
                    <a:latin typeface="Arial"/>
                    <a:ea typeface="Arial"/>
                    <a:cs typeface="Arial"/>
                  </a:defRPr>
                </a:pPr>
                <a:r>
                  <a:rPr lang="en-US"/>
                  <a:t>Percent of students</a:t>
                </a:r>
              </a:p>
            </c:rich>
          </c:tx>
          <c:layout>
            <c:manualLayout>
              <c:xMode val="edge"/>
              <c:yMode val="edge"/>
              <c:x val="0"/>
              <c:y val="0.38669971809079434"/>
            </c:manualLayout>
          </c:layout>
          <c:spPr>
            <a:noFill/>
            <a:ln w="25411">
              <a:noFill/>
            </a:ln>
          </c:spPr>
        </c:title>
        <c:numFmt formatCode="General" sourceLinked="1"/>
        <c:tickLblPos val="nextTo"/>
        <c:spPr>
          <a:ln w="3171">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15497984"/>
        <c:crosses val="autoZero"/>
        <c:crossBetween val="between"/>
        <c:majorUnit val="10"/>
      </c:valAx>
      <c:spPr>
        <a:noFill/>
        <a:ln w="12687">
          <a:solidFill>
            <a:srgbClr val="808080"/>
          </a:solidFill>
          <a:prstDash val="solid"/>
        </a:ln>
      </c:spPr>
    </c:plotArea>
    <c:legend>
      <c:legendPos val="r"/>
      <c:layout>
        <c:manualLayout>
          <c:xMode val="edge"/>
          <c:yMode val="edge"/>
          <c:x val="0.27239488117001864"/>
          <c:y val="0.15291273775963207"/>
          <c:w val="0.51736745886654412"/>
          <c:h val="6.7961180778328523E-2"/>
        </c:manualLayout>
      </c:layout>
      <c:spPr>
        <a:noFill/>
        <a:ln w="3171">
          <a:solidFill>
            <a:srgbClr val="000000"/>
          </a:solidFill>
          <a:prstDash val="solid"/>
        </a:ln>
      </c:spPr>
      <c:txPr>
        <a:bodyPr/>
        <a:lstStyle/>
        <a:p>
          <a:pPr>
            <a:defRPr sz="900" b="1" i="0" u="none" strike="noStrike" baseline="0">
              <a:solidFill>
                <a:srgbClr val="000000"/>
              </a:solidFill>
              <a:latin typeface="Arial"/>
              <a:ea typeface="Arial"/>
              <a:cs typeface="Arial"/>
            </a:defRPr>
          </a:pPr>
          <a:endParaRPr lang="en-US"/>
        </a:p>
      </c:txPr>
    </c:legend>
    <c:plotVisOnly val="1"/>
    <c:dispBlanksAs val="gap"/>
  </c:chart>
  <c:spPr>
    <a:noFill/>
    <a:ln w="9529" cap="flat" cmpd="sng" algn="in">
      <a:solidFill>
        <a:srgbClr val="000000"/>
      </a:solidFill>
      <a:prstDash val="solid"/>
      <a:miter lim="800000"/>
      <a:headEnd type="none" w="med" len="med"/>
      <a:tailEnd type="none" w="med" len="med"/>
    </a:ln>
  </c:spPr>
  <c:txPr>
    <a:bodyPr/>
    <a:lstStyle/>
    <a:p>
      <a:pPr>
        <a:defRPr sz="1175" b="1" i="0" u="none" strike="noStrike" baseline="0">
          <a:solidFill>
            <a:srgbClr val="000000"/>
          </a:solidFill>
          <a:latin typeface="Arial"/>
          <a:ea typeface="Arial"/>
          <a:cs typeface="Arial"/>
        </a:defRPr>
      </a:pPr>
      <a:endParaRPr lang="en-US"/>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48" b="1" i="0" u="none" strike="noStrike" baseline="0">
                <a:solidFill>
                  <a:srgbClr val="000000"/>
                </a:solidFill>
                <a:latin typeface="Arial"/>
                <a:ea typeface="Arial"/>
                <a:cs typeface="Arial"/>
              </a:defRPr>
            </a:pPr>
            <a:r>
              <a:rPr lang="en-US" sz="948"/>
              <a:t>Figure 31: Suicidality Among MA High School Students, 2005- 2013 (MYRBS)</a:t>
            </a:r>
          </a:p>
        </c:rich>
      </c:tx>
      <c:layout>
        <c:manualLayout>
          <c:xMode val="edge"/>
          <c:yMode val="edge"/>
          <c:x val="0.16377639146209694"/>
          <c:y val="1.1560781613324965E-2"/>
        </c:manualLayout>
      </c:layout>
      <c:spPr>
        <a:noFill/>
        <a:ln w="24092">
          <a:noFill/>
        </a:ln>
      </c:spPr>
    </c:title>
    <c:plotArea>
      <c:layout>
        <c:manualLayout>
          <c:layoutTarget val="inner"/>
          <c:xMode val="edge"/>
          <c:yMode val="edge"/>
          <c:x val="0.38921001926782339"/>
          <c:y val="0.23506743737957622"/>
          <c:w val="0.57996146435452844"/>
          <c:h val="0.64739884393063574"/>
        </c:manualLayout>
      </c:layout>
      <c:barChart>
        <c:barDir val="bar"/>
        <c:grouping val="clustered"/>
        <c:ser>
          <c:idx val="3"/>
          <c:order val="0"/>
          <c:tx>
            <c:strRef>
              <c:f>Sheet1!$A$2</c:f>
              <c:strCache>
                <c:ptCount val="1"/>
                <c:pt idx="0">
                  <c:v>2005</c:v>
                </c:pt>
              </c:strCache>
            </c:strRef>
          </c:tx>
          <c:spPr>
            <a:solidFill>
              <a:srgbClr val="993366"/>
            </a:solidFill>
            <a:ln w="12046">
              <a:solidFill>
                <a:srgbClr val="000000"/>
              </a:solidFill>
              <a:prstDash val="solid"/>
            </a:ln>
          </c:spPr>
          <c:dLbls>
            <c:spPr>
              <a:noFill/>
              <a:ln w="24092">
                <a:noFill/>
              </a:ln>
            </c:spPr>
            <c:txPr>
              <a:bodyPr/>
              <a:lstStyle/>
              <a:p>
                <a:pPr>
                  <a:defRPr sz="759" b="1" i="0" u="none" strike="noStrike" baseline="0">
                    <a:solidFill>
                      <a:srgbClr val="000000"/>
                    </a:solidFill>
                    <a:latin typeface="Arial"/>
                    <a:ea typeface="Arial"/>
                    <a:cs typeface="Arial"/>
                  </a:defRPr>
                </a:pPr>
                <a:endParaRPr lang="en-US"/>
              </a:p>
            </c:txPr>
            <c:showVal val="1"/>
          </c:dLbls>
          <c:cat>
            <c:strRef>
              <c:f>Sheet1!$B$1:$E$1</c:f>
              <c:strCache>
                <c:ptCount val="4"/>
                <c:pt idx="0">
                  <c:v>Seriously considered suicide</c:v>
                </c:pt>
                <c:pt idx="1">
                  <c:v>Made a suicide plan</c:v>
                </c:pt>
                <c:pt idx="2">
                  <c:v>Attempted suicide</c:v>
                </c:pt>
                <c:pt idx="3">
                  <c:v>Suicide attempt with injury</c:v>
                </c:pt>
              </c:strCache>
            </c:strRef>
          </c:cat>
          <c:val>
            <c:numRef>
              <c:f>Sheet1!$B$2:$E$2</c:f>
              <c:numCache>
                <c:formatCode>General</c:formatCode>
                <c:ptCount val="4"/>
                <c:pt idx="0">
                  <c:v>13</c:v>
                </c:pt>
                <c:pt idx="1">
                  <c:v>12</c:v>
                </c:pt>
                <c:pt idx="2">
                  <c:v>6</c:v>
                </c:pt>
                <c:pt idx="3">
                  <c:v>2</c:v>
                </c:pt>
              </c:numCache>
            </c:numRef>
          </c:val>
        </c:ser>
        <c:ser>
          <c:idx val="4"/>
          <c:order val="1"/>
          <c:tx>
            <c:strRef>
              <c:f>Sheet1!$A$3</c:f>
              <c:strCache>
                <c:ptCount val="1"/>
                <c:pt idx="0">
                  <c:v>2007</c:v>
                </c:pt>
              </c:strCache>
            </c:strRef>
          </c:tx>
          <c:spPr>
            <a:solidFill>
              <a:srgbClr val="FFCC00"/>
            </a:solidFill>
            <a:ln w="12046">
              <a:solidFill>
                <a:srgbClr val="000000"/>
              </a:solidFill>
              <a:prstDash val="solid"/>
            </a:ln>
          </c:spPr>
          <c:dLbls>
            <c:spPr>
              <a:noFill/>
              <a:ln w="24092">
                <a:noFill/>
              </a:ln>
            </c:spPr>
            <c:txPr>
              <a:bodyPr/>
              <a:lstStyle/>
              <a:p>
                <a:pPr>
                  <a:defRPr sz="759" b="1" i="0" u="none" strike="noStrike" baseline="0">
                    <a:solidFill>
                      <a:srgbClr val="000000"/>
                    </a:solidFill>
                    <a:latin typeface="Arial"/>
                    <a:ea typeface="Arial"/>
                    <a:cs typeface="Arial"/>
                  </a:defRPr>
                </a:pPr>
                <a:endParaRPr lang="en-US"/>
              </a:p>
            </c:txPr>
            <c:showVal val="1"/>
          </c:dLbls>
          <c:cat>
            <c:strRef>
              <c:f>Sheet1!$B$1:$E$1</c:f>
              <c:strCache>
                <c:ptCount val="4"/>
                <c:pt idx="0">
                  <c:v>Seriously considered suicide</c:v>
                </c:pt>
                <c:pt idx="1">
                  <c:v>Made a suicide plan</c:v>
                </c:pt>
                <c:pt idx="2">
                  <c:v>Attempted suicide</c:v>
                </c:pt>
                <c:pt idx="3">
                  <c:v>Suicide attempt with injury</c:v>
                </c:pt>
              </c:strCache>
            </c:strRef>
          </c:cat>
          <c:val>
            <c:numRef>
              <c:f>Sheet1!$B$3:$E$3</c:f>
              <c:numCache>
                <c:formatCode>General</c:formatCode>
                <c:ptCount val="4"/>
                <c:pt idx="0">
                  <c:v>13</c:v>
                </c:pt>
                <c:pt idx="1">
                  <c:v>11</c:v>
                </c:pt>
                <c:pt idx="2">
                  <c:v>8</c:v>
                </c:pt>
                <c:pt idx="3">
                  <c:v>3</c:v>
                </c:pt>
              </c:numCache>
            </c:numRef>
          </c:val>
        </c:ser>
        <c:ser>
          <c:idx val="5"/>
          <c:order val="2"/>
          <c:tx>
            <c:strRef>
              <c:f>Sheet1!$A$4</c:f>
              <c:strCache>
                <c:ptCount val="1"/>
                <c:pt idx="0">
                  <c:v>2009</c:v>
                </c:pt>
              </c:strCache>
            </c:strRef>
          </c:tx>
          <c:spPr>
            <a:solidFill>
              <a:srgbClr val="33CCCC"/>
            </a:solidFill>
            <a:ln w="12046">
              <a:solidFill>
                <a:srgbClr val="000000"/>
              </a:solidFill>
              <a:prstDash val="solid"/>
            </a:ln>
          </c:spPr>
          <c:dLbls>
            <c:spPr>
              <a:noFill/>
              <a:ln w="24092">
                <a:noFill/>
              </a:ln>
            </c:spPr>
            <c:txPr>
              <a:bodyPr/>
              <a:lstStyle/>
              <a:p>
                <a:pPr>
                  <a:defRPr sz="759" b="1" i="0" u="none" strike="noStrike" baseline="0">
                    <a:solidFill>
                      <a:srgbClr val="000000"/>
                    </a:solidFill>
                    <a:latin typeface="Arial"/>
                    <a:ea typeface="Arial"/>
                    <a:cs typeface="Arial"/>
                  </a:defRPr>
                </a:pPr>
                <a:endParaRPr lang="en-US"/>
              </a:p>
            </c:txPr>
            <c:showVal val="1"/>
          </c:dLbls>
          <c:cat>
            <c:strRef>
              <c:f>Sheet1!$B$1:$E$1</c:f>
              <c:strCache>
                <c:ptCount val="4"/>
                <c:pt idx="0">
                  <c:v>Seriously considered suicide</c:v>
                </c:pt>
                <c:pt idx="1">
                  <c:v>Made a suicide plan</c:v>
                </c:pt>
                <c:pt idx="2">
                  <c:v>Attempted suicide</c:v>
                </c:pt>
                <c:pt idx="3">
                  <c:v>Suicide attempt with injury</c:v>
                </c:pt>
              </c:strCache>
            </c:strRef>
          </c:cat>
          <c:val>
            <c:numRef>
              <c:f>Sheet1!$B$4:$E$4</c:f>
              <c:numCache>
                <c:formatCode>General</c:formatCode>
                <c:ptCount val="4"/>
                <c:pt idx="0">
                  <c:v>14</c:v>
                </c:pt>
                <c:pt idx="1">
                  <c:v>11</c:v>
                </c:pt>
                <c:pt idx="2">
                  <c:v>7</c:v>
                </c:pt>
                <c:pt idx="3">
                  <c:v>3</c:v>
                </c:pt>
              </c:numCache>
            </c:numRef>
          </c:val>
        </c:ser>
        <c:ser>
          <c:idx val="0"/>
          <c:order val="3"/>
          <c:tx>
            <c:strRef>
              <c:f>Sheet1!$A$5</c:f>
              <c:strCache>
                <c:ptCount val="1"/>
                <c:pt idx="0">
                  <c:v>2011</c:v>
                </c:pt>
              </c:strCache>
            </c:strRef>
          </c:tx>
          <c:spPr>
            <a:solidFill>
              <a:srgbClr val="FFFF99"/>
            </a:solidFill>
            <a:ln w="12046">
              <a:solidFill>
                <a:srgbClr val="000000"/>
              </a:solidFill>
              <a:prstDash val="solid"/>
            </a:ln>
          </c:spPr>
          <c:dLbls>
            <c:spPr>
              <a:noFill/>
              <a:ln w="24092">
                <a:noFill/>
              </a:ln>
            </c:spPr>
            <c:txPr>
              <a:bodyPr/>
              <a:lstStyle/>
              <a:p>
                <a:pPr>
                  <a:defRPr sz="759" b="1" i="0" u="none" strike="noStrike" baseline="0">
                    <a:solidFill>
                      <a:srgbClr val="000000"/>
                    </a:solidFill>
                    <a:latin typeface="Arial"/>
                    <a:ea typeface="Arial"/>
                    <a:cs typeface="Arial"/>
                  </a:defRPr>
                </a:pPr>
                <a:endParaRPr lang="en-US"/>
              </a:p>
            </c:txPr>
            <c:showVal val="1"/>
          </c:dLbls>
          <c:cat>
            <c:strRef>
              <c:f>Sheet1!$B$1:$E$1</c:f>
              <c:strCache>
                <c:ptCount val="4"/>
                <c:pt idx="0">
                  <c:v>Seriously considered suicide</c:v>
                </c:pt>
                <c:pt idx="1">
                  <c:v>Made a suicide plan</c:v>
                </c:pt>
                <c:pt idx="2">
                  <c:v>Attempted suicide</c:v>
                </c:pt>
                <c:pt idx="3">
                  <c:v>Suicide attempt with injury</c:v>
                </c:pt>
              </c:strCache>
            </c:strRef>
          </c:cat>
          <c:val>
            <c:numRef>
              <c:f>Sheet1!$B$5:$E$5</c:f>
              <c:numCache>
                <c:formatCode>General</c:formatCode>
                <c:ptCount val="4"/>
                <c:pt idx="0">
                  <c:v>13</c:v>
                </c:pt>
                <c:pt idx="1">
                  <c:v>12</c:v>
                </c:pt>
                <c:pt idx="2">
                  <c:v>7</c:v>
                </c:pt>
                <c:pt idx="3">
                  <c:v>2</c:v>
                </c:pt>
              </c:numCache>
            </c:numRef>
          </c:val>
        </c:ser>
        <c:ser>
          <c:idx val="1"/>
          <c:order val="4"/>
          <c:tx>
            <c:strRef>
              <c:f>Sheet1!$A$6</c:f>
              <c:strCache>
                <c:ptCount val="1"/>
                <c:pt idx="0">
                  <c:v>2013</c:v>
                </c:pt>
              </c:strCache>
            </c:strRef>
          </c:tx>
          <c:spPr>
            <a:solidFill>
              <a:srgbClr val="000080"/>
            </a:solidFill>
            <a:ln w="12046">
              <a:solidFill>
                <a:srgbClr val="000000"/>
              </a:solidFill>
              <a:prstDash val="solid"/>
            </a:ln>
          </c:spPr>
          <c:dLbls>
            <c:spPr>
              <a:noFill/>
              <a:ln w="24092">
                <a:noFill/>
              </a:ln>
            </c:spPr>
            <c:txPr>
              <a:bodyPr/>
              <a:lstStyle/>
              <a:p>
                <a:pPr>
                  <a:defRPr sz="759" b="1" i="0" u="none" strike="noStrike" baseline="0">
                    <a:solidFill>
                      <a:srgbClr val="000000"/>
                    </a:solidFill>
                    <a:latin typeface="Arial"/>
                    <a:ea typeface="Arial"/>
                    <a:cs typeface="Arial"/>
                  </a:defRPr>
                </a:pPr>
                <a:endParaRPr lang="en-US"/>
              </a:p>
            </c:txPr>
            <c:showVal val="1"/>
          </c:dLbls>
          <c:cat>
            <c:strRef>
              <c:f>Sheet1!$B$1:$E$1</c:f>
              <c:strCache>
                <c:ptCount val="4"/>
                <c:pt idx="0">
                  <c:v>Seriously considered suicide</c:v>
                </c:pt>
                <c:pt idx="1">
                  <c:v>Made a suicide plan</c:v>
                </c:pt>
                <c:pt idx="2">
                  <c:v>Attempted suicide</c:v>
                </c:pt>
                <c:pt idx="3">
                  <c:v>Suicide attempt with injury</c:v>
                </c:pt>
              </c:strCache>
            </c:strRef>
          </c:cat>
          <c:val>
            <c:numRef>
              <c:f>Sheet1!$B$6:$E$6</c:f>
              <c:numCache>
                <c:formatCode>General</c:formatCode>
                <c:ptCount val="4"/>
                <c:pt idx="0">
                  <c:v>12</c:v>
                </c:pt>
                <c:pt idx="1">
                  <c:v>11</c:v>
                </c:pt>
                <c:pt idx="2">
                  <c:v>6</c:v>
                </c:pt>
                <c:pt idx="3">
                  <c:v>2</c:v>
                </c:pt>
              </c:numCache>
            </c:numRef>
          </c:val>
        </c:ser>
        <c:dLbls>
          <c:showVal val="1"/>
        </c:dLbls>
        <c:axId val="115619712"/>
        <c:axId val="115621248"/>
      </c:barChart>
      <c:catAx>
        <c:axId val="115619712"/>
        <c:scaling>
          <c:orientation val="maxMin"/>
        </c:scaling>
        <c:axPos val="l"/>
        <c:numFmt formatCode="General" sourceLinked="1"/>
        <c:tickLblPos val="nextTo"/>
        <c:spPr>
          <a:ln w="3011">
            <a:solidFill>
              <a:srgbClr val="000000"/>
            </a:solidFill>
            <a:prstDash val="solid"/>
          </a:ln>
        </c:spPr>
        <c:txPr>
          <a:bodyPr rot="0" vert="horz"/>
          <a:lstStyle/>
          <a:p>
            <a:pPr>
              <a:defRPr sz="759" b="1" i="0" u="none" strike="noStrike" baseline="0">
                <a:solidFill>
                  <a:srgbClr val="000000"/>
                </a:solidFill>
                <a:latin typeface="Arial"/>
                <a:ea typeface="Arial"/>
                <a:cs typeface="Arial"/>
              </a:defRPr>
            </a:pPr>
            <a:endParaRPr lang="en-US"/>
          </a:p>
        </c:txPr>
        <c:crossAx val="115621248"/>
        <c:crosses val="autoZero"/>
        <c:auto val="1"/>
        <c:lblAlgn val="ctr"/>
        <c:lblOffset val="100"/>
        <c:tickLblSkip val="1"/>
        <c:tickMarkSkip val="1"/>
      </c:catAx>
      <c:valAx>
        <c:axId val="115621248"/>
        <c:scaling>
          <c:orientation val="minMax"/>
          <c:max val="50"/>
        </c:scaling>
        <c:axPos val="b"/>
        <c:majorGridlines>
          <c:spPr>
            <a:ln w="3011">
              <a:solidFill>
                <a:srgbClr val="000000"/>
              </a:solidFill>
              <a:prstDash val="sysDash"/>
            </a:ln>
          </c:spPr>
        </c:majorGridlines>
        <c:title>
          <c:tx>
            <c:rich>
              <a:bodyPr/>
              <a:lstStyle/>
              <a:p>
                <a:pPr>
                  <a:defRPr sz="759" b="1" i="0" u="none" strike="noStrike" baseline="0">
                    <a:solidFill>
                      <a:srgbClr val="000000"/>
                    </a:solidFill>
                    <a:latin typeface="Arial"/>
                    <a:ea typeface="Arial"/>
                    <a:cs typeface="Arial"/>
                  </a:defRPr>
                </a:pPr>
                <a:r>
                  <a:rPr lang="en-US"/>
                  <a:t>Percent of students</a:t>
                </a:r>
              </a:p>
            </c:rich>
          </c:tx>
          <c:layout>
            <c:manualLayout>
              <c:xMode val="edge"/>
              <c:yMode val="edge"/>
              <c:x val="0.49710972479543031"/>
              <c:y val="0.93448948634272411"/>
            </c:manualLayout>
          </c:layout>
          <c:spPr>
            <a:noFill/>
            <a:ln w="24092">
              <a:noFill/>
            </a:ln>
          </c:spPr>
        </c:title>
        <c:numFmt formatCode="General" sourceLinked="1"/>
        <c:tickLblPos val="nextTo"/>
        <c:spPr>
          <a:ln w="3011">
            <a:solidFill>
              <a:srgbClr val="000000"/>
            </a:solidFill>
            <a:prstDash val="solid"/>
          </a:ln>
        </c:spPr>
        <c:txPr>
          <a:bodyPr rot="0" vert="horz"/>
          <a:lstStyle/>
          <a:p>
            <a:pPr>
              <a:defRPr sz="759" b="1" i="0" u="none" strike="noStrike" baseline="0">
                <a:solidFill>
                  <a:srgbClr val="000000"/>
                </a:solidFill>
                <a:latin typeface="Arial"/>
                <a:ea typeface="Arial"/>
                <a:cs typeface="Arial"/>
              </a:defRPr>
            </a:pPr>
            <a:endParaRPr lang="en-US"/>
          </a:p>
        </c:txPr>
        <c:crossAx val="115619712"/>
        <c:crosses val="max"/>
        <c:crossBetween val="between"/>
      </c:valAx>
      <c:spPr>
        <a:noFill/>
        <a:ln w="12046">
          <a:solidFill>
            <a:srgbClr val="808080"/>
          </a:solidFill>
          <a:prstDash val="solid"/>
        </a:ln>
      </c:spPr>
    </c:plotArea>
    <c:legend>
      <c:legendPos val="r"/>
      <c:layout>
        <c:manualLayout>
          <c:xMode val="edge"/>
          <c:yMode val="edge"/>
          <c:x val="0.29094415817508107"/>
          <c:y val="0.14450839795215728"/>
          <c:w val="0.44315993129535286"/>
          <c:h val="4.6242876959771528E-2"/>
        </c:manualLayout>
      </c:layout>
      <c:spPr>
        <a:noFill/>
        <a:ln w="3011">
          <a:solidFill>
            <a:srgbClr val="000000"/>
          </a:solidFill>
          <a:prstDash val="solid"/>
        </a:ln>
      </c:spPr>
      <c:txPr>
        <a:bodyPr/>
        <a:lstStyle/>
        <a:p>
          <a:pPr>
            <a:defRPr sz="759" b="1" i="0" u="none" strike="noStrike" baseline="0">
              <a:solidFill>
                <a:srgbClr val="000000"/>
              </a:solidFill>
              <a:latin typeface="Arial"/>
              <a:ea typeface="Arial"/>
              <a:cs typeface="Arial"/>
            </a:defRPr>
          </a:pPr>
          <a:endParaRPr lang="en-US"/>
        </a:p>
      </c:txPr>
    </c:legend>
    <c:plotVisOnly val="1"/>
    <c:dispBlanksAs val="gap"/>
  </c:chart>
  <c:spPr>
    <a:noFill/>
    <a:ln w="6023" cap="flat" cmpd="sng" algn="in">
      <a:solidFill>
        <a:srgbClr val="000000"/>
      </a:solidFill>
      <a:prstDash val="solid"/>
      <a:miter lim="800000"/>
      <a:headEnd type="none" w="med" len="med"/>
      <a:tailEnd type="none" w="med" len="med"/>
    </a:ln>
  </c:spPr>
  <c:txPr>
    <a:bodyPr/>
    <a:lstStyle/>
    <a:p>
      <a:pPr>
        <a:defRPr sz="1138" b="1" i="0" u="none" strike="noStrike" baseline="0">
          <a:solidFill>
            <a:srgbClr val="000000"/>
          </a:solidFill>
          <a:latin typeface="Arial"/>
          <a:ea typeface="Arial"/>
          <a:cs typeface="Arial"/>
        </a:defRPr>
      </a:pPr>
      <a:endParaRPr lang="en-US"/>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61" b="1" i="0" u="none" strike="noStrike" baseline="0">
                <a:solidFill>
                  <a:srgbClr val="000000"/>
                </a:solidFill>
                <a:latin typeface="Arial"/>
                <a:ea typeface="Arial"/>
                <a:cs typeface="Arial"/>
              </a:defRPr>
            </a:pPr>
            <a:r>
              <a:rPr lang="en-US"/>
              <a:t>Figure 32: Suicidality Among MA Middle School Students, 2007-2013 (MYHS)</a:t>
            </a:r>
          </a:p>
        </c:rich>
      </c:tx>
      <c:layout>
        <c:manualLayout>
          <c:xMode val="edge"/>
          <c:yMode val="edge"/>
          <c:x val="0.16147847469544349"/>
          <c:y val="1.8617384875074982E-2"/>
        </c:manualLayout>
      </c:layout>
      <c:spPr>
        <a:noFill/>
        <a:ln w="24537">
          <a:noFill/>
        </a:ln>
      </c:spPr>
    </c:title>
    <c:plotArea>
      <c:layout>
        <c:manualLayout>
          <c:layoutTarget val="inner"/>
          <c:xMode val="edge"/>
          <c:yMode val="edge"/>
          <c:x val="0.1186770428015566"/>
          <c:y val="0.34042553191489505"/>
          <c:w val="0.81128404669260712"/>
          <c:h val="0.49468085106383092"/>
        </c:manualLayout>
      </c:layout>
      <c:barChart>
        <c:barDir val="col"/>
        <c:grouping val="clustered"/>
        <c:ser>
          <c:idx val="0"/>
          <c:order val="0"/>
          <c:tx>
            <c:strRef>
              <c:f>Sheet1!$A$2</c:f>
              <c:strCache>
                <c:ptCount val="1"/>
                <c:pt idx="0">
                  <c:v>2007</c:v>
                </c:pt>
              </c:strCache>
            </c:strRef>
          </c:tx>
          <c:spPr>
            <a:solidFill>
              <a:srgbClr val="FFFFCC"/>
            </a:solidFill>
            <a:ln w="12251">
              <a:solidFill>
                <a:srgbClr val="000000"/>
              </a:solidFill>
              <a:prstDash val="solid"/>
            </a:ln>
          </c:spPr>
          <c:dLbls>
            <c:dLbl>
              <c:idx val="0"/>
              <c:layout>
                <c:manualLayout>
                  <c:x val="-4.8131560519252367E-2"/>
                  <c:y val="0.75797872340425565"/>
                </c:manualLayout>
              </c:layout>
              <c:dLblPos val="outEnd"/>
              <c:showVal val="1"/>
            </c:dLbl>
            <c:dLbl>
              <c:idx val="1"/>
              <c:layout>
                <c:manualLayout>
                  <c:x val="3.6231617470704187E-3"/>
                  <c:y val="9.5952592668962257E-3"/>
                </c:manualLayout>
              </c:layout>
              <c:dLblPos val="outEnd"/>
              <c:showVal val="1"/>
            </c:dLbl>
            <c:spPr>
              <a:noFill/>
              <a:ln w="24537">
                <a:noFill/>
              </a:ln>
            </c:spPr>
            <c:txPr>
              <a:bodyPr/>
              <a:lstStyle/>
              <a:p>
                <a:pPr>
                  <a:defRPr sz="773" b="1" i="0" u="none" strike="noStrike" baseline="0">
                    <a:solidFill>
                      <a:srgbClr val="000000"/>
                    </a:solidFill>
                    <a:latin typeface="Arial"/>
                    <a:ea typeface="Arial"/>
                    <a:cs typeface="Arial"/>
                  </a:defRPr>
                </a:pPr>
                <a:endParaRPr lang="en-US"/>
              </a:p>
            </c:txPr>
            <c:showVal val="1"/>
          </c:dLbls>
          <c:cat>
            <c:strRef>
              <c:f>Sheet1!$B$1:$D$1</c:f>
              <c:strCache>
                <c:ptCount val="3"/>
                <c:pt idx="0">
                  <c:v>Seriously considered suicide ^</c:v>
                </c:pt>
                <c:pt idx="1">
                  <c:v>Attempted suicide</c:v>
                </c:pt>
                <c:pt idx="2">
                  <c:v>Attempted suicide with injury ^</c:v>
                </c:pt>
              </c:strCache>
            </c:strRef>
          </c:cat>
          <c:val>
            <c:numRef>
              <c:f>Sheet1!$B$2:$D$2</c:f>
              <c:numCache>
                <c:formatCode>General</c:formatCode>
                <c:ptCount val="3"/>
                <c:pt idx="1">
                  <c:v>6</c:v>
                </c:pt>
              </c:numCache>
            </c:numRef>
          </c:val>
        </c:ser>
        <c:ser>
          <c:idx val="1"/>
          <c:order val="1"/>
          <c:tx>
            <c:strRef>
              <c:f>Sheet1!$A$3</c:f>
              <c:strCache>
                <c:ptCount val="1"/>
                <c:pt idx="0">
                  <c:v>2009</c:v>
                </c:pt>
              </c:strCache>
            </c:strRef>
          </c:tx>
          <c:spPr>
            <a:solidFill>
              <a:srgbClr val="FF9900"/>
            </a:solidFill>
            <a:ln w="12251">
              <a:solidFill>
                <a:srgbClr val="000000"/>
              </a:solidFill>
              <a:prstDash val="solid"/>
            </a:ln>
          </c:spPr>
          <c:dLbls>
            <c:dLbl>
              <c:idx val="0"/>
              <c:layout>
                <c:manualLayout>
                  <c:x val="3.8393360595137152E-3"/>
                  <c:y val="-3.6681422391759241E-2"/>
                </c:manualLayout>
              </c:layout>
              <c:dLblPos val="outEnd"/>
              <c:showVal val="1"/>
            </c:dLbl>
            <c:spPr>
              <a:noFill/>
              <a:ln w="24537">
                <a:noFill/>
              </a:ln>
            </c:spPr>
            <c:txPr>
              <a:bodyPr/>
              <a:lstStyle/>
              <a:p>
                <a:pPr>
                  <a:defRPr sz="773" b="1" i="0" u="none" strike="noStrike" baseline="0">
                    <a:solidFill>
                      <a:srgbClr val="000000"/>
                    </a:solidFill>
                    <a:latin typeface="Arial"/>
                    <a:ea typeface="Arial"/>
                    <a:cs typeface="Arial"/>
                  </a:defRPr>
                </a:pPr>
                <a:endParaRPr lang="en-US"/>
              </a:p>
            </c:txPr>
            <c:showVal val="1"/>
          </c:dLbls>
          <c:cat>
            <c:strRef>
              <c:f>Sheet1!$B$1:$D$1</c:f>
              <c:strCache>
                <c:ptCount val="3"/>
                <c:pt idx="0">
                  <c:v>Seriously considered suicide ^</c:v>
                </c:pt>
                <c:pt idx="1">
                  <c:v>Attempted suicide</c:v>
                </c:pt>
                <c:pt idx="2">
                  <c:v>Attempted suicide with injury ^</c:v>
                </c:pt>
              </c:strCache>
            </c:strRef>
          </c:cat>
          <c:val>
            <c:numRef>
              <c:f>Sheet1!$B$3:$D$3</c:f>
              <c:numCache>
                <c:formatCode>General</c:formatCode>
                <c:ptCount val="3"/>
                <c:pt idx="0">
                  <c:v>9</c:v>
                </c:pt>
                <c:pt idx="1">
                  <c:v>5</c:v>
                </c:pt>
                <c:pt idx="2">
                  <c:v>1</c:v>
                </c:pt>
              </c:numCache>
            </c:numRef>
          </c:val>
        </c:ser>
        <c:ser>
          <c:idx val="2"/>
          <c:order val="2"/>
          <c:tx>
            <c:strRef>
              <c:f>Sheet1!$A$4</c:f>
              <c:strCache>
                <c:ptCount val="1"/>
                <c:pt idx="0">
                  <c:v>2011</c:v>
                </c:pt>
              </c:strCache>
            </c:strRef>
          </c:tx>
          <c:spPr>
            <a:solidFill>
              <a:srgbClr val="993300"/>
            </a:solidFill>
            <a:ln w="12251">
              <a:solidFill>
                <a:srgbClr val="000000"/>
              </a:solidFill>
              <a:prstDash val="solid"/>
            </a:ln>
          </c:spPr>
          <c:dLbls>
            <c:dLbl>
              <c:idx val="0"/>
              <c:layout>
                <c:manualLayout>
                  <c:x val="4.0555751686417044E-3"/>
                  <c:y val="-5.6362216179606087E-2"/>
                </c:manualLayout>
              </c:layout>
              <c:dLblPos val="outEnd"/>
              <c:showVal val="1"/>
            </c:dLbl>
            <c:spPr>
              <a:noFill/>
              <a:ln w="24537">
                <a:noFill/>
              </a:ln>
            </c:spPr>
            <c:txPr>
              <a:bodyPr/>
              <a:lstStyle/>
              <a:p>
                <a:pPr>
                  <a:defRPr sz="773" b="1" i="0" u="none" strike="noStrike" baseline="0">
                    <a:solidFill>
                      <a:srgbClr val="000000"/>
                    </a:solidFill>
                    <a:latin typeface="Arial"/>
                    <a:ea typeface="Arial"/>
                    <a:cs typeface="Arial"/>
                  </a:defRPr>
                </a:pPr>
                <a:endParaRPr lang="en-US"/>
              </a:p>
            </c:txPr>
            <c:showVal val="1"/>
          </c:dLbls>
          <c:cat>
            <c:strRef>
              <c:f>Sheet1!$B$1:$D$1</c:f>
              <c:strCache>
                <c:ptCount val="3"/>
                <c:pt idx="0">
                  <c:v>Seriously considered suicide ^</c:v>
                </c:pt>
                <c:pt idx="1">
                  <c:v>Attempted suicide</c:v>
                </c:pt>
                <c:pt idx="2">
                  <c:v>Attempted suicide with injury ^</c:v>
                </c:pt>
              </c:strCache>
            </c:strRef>
          </c:cat>
          <c:val>
            <c:numRef>
              <c:f>Sheet1!$B$4:$D$4</c:f>
              <c:numCache>
                <c:formatCode>General</c:formatCode>
                <c:ptCount val="3"/>
                <c:pt idx="0">
                  <c:v>7</c:v>
                </c:pt>
                <c:pt idx="1">
                  <c:v>4</c:v>
                </c:pt>
                <c:pt idx="2">
                  <c:v>1</c:v>
                </c:pt>
              </c:numCache>
            </c:numRef>
          </c:val>
        </c:ser>
        <c:ser>
          <c:idx val="3"/>
          <c:order val="3"/>
          <c:tx>
            <c:strRef>
              <c:f>Sheet1!$A$5</c:f>
              <c:strCache>
                <c:ptCount val="1"/>
                <c:pt idx="0">
                  <c:v>2013</c:v>
                </c:pt>
              </c:strCache>
            </c:strRef>
          </c:tx>
          <c:spPr>
            <a:solidFill>
              <a:srgbClr val="4F81BD"/>
            </a:solidFill>
            <a:ln>
              <a:solidFill>
                <a:sysClr val="windowText" lastClr="000000"/>
              </a:solidFill>
            </a:ln>
          </c:spPr>
          <c:dLbls>
            <c:numFmt formatCode="#,##0" sourceLinked="0"/>
            <c:txPr>
              <a:bodyPr/>
              <a:lstStyle/>
              <a:p>
                <a:pPr>
                  <a:defRPr sz="773" b="1" i="0" u="none" strike="noStrike" baseline="0">
                    <a:solidFill>
                      <a:srgbClr val="000000"/>
                    </a:solidFill>
                    <a:latin typeface="Arial"/>
                    <a:ea typeface="Arial"/>
                    <a:cs typeface="Arial"/>
                  </a:defRPr>
                </a:pPr>
                <a:endParaRPr lang="en-US"/>
              </a:p>
            </c:txPr>
            <c:showVal val="1"/>
          </c:dLbls>
          <c:cat>
            <c:strRef>
              <c:f>Sheet1!$B$1:$D$1</c:f>
              <c:strCache>
                <c:ptCount val="3"/>
                <c:pt idx="0">
                  <c:v>Seriously considered suicide ^</c:v>
                </c:pt>
                <c:pt idx="1">
                  <c:v>Attempted suicide</c:v>
                </c:pt>
                <c:pt idx="2">
                  <c:v>Attempted suicide with injury ^</c:v>
                </c:pt>
              </c:strCache>
            </c:strRef>
          </c:cat>
          <c:val>
            <c:numRef>
              <c:f>Sheet1!$B$5:$D$5</c:f>
              <c:numCache>
                <c:formatCode>General</c:formatCode>
                <c:ptCount val="3"/>
                <c:pt idx="0">
                  <c:v>8</c:v>
                </c:pt>
                <c:pt idx="1">
                  <c:v>4</c:v>
                </c:pt>
                <c:pt idx="2">
                  <c:v>1</c:v>
                </c:pt>
              </c:numCache>
            </c:numRef>
          </c:val>
        </c:ser>
        <c:dLbls/>
        <c:axId val="115584384"/>
        <c:axId val="115602560"/>
      </c:barChart>
      <c:catAx>
        <c:axId val="115584384"/>
        <c:scaling>
          <c:orientation val="minMax"/>
        </c:scaling>
        <c:axPos val="b"/>
        <c:numFmt formatCode="General" sourceLinked="1"/>
        <c:tickLblPos val="nextTo"/>
        <c:spPr>
          <a:ln w="3062">
            <a:solidFill>
              <a:srgbClr val="000000"/>
            </a:solidFill>
            <a:prstDash val="solid"/>
          </a:ln>
        </c:spPr>
        <c:txPr>
          <a:bodyPr rot="0" vert="horz"/>
          <a:lstStyle/>
          <a:p>
            <a:pPr>
              <a:defRPr sz="773" b="1" i="0" u="none" strike="noStrike" baseline="0">
                <a:solidFill>
                  <a:srgbClr val="000000"/>
                </a:solidFill>
                <a:latin typeface="Arial"/>
                <a:ea typeface="Arial"/>
                <a:cs typeface="Arial"/>
              </a:defRPr>
            </a:pPr>
            <a:endParaRPr lang="en-US"/>
          </a:p>
        </c:txPr>
        <c:crossAx val="115602560"/>
        <c:crosses val="autoZero"/>
        <c:auto val="1"/>
        <c:lblAlgn val="ctr"/>
        <c:lblOffset val="100"/>
        <c:tickLblSkip val="1"/>
        <c:tickMarkSkip val="1"/>
      </c:catAx>
      <c:valAx>
        <c:axId val="115602560"/>
        <c:scaling>
          <c:orientation val="minMax"/>
          <c:max val="30"/>
          <c:min val="0"/>
        </c:scaling>
        <c:axPos val="l"/>
        <c:majorGridlines>
          <c:spPr>
            <a:ln w="12251">
              <a:solidFill>
                <a:srgbClr val="000000"/>
              </a:solidFill>
              <a:prstDash val="sysDash"/>
            </a:ln>
          </c:spPr>
        </c:majorGridlines>
        <c:title>
          <c:tx>
            <c:rich>
              <a:bodyPr/>
              <a:lstStyle/>
              <a:p>
                <a:pPr>
                  <a:defRPr sz="792" b="1" i="0" u="none" strike="noStrike" baseline="0">
                    <a:solidFill>
                      <a:srgbClr val="000000"/>
                    </a:solidFill>
                    <a:latin typeface="Arial"/>
                    <a:ea typeface="Arial"/>
                    <a:cs typeface="Arial"/>
                  </a:defRPr>
                </a:pPr>
                <a:r>
                  <a:rPr lang="en-US"/>
                  <a:t>Percent of students</a:t>
                </a:r>
              </a:p>
            </c:rich>
          </c:tx>
          <c:layout>
            <c:manualLayout>
              <c:xMode val="edge"/>
              <c:yMode val="edge"/>
              <c:x val="1.9455122816135019E-2"/>
              <c:y val="0.39627631377035055"/>
            </c:manualLayout>
          </c:layout>
          <c:spPr>
            <a:noFill/>
            <a:ln w="24537">
              <a:noFill/>
            </a:ln>
          </c:spPr>
        </c:title>
        <c:numFmt formatCode="General" sourceLinked="1"/>
        <c:tickLblPos val="nextTo"/>
        <c:spPr>
          <a:ln w="3062">
            <a:solidFill>
              <a:srgbClr val="000000"/>
            </a:solidFill>
            <a:prstDash val="solid"/>
          </a:ln>
        </c:spPr>
        <c:txPr>
          <a:bodyPr rot="0" vert="horz"/>
          <a:lstStyle/>
          <a:p>
            <a:pPr>
              <a:defRPr sz="773" b="1" i="0" u="none" strike="noStrike" baseline="0">
                <a:solidFill>
                  <a:srgbClr val="000000"/>
                </a:solidFill>
                <a:latin typeface="Arial"/>
                <a:ea typeface="Arial"/>
                <a:cs typeface="Arial"/>
              </a:defRPr>
            </a:pPr>
            <a:endParaRPr lang="en-US"/>
          </a:p>
        </c:txPr>
        <c:crossAx val="115584384"/>
        <c:crosses val="autoZero"/>
        <c:crossBetween val="between"/>
        <c:majorUnit val="10"/>
        <c:minorUnit val="1"/>
      </c:valAx>
      <c:spPr>
        <a:noFill/>
        <a:ln w="12251">
          <a:solidFill>
            <a:srgbClr val="808080"/>
          </a:solidFill>
          <a:prstDash val="solid"/>
        </a:ln>
      </c:spPr>
    </c:plotArea>
    <c:legend>
      <c:legendPos val="r"/>
      <c:layout>
        <c:manualLayout>
          <c:xMode val="edge"/>
          <c:yMode val="edge"/>
          <c:x val="0.31636355906944108"/>
          <c:y val="0.22677587433561636"/>
          <c:w val="0.44181829211439405"/>
          <c:h val="6.2841608191621573E-2"/>
        </c:manualLayout>
      </c:layout>
      <c:spPr>
        <a:noFill/>
        <a:ln w="3062">
          <a:solidFill>
            <a:srgbClr val="000000"/>
          </a:solidFill>
          <a:prstDash val="solid"/>
        </a:ln>
      </c:spPr>
      <c:txPr>
        <a:bodyPr/>
        <a:lstStyle/>
        <a:p>
          <a:pPr>
            <a:defRPr sz="773" b="1" i="0" u="none" strike="noStrike" baseline="0">
              <a:solidFill>
                <a:srgbClr val="000000"/>
              </a:solidFill>
              <a:latin typeface="Arial"/>
              <a:ea typeface="Arial"/>
              <a:cs typeface="Arial"/>
            </a:defRPr>
          </a:pPr>
          <a:endParaRPr lang="en-US"/>
        </a:p>
      </c:txPr>
    </c:legend>
    <c:plotVisOnly val="1"/>
    <c:dispBlanksAs val="gap"/>
  </c:chart>
  <c:spPr>
    <a:noFill/>
    <a:ln w="9201" cap="flat" cmpd="sng" algn="in">
      <a:solidFill>
        <a:srgbClr val="000000"/>
      </a:solidFill>
      <a:prstDash val="solid"/>
      <a:miter lim="800000"/>
      <a:headEnd type="none" w="med" len="med"/>
      <a:tailEnd type="none" w="med" len="med"/>
    </a:ln>
  </c:spPr>
  <c:txPr>
    <a:bodyPr/>
    <a:lstStyle/>
    <a:p>
      <a:pPr>
        <a:defRPr sz="1135" b="1" i="0" u="none" strike="noStrike" baseline="0">
          <a:solidFill>
            <a:srgbClr val="000000"/>
          </a:solidFill>
          <a:latin typeface="Arial"/>
          <a:ea typeface="Arial"/>
          <a:cs typeface="Arial"/>
        </a:defRPr>
      </a:pPr>
      <a:endParaRPr lang="en-US"/>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59" b="1" i="0" u="none" strike="noStrike" baseline="0">
                <a:solidFill>
                  <a:srgbClr val="000000"/>
                </a:solidFill>
                <a:latin typeface="Arial"/>
                <a:ea typeface="Arial"/>
                <a:cs typeface="Arial"/>
              </a:defRPr>
            </a:pPr>
            <a:r>
              <a:rPr lang="en-US"/>
              <a:t>Figure 33: Lifetime and Recent Sexual Behaviors Reported by High School Students, 2005-2013 (MYRBS)</a:t>
            </a:r>
          </a:p>
        </c:rich>
      </c:tx>
      <c:layout>
        <c:manualLayout>
          <c:xMode val="edge"/>
          <c:yMode val="edge"/>
          <c:x val="0.16216209095536074"/>
          <c:y val="0"/>
        </c:manualLayout>
      </c:layout>
      <c:spPr>
        <a:noFill/>
        <a:ln w="24366">
          <a:noFill/>
        </a:ln>
      </c:spPr>
    </c:title>
    <c:plotArea>
      <c:layout>
        <c:manualLayout>
          <c:layoutTarget val="inner"/>
          <c:xMode val="edge"/>
          <c:yMode val="edge"/>
          <c:x val="0.24662813102119482"/>
          <c:y val="0.26396917148362231"/>
          <c:w val="0.71676300578034657"/>
          <c:h val="0.60308285163776487"/>
        </c:manualLayout>
      </c:layout>
      <c:barChart>
        <c:barDir val="bar"/>
        <c:grouping val="clustered"/>
        <c:ser>
          <c:idx val="3"/>
          <c:order val="0"/>
          <c:tx>
            <c:strRef>
              <c:f>Sheet1!$A$2</c:f>
              <c:strCache>
                <c:ptCount val="1"/>
                <c:pt idx="0">
                  <c:v>2005</c:v>
                </c:pt>
              </c:strCache>
            </c:strRef>
          </c:tx>
          <c:spPr>
            <a:solidFill>
              <a:srgbClr val="993366"/>
            </a:solidFill>
            <a:ln w="12183">
              <a:solidFill>
                <a:srgbClr val="000000"/>
              </a:solidFill>
              <a:prstDash val="solid"/>
            </a:ln>
          </c:spPr>
          <c:dLbls>
            <c:spPr>
              <a:noFill/>
              <a:ln w="24366">
                <a:noFill/>
              </a:ln>
            </c:spPr>
            <c:txPr>
              <a:bodyPr/>
              <a:lstStyle/>
              <a:p>
                <a:pPr>
                  <a:defRPr sz="767" b="1" i="0" u="none" strike="noStrike" baseline="0">
                    <a:solidFill>
                      <a:srgbClr val="000000"/>
                    </a:solidFill>
                    <a:latin typeface="Arial"/>
                    <a:ea typeface="Arial"/>
                    <a:cs typeface="Arial"/>
                  </a:defRPr>
                </a:pPr>
                <a:endParaRPr lang="en-US"/>
              </a:p>
            </c:txPr>
            <c:dLblPos val="outEnd"/>
            <c:showVal val="1"/>
          </c:dLbls>
          <c:cat>
            <c:strRef>
              <c:f>Sheet1!$B$1:$F$1</c:f>
              <c:strCache>
                <c:ptCount val="5"/>
                <c:pt idx="0">
                  <c:v>Lifetime sexual intercourse</c:v>
                </c:pt>
                <c:pt idx="1">
                  <c:v>Recent sexual intercourse(a)</c:v>
                </c:pt>
                <c:pt idx="2">
                  <c:v>Sexual intercourse before age 13</c:v>
                </c:pt>
                <c:pt idx="3">
                  <c:v>Condom use at last intercourse(b)</c:v>
                </c:pt>
                <c:pt idx="4">
                  <c:v>Drank alcohol at last intercourse(b)</c:v>
                </c:pt>
              </c:strCache>
            </c:strRef>
          </c:cat>
          <c:val>
            <c:numRef>
              <c:f>Sheet1!$B$2:$F$2</c:f>
              <c:numCache>
                <c:formatCode>General</c:formatCode>
                <c:ptCount val="5"/>
                <c:pt idx="0">
                  <c:v>45</c:v>
                </c:pt>
                <c:pt idx="1">
                  <c:v>34</c:v>
                </c:pt>
                <c:pt idx="2">
                  <c:v>5</c:v>
                </c:pt>
                <c:pt idx="3">
                  <c:v>65</c:v>
                </c:pt>
                <c:pt idx="4">
                  <c:v>23</c:v>
                </c:pt>
              </c:numCache>
            </c:numRef>
          </c:val>
        </c:ser>
        <c:ser>
          <c:idx val="4"/>
          <c:order val="1"/>
          <c:tx>
            <c:strRef>
              <c:f>Sheet1!$A$3</c:f>
              <c:strCache>
                <c:ptCount val="1"/>
                <c:pt idx="0">
                  <c:v>2007</c:v>
                </c:pt>
              </c:strCache>
            </c:strRef>
          </c:tx>
          <c:spPr>
            <a:solidFill>
              <a:srgbClr val="FFCC00"/>
            </a:solidFill>
            <a:ln w="12183">
              <a:solidFill>
                <a:srgbClr val="000000"/>
              </a:solidFill>
              <a:prstDash val="solid"/>
            </a:ln>
          </c:spPr>
          <c:dLbls>
            <c:spPr>
              <a:noFill/>
              <a:ln w="24366">
                <a:noFill/>
              </a:ln>
            </c:spPr>
            <c:txPr>
              <a:bodyPr/>
              <a:lstStyle/>
              <a:p>
                <a:pPr>
                  <a:defRPr sz="767" b="1" i="0" u="none" strike="noStrike" baseline="0">
                    <a:solidFill>
                      <a:srgbClr val="000000"/>
                    </a:solidFill>
                    <a:latin typeface="Arial"/>
                    <a:ea typeface="Arial"/>
                    <a:cs typeface="Arial"/>
                  </a:defRPr>
                </a:pPr>
                <a:endParaRPr lang="en-US"/>
              </a:p>
            </c:txPr>
            <c:dLblPos val="outEnd"/>
            <c:showVal val="1"/>
          </c:dLbls>
          <c:cat>
            <c:strRef>
              <c:f>Sheet1!$B$1:$F$1</c:f>
              <c:strCache>
                <c:ptCount val="5"/>
                <c:pt idx="0">
                  <c:v>Lifetime sexual intercourse</c:v>
                </c:pt>
                <c:pt idx="1">
                  <c:v>Recent sexual intercourse(a)</c:v>
                </c:pt>
                <c:pt idx="2">
                  <c:v>Sexual intercourse before age 13</c:v>
                </c:pt>
                <c:pt idx="3">
                  <c:v>Condom use at last intercourse(b)</c:v>
                </c:pt>
                <c:pt idx="4">
                  <c:v>Drank alcohol at last intercourse(b)</c:v>
                </c:pt>
              </c:strCache>
            </c:strRef>
          </c:cat>
          <c:val>
            <c:numRef>
              <c:f>Sheet1!$B$3:$F$3</c:f>
              <c:numCache>
                <c:formatCode>General</c:formatCode>
                <c:ptCount val="5"/>
                <c:pt idx="0">
                  <c:v>44</c:v>
                </c:pt>
                <c:pt idx="1">
                  <c:v>33</c:v>
                </c:pt>
                <c:pt idx="2">
                  <c:v>6</c:v>
                </c:pt>
                <c:pt idx="3">
                  <c:v>61</c:v>
                </c:pt>
                <c:pt idx="4">
                  <c:v>25</c:v>
                </c:pt>
              </c:numCache>
            </c:numRef>
          </c:val>
        </c:ser>
        <c:ser>
          <c:idx val="5"/>
          <c:order val="2"/>
          <c:tx>
            <c:strRef>
              <c:f>Sheet1!$A$4</c:f>
              <c:strCache>
                <c:ptCount val="1"/>
                <c:pt idx="0">
                  <c:v>2009</c:v>
                </c:pt>
              </c:strCache>
            </c:strRef>
          </c:tx>
          <c:spPr>
            <a:solidFill>
              <a:srgbClr val="33CCCC"/>
            </a:solidFill>
            <a:ln w="12183">
              <a:solidFill>
                <a:srgbClr val="000000"/>
              </a:solidFill>
              <a:prstDash val="solid"/>
            </a:ln>
          </c:spPr>
          <c:dLbls>
            <c:spPr>
              <a:noFill/>
              <a:ln w="24366">
                <a:noFill/>
              </a:ln>
            </c:spPr>
            <c:txPr>
              <a:bodyPr/>
              <a:lstStyle/>
              <a:p>
                <a:pPr>
                  <a:defRPr sz="767" b="1" i="0" u="none" strike="noStrike" baseline="0">
                    <a:solidFill>
                      <a:srgbClr val="000000"/>
                    </a:solidFill>
                    <a:latin typeface="Arial"/>
                    <a:ea typeface="Arial"/>
                    <a:cs typeface="Arial"/>
                  </a:defRPr>
                </a:pPr>
                <a:endParaRPr lang="en-US"/>
              </a:p>
            </c:txPr>
            <c:showVal val="1"/>
          </c:dLbls>
          <c:cat>
            <c:strRef>
              <c:f>Sheet1!$B$1:$F$1</c:f>
              <c:strCache>
                <c:ptCount val="5"/>
                <c:pt idx="0">
                  <c:v>Lifetime sexual intercourse</c:v>
                </c:pt>
                <c:pt idx="1">
                  <c:v>Recent sexual intercourse(a)</c:v>
                </c:pt>
                <c:pt idx="2">
                  <c:v>Sexual intercourse before age 13</c:v>
                </c:pt>
                <c:pt idx="3">
                  <c:v>Condom use at last intercourse(b)</c:v>
                </c:pt>
                <c:pt idx="4">
                  <c:v>Drank alcohol at last intercourse(b)</c:v>
                </c:pt>
              </c:strCache>
            </c:strRef>
          </c:cat>
          <c:val>
            <c:numRef>
              <c:f>Sheet1!$B$4:$F$4</c:f>
              <c:numCache>
                <c:formatCode>General</c:formatCode>
                <c:ptCount val="5"/>
                <c:pt idx="0">
                  <c:v>46</c:v>
                </c:pt>
                <c:pt idx="1">
                  <c:v>35</c:v>
                </c:pt>
                <c:pt idx="2">
                  <c:v>5</c:v>
                </c:pt>
                <c:pt idx="3">
                  <c:v>58</c:v>
                </c:pt>
                <c:pt idx="4">
                  <c:v>24</c:v>
                </c:pt>
              </c:numCache>
            </c:numRef>
          </c:val>
        </c:ser>
        <c:ser>
          <c:idx val="0"/>
          <c:order val="3"/>
          <c:tx>
            <c:strRef>
              <c:f>Sheet1!$A$5</c:f>
              <c:strCache>
                <c:ptCount val="1"/>
                <c:pt idx="0">
                  <c:v>2011</c:v>
                </c:pt>
              </c:strCache>
            </c:strRef>
          </c:tx>
          <c:spPr>
            <a:solidFill>
              <a:srgbClr val="FFFF99"/>
            </a:solidFill>
            <a:ln w="12183">
              <a:solidFill>
                <a:srgbClr val="000000"/>
              </a:solidFill>
              <a:prstDash val="solid"/>
            </a:ln>
          </c:spPr>
          <c:dLbls>
            <c:spPr>
              <a:noFill/>
              <a:ln w="24366">
                <a:noFill/>
              </a:ln>
            </c:spPr>
            <c:txPr>
              <a:bodyPr/>
              <a:lstStyle/>
              <a:p>
                <a:pPr>
                  <a:defRPr sz="767" b="1" i="0" u="none" strike="noStrike" baseline="0">
                    <a:solidFill>
                      <a:srgbClr val="000000"/>
                    </a:solidFill>
                    <a:latin typeface="Arial"/>
                    <a:ea typeface="Arial"/>
                    <a:cs typeface="Arial"/>
                  </a:defRPr>
                </a:pPr>
                <a:endParaRPr lang="en-US"/>
              </a:p>
            </c:txPr>
            <c:showVal val="1"/>
          </c:dLbls>
          <c:cat>
            <c:strRef>
              <c:f>Sheet1!$B$1:$F$1</c:f>
              <c:strCache>
                <c:ptCount val="5"/>
                <c:pt idx="0">
                  <c:v>Lifetime sexual intercourse</c:v>
                </c:pt>
                <c:pt idx="1">
                  <c:v>Recent sexual intercourse(a)</c:v>
                </c:pt>
                <c:pt idx="2">
                  <c:v>Sexual intercourse before age 13</c:v>
                </c:pt>
                <c:pt idx="3">
                  <c:v>Condom use at last intercourse(b)</c:v>
                </c:pt>
                <c:pt idx="4">
                  <c:v>Drank alcohol at last intercourse(b)</c:v>
                </c:pt>
              </c:strCache>
            </c:strRef>
          </c:cat>
          <c:val>
            <c:numRef>
              <c:f>Sheet1!$B$5:$F$5</c:f>
              <c:numCache>
                <c:formatCode>General</c:formatCode>
                <c:ptCount val="5"/>
                <c:pt idx="0">
                  <c:v>42</c:v>
                </c:pt>
                <c:pt idx="1">
                  <c:v>30</c:v>
                </c:pt>
                <c:pt idx="2">
                  <c:v>4</c:v>
                </c:pt>
                <c:pt idx="3">
                  <c:v>58</c:v>
                </c:pt>
                <c:pt idx="4">
                  <c:v>23</c:v>
                </c:pt>
              </c:numCache>
            </c:numRef>
          </c:val>
        </c:ser>
        <c:ser>
          <c:idx val="1"/>
          <c:order val="4"/>
          <c:tx>
            <c:strRef>
              <c:f>Sheet1!$A$6</c:f>
              <c:strCache>
                <c:ptCount val="1"/>
                <c:pt idx="0">
                  <c:v>2013</c:v>
                </c:pt>
              </c:strCache>
            </c:strRef>
          </c:tx>
          <c:spPr>
            <a:solidFill>
              <a:srgbClr val="000080"/>
            </a:solidFill>
            <a:ln w="12183">
              <a:solidFill>
                <a:srgbClr val="000000"/>
              </a:solidFill>
              <a:prstDash val="solid"/>
            </a:ln>
          </c:spPr>
          <c:dLbls>
            <c:spPr>
              <a:noFill/>
              <a:ln w="24366">
                <a:noFill/>
              </a:ln>
            </c:spPr>
            <c:txPr>
              <a:bodyPr/>
              <a:lstStyle/>
              <a:p>
                <a:pPr>
                  <a:defRPr sz="767" b="1" i="0" u="none" strike="noStrike" baseline="0">
                    <a:solidFill>
                      <a:srgbClr val="000000"/>
                    </a:solidFill>
                    <a:latin typeface="Arial"/>
                    <a:ea typeface="Arial"/>
                    <a:cs typeface="Arial"/>
                  </a:defRPr>
                </a:pPr>
                <a:endParaRPr lang="en-US"/>
              </a:p>
            </c:txPr>
            <c:showVal val="1"/>
          </c:dLbls>
          <c:cat>
            <c:strRef>
              <c:f>Sheet1!$B$1:$F$1</c:f>
              <c:strCache>
                <c:ptCount val="5"/>
                <c:pt idx="0">
                  <c:v>Lifetime sexual intercourse</c:v>
                </c:pt>
                <c:pt idx="1">
                  <c:v>Recent sexual intercourse(a)</c:v>
                </c:pt>
                <c:pt idx="2">
                  <c:v>Sexual intercourse before age 13</c:v>
                </c:pt>
                <c:pt idx="3">
                  <c:v>Condom use at last intercourse(b)</c:v>
                </c:pt>
                <c:pt idx="4">
                  <c:v>Drank alcohol at last intercourse(b)</c:v>
                </c:pt>
              </c:strCache>
            </c:strRef>
          </c:cat>
          <c:val>
            <c:numRef>
              <c:f>Sheet1!$B$6:$F$6</c:f>
              <c:numCache>
                <c:formatCode>General</c:formatCode>
                <c:ptCount val="5"/>
                <c:pt idx="0">
                  <c:v>38</c:v>
                </c:pt>
                <c:pt idx="1">
                  <c:v>28</c:v>
                </c:pt>
                <c:pt idx="2">
                  <c:v>3</c:v>
                </c:pt>
                <c:pt idx="3">
                  <c:v>58</c:v>
                </c:pt>
                <c:pt idx="4">
                  <c:v>24</c:v>
                </c:pt>
              </c:numCache>
            </c:numRef>
          </c:val>
        </c:ser>
        <c:dLbls>
          <c:showVal val="1"/>
        </c:dLbls>
        <c:axId val="115837952"/>
        <c:axId val="115856128"/>
      </c:barChart>
      <c:catAx>
        <c:axId val="115837952"/>
        <c:scaling>
          <c:orientation val="maxMin"/>
        </c:scaling>
        <c:axPos val="l"/>
        <c:numFmt formatCode="General" sourceLinked="1"/>
        <c:tickLblPos val="nextTo"/>
        <c:spPr>
          <a:ln w="3046">
            <a:solidFill>
              <a:srgbClr val="000000"/>
            </a:solidFill>
            <a:prstDash val="solid"/>
          </a:ln>
        </c:spPr>
        <c:txPr>
          <a:bodyPr rot="0" vert="horz"/>
          <a:lstStyle/>
          <a:p>
            <a:pPr>
              <a:defRPr sz="767" b="1" i="0" u="none" strike="noStrike" baseline="0">
                <a:solidFill>
                  <a:srgbClr val="000000"/>
                </a:solidFill>
                <a:latin typeface="Arial"/>
                <a:ea typeface="Arial"/>
                <a:cs typeface="Arial"/>
              </a:defRPr>
            </a:pPr>
            <a:endParaRPr lang="en-US"/>
          </a:p>
        </c:txPr>
        <c:crossAx val="115856128"/>
        <c:crosses val="autoZero"/>
        <c:auto val="1"/>
        <c:lblAlgn val="ctr"/>
        <c:lblOffset val="100"/>
        <c:tickLblSkip val="1"/>
        <c:tickMarkSkip val="1"/>
      </c:catAx>
      <c:valAx>
        <c:axId val="115856128"/>
        <c:scaling>
          <c:orientation val="minMax"/>
          <c:max val="100"/>
        </c:scaling>
        <c:axPos val="b"/>
        <c:majorGridlines>
          <c:spPr>
            <a:ln w="3046">
              <a:solidFill>
                <a:srgbClr val="000000"/>
              </a:solidFill>
              <a:prstDash val="sysDash"/>
            </a:ln>
          </c:spPr>
        </c:majorGridlines>
        <c:title>
          <c:tx>
            <c:rich>
              <a:bodyPr/>
              <a:lstStyle/>
              <a:p>
                <a:pPr>
                  <a:defRPr sz="767" b="1" i="0" u="none" strike="noStrike" baseline="0">
                    <a:solidFill>
                      <a:srgbClr val="000000"/>
                    </a:solidFill>
                    <a:latin typeface="Arial"/>
                    <a:ea typeface="Arial"/>
                    <a:cs typeface="Arial"/>
                  </a:defRPr>
                </a:pPr>
                <a:r>
                  <a:rPr lang="en-US"/>
                  <a:t>Percent of students</a:t>
                </a:r>
              </a:p>
            </c:rich>
          </c:tx>
          <c:layout>
            <c:manualLayout>
              <c:xMode val="edge"/>
              <c:yMode val="edge"/>
              <c:x val="0.44015448639262328"/>
              <c:y val="0.92084956994729439"/>
            </c:manualLayout>
          </c:layout>
          <c:spPr>
            <a:noFill/>
            <a:ln w="24366">
              <a:noFill/>
            </a:ln>
          </c:spPr>
        </c:title>
        <c:numFmt formatCode="General" sourceLinked="1"/>
        <c:tickLblPos val="nextTo"/>
        <c:spPr>
          <a:ln w="3046">
            <a:solidFill>
              <a:srgbClr val="000000"/>
            </a:solidFill>
            <a:prstDash val="solid"/>
          </a:ln>
        </c:spPr>
        <c:txPr>
          <a:bodyPr rot="0" vert="horz"/>
          <a:lstStyle/>
          <a:p>
            <a:pPr>
              <a:defRPr sz="767" b="1" i="0" u="none" strike="noStrike" baseline="0">
                <a:solidFill>
                  <a:srgbClr val="000000"/>
                </a:solidFill>
                <a:latin typeface="Arial"/>
                <a:ea typeface="Arial"/>
                <a:cs typeface="Arial"/>
              </a:defRPr>
            </a:pPr>
            <a:endParaRPr lang="en-US"/>
          </a:p>
        </c:txPr>
        <c:crossAx val="115837952"/>
        <c:crosses val="max"/>
        <c:crossBetween val="between"/>
      </c:valAx>
      <c:spPr>
        <a:noFill/>
        <a:ln w="12183">
          <a:solidFill>
            <a:srgbClr val="808080"/>
          </a:solidFill>
          <a:prstDash val="solid"/>
        </a:ln>
      </c:spPr>
    </c:plotArea>
    <c:legend>
      <c:legendPos val="r"/>
      <c:layout>
        <c:manualLayout>
          <c:xMode val="edge"/>
          <c:yMode val="edge"/>
          <c:x val="0.33785263914254143"/>
          <c:y val="0.14621099203476876"/>
          <c:w val="0.52601155654022269"/>
          <c:h val="4.4315917145992499E-2"/>
        </c:manualLayout>
      </c:layout>
      <c:spPr>
        <a:noFill/>
        <a:ln w="3046">
          <a:solidFill>
            <a:srgbClr val="000000"/>
          </a:solidFill>
          <a:prstDash val="solid"/>
        </a:ln>
      </c:spPr>
      <c:txPr>
        <a:bodyPr/>
        <a:lstStyle/>
        <a:p>
          <a:pPr>
            <a:defRPr sz="705" b="1" i="0" u="none" strike="noStrike" baseline="0">
              <a:solidFill>
                <a:srgbClr val="000000"/>
              </a:solidFill>
              <a:latin typeface="Arial"/>
              <a:ea typeface="Arial"/>
              <a:cs typeface="Arial"/>
            </a:defRPr>
          </a:pPr>
          <a:endParaRPr lang="en-US"/>
        </a:p>
      </c:txPr>
    </c:legend>
    <c:plotVisOnly val="1"/>
    <c:dispBlanksAs val="gap"/>
  </c:chart>
  <c:spPr>
    <a:noFill/>
    <a:ln w="6091" cap="flat" cmpd="sng" algn="in">
      <a:solidFill>
        <a:srgbClr val="000000"/>
      </a:solidFill>
      <a:prstDash val="solid"/>
      <a:miter lim="800000"/>
      <a:headEnd type="none" w="med" len="med"/>
      <a:tailEnd type="none" w="med" len="med"/>
    </a:ln>
  </c:spPr>
  <c:txPr>
    <a:bodyPr/>
    <a:lstStyle/>
    <a:p>
      <a:pPr>
        <a:defRPr sz="1151" b="1" i="0" u="none" strike="noStrike" baseline="0">
          <a:solidFill>
            <a:srgbClr val="000000"/>
          </a:solidFill>
          <a:latin typeface="Arial"/>
          <a:ea typeface="Arial"/>
          <a:cs typeface="Arial"/>
        </a:defRPr>
      </a:pPr>
      <a:endParaRPr lang="en-US"/>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77" b="1" i="0" u="none" strike="noStrike" baseline="0">
                <a:solidFill>
                  <a:srgbClr val="000000"/>
                </a:solidFill>
                <a:latin typeface="Arial"/>
                <a:ea typeface="Arial"/>
                <a:cs typeface="Arial"/>
              </a:defRPr>
            </a:pPr>
            <a:r>
              <a:rPr lang="en-US" sz="977"/>
              <a:t>Figure 34: Sexuality Education Among High School Students, 2005-2013 (MYRBS)</a:t>
            </a:r>
          </a:p>
        </c:rich>
      </c:tx>
      <c:layout>
        <c:manualLayout>
          <c:xMode val="edge"/>
          <c:yMode val="edge"/>
          <c:x val="0.11776043849889373"/>
          <c:y val="1.9569594077704824E-2"/>
        </c:manualLayout>
      </c:layout>
      <c:spPr>
        <a:noFill/>
        <a:ln w="24819">
          <a:noFill/>
        </a:ln>
      </c:spPr>
    </c:title>
    <c:plotArea>
      <c:layout>
        <c:manualLayout>
          <c:layoutTarget val="inner"/>
          <c:xMode val="edge"/>
          <c:yMode val="edge"/>
          <c:x val="0.13269230769230783"/>
          <c:y val="0.2583170254403131"/>
          <c:w val="0.83461538461538465"/>
          <c:h val="0.56164383561643905"/>
        </c:manualLayout>
      </c:layout>
      <c:barChart>
        <c:barDir val="col"/>
        <c:grouping val="clustered"/>
        <c:ser>
          <c:idx val="0"/>
          <c:order val="0"/>
          <c:tx>
            <c:strRef>
              <c:f>Sheet1!$A$2</c:f>
              <c:strCache>
                <c:ptCount val="1"/>
                <c:pt idx="0">
                  <c:v>2005</c:v>
                </c:pt>
              </c:strCache>
            </c:strRef>
          </c:tx>
          <c:spPr>
            <a:solidFill>
              <a:srgbClr val="993366"/>
            </a:solidFill>
            <a:ln w="12410">
              <a:solidFill>
                <a:srgbClr val="000000"/>
              </a:solidFill>
              <a:prstDash val="solid"/>
            </a:ln>
          </c:spPr>
          <c:dLbls>
            <c:spPr>
              <a:noFill/>
              <a:ln w="24819">
                <a:noFill/>
              </a:ln>
            </c:spPr>
            <c:txPr>
              <a:bodyPr/>
              <a:lstStyle/>
              <a:p>
                <a:pPr>
                  <a:defRPr sz="782" b="1" i="0" u="none" strike="noStrike" baseline="0">
                    <a:solidFill>
                      <a:srgbClr val="000000"/>
                    </a:solidFill>
                    <a:latin typeface="Arial"/>
                    <a:ea typeface="Arial"/>
                    <a:cs typeface="Arial"/>
                  </a:defRPr>
                </a:pPr>
                <a:endParaRPr lang="en-US"/>
              </a:p>
            </c:txPr>
            <c:dLblPos val="outEnd"/>
            <c:showVal val="1"/>
          </c:dLbls>
          <c:cat>
            <c:strRef>
              <c:f>Sheet1!$B$1:$D$1</c:f>
              <c:strCache>
                <c:ptCount val="3"/>
                <c:pt idx="0">
                  <c:v>Ever taught about HIV/AIDS in school</c:v>
                </c:pt>
                <c:pt idx="1">
                  <c:v>Ever taught in school how to use condoms</c:v>
                </c:pt>
                <c:pt idx="2">
                  <c:v>Talked with parents about sexuality or prevention of HIV, STDs, or pregnancy, past year*</c:v>
                </c:pt>
              </c:strCache>
            </c:strRef>
          </c:cat>
          <c:val>
            <c:numRef>
              <c:f>Sheet1!$B$2:$D$2</c:f>
              <c:numCache>
                <c:formatCode>General</c:formatCode>
                <c:ptCount val="3"/>
                <c:pt idx="0">
                  <c:v>93</c:v>
                </c:pt>
                <c:pt idx="1">
                  <c:v>48</c:v>
                </c:pt>
                <c:pt idx="2">
                  <c:v>52</c:v>
                </c:pt>
              </c:numCache>
            </c:numRef>
          </c:val>
        </c:ser>
        <c:ser>
          <c:idx val="1"/>
          <c:order val="1"/>
          <c:tx>
            <c:strRef>
              <c:f>Sheet1!$A$3</c:f>
              <c:strCache>
                <c:ptCount val="1"/>
                <c:pt idx="0">
                  <c:v>2007</c:v>
                </c:pt>
              </c:strCache>
            </c:strRef>
          </c:tx>
          <c:spPr>
            <a:solidFill>
              <a:srgbClr val="FFCC00"/>
            </a:solidFill>
            <a:ln w="12410">
              <a:solidFill>
                <a:srgbClr val="000000"/>
              </a:solidFill>
              <a:prstDash val="solid"/>
            </a:ln>
          </c:spPr>
          <c:dLbls>
            <c:spPr>
              <a:noFill/>
              <a:ln w="24819">
                <a:noFill/>
              </a:ln>
            </c:spPr>
            <c:txPr>
              <a:bodyPr/>
              <a:lstStyle/>
              <a:p>
                <a:pPr>
                  <a:defRPr sz="782" b="1" i="0" u="none" strike="noStrike" baseline="0">
                    <a:solidFill>
                      <a:srgbClr val="000000"/>
                    </a:solidFill>
                    <a:latin typeface="Arial"/>
                    <a:ea typeface="Arial"/>
                    <a:cs typeface="Arial"/>
                  </a:defRPr>
                </a:pPr>
                <a:endParaRPr lang="en-US"/>
              </a:p>
            </c:txPr>
            <c:dLblPos val="outEnd"/>
            <c:showVal val="1"/>
          </c:dLbls>
          <c:cat>
            <c:strRef>
              <c:f>Sheet1!$B$1:$D$1</c:f>
              <c:strCache>
                <c:ptCount val="3"/>
                <c:pt idx="0">
                  <c:v>Ever taught about HIV/AIDS in school</c:v>
                </c:pt>
                <c:pt idx="1">
                  <c:v>Ever taught in school how to use condoms</c:v>
                </c:pt>
                <c:pt idx="2">
                  <c:v>Talked with parents about sexuality or prevention of HIV, STDs, or pregnancy, past year*</c:v>
                </c:pt>
              </c:strCache>
            </c:strRef>
          </c:cat>
          <c:val>
            <c:numRef>
              <c:f>Sheet1!$B$3:$D$3</c:f>
              <c:numCache>
                <c:formatCode>General</c:formatCode>
                <c:ptCount val="3"/>
                <c:pt idx="0">
                  <c:v>89</c:v>
                </c:pt>
                <c:pt idx="1">
                  <c:v>50</c:v>
                </c:pt>
                <c:pt idx="2">
                  <c:v>49</c:v>
                </c:pt>
              </c:numCache>
            </c:numRef>
          </c:val>
        </c:ser>
        <c:ser>
          <c:idx val="2"/>
          <c:order val="2"/>
          <c:tx>
            <c:strRef>
              <c:f>Sheet1!$A$4</c:f>
              <c:strCache>
                <c:ptCount val="1"/>
                <c:pt idx="0">
                  <c:v>2009</c:v>
                </c:pt>
              </c:strCache>
            </c:strRef>
          </c:tx>
          <c:spPr>
            <a:solidFill>
              <a:srgbClr val="33CCCC"/>
            </a:solidFill>
            <a:ln w="12410">
              <a:solidFill>
                <a:srgbClr val="000000"/>
              </a:solidFill>
              <a:prstDash val="solid"/>
            </a:ln>
          </c:spPr>
          <c:dLbls>
            <c:spPr>
              <a:noFill/>
              <a:ln w="24819">
                <a:noFill/>
              </a:ln>
            </c:spPr>
            <c:txPr>
              <a:bodyPr/>
              <a:lstStyle/>
              <a:p>
                <a:pPr>
                  <a:defRPr sz="782" b="1" i="0" u="none" strike="noStrike" baseline="0">
                    <a:solidFill>
                      <a:srgbClr val="000000"/>
                    </a:solidFill>
                    <a:latin typeface="Arial"/>
                    <a:ea typeface="Arial"/>
                    <a:cs typeface="Arial"/>
                  </a:defRPr>
                </a:pPr>
                <a:endParaRPr lang="en-US"/>
              </a:p>
            </c:txPr>
            <c:dLblPos val="outEnd"/>
            <c:showVal val="1"/>
          </c:dLbls>
          <c:cat>
            <c:strRef>
              <c:f>Sheet1!$B$1:$D$1</c:f>
              <c:strCache>
                <c:ptCount val="3"/>
                <c:pt idx="0">
                  <c:v>Ever taught about HIV/AIDS in school</c:v>
                </c:pt>
                <c:pt idx="1">
                  <c:v>Ever taught in school how to use condoms</c:v>
                </c:pt>
                <c:pt idx="2">
                  <c:v>Talked with parents about sexuality or prevention of HIV, STDs, or pregnancy, past year*</c:v>
                </c:pt>
              </c:strCache>
            </c:strRef>
          </c:cat>
          <c:val>
            <c:numRef>
              <c:f>Sheet1!$B$4:$D$4</c:f>
              <c:numCache>
                <c:formatCode>General</c:formatCode>
                <c:ptCount val="3"/>
                <c:pt idx="0">
                  <c:v>87</c:v>
                </c:pt>
                <c:pt idx="1">
                  <c:v>52</c:v>
                </c:pt>
                <c:pt idx="2">
                  <c:v>49</c:v>
                </c:pt>
              </c:numCache>
            </c:numRef>
          </c:val>
        </c:ser>
        <c:ser>
          <c:idx val="3"/>
          <c:order val="3"/>
          <c:tx>
            <c:strRef>
              <c:f>Sheet1!$A$5</c:f>
              <c:strCache>
                <c:ptCount val="1"/>
                <c:pt idx="0">
                  <c:v>2011</c:v>
                </c:pt>
              </c:strCache>
            </c:strRef>
          </c:tx>
          <c:spPr>
            <a:solidFill>
              <a:srgbClr val="FFFF99"/>
            </a:solidFill>
            <a:ln w="12410">
              <a:solidFill>
                <a:srgbClr val="000000"/>
              </a:solidFill>
              <a:prstDash val="solid"/>
            </a:ln>
          </c:spPr>
          <c:dLbls>
            <c:spPr>
              <a:noFill/>
              <a:ln w="24819">
                <a:noFill/>
              </a:ln>
            </c:spPr>
            <c:txPr>
              <a:bodyPr/>
              <a:lstStyle/>
              <a:p>
                <a:pPr>
                  <a:defRPr sz="782" b="1" i="0" u="none" strike="noStrike" baseline="0">
                    <a:solidFill>
                      <a:srgbClr val="000000"/>
                    </a:solidFill>
                    <a:latin typeface="Arial"/>
                    <a:ea typeface="Arial"/>
                    <a:cs typeface="Arial"/>
                  </a:defRPr>
                </a:pPr>
                <a:endParaRPr lang="en-US"/>
              </a:p>
            </c:txPr>
            <c:dLblPos val="outEnd"/>
            <c:showVal val="1"/>
          </c:dLbls>
          <c:cat>
            <c:strRef>
              <c:f>Sheet1!$B$1:$D$1</c:f>
              <c:strCache>
                <c:ptCount val="3"/>
                <c:pt idx="0">
                  <c:v>Ever taught about HIV/AIDS in school</c:v>
                </c:pt>
                <c:pt idx="1">
                  <c:v>Ever taught in school how to use condoms</c:v>
                </c:pt>
                <c:pt idx="2">
                  <c:v>Talked with parents about sexuality or prevention of HIV, STDs, or pregnancy, past year*</c:v>
                </c:pt>
              </c:strCache>
            </c:strRef>
          </c:cat>
          <c:val>
            <c:numRef>
              <c:f>Sheet1!$B$5:$D$5</c:f>
              <c:numCache>
                <c:formatCode>General</c:formatCode>
                <c:ptCount val="3"/>
                <c:pt idx="0">
                  <c:v>84</c:v>
                </c:pt>
                <c:pt idx="1">
                  <c:v>49</c:v>
                </c:pt>
                <c:pt idx="2">
                  <c:v>45</c:v>
                </c:pt>
              </c:numCache>
            </c:numRef>
          </c:val>
        </c:ser>
        <c:ser>
          <c:idx val="4"/>
          <c:order val="4"/>
          <c:tx>
            <c:strRef>
              <c:f>Sheet1!$A$6</c:f>
              <c:strCache>
                <c:ptCount val="1"/>
                <c:pt idx="0">
                  <c:v>2013</c:v>
                </c:pt>
              </c:strCache>
            </c:strRef>
          </c:tx>
          <c:spPr>
            <a:solidFill>
              <a:srgbClr val="000080"/>
            </a:solidFill>
            <a:ln w="12410">
              <a:solidFill>
                <a:srgbClr val="000000"/>
              </a:solidFill>
              <a:prstDash val="solid"/>
            </a:ln>
          </c:spPr>
          <c:dLbls>
            <c:spPr>
              <a:noFill/>
              <a:ln w="24819">
                <a:noFill/>
              </a:ln>
            </c:spPr>
            <c:txPr>
              <a:bodyPr/>
              <a:lstStyle/>
              <a:p>
                <a:pPr>
                  <a:defRPr sz="782" b="1" i="0" u="none" strike="noStrike" baseline="0">
                    <a:solidFill>
                      <a:srgbClr val="000000"/>
                    </a:solidFill>
                    <a:latin typeface="Arial"/>
                    <a:ea typeface="Arial"/>
                    <a:cs typeface="Arial"/>
                  </a:defRPr>
                </a:pPr>
                <a:endParaRPr lang="en-US"/>
              </a:p>
            </c:txPr>
            <c:showVal val="1"/>
          </c:dLbls>
          <c:cat>
            <c:strRef>
              <c:f>Sheet1!$B$1:$D$1</c:f>
              <c:strCache>
                <c:ptCount val="3"/>
                <c:pt idx="0">
                  <c:v>Ever taught about HIV/AIDS in school</c:v>
                </c:pt>
                <c:pt idx="1">
                  <c:v>Ever taught in school how to use condoms</c:v>
                </c:pt>
                <c:pt idx="2">
                  <c:v>Talked with parents about sexuality or prevention of HIV, STDs, or pregnancy, past year*</c:v>
                </c:pt>
              </c:strCache>
            </c:strRef>
          </c:cat>
          <c:val>
            <c:numRef>
              <c:f>Sheet1!$B$6:$D$6</c:f>
              <c:numCache>
                <c:formatCode>General</c:formatCode>
                <c:ptCount val="3"/>
                <c:pt idx="0">
                  <c:v>85</c:v>
                </c:pt>
                <c:pt idx="1">
                  <c:v>57</c:v>
                </c:pt>
                <c:pt idx="2">
                  <c:v>41</c:v>
                </c:pt>
              </c:numCache>
            </c:numRef>
          </c:val>
        </c:ser>
        <c:dLbls>
          <c:showVal val="1"/>
        </c:dLbls>
        <c:axId val="115931008"/>
        <c:axId val="115932544"/>
      </c:barChart>
      <c:catAx>
        <c:axId val="115931008"/>
        <c:scaling>
          <c:orientation val="minMax"/>
        </c:scaling>
        <c:axPos val="b"/>
        <c:numFmt formatCode="General" sourceLinked="1"/>
        <c:tickLblPos val="nextTo"/>
        <c:spPr>
          <a:ln w="3102">
            <a:solidFill>
              <a:srgbClr val="000000"/>
            </a:solidFill>
            <a:prstDash val="solid"/>
          </a:ln>
        </c:spPr>
        <c:txPr>
          <a:bodyPr rot="0" vert="horz"/>
          <a:lstStyle/>
          <a:p>
            <a:pPr>
              <a:defRPr sz="782" b="1" i="0" u="none" strike="noStrike" baseline="0">
                <a:solidFill>
                  <a:srgbClr val="000000"/>
                </a:solidFill>
                <a:latin typeface="Arial"/>
                <a:ea typeface="Arial"/>
                <a:cs typeface="Arial"/>
              </a:defRPr>
            </a:pPr>
            <a:endParaRPr lang="en-US"/>
          </a:p>
        </c:txPr>
        <c:crossAx val="115932544"/>
        <c:crosses val="autoZero"/>
        <c:auto val="1"/>
        <c:lblAlgn val="ctr"/>
        <c:lblOffset val="100"/>
        <c:tickLblSkip val="1"/>
        <c:tickMarkSkip val="1"/>
      </c:catAx>
      <c:valAx>
        <c:axId val="115932544"/>
        <c:scaling>
          <c:orientation val="minMax"/>
          <c:max val="100"/>
        </c:scaling>
        <c:axPos val="l"/>
        <c:majorGridlines>
          <c:spPr>
            <a:ln w="3102">
              <a:solidFill>
                <a:srgbClr val="000000"/>
              </a:solidFill>
              <a:prstDash val="sysDash"/>
            </a:ln>
          </c:spPr>
        </c:majorGridlines>
        <c:title>
          <c:tx>
            <c:rich>
              <a:bodyPr/>
              <a:lstStyle/>
              <a:p>
                <a:pPr>
                  <a:defRPr sz="782" b="1" i="0" u="none" strike="noStrike" baseline="0">
                    <a:solidFill>
                      <a:srgbClr val="000000"/>
                    </a:solidFill>
                    <a:latin typeface="Arial"/>
                    <a:ea typeface="Arial"/>
                    <a:cs typeface="Arial"/>
                  </a:defRPr>
                </a:pPr>
                <a:r>
                  <a:rPr lang="en-US"/>
                  <a:t>Percent of Students</a:t>
                </a:r>
              </a:p>
            </c:rich>
          </c:tx>
          <c:layout>
            <c:manualLayout>
              <c:xMode val="edge"/>
              <c:yMode val="edge"/>
              <c:x val="7.7218150272346294E-3"/>
              <c:y val="0.39138948511424854"/>
            </c:manualLayout>
          </c:layout>
          <c:spPr>
            <a:noFill/>
            <a:ln w="24819">
              <a:noFill/>
            </a:ln>
          </c:spPr>
        </c:title>
        <c:numFmt formatCode="General" sourceLinked="1"/>
        <c:tickLblPos val="nextTo"/>
        <c:spPr>
          <a:ln w="3102">
            <a:solidFill>
              <a:srgbClr val="000000"/>
            </a:solidFill>
            <a:prstDash val="solid"/>
          </a:ln>
        </c:spPr>
        <c:txPr>
          <a:bodyPr rot="0" vert="horz"/>
          <a:lstStyle/>
          <a:p>
            <a:pPr>
              <a:defRPr sz="782" b="1" i="0" u="none" strike="noStrike" baseline="0">
                <a:solidFill>
                  <a:srgbClr val="000000"/>
                </a:solidFill>
                <a:latin typeface="Arial"/>
                <a:ea typeface="Arial"/>
                <a:cs typeface="Arial"/>
              </a:defRPr>
            </a:pPr>
            <a:endParaRPr lang="en-US"/>
          </a:p>
        </c:txPr>
        <c:crossAx val="115931008"/>
        <c:crosses val="autoZero"/>
        <c:crossBetween val="between"/>
      </c:valAx>
      <c:spPr>
        <a:noFill/>
        <a:ln w="12410">
          <a:solidFill>
            <a:srgbClr val="808080"/>
          </a:solidFill>
          <a:prstDash val="solid"/>
        </a:ln>
      </c:spPr>
    </c:plotArea>
    <c:legend>
      <c:legendPos val="r"/>
      <c:layout>
        <c:manualLayout>
          <c:xMode val="edge"/>
          <c:yMode val="edge"/>
          <c:x val="0.31346173272231287"/>
          <c:y val="0.1487278499061794"/>
          <c:w val="0.44615400488474077"/>
          <c:h val="4.6966759515397222E-2"/>
        </c:manualLayout>
      </c:layout>
      <c:spPr>
        <a:noFill/>
        <a:ln w="3102">
          <a:solidFill>
            <a:srgbClr val="000000"/>
          </a:solidFill>
          <a:prstDash val="solid"/>
        </a:ln>
      </c:spPr>
      <c:txPr>
        <a:bodyPr/>
        <a:lstStyle/>
        <a:p>
          <a:pPr>
            <a:defRPr sz="782" b="1" i="0" u="none" strike="noStrike" baseline="0">
              <a:solidFill>
                <a:srgbClr val="000000"/>
              </a:solidFill>
              <a:latin typeface="Arial"/>
              <a:ea typeface="Arial"/>
              <a:cs typeface="Arial"/>
            </a:defRPr>
          </a:pPr>
          <a:endParaRPr lang="en-US"/>
        </a:p>
      </c:txPr>
    </c:legend>
    <c:plotVisOnly val="1"/>
    <c:dispBlanksAs val="gap"/>
  </c:chart>
  <c:spPr>
    <a:noFill/>
    <a:ln w="6205" cap="flat" cmpd="sng" algn="in">
      <a:solidFill>
        <a:srgbClr val="000000"/>
      </a:solidFill>
      <a:prstDash val="solid"/>
      <a:miter lim="800000"/>
      <a:headEnd type="none" w="med" len="med"/>
      <a:tailEnd type="none" w="med" len="med"/>
    </a:ln>
  </c:spPr>
  <c:txPr>
    <a:bodyPr/>
    <a:lstStyle/>
    <a:p>
      <a:pPr>
        <a:defRPr sz="1173" b="1" i="0" u="none" strike="noStrike" baseline="0">
          <a:solidFill>
            <a:srgbClr val="000000"/>
          </a:solidFill>
          <a:latin typeface="Arial"/>
          <a:ea typeface="Arial"/>
          <a:cs typeface="Arial"/>
        </a:defRPr>
      </a:pPr>
      <a:endParaRPr lang="en-US"/>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001" b="1" i="0" u="none" strike="noStrike" baseline="0">
                <a:solidFill>
                  <a:srgbClr val="000000"/>
                </a:solidFill>
                <a:latin typeface="Arial"/>
                <a:ea typeface="Arial"/>
                <a:cs typeface="Arial"/>
              </a:defRPr>
            </a:pPr>
            <a:r>
              <a:rPr lang="en-US"/>
              <a:t>Figure 35: Oral Health and Chronic Conditions Among MA High School Students, 2007-2013 (MYHS)</a:t>
            </a:r>
          </a:p>
        </c:rich>
      </c:tx>
      <c:layout>
        <c:manualLayout>
          <c:xMode val="edge"/>
          <c:yMode val="edge"/>
          <c:x val="0.13894326965984841"/>
          <c:y val="1.872461473042128E-3"/>
        </c:manualLayout>
      </c:layout>
      <c:spPr>
        <a:noFill/>
        <a:ln w="25427">
          <a:noFill/>
        </a:ln>
      </c:spPr>
    </c:title>
    <c:plotArea>
      <c:layout>
        <c:manualLayout>
          <c:layoutTarget val="inner"/>
          <c:xMode val="edge"/>
          <c:yMode val="edge"/>
          <c:x val="0.10567514677103765"/>
          <c:y val="0.23782771535580519"/>
          <c:w val="0.87671232876712257"/>
          <c:h val="0.63108614232209725"/>
        </c:manualLayout>
      </c:layout>
      <c:barChart>
        <c:barDir val="col"/>
        <c:grouping val="clustered"/>
        <c:ser>
          <c:idx val="4"/>
          <c:order val="0"/>
          <c:tx>
            <c:strRef>
              <c:f>Sheet1!$A$6</c:f>
              <c:strCache>
                <c:ptCount val="1"/>
                <c:pt idx="0">
                  <c:v>2007</c:v>
                </c:pt>
              </c:strCache>
            </c:strRef>
          </c:tx>
          <c:spPr>
            <a:solidFill>
              <a:srgbClr val="33CCCC"/>
            </a:solidFill>
            <a:ln w="12713">
              <a:solidFill>
                <a:srgbClr val="000000"/>
              </a:solidFill>
              <a:prstDash val="solid"/>
            </a:ln>
          </c:spPr>
          <c:dLbls>
            <c:dLbl>
              <c:idx val="2"/>
              <c:layout>
                <c:manualLayout>
                  <c:x val="-4.9784872781351893E-5"/>
                  <c:y val="7.9787979403914445E-3"/>
                </c:manualLayout>
              </c:layout>
              <c:dLblPos val="outEnd"/>
              <c:showVal val="1"/>
            </c:dLbl>
            <c:spPr>
              <a:noFill/>
              <a:ln w="25427">
                <a:noFill/>
              </a:ln>
            </c:spPr>
            <c:txPr>
              <a:bodyPr/>
              <a:lstStyle/>
              <a:p>
                <a:pPr>
                  <a:defRPr sz="801" b="1" i="0" u="none" strike="noStrike" baseline="0">
                    <a:solidFill>
                      <a:srgbClr val="000000"/>
                    </a:solidFill>
                    <a:latin typeface="Arial"/>
                    <a:ea typeface="Arial"/>
                    <a:cs typeface="Arial"/>
                  </a:defRPr>
                </a:pPr>
                <a:endParaRPr lang="en-US"/>
              </a:p>
            </c:txPr>
            <c:showVal val="1"/>
          </c:dLbls>
          <c:cat>
            <c:strRef>
              <c:f>Sheet1!$B$1:$E$1</c:f>
              <c:strCache>
                <c:ptCount val="4"/>
                <c:pt idx="0">
                  <c:v>Asthma ^</c:v>
                </c:pt>
                <c:pt idx="1">
                  <c:v>Diabetes ^</c:v>
                </c:pt>
                <c:pt idx="2">
                  <c:v>Examined by dentist in past year</c:v>
                </c:pt>
                <c:pt idx="3">
                  <c:v>Had a cavity in the past year</c:v>
                </c:pt>
              </c:strCache>
            </c:strRef>
          </c:cat>
          <c:val>
            <c:numRef>
              <c:f>Sheet1!$B$6:$E$6</c:f>
              <c:numCache>
                <c:formatCode>General</c:formatCode>
                <c:ptCount val="4"/>
                <c:pt idx="2">
                  <c:v>88</c:v>
                </c:pt>
                <c:pt idx="3">
                  <c:v>35</c:v>
                </c:pt>
              </c:numCache>
            </c:numRef>
          </c:val>
        </c:ser>
        <c:ser>
          <c:idx val="5"/>
          <c:order val="1"/>
          <c:tx>
            <c:strRef>
              <c:f>Sheet1!$A$7</c:f>
              <c:strCache>
                <c:ptCount val="1"/>
                <c:pt idx="0">
                  <c:v>2009</c:v>
                </c:pt>
              </c:strCache>
            </c:strRef>
          </c:tx>
          <c:spPr>
            <a:solidFill>
              <a:srgbClr val="FFFF99"/>
            </a:solidFill>
            <a:ln w="12713">
              <a:solidFill>
                <a:srgbClr val="000000"/>
              </a:solidFill>
              <a:prstDash val="solid"/>
            </a:ln>
          </c:spPr>
          <c:dLbls>
            <c:dLbl>
              <c:idx val="2"/>
              <c:layout>
                <c:manualLayout>
                  <c:x val="-1.3450202286358201E-3"/>
                  <c:y val="7.0040402253088571E-3"/>
                </c:manualLayout>
              </c:layout>
              <c:dLblPos val="outEnd"/>
              <c:showVal val="1"/>
            </c:dLbl>
            <c:spPr>
              <a:noFill/>
              <a:ln w="25427">
                <a:noFill/>
              </a:ln>
            </c:spPr>
            <c:txPr>
              <a:bodyPr/>
              <a:lstStyle/>
              <a:p>
                <a:pPr>
                  <a:defRPr sz="826" b="1" i="0" u="none" strike="noStrike" baseline="0">
                    <a:solidFill>
                      <a:srgbClr val="000000"/>
                    </a:solidFill>
                    <a:latin typeface="Arial"/>
                    <a:ea typeface="Arial"/>
                    <a:cs typeface="Arial"/>
                  </a:defRPr>
                </a:pPr>
                <a:endParaRPr lang="en-US"/>
              </a:p>
            </c:txPr>
            <c:showVal val="1"/>
          </c:dLbls>
          <c:cat>
            <c:strRef>
              <c:f>Sheet1!$B$1:$E$1</c:f>
              <c:strCache>
                <c:ptCount val="4"/>
                <c:pt idx="0">
                  <c:v>Asthma ^</c:v>
                </c:pt>
                <c:pt idx="1">
                  <c:v>Diabetes ^</c:v>
                </c:pt>
                <c:pt idx="2">
                  <c:v>Examined by dentist in past year</c:v>
                </c:pt>
                <c:pt idx="3">
                  <c:v>Had a cavity in the past year</c:v>
                </c:pt>
              </c:strCache>
            </c:strRef>
          </c:cat>
          <c:val>
            <c:numRef>
              <c:f>Sheet1!$B$7:$E$7</c:f>
              <c:numCache>
                <c:formatCode>General</c:formatCode>
                <c:ptCount val="4"/>
                <c:pt idx="0">
                  <c:v>23</c:v>
                </c:pt>
                <c:pt idx="1">
                  <c:v>1</c:v>
                </c:pt>
                <c:pt idx="2">
                  <c:v>88</c:v>
                </c:pt>
                <c:pt idx="3">
                  <c:v>34</c:v>
                </c:pt>
              </c:numCache>
            </c:numRef>
          </c:val>
        </c:ser>
        <c:ser>
          <c:idx val="6"/>
          <c:order val="2"/>
          <c:tx>
            <c:strRef>
              <c:f>Sheet1!$A$8</c:f>
              <c:strCache>
                <c:ptCount val="1"/>
                <c:pt idx="0">
                  <c:v>2011</c:v>
                </c:pt>
              </c:strCache>
            </c:strRef>
          </c:tx>
          <c:spPr>
            <a:solidFill>
              <a:srgbClr val="000080"/>
            </a:solidFill>
            <a:ln w="12713">
              <a:solidFill>
                <a:srgbClr val="000000"/>
              </a:solidFill>
              <a:prstDash val="solid"/>
            </a:ln>
          </c:spPr>
          <c:dLbls>
            <c:spPr>
              <a:noFill/>
              <a:ln w="25427">
                <a:noFill/>
              </a:ln>
            </c:spPr>
            <c:txPr>
              <a:bodyPr/>
              <a:lstStyle/>
              <a:p>
                <a:pPr>
                  <a:defRPr sz="826" b="1" i="0" u="none" strike="noStrike" baseline="0">
                    <a:solidFill>
                      <a:srgbClr val="000000"/>
                    </a:solidFill>
                    <a:latin typeface="Arial"/>
                    <a:ea typeface="Arial"/>
                    <a:cs typeface="Arial"/>
                  </a:defRPr>
                </a:pPr>
                <a:endParaRPr lang="en-US"/>
              </a:p>
            </c:txPr>
            <c:showVal val="1"/>
          </c:dLbls>
          <c:cat>
            <c:strRef>
              <c:f>Sheet1!$B$1:$E$1</c:f>
              <c:strCache>
                <c:ptCount val="4"/>
                <c:pt idx="0">
                  <c:v>Asthma ^</c:v>
                </c:pt>
                <c:pt idx="1">
                  <c:v>Diabetes ^</c:v>
                </c:pt>
                <c:pt idx="2">
                  <c:v>Examined by dentist in past year</c:v>
                </c:pt>
                <c:pt idx="3">
                  <c:v>Had a cavity in the past year</c:v>
                </c:pt>
              </c:strCache>
            </c:strRef>
          </c:cat>
          <c:val>
            <c:numRef>
              <c:f>Sheet1!$B$8:$E$8</c:f>
              <c:numCache>
                <c:formatCode>General</c:formatCode>
                <c:ptCount val="4"/>
                <c:pt idx="0">
                  <c:v>24</c:v>
                </c:pt>
                <c:pt idx="1">
                  <c:v>2</c:v>
                </c:pt>
                <c:pt idx="2">
                  <c:v>89</c:v>
                </c:pt>
                <c:pt idx="3">
                  <c:v>32</c:v>
                </c:pt>
              </c:numCache>
            </c:numRef>
          </c:val>
        </c:ser>
        <c:ser>
          <c:idx val="0"/>
          <c:order val="3"/>
          <c:tx>
            <c:strRef>
              <c:f>Sheet1!$A$9</c:f>
              <c:strCache>
                <c:ptCount val="1"/>
                <c:pt idx="0">
                  <c:v>2013</c:v>
                </c:pt>
              </c:strCache>
            </c:strRef>
          </c:tx>
          <c:spPr>
            <a:solidFill>
              <a:srgbClr val="8064A2"/>
            </a:solidFill>
            <a:ln>
              <a:solidFill>
                <a:sysClr val="windowText" lastClr="000000"/>
              </a:solidFill>
            </a:ln>
          </c:spPr>
          <c:dLbls>
            <c:numFmt formatCode="#,##0" sourceLinked="0"/>
            <c:txPr>
              <a:bodyPr/>
              <a:lstStyle/>
              <a:p>
                <a:pPr>
                  <a:defRPr sz="801" b="1" i="0" u="none" strike="noStrike" baseline="0">
                    <a:solidFill>
                      <a:srgbClr val="000000"/>
                    </a:solidFill>
                    <a:latin typeface="Arial"/>
                    <a:ea typeface="Arial"/>
                    <a:cs typeface="Arial"/>
                  </a:defRPr>
                </a:pPr>
                <a:endParaRPr lang="en-US"/>
              </a:p>
            </c:txPr>
            <c:showVal val="1"/>
          </c:dLbls>
          <c:cat>
            <c:strRef>
              <c:f>Sheet1!$B$1:$E$1</c:f>
              <c:strCache>
                <c:ptCount val="4"/>
                <c:pt idx="0">
                  <c:v>Asthma ^</c:v>
                </c:pt>
                <c:pt idx="1">
                  <c:v>Diabetes ^</c:v>
                </c:pt>
                <c:pt idx="2">
                  <c:v>Examined by dentist in past year</c:v>
                </c:pt>
                <c:pt idx="3">
                  <c:v>Had a cavity in the past year</c:v>
                </c:pt>
              </c:strCache>
            </c:strRef>
          </c:cat>
          <c:val>
            <c:numRef>
              <c:f>Sheet1!$B$9:$E$9</c:f>
              <c:numCache>
                <c:formatCode>General</c:formatCode>
                <c:ptCount val="4"/>
                <c:pt idx="0">
                  <c:v>24.9</c:v>
                </c:pt>
                <c:pt idx="1">
                  <c:v>1.3</c:v>
                </c:pt>
                <c:pt idx="2">
                  <c:v>89.7</c:v>
                </c:pt>
                <c:pt idx="3">
                  <c:v>29.6</c:v>
                </c:pt>
              </c:numCache>
            </c:numRef>
          </c:val>
        </c:ser>
        <c:dLbls/>
        <c:axId val="116039040"/>
        <c:axId val="116049024"/>
      </c:barChart>
      <c:catAx>
        <c:axId val="116039040"/>
        <c:scaling>
          <c:orientation val="minMax"/>
        </c:scaling>
        <c:axPos val="b"/>
        <c:numFmt formatCode="General" sourceLinked="1"/>
        <c:tickLblPos val="nextTo"/>
        <c:spPr>
          <a:ln w="3178">
            <a:solidFill>
              <a:srgbClr val="000000"/>
            </a:solidFill>
            <a:prstDash val="solid"/>
          </a:ln>
        </c:spPr>
        <c:txPr>
          <a:bodyPr rot="0" vert="horz"/>
          <a:lstStyle/>
          <a:p>
            <a:pPr>
              <a:defRPr sz="801" b="1" i="0" u="none" strike="noStrike" baseline="0">
                <a:solidFill>
                  <a:srgbClr val="000000"/>
                </a:solidFill>
                <a:latin typeface="Arial"/>
                <a:ea typeface="Arial"/>
                <a:cs typeface="Arial"/>
              </a:defRPr>
            </a:pPr>
            <a:endParaRPr lang="en-US"/>
          </a:p>
        </c:txPr>
        <c:crossAx val="116049024"/>
        <c:crosses val="autoZero"/>
        <c:auto val="1"/>
        <c:lblAlgn val="ctr"/>
        <c:lblOffset val="100"/>
        <c:tickLblSkip val="1"/>
        <c:tickMarkSkip val="1"/>
      </c:catAx>
      <c:valAx>
        <c:axId val="116049024"/>
        <c:scaling>
          <c:orientation val="minMax"/>
          <c:max val="100"/>
          <c:min val="0"/>
        </c:scaling>
        <c:axPos val="l"/>
        <c:majorGridlines>
          <c:spPr>
            <a:ln w="12713">
              <a:solidFill>
                <a:srgbClr val="000000"/>
              </a:solidFill>
              <a:prstDash val="sysDash"/>
            </a:ln>
          </c:spPr>
        </c:majorGridlines>
        <c:title>
          <c:tx>
            <c:rich>
              <a:bodyPr/>
              <a:lstStyle/>
              <a:p>
                <a:pPr>
                  <a:defRPr sz="801" b="1" i="0" u="none" strike="noStrike" baseline="0">
                    <a:solidFill>
                      <a:srgbClr val="000000"/>
                    </a:solidFill>
                    <a:latin typeface="Arial"/>
                    <a:ea typeface="Arial"/>
                    <a:cs typeface="Arial"/>
                  </a:defRPr>
                </a:pPr>
                <a:r>
                  <a:rPr lang="en-US"/>
                  <a:t>Percent of students</a:t>
                </a:r>
              </a:p>
            </c:rich>
          </c:tx>
          <c:layout>
            <c:manualLayout>
              <c:xMode val="edge"/>
              <c:yMode val="edge"/>
              <c:x val="0"/>
              <c:y val="0.43445700572344698"/>
            </c:manualLayout>
          </c:layout>
          <c:spPr>
            <a:noFill/>
            <a:ln w="25427">
              <a:noFill/>
            </a:ln>
          </c:spPr>
        </c:title>
        <c:numFmt formatCode="General" sourceLinked="1"/>
        <c:tickLblPos val="nextTo"/>
        <c:spPr>
          <a:ln w="3178">
            <a:solidFill>
              <a:srgbClr val="000000"/>
            </a:solidFill>
            <a:prstDash val="solid"/>
          </a:ln>
        </c:spPr>
        <c:txPr>
          <a:bodyPr rot="0" vert="horz"/>
          <a:lstStyle/>
          <a:p>
            <a:pPr>
              <a:defRPr sz="801" b="1" i="0" u="none" strike="noStrike" baseline="0">
                <a:solidFill>
                  <a:srgbClr val="000000"/>
                </a:solidFill>
                <a:latin typeface="Arial"/>
                <a:ea typeface="Arial"/>
                <a:cs typeface="Arial"/>
              </a:defRPr>
            </a:pPr>
            <a:endParaRPr lang="en-US"/>
          </a:p>
        </c:txPr>
        <c:crossAx val="116039040"/>
        <c:crosses val="autoZero"/>
        <c:crossBetween val="between"/>
        <c:majorUnit val="20"/>
        <c:minorUnit val="4"/>
      </c:valAx>
      <c:spPr>
        <a:noFill/>
        <a:ln w="12713">
          <a:solidFill>
            <a:srgbClr val="808080"/>
          </a:solidFill>
          <a:prstDash val="solid"/>
        </a:ln>
      </c:spPr>
    </c:plotArea>
    <c:legend>
      <c:legendPos val="r"/>
      <c:layout>
        <c:manualLayout>
          <c:xMode val="edge"/>
          <c:yMode val="edge"/>
          <c:x val="0.29067641681901313"/>
          <c:y val="0.14074082220169409"/>
          <c:w val="0.45338208409506436"/>
          <c:h val="3.8888888888888778E-2"/>
        </c:manualLayout>
      </c:layout>
      <c:spPr>
        <a:noFill/>
        <a:ln w="3178">
          <a:solidFill>
            <a:srgbClr val="000000"/>
          </a:solidFill>
          <a:prstDash val="solid"/>
        </a:ln>
      </c:spPr>
      <c:txPr>
        <a:bodyPr/>
        <a:lstStyle/>
        <a:p>
          <a:pPr>
            <a:defRPr sz="901" b="1" i="0" u="none" strike="noStrike" baseline="0">
              <a:solidFill>
                <a:srgbClr val="000000"/>
              </a:solidFill>
              <a:latin typeface="Arial"/>
              <a:ea typeface="Arial"/>
              <a:cs typeface="Arial"/>
            </a:defRPr>
          </a:pPr>
          <a:endParaRPr lang="en-US"/>
        </a:p>
      </c:txPr>
    </c:legend>
    <c:plotVisOnly val="1"/>
    <c:dispBlanksAs val="gap"/>
  </c:chart>
  <c:spPr>
    <a:noFill/>
    <a:ln w="6357" cap="flat" cmpd="sng" algn="in">
      <a:solidFill>
        <a:srgbClr val="000000"/>
      </a:solidFill>
      <a:prstDash val="solid"/>
      <a:miter lim="800000"/>
      <a:headEnd type="none" w="med" len="med"/>
      <a:tailEnd type="none" w="med" len="med"/>
    </a:ln>
  </c:spPr>
  <c:txPr>
    <a:bodyPr/>
    <a:lstStyle/>
    <a:p>
      <a:pPr>
        <a:defRPr sz="1176" b="1" i="0" u="none" strike="noStrike" baseline="0">
          <a:solidFill>
            <a:srgbClr val="000000"/>
          </a:solidFill>
          <a:latin typeface="Arial"/>
          <a:ea typeface="Arial"/>
          <a:cs typeface="Arial"/>
        </a:defRPr>
      </a:pPr>
      <a:endParaRPr lang="en-US"/>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002" b="1" i="0" u="none" strike="noStrike" baseline="0">
                <a:solidFill>
                  <a:srgbClr val="000000"/>
                </a:solidFill>
                <a:latin typeface="Arial"/>
                <a:ea typeface="Arial"/>
                <a:cs typeface="Arial"/>
              </a:defRPr>
            </a:pPr>
            <a:r>
              <a:rPr lang="en-US"/>
              <a:t>Figure 36: Oral Health and Chronic Conditions Among MA Middle School Students, 2007-2013 (MYHS)</a:t>
            </a:r>
          </a:p>
        </c:rich>
      </c:tx>
      <c:layout>
        <c:manualLayout>
          <c:xMode val="edge"/>
          <c:yMode val="edge"/>
          <c:x val="0.16959085174641247"/>
          <c:y val="0"/>
        </c:manualLayout>
      </c:layout>
      <c:spPr>
        <a:noFill/>
        <a:ln w="25449">
          <a:noFill/>
        </a:ln>
      </c:spPr>
    </c:title>
    <c:plotArea>
      <c:layout>
        <c:manualLayout>
          <c:layoutTarget val="inner"/>
          <c:xMode val="edge"/>
          <c:yMode val="edge"/>
          <c:x val="0.16764132553606281"/>
          <c:y val="0.25105485232067531"/>
          <c:w val="0.78752436647173452"/>
          <c:h val="0.54219409282700415"/>
        </c:manualLayout>
      </c:layout>
      <c:barChart>
        <c:barDir val="col"/>
        <c:grouping val="clustered"/>
        <c:ser>
          <c:idx val="2"/>
          <c:order val="0"/>
          <c:tx>
            <c:strRef>
              <c:f>Sheet1!$A$5</c:f>
              <c:strCache>
                <c:ptCount val="1"/>
                <c:pt idx="0">
                  <c:v>2007</c:v>
                </c:pt>
              </c:strCache>
            </c:strRef>
          </c:tx>
          <c:spPr>
            <a:solidFill>
              <a:srgbClr val="FFFFCC"/>
            </a:solidFill>
            <a:ln w="12725">
              <a:solidFill>
                <a:srgbClr val="000000"/>
              </a:solidFill>
              <a:prstDash val="solid"/>
            </a:ln>
          </c:spPr>
          <c:dLbls>
            <c:dLbl>
              <c:idx val="0"/>
              <c:layout>
                <c:manualLayout>
                  <c:x val="-5.0248431260052863E-3"/>
                  <c:y val="0.72573839662447592"/>
                </c:manualLayout>
              </c:layout>
              <c:dLblPos val="outEnd"/>
              <c:showVal val="1"/>
            </c:dLbl>
            <c:dLbl>
              <c:idx val="1"/>
              <c:layout>
                <c:manualLayout>
                  <c:x val="-2.99761814715373E-2"/>
                  <c:y val="0.68565400843882074"/>
                </c:manualLayout>
              </c:layout>
              <c:dLblPos val="outEnd"/>
              <c:showVal val="1"/>
            </c:dLbl>
            <c:dLbl>
              <c:idx val="2"/>
              <c:layout>
                <c:manualLayout>
                  <c:x val="-1.5199398151705254E-2"/>
                  <c:y val="0"/>
                </c:manualLayout>
              </c:layout>
              <c:dLblPos val="outEnd"/>
              <c:showVal val="1"/>
            </c:dLbl>
            <c:spPr>
              <a:noFill/>
              <a:ln w="25449">
                <a:noFill/>
              </a:ln>
            </c:spPr>
            <c:txPr>
              <a:bodyPr/>
              <a:lstStyle/>
              <a:p>
                <a:pPr>
                  <a:defRPr sz="827" b="1" i="0" u="none" strike="noStrike" baseline="0">
                    <a:solidFill>
                      <a:srgbClr val="000000"/>
                    </a:solidFill>
                    <a:latin typeface="Arial"/>
                    <a:ea typeface="Arial"/>
                    <a:cs typeface="Arial"/>
                  </a:defRPr>
                </a:pPr>
                <a:endParaRPr lang="en-US"/>
              </a:p>
            </c:txPr>
            <c:showVal val="1"/>
          </c:dLbls>
          <c:cat>
            <c:strRef>
              <c:f>Sheet1!$B$1:$F$1</c:f>
              <c:strCache>
                <c:ptCount val="5"/>
                <c:pt idx="0">
                  <c:v>Asthma ^</c:v>
                </c:pt>
                <c:pt idx="1">
                  <c:v>Diabetes ^</c:v>
                </c:pt>
                <c:pt idx="2">
                  <c:v>Examined by dentist in past year</c:v>
                </c:pt>
                <c:pt idx="3">
                  <c:v>Had a cavity in the past year</c:v>
                </c:pt>
                <c:pt idx="4">
                  <c:v>Physical disability or long-term health problem</c:v>
                </c:pt>
              </c:strCache>
            </c:strRef>
          </c:cat>
          <c:val>
            <c:numRef>
              <c:f>Sheet1!$B$5:$F$5</c:f>
              <c:numCache>
                <c:formatCode>General</c:formatCode>
                <c:ptCount val="5"/>
                <c:pt idx="2">
                  <c:v>91</c:v>
                </c:pt>
                <c:pt idx="3">
                  <c:v>32</c:v>
                </c:pt>
                <c:pt idx="4">
                  <c:v>9</c:v>
                </c:pt>
              </c:numCache>
            </c:numRef>
          </c:val>
        </c:ser>
        <c:ser>
          <c:idx val="4"/>
          <c:order val="1"/>
          <c:tx>
            <c:strRef>
              <c:f>Sheet1!$A$6</c:f>
              <c:strCache>
                <c:ptCount val="1"/>
                <c:pt idx="0">
                  <c:v>2009</c:v>
                </c:pt>
              </c:strCache>
            </c:strRef>
          </c:tx>
          <c:spPr>
            <a:solidFill>
              <a:srgbClr val="FF9900"/>
            </a:solidFill>
            <a:ln w="12725">
              <a:solidFill>
                <a:srgbClr val="000000"/>
              </a:solidFill>
              <a:prstDash val="solid"/>
            </a:ln>
          </c:spPr>
          <c:dLbls>
            <c:dLbl>
              <c:idx val="0"/>
              <c:layout>
                <c:manualLayout>
                  <c:x val="-1.0318849648687879E-2"/>
                  <c:y val="3.9169748995496216E-3"/>
                </c:manualLayout>
              </c:layout>
              <c:dLblPos val="outEnd"/>
              <c:showVal val="1"/>
            </c:dLbl>
            <c:dLbl>
              <c:idx val="1"/>
              <c:layout>
                <c:manualLayout>
                  <c:x val="-1.0130551208022483E-3"/>
                  <c:y val="-6.2181386666296584E-3"/>
                </c:manualLayout>
              </c:layout>
              <c:dLblPos val="outEnd"/>
              <c:showVal val="1"/>
            </c:dLbl>
            <c:dLbl>
              <c:idx val="2"/>
              <c:layout>
                <c:manualLayout>
                  <c:x val="-7.2081721056176879E-3"/>
                  <c:y val="-1.181078509295402E-2"/>
                </c:manualLayout>
              </c:layout>
              <c:dLblPos val="outEnd"/>
              <c:showVal val="1"/>
            </c:dLbl>
            <c:spPr>
              <a:noFill/>
              <a:ln w="25449">
                <a:noFill/>
              </a:ln>
            </c:spPr>
            <c:txPr>
              <a:bodyPr/>
              <a:lstStyle/>
              <a:p>
                <a:pPr>
                  <a:defRPr sz="827" b="1" i="0" u="none" strike="noStrike" baseline="0">
                    <a:solidFill>
                      <a:srgbClr val="000000"/>
                    </a:solidFill>
                    <a:latin typeface="Arial"/>
                    <a:ea typeface="Arial"/>
                    <a:cs typeface="Arial"/>
                  </a:defRPr>
                </a:pPr>
                <a:endParaRPr lang="en-US"/>
              </a:p>
            </c:txPr>
            <c:showVal val="1"/>
          </c:dLbls>
          <c:cat>
            <c:strRef>
              <c:f>Sheet1!$B$1:$F$1</c:f>
              <c:strCache>
                <c:ptCount val="5"/>
                <c:pt idx="0">
                  <c:v>Asthma ^</c:v>
                </c:pt>
                <c:pt idx="1">
                  <c:v>Diabetes ^</c:v>
                </c:pt>
                <c:pt idx="2">
                  <c:v>Examined by dentist in past year</c:v>
                </c:pt>
                <c:pt idx="3">
                  <c:v>Had a cavity in the past year</c:v>
                </c:pt>
                <c:pt idx="4">
                  <c:v>Physical disability or long-term health problem</c:v>
                </c:pt>
              </c:strCache>
            </c:strRef>
          </c:cat>
          <c:val>
            <c:numRef>
              <c:f>Sheet1!$B$6:$F$6</c:f>
              <c:numCache>
                <c:formatCode>General</c:formatCode>
                <c:ptCount val="5"/>
                <c:pt idx="0">
                  <c:v>20</c:v>
                </c:pt>
                <c:pt idx="1">
                  <c:v>1</c:v>
                </c:pt>
                <c:pt idx="2">
                  <c:v>90</c:v>
                </c:pt>
                <c:pt idx="3">
                  <c:v>29</c:v>
                </c:pt>
                <c:pt idx="4">
                  <c:v>12</c:v>
                </c:pt>
              </c:numCache>
            </c:numRef>
          </c:val>
        </c:ser>
        <c:ser>
          <c:idx val="5"/>
          <c:order val="2"/>
          <c:tx>
            <c:strRef>
              <c:f>Sheet1!$A$7</c:f>
              <c:strCache>
                <c:ptCount val="1"/>
                <c:pt idx="0">
                  <c:v>2011</c:v>
                </c:pt>
              </c:strCache>
            </c:strRef>
          </c:tx>
          <c:spPr>
            <a:solidFill>
              <a:srgbClr val="993300"/>
            </a:solidFill>
            <a:ln w="12725">
              <a:solidFill>
                <a:srgbClr val="000000"/>
              </a:solidFill>
              <a:prstDash val="solid"/>
            </a:ln>
          </c:spPr>
          <c:dLbls>
            <c:spPr>
              <a:noFill/>
              <a:ln w="25449">
                <a:noFill/>
              </a:ln>
            </c:spPr>
            <c:txPr>
              <a:bodyPr/>
              <a:lstStyle/>
              <a:p>
                <a:pPr>
                  <a:defRPr sz="827" b="1" i="0" u="none" strike="noStrike" baseline="0">
                    <a:solidFill>
                      <a:srgbClr val="000000"/>
                    </a:solidFill>
                    <a:latin typeface="Arial"/>
                    <a:ea typeface="Arial"/>
                    <a:cs typeface="Arial"/>
                  </a:defRPr>
                </a:pPr>
                <a:endParaRPr lang="en-US"/>
              </a:p>
            </c:txPr>
            <c:showVal val="1"/>
          </c:dLbls>
          <c:cat>
            <c:strRef>
              <c:f>Sheet1!$B$1:$F$1</c:f>
              <c:strCache>
                <c:ptCount val="5"/>
                <c:pt idx="0">
                  <c:v>Asthma ^</c:v>
                </c:pt>
                <c:pt idx="1">
                  <c:v>Diabetes ^</c:v>
                </c:pt>
                <c:pt idx="2">
                  <c:v>Examined by dentist in past year</c:v>
                </c:pt>
                <c:pt idx="3">
                  <c:v>Had a cavity in the past year</c:v>
                </c:pt>
                <c:pt idx="4">
                  <c:v>Physical disability or long-term health problem</c:v>
                </c:pt>
              </c:strCache>
            </c:strRef>
          </c:cat>
          <c:val>
            <c:numRef>
              <c:f>Sheet1!$B$7:$F$7</c:f>
              <c:numCache>
                <c:formatCode>General</c:formatCode>
                <c:ptCount val="5"/>
                <c:pt idx="0">
                  <c:v>20</c:v>
                </c:pt>
                <c:pt idx="1">
                  <c:v>1</c:v>
                </c:pt>
                <c:pt idx="2">
                  <c:v>92</c:v>
                </c:pt>
                <c:pt idx="3">
                  <c:v>27</c:v>
                </c:pt>
                <c:pt idx="4">
                  <c:v>11</c:v>
                </c:pt>
              </c:numCache>
            </c:numRef>
          </c:val>
        </c:ser>
        <c:ser>
          <c:idx val="0"/>
          <c:order val="3"/>
          <c:tx>
            <c:strRef>
              <c:f>Sheet1!$A$8</c:f>
              <c:strCache>
                <c:ptCount val="1"/>
                <c:pt idx="0">
                  <c:v>2013</c:v>
                </c:pt>
              </c:strCache>
            </c:strRef>
          </c:tx>
          <c:spPr>
            <a:ln>
              <a:solidFill>
                <a:sysClr val="windowText" lastClr="000000"/>
              </a:solidFill>
            </a:ln>
          </c:spPr>
          <c:dLbls>
            <c:dLbl>
              <c:idx val="2"/>
              <c:layout>
                <c:manualLayout>
                  <c:x val="6.0797592606821353E-3"/>
                  <c:y val="3.4887732923690956E-3"/>
                </c:manualLayout>
              </c:layout>
              <c:dLblPos val="outEnd"/>
              <c:showVal val="1"/>
            </c:dLbl>
            <c:dLbl>
              <c:idx val="3"/>
              <c:layout>
                <c:manualLayout>
                  <c:x val="9.1196388910231973E-3"/>
                  <c:y val="0"/>
                </c:manualLayout>
              </c:layout>
              <c:dLblPos val="outEnd"/>
              <c:showVal val="1"/>
            </c:dLbl>
            <c:dLbl>
              <c:idx val="4"/>
              <c:layout>
                <c:manualLayout>
                  <c:x val="6.0797592606821353E-3"/>
                  <c:y val="0"/>
                </c:manualLayout>
              </c:layout>
              <c:dLblPos val="outEnd"/>
              <c:showVal val="1"/>
            </c:dLbl>
            <c:numFmt formatCode="#,##0" sourceLinked="0"/>
            <c:txPr>
              <a:bodyPr/>
              <a:lstStyle/>
              <a:p>
                <a:pPr>
                  <a:defRPr sz="802" b="1" i="0" u="none" strike="noStrike" baseline="0">
                    <a:solidFill>
                      <a:srgbClr val="000000"/>
                    </a:solidFill>
                    <a:latin typeface="Arial"/>
                    <a:ea typeface="Arial"/>
                    <a:cs typeface="Arial"/>
                  </a:defRPr>
                </a:pPr>
                <a:endParaRPr lang="en-US"/>
              </a:p>
            </c:txPr>
            <c:showVal val="1"/>
          </c:dLbls>
          <c:cat>
            <c:strRef>
              <c:f>Sheet1!$B$1:$F$1</c:f>
              <c:strCache>
                <c:ptCount val="5"/>
                <c:pt idx="0">
                  <c:v>Asthma ^</c:v>
                </c:pt>
                <c:pt idx="1">
                  <c:v>Diabetes ^</c:v>
                </c:pt>
                <c:pt idx="2">
                  <c:v>Examined by dentist in past year</c:v>
                </c:pt>
                <c:pt idx="3">
                  <c:v>Had a cavity in the past year</c:v>
                </c:pt>
                <c:pt idx="4">
                  <c:v>Physical disability or long-term health problem</c:v>
                </c:pt>
              </c:strCache>
            </c:strRef>
          </c:cat>
          <c:val>
            <c:numRef>
              <c:f>Sheet1!$B$8:$F$8</c:f>
              <c:numCache>
                <c:formatCode>General</c:formatCode>
                <c:ptCount val="5"/>
                <c:pt idx="0">
                  <c:v>22.8</c:v>
                </c:pt>
                <c:pt idx="1">
                  <c:v>1</c:v>
                </c:pt>
                <c:pt idx="2">
                  <c:v>91.1</c:v>
                </c:pt>
                <c:pt idx="3">
                  <c:v>26.9</c:v>
                </c:pt>
                <c:pt idx="4">
                  <c:v>10.4</c:v>
                </c:pt>
              </c:numCache>
            </c:numRef>
          </c:val>
        </c:ser>
        <c:dLbls/>
        <c:axId val="116229248"/>
        <c:axId val="116230784"/>
      </c:barChart>
      <c:catAx>
        <c:axId val="116229248"/>
        <c:scaling>
          <c:orientation val="minMax"/>
        </c:scaling>
        <c:axPos val="b"/>
        <c:numFmt formatCode="General" sourceLinked="1"/>
        <c:tickLblPos val="nextTo"/>
        <c:spPr>
          <a:ln w="3181">
            <a:solidFill>
              <a:srgbClr val="000000"/>
            </a:solidFill>
            <a:prstDash val="solid"/>
          </a:ln>
        </c:spPr>
        <c:txPr>
          <a:bodyPr rot="0" vert="horz"/>
          <a:lstStyle/>
          <a:p>
            <a:pPr>
              <a:defRPr sz="802" b="1" i="0" u="none" strike="noStrike" baseline="0">
                <a:solidFill>
                  <a:srgbClr val="000000"/>
                </a:solidFill>
                <a:latin typeface="Arial"/>
                <a:ea typeface="Arial"/>
                <a:cs typeface="Arial"/>
              </a:defRPr>
            </a:pPr>
            <a:endParaRPr lang="en-US"/>
          </a:p>
        </c:txPr>
        <c:crossAx val="116230784"/>
        <c:crosses val="autoZero"/>
        <c:auto val="1"/>
        <c:lblAlgn val="ctr"/>
        <c:lblOffset val="100"/>
        <c:tickLblSkip val="1"/>
        <c:tickMarkSkip val="1"/>
      </c:catAx>
      <c:valAx>
        <c:axId val="116230784"/>
        <c:scaling>
          <c:orientation val="minMax"/>
        </c:scaling>
        <c:axPos val="l"/>
        <c:majorGridlines>
          <c:spPr>
            <a:ln w="12725">
              <a:solidFill>
                <a:srgbClr val="000000"/>
              </a:solidFill>
              <a:prstDash val="sysDash"/>
            </a:ln>
          </c:spPr>
        </c:majorGridlines>
        <c:title>
          <c:tx>
            <c:rich>
              <a:bodyPr/>
              <a:lstStyle/>
              <a:p>
                <a:pPr>
                  <a:defRPr sz="827" b="1" i="0" u="none" strike="noStrike" baseline="0">
                    <a:solidFill>
                      <a:srgbClr val="000000"/>
                    </a:solidFill>
                    <a:latin typeface="Arial"/>
                    <a:ea typeface="Arial"/>
                    <a:cs typeface="Arial"/>
                  </a:defRPr>
                </a:pPr>
                <a:r>
                  <a:rPr lang="en-US"/>
                  <a:t>Percent of students</a:t>
                </a:r>
              </a:p>
            </c:rich>
          </c:tx>
          <c:layout>
            <c:manualLayout>
              <c:xMode val="edge"/>
              <c:yMode val="edge"/>
              <c:x val="4.8733121626687963E-2"/>
              <c:y val="0.36919840663461395"/>
            </c:manualLayout>
          </c:layout>
          <c:spPr>
            <a:noFill/>
            <a:ln w="25449">
              <a:noFill/>
            </a:ln>
          </c:spPr>
        </c:title>
        <c:numFmt formatCode="General" sourceLinked="1"/>
        <c:tickLblPos val="nextTo"/>
        <c:spPr>
          <a:ln w="3181">
            <a:solidFill>
              <a:srgbClr val="000000"/>
            </a:solidFill>
            <a:prstDash val="solid"/>
          </a:ln>
        </c:spPr>
        <c:txPr>
          <a:bodyPr rot="0" vert="horz"/>
          <a:lstStyle/>
          <a:p>
            <a:pPr>
              <a:defRPr sz="827" b="1" i="0" u="none" strike="noStrike" baseline="0">
                <a:solidFill>
                  <a:srgbClr val="000000"/>
                </a:solidFill>
                <a:latin typeface="Arial"/>
                <a:ea typeface="Arial"/>
                <a:cs typeface="Arial"/>
              </a:defRPr>
            </a:pPr>
            <a:endParaRPr lang="en-US"/>
          </a:p>
        </c:txPr>
        <c:crossAx val="116229248"/>
        <c:crosses val="autoZero"/>
        <c:crossBetween val="between"/>
        <c:majorUnit val="20"/>
      </c:valAx>
      <c:spPr>
        <a:noFill/>
        <a:ln w="12725">
          <a:solidFill>
            <a:srgbClr val="808080"/>
          </a:solidFill>
          <a:prstDash val="solid"/>
        </a:ln>
      </c:spPr>
    </c:plotArea>
    <c:legend>
      <c:legendPos val="r"/>
      <c:layout>
        <c:manualLayout>
          <c:xMode val="edge"/>
          <c:yMode val="edge"/>
          <c:x val="0.32363626619530739"/>
          <c:y val="0.15498925702514596"/>
          <c:w val="0.39636355197272238"/>
          <c:h val="6.157110554849668E-2"/>
        </c:manualLayout>
      </c:layout>
      <c:spPr>
        <a:noFill/>
        <a:ln w="3181">
          <a:solidFill>
            <a:srgbClr val="000000"/>
          </a:solidFill>
          <a:prstDash val="solid"/>
        </a:ln>
      </c:spPr>
      <c:txPr>
        <a:bodyPr/>
        <a:lstStyle/>
        <a:p>
          <a:pPr>
            <a:defRPr sz="902" b="1" i="0" u="none" strike="noStrike" baseline="0">
              <a:solidFill>
                <a:srgbClr val="000000"/>
              </a:solidFill>
              <a:latin typeface="Arial"/>
              <a:ea typeface="Arial"/>
              <a:cs typeface="Arial"/>
            </a:defRPr>
          </a:pPr>
          <a:endParaRPr lang="en-US"/>
        </a:p>
      </c:txPr>
    </c:legend>
    <c:plotVisOnly val="1"/>
    <c:dispBlanksAs val="gap"/>
  </c:chart>
  <c:spPr>
    <a:noFill/>
    <a:ln w="9543" cap="flat" cmpd="sng" algn="in">
      <a:solidFill>
        <a:srgbClr val="000000"/>
      </a:solidFill>
      <a:prstDash val="solid"/>
      <a:miter lim="800000"/>
      <a:headEnd type="none" w="med" len="med"/>
      <a:tailEnd type="none" w="med" len="med"/>
    </a:ln>
  </c:spPr>
  <c:txPr>
    <a:bodyPr/>
    <a:lstStyle/>
    <a:p>
      <a:pPr>
        <a:defRPr sz="1177" b="1"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99" b="1" i="0" u="none" strike="noStrike" baseline="0">
                <a:solidFill>
                  <a:srgbClr val="000000"/>
                </a:solidFill>
                <a:latin typeface="Arial"/>
                <a:ea typeface="Arial"/>
                <a:cs typeface="Arial"/>
              </a:defRPr>
            </a:pPr>
            <a:r>
              <a:rPr lang="en-US"/>
              <a:t>Figure 4: Alcohol Use Among High School Students, 2005-2013 (MYRBS)</a:t>
            </a:r>
          </a:p>
        </c:rich>
      </c:tx>
      <c:layout>
        <c:manualLayout>
          <c:xMode val="edge"/>
          <c:yMode val="edge"/>
          <c:x val="0.10789986904741833"/>
          <c:y val="1.9784048346269911E-2"/>
        </c:manualLayout>
      </c:layout>
      <c:spPr>
        <a:noFill/>
        <a:ln w="25374">
          <a:noFill/>
        </a:ln>
      </c:spPr>
    </c:title>
    <c:plotArea>
      <c:layout>
        <c:manualLayout>
          <c:layoutTarget val="inner"/>
          <c:xMode val="edge"/>
          <c:yMode val="edge"/>
          <c:x val="0.37186897880539543"/>
          <c:y val="0.23021582733812948"/>
          <c:w val="0.5895953757225425"/>
          <c:h val="0.6906474820143893"/>
        </c:manualLayout>
      </c:layout>
      <c:barChart>
        <c:barDir val="bar"/>
        <c:grouping val="clustered"/>
        <c:ser>
          <c:idx val="3"/>
          <c:order val="0"/>
          <c:tx>
            <c:strRef>
              <c:f>Sheet1!$A$2</c:f>
              <c:strCache>
                <c:ptCount val="1"/>
                <c:pt idx="0">
                  <c:v>2005</c:v>
                </c:pt>
              </c:strCache>
            </c:strRef>
          </c:tx>
          <c:spPr>
            <a:solidFill>
              <a:srgbClr val="993366"/>
            </a:solidFill>
            <a:ln w="12687">
              <a:solidFill>
                <a:srgbClr val="000000"/>
              </a:solidFill>
              <a:prstDash val="solid"/>
            </a:ln>
          </c:spPr>
          <c:dLbls>
            <c:spPr>
              <a:noFill/>
              <a:ln w="25374">
                <a:noFill/>
              </a:ln>
            </c:spPr>
            <c:txPr>
              <a:bodyPr/>
              <a:lstStyle/>
              <a:p>
                <a:pPr>
                  <a:defRPr sz="799" b="1" i="0" u="none" strike="noStrike" baseline="0">
                    <a:solidFill>
                      <a:srgbClr val="000000"/>
                    </a:solidFill>
                    <a:latin typeface="Arial"/>
                    <a:ea typeface="Arial"/>
                    <a:cs typeface="Arial"/>
                  </a:defRPr>
                </a:pPr>
                <a:endParaRPr lang="en-US"/>
              </a:p>
            </c:txPr>
            <c:showVal val="1"/>
          </c:dLbls>
          <c:cat>
            <c:strRef>
              <c:f>Sheet1!$B$1:$E$1</c:f>
              <c:strCache>
                <c:ptCount val="3"/>
                <c:pt idx="0">
                  <c:v>Lifetime alcohol use*</c:v>
                </c:pt>
                <c:pt idx="1">
                  <c:v>Current alcohol use*</c:v>
                </c:pt>
                <c:pt idx="2">
                  <c:v>Current binge drinking</c:v>
                </c:pt>
              </c:strCache>
            </c:strRef>
          </c:cat>
          <c:val>
            <c:numRef>
              <c:f>Sheet1!$B$2:$E$2</c:f>
              <c:numCache>
                <c:formatCode>General</c:formatCode>
                <c:ptCount val="3"/>
                <c:pt idx="0">
                  <c:v>76</c:v>
                </c:pt>
                <c:pt idx="1">
                  <c:v>48</c:v>
                </c:pt>
                <c:pt idx="2">
                  <c:v>27</c:v>
                </c:pt>
              </c:numCache>
            </c:numRef>
          </c:val>
        </c:ser>
        <c:ser>
          <c:idx val="4"/>
          <c:order val="1"/>
          <c:tx>
            <c:strRef>
              <c:f>Sheet1!$A$3</c:f>
              <c:strCache>
                <c:ptCount val="1"/>
                <c:pt idx="0">
                  <c:v>2007</c:v>
                </c:pt>
              </c:strCache>
            </c:strRef>
          </c:tx>
          <c:spPr>
            <a:solidFill>
              <a:srgbClr val="FFCC00"/>
            </a:solidFill>
            <a:ln w="12687">
              <a:solidFill>
                <a:srgbClr val="000000"/>
              </a:solidFill>
              <a:prstDash val="solid"/>
            </a:ln>
          </c:spPr>
          <c:dLbls>
            <c:spPr>
              <a:noFill/>
              <a:ln w="25374">
                <a:noFill/>
              </a:ln>
            </c:spPr>
            <c:txPr>
              <a:bodyPr/>
              <a:lstStyle/>
              <a:p>
                <a:pPr>
                  <a:defRPr sz="799" b="1" i="0" u="none" strike="noStrike" baseline="0">
                    <a:solidFill>
                      <a:srgbClr val="000000"/>
                    </a:solidFill>
                    <a:latin typeface="Arial"/>
                    <a:ea typeface="Arial"/>
                    <a:cs typeface="Arial"/>
                  </a:defRPr>
                </a:pPr>
                <a:endParaRPr lang="en-US"/>
              </a:p>
            </c:txPr>
            <c:showVal val="1"/>
          </c:dLbls>
          <c:cat>
            <c:strRef>
              <c:f>Sheet1!$B$1:$E$1</c:f>
              <c:strCache>
                <c:ptCount val="3"/>
                <c:pt idx="0">
                  <c:v>Lifetime alcohol use*</c:v>
                </c:pt>
                <c:pt idx="1">
                  <c:v>Current alcohol use*</c:v>
                </c:pt>
                <c:pt idx="2">
                  <c:v>Current binge drinking</c:v>
                </c:pt>
              </c:strCache>
            </c:strRef>
          </c:cat>
          <c:val>
            <c:numRef>
              <c:f>Sheet1!$B$3:$E$3</c:f>
              <c:numCache>
                <c:formatCode>General</c:formatCode>
                <c:ptCount val="3"/>
                <c:pt idx="0">
                  <c:v>73</c:v>
                </c:pt>
                <c:pt idx="1">
                  <c:v>46</c:v>
                </c:pt>
                <c:pt idx="2">
                  <c:v>28</c:v>
                </c:pt>
              </c:numCache>
            </c:numRef>
          </c:val>
        </c:ser>
        <c:ser>
          <c:idx val="0"/>
          <c:order val="2"/>
          <c:tx>
            <c:strRef>
              <c:f>Sheet1!$A$4</c:f>
              <c:strCache>
                <c:ptCount val="1"/>
                <c:pt idx="0">
                  <c:v>2009</c:v>
                </c:pt>
              </c:strCache>
            </c:strRef>
          </c:tx>
          <c:spPr>
            <a:solidFill>
              <a:srgbClr val="33CCCC"/>
            </a:solidFill>
            <a:ln w="12687">
              <a:solidFill>
                <a:srgbClr val="000000"/>
              </a:solidFill>
              <a:prstDash val="solid"/>
            </a:ln>
          </c:spPr>
          <c:dLbls>
            <c:spPr>
              <a:noFill/>
              <a:ln w="25374">
                <a:noFill/>
              </a:ln>
            </c:spPr>
            <c:txPr>
              <a:bodyPr/>
              <a:lstStyle/>
              <a:p>
                <a:pPr>
                  <a:defRPr sz="799" b="1" i="0" u="none" strike="noStrike" baseline="0">
                    <a:solidFill>
                      <a:srgbClr val="000000"/>
                    </a:solidFill>
                    <a:latin typeface="Arial"/>
                    <a:ea typeface="Arial"/>
                    <a:cs typeface="Arial"/>
                  </a:defRPr>
                </a:pPr>
                <a:endParaRPr lang="en-US"/>
              </a:p>
            </c:txPr>
            <c:showVal val="1"/>
          </c:dLbls>
          <c:cat>
            <c:strRef>
              <c:f>Sheet1!$B$1:$E$1</c:f>
              <c:strCache>
                <c:ptCount val="3"/>
                <c:pt idx="0">
                  <c:v>Lifetime alcohol use*</c:v>
                </c:pt>
                <c:pt idx="1">
                  <c:v>Current alcohol use*</c:v>
                </c:pt>
                <c:pt idx="2">
                  <c:v>Current binge drinking</c:v>
                </c:pt>
              </c:strCache>
            </c:strRef>
          </c:cat>
          <c:val>
            <c:numRef>
              <c:f>Sheet1!$B$4:$E$4</c:f>
              <c:numCache>
                <c:formatCode>General</c:formatCode>
                <c:ptCount val="3"/>
                <c:pt idx="0">
                  <c:v>71</c:v>
                </c:pt>
                <c:pt idx="1">
                  <c:v>44</c:v>
                </c:pt>
                <c:pt idx="2">
                  <c:v>25</c:v>
                </c:pt>
              </c:numCache>
            </c:numRef>
          </c:val>
        </c:ser>
        <c:ser>
          <c:idx val="1"/>
          <c:order val="3"/>
          <c:tx>
            <c:strRef>
              <c:f>Sheet1!$A$5</c:f>
              <c:strCache>
                <c:ptCount val="1"/>
                <c:pt idx="0">
                  <c:v>2011</c:v>
                </c:pt>
              </c:strCache>
            </c:strRef>
          </c:tx>
          <c:spPr>
            <a:solidFill>
              <a:srgbClr val="FFFF99"/>
            </a:solidFill>
            <a:ln w="12687">
              <a:solidFill>
                <a:srgbClr val="000000"/>
              </a:solidFill>
              <a:prstDash val="solid"/>
            </a:ln>
          </c:spPr>
          <c:dLbls>
            <c:spPr>
              <a:noFill/>
              <a:ln w="25374">
                <a:noFill/>
              </a:ln>
            </c:spPr>
            <c:txPr>
              <a:bodyPr/>
              <a:lstStyle/>
              <a:p>
                <a:pPr>
                  <a:defRPr sz="799" b="1" i="0" u="none" strike="noStrike" baseline="0">
                    <a:solidFill>
                      <a:srgbClr val="000000"/>
                    </a:solidFill>
                    <a:latin typeface="Arial"/>
                    <a:ea typeface="Arial"/>
                    <a:cs typeface="Arial"/>
                  </a:defRPr>
                </a:pPr>
                <a:endParaRPr lang="en-US"/>
              </a:p>
            </c:txPr>
            <c:showVal val="1"/>
          </c:dLbls>
          <c:cat>
            <c:strRef>
              <c:f>Sheet1!$B$1:$E$1</c:f>
              <c:strCache>
                <c:ptCount val="3"/>
                <c:pt idx="0">
                  <c:v>Lifetime alcohol use*</c:v>
                </c:pt>
                <c:pt idx="1">
                  <c:v>Current alcohol use*</c:v>
                </c:pt>
                <c:pt idx="2">
                  <c:v>Current binge drinking</c:v>
                </c:pt>
              </c:strCache>
            </c:strRef>
          </c:cat>
          <c:val>
            <c:numRef>
              <c:f>Sheet1!$B$5:$E$5</c:f>
              <c:numCache>
                <c:formatCode>General</c:formatCode>
                <c:ptCount val="3"/>
                <c:pt idx="0">
                  <c:v>68</c:v>
                </c:pt>
                <c:pt idx="1">
                  <c:v>40</c:v>
                </c:pt>
                <c:pt idx="2">
                  <c:v>22</c:v>
                </c:pt>
              </c:numCache>
            </c:numRef>
          </c:val>
        </c:ser>
        <c:ser>
          <c:idx val="2"/>
          <c:order val="4"/>
          <c:tx>
            <c:strRef>
              <c:f>Sheet1!$A$6</c:f>
              <c:strCache>
                <c:ptCount val="1"/>
                <c:pt idx="0">
                  <c:v>2013</c:v>
                </c:pt>
              </c:strCache>
            </c:strRef>
          </c:tx>
          <c:spPr>
            <a:solidFill>
              <a:srgbClr val="000080"/>
            </a:solidFill>
            <a:ln w="12687">
              <a:solidFill>
                <a:srgbClr val="000000"/>
              </a:solidFill>
              <a:prstDash val="solid"/>
            </a:ln>
          </c:spPr>
          <c:dLbls>
            <c:spPr>
              <a:noFill/>
              <a:ln w="25374">
                <a:noFill/>
              </a:ln>
            </c:spPr>
            <c:txPr>
              <a:bodyPr/>
              <a:lstStyle/>
              <a:p>
                <a:pPr>
                  <a:defRPr sz="799" b="1" i="0" u="none" strike="noStrike" baseline="0">
                    <a:solidFill>
                      <a:srgbClr val="000000"/>
                    </a:solidFill>
                    <a:latin typeface="Arial"/>
                    <a:ea typeface="Arial"/>
                    <a:cs typeface="Arial"/>
                  </a:defRPr>
                </a:pPr>
                <a:endParaRPr lang="en-US"/>
              </a:p>
            </c:txPr>
            <c:showVal val="1"/>
          </c:dLbls>
          <c:cat>
            <c:strRef>
              <c:f>Sheet1!$B$1:$E$1</c:f>
              <c:strCache>
                <c:ptCount val="3"/>
                <c:pt idx="0">
                  <c:v>Lifetime alcohol use*</c:v>
                </c:pt>
                <c:pt idx="1">
                  <c:v>Current alcohol use*</c:v>
                </c:pt>
                <c:pt idx="2">
                  <c:v>Current binge drinking</c:v>
                </c:pt>
              </c:strCache>
            </c:strRef>
          </c:cat>
          <c:val>
            <c:numRef>
              <c:f>Sheet1!$B$6:$E$6</c:f>
              <c:numCache>
                <c:formatCode>General</c:formatCode>
                <c:ptCount val="3"/>
                <c:pt idx="0">
                  <c:v>63</c:v>
                </c:pt>
                <c:pt idx="1">
                  <c:v>36</c:v>
                </c:pt>
                <c:pt idx="2">
                  <c:v>19</c:v>
                </c:pt>
              </c:numCache>
            </c:numRef>
          </c:val>
        </c:ser>
        <c:dLbls>
          <c:showVal val="1"/>
        </c:dLbls>
        <c:axId val="101122816"/>
        <c:axId val="101124352"/>
      </c:barChart>
      <c:catAx>
        <c:axId val="101122816"/>
        <c:scaling>
          <c:orientation val="maxMin"/>
        </c:scaling>
        <c:axPos val="l"/>
        <c:numFmt formatCode="General" sourceLinked="1"/>
        <c:tickLblPos val="nextTo"/>
        <c:spPr>
          <a:ln w="3172">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n-US"/>
          </a:p>
        </c:txPr>
        <c:crossAx val="101124352"/>
        <c:crosses val="autoZero"/>
        <c:auto val="1"/>
        <c:lblAlgn val="ctr"/>
        <c:lblOffset val="100"/>
        <c:tickLblSkip val="1"/>
        <c:tickMarkSkip val="1"/>
      </c:catAx>
      <c:valAx>
        <c:axId val="101124352"/>
        <c:scaling>
          <c:orientation val="minMax"/>
          <c:max val="100"/>
        </c:scaling>
        <c:axPos val="b"/>
        <c:majorGridlines>
          <c:spPr>
            <a:ln w="12687">
              <a:solidFill>
                <a:srgbClr val="000000"/>
              </a:solidFill>
              <a:prstDash val="sysDash"/>
            </a:ln>
          </c:spPr>
        </c:majorGridlines>
        <c:title>
          <c:tx>
            <c:rich>
              <a:bodyPr/>
              <a:lstStyle/>
              <a:p>
                <a:pPr>
                  <a:defRPr sz="799" b="1" i="0" u="none" strike="noStrike" baseline="0">
                    <a:solidFill>
                      <a:srgbClr val="000000"/>
                    </a:solidFill>
                    <a:latin typeface="Arial"/>
                    <a:ea typeface="Arial"/>
                    <a:cs typeface="Arial"/>
                  </a:defRPr>
                </a:pPr>
                <a:r>
                  <a:rPr lang="en-US"/>
                  <a:t>Percent of students</a:t>
                </a:r>
              </a:p>
            </c:rich>
          </c:tx>
          <c:layout>
            <c:manualLayout>
              <c:xMode val="edge"/>
              <c:yMode val="edge"/>
              <c:x val="0.44701338189257422"/>
              <c:y val="0.95863292889100549"/>
            </c:manualLayout>
          </c:layout>
          <c:spPr>
            <a:noFill/>
            <a:ln w="25374">
              <a:noFill/>
            </a:ln>
          </c:spPr>
        </c:title>
        <c:numFmt formatCode="General" sourceLinked="1"/>
        <c:tickLblPos val="nextTo"/>
        <c:spPr>
          <a:ln w="3172">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n-US"/>
          </a:p>
        </c:txPr>
        <c:crossAx val="101122816"/>
        <c:crosses val="max"/>
        <c:crossBetween val="between"/>
      </c:valAx>
      <c:spPr>
        <a:noFill/>
        <a:ln w="12687">
          <a:solidFill>
            <a:srgbClr val="808080"/>
          </a:solidFill>
          <a:prstDash val="solid"/>
        </a:ln>
      </c:spPr>
    </c:plotArea>
    <c:legend>
      <c:legendPos val="r"/>
      <c:layout>
        <c:manualLayout>
          <c:xMode val="edge"/>
          <c:yMode val="edge"/>
          <c:x val="0.34104042669184581"/>
          <c:y val="0.14748180943574224"/>
          <c:w val="0.4951831369044607"/>
          <c:h val="5.2158115466883363E-2"/>
        </c:manualLayout>
      </c:layout>
      <c:spPr>
        <a:noFill/>
        <a:ln w="3172">
          <a:solidFill>
            <a:srgbClr val="000000"/>
          </a:solidFill>
          <a:prstDash val="solid"/>
        </a:ln>
      </c:spPr>
      <c:txPr>
        <a:bodyPr/>
        <a:lstStyle/>
        <a:p>
          <a:pPr>
            <a:defRPr sz="799" b="1" i="0" u="none" strike="noStrike" baseline="0">
              <a:solidFill>
                <a:srgbClr val="000000"/>
              </a:solidFill>
              <a:latin typeface="Arial"/>
              <a:ea typeface="Arial"/>
              <a:cs typeface="Arial"/>
            </a:defRPr>
          </a:pPr>
          <a:endParaRPr lang="en-US"/>
        </a:p>
      </c:txPr>
    </c:legend>
    <c:plotVisOnly val="1"/>
    <c:dispBlanksAs val="gap"/>
  </c:chart>
  <c:spPr>
    <a:noFill/>
    <a:ln w="6344" cap="flat" cmpd="sng" algn="in">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59" b="1" i="0" u="none" strike="noStrike" baseline="0">
                <a:solidFill>
                  <a:srgbClr val="000000"/>
                </a:solidFill>
                <a:latin typeface="Arial"/>
                <a:ea typeface="Arial"/>
                <a:cs typeface="Arial"/>
              </a:defRPr>
            </a:pPr>
            <a:r>
              <a:rPr lang="en-US"/>
              <a:t>Figure 5: Alcohol Use Among Middle School Students, 2007-2013 (MYHS)</a:t>
            </a:r>
          </a:p>
        </c:rich>
      </c:tx>
      <c:layout>
        <c:manualLayout>
          <c:xMode val="edge"/>
          <c:yMode val="edge"/>
          <c:x val="0.13035034879195234"/>
          <c:y val="2.6594753257296383E-3"/>
        </c:manualLayout>
      </c:layout>
      <c:spPr>
        <a:noFill/>
        <a:ln w="24366">
          <a:noFill/>
        </a:ln>
      </c:spPr>
    </c:title>
    <c:plotArea>
      <c:layout>
        <c:manualLayout>
          <c:layoutTarget val="inner"/>
          <c:xMode val="edge"/>
          <c:yMode val="edge"/>
          <c:x val="0.13424124513618732"/>
          <c:y val="0.30585106382978855"/>
          <c:w val="0.85019455252918685"/>
          <c:h val="0.53989361702127836"/>
        </c:manualLayout>
      </c:layout>
      <c:barChart>
        <c:barDir val="col"/>
        <c:grouping val="clustered"/>
        <c:ser>
          <c:idx val="1"/>
          <c:order val="0"/>
          <c:tx>
            <c:strRef>
              <c:f>Sheet1!$A$2</c:f>
              <c:strCache>
                <c:ptCount val="1"/>
                <c:pt idx="0">
                  <c:v>2007</c:v>
                </c:pt>
              </c:strCache>
            </c:strRef>
          </c:tx>
          <c:spPr>
            <a:solidFill>
              <a:srgbClr val="FFFFCC"/>
            </a:solidFill>
            <a:ln w="12166">
              <a:solidFill>
                <a:srgbClr val="000000"/>
              </a:solidFill>
              <a:prstDash val="solid"/>
            </a:ln>
          </c:spPr>
          <c:dLbls>
            <c:dLbl>
              <c:idx val="0"/>
              <c:layout>
                <c:manualLayout>
                  <c:x val="8.9812895414514704E-3"/>
                  <c:y val="1.0233757605176745E-2"/>
                </c:manualLayout>
              </c:layout>
              <c:dLblPos val="outEnd"/>
              <c:showVal val="1"/>
            </c:dLbl>
            <c:dLbl>
              <c:idx val="1"/>
              <c:layout>
                <c:manualLayout>
                  <c:x val="5.7387270789950352E-3"/>
                  <c:y val="-7.7983183771421364E-3"/>
                </c:manualLayout>
              </c:layout>
              <c:dLblPos val="outEnd"/>
              <c:showVal val="1"/>
            </c:dLbl>
            <c:dLbl>
              <c:idx val="2"/>
              <c:layout>
                <c:manualLayout>
                  <c:x val="3.2627364750168267E-3"/>
                  <c:y val="7.0420462990408933E-3"/>
                </c:manualLayout>
              </c:layout>
              <c:dLblPos val="outEnd"/>
              <c:showVal val="1"/>
            </c:dLbl>
            <c:numFmt formatCode="0" sourceLinked="0"/>
            <c:spPr>
              <a:noFill/>
              <a:ln w="24366">
                <a:noFill/>
              </a:ln>
            </c:spPr>
            <c:txPr>
              <a:bodyPr/>
              <a:lstStyle/>
              <a:p>
                <a:pPr>
                  <a:defRPr sz="767" b="1" i="0" u="none" strike="noStrike" baseline="0">
                    <a:solidFill>
                      <a:srgbClr val="000000"/>
                    </a:solidFill>
                    <a:latin typeface="Arial"/>
                    <a:ea typeface="Arial"/>
                    <a:cs typeface="Arial"/>
                  </a:defRPr>
                </a:pPr>
                <a:endParaRPr lang="en-US"/>
              </a:p>
            </c:txPr>
            <c:showVal val="1"/>
          </c:dLbls>
          <c:cat>
            <c:strRef>
              <c:f>Sheet1!$B$1:$D$1</c:f>
              <c:strCache>
                <c:ptCount val="3"/>
                <c:pt idx="0">
                  <c:v>Lifetime alcohol use ^ </c:v>
                </c:pt>
                <c:pt idx="1">
                  <c:v>Current alcohol use</c:v>
                </c:pt>
                <c:pt idx="2">
                  <c:v>Current binge drinking</c:v>
                </c:pt>
              </c:strCache>
            </c:strRef>
          </c:cat>
          <c:val>
            <c:numRef>
              <c:f>Sheet1!$B$2:$D$2</c:f>
              <c:numCache>
                <c:formatCode>General</c:formatCode>
                <c:ptCount val="3"/>
                <c:pt idx="0">
                  <c:v>24</c:v>
                </c:pt>
                <c:pt idx="1">
                  <c:v>11</c:v>
                </c:pt>
                <c:pt idx="2">
                  <c:v>4</c:v>
                </c:pt>
              </c:numCache>
            </c:numRef>
          </c:val>
        </c:ser>
        <c:ser>
          <c:idx val="2"/>
          <c:order val="1"/>
          <c:tx>
            <c:strRef>
              <c:f>Sheet1!$A$3</c:f>
              <c:strCache>
                <c:ptCount val="1"/>
                <c:pt idx="0">
                  <c:v>2009</c:v>
                </c:pt>
              </c:strCache>
            </c:strRef>
          </c:tx>
          <c:spPr>
            <a:solidFill>
              <a:srgbClr val="FF9900"/>
            </a:solidFill>
            <a:ln w="12166">
              <a:solidFill>
                <a:srgbClr val="000000"/>
              </a:solidFill>
              <a:prstDash val="solid"/>
            </a:ln>
          </c:spPr>
          <c:dLbls>
            <c:dLbl>
              <c:idx val="0"/>
              <c:layout>
                <c:manualLayout>
                  <c:x val="-1.4669892032862421E-3"/>
                  <c:y val="2.5741043826152527E-3"/>
                </c:manualLayout>
              </c:layout>
              <c:dLblPos val="outEnd"/>
              <c:showVal val="1"/>
            </c:dLbl>
            <c:dLbl>
              <c:idx val="1"/>
              <c:layout>
                <c:manualLayout>
                  <c:x val="1.1270242097434619E-3"/>
                  <c:y val="-7.7983183771421364E-3"/>
                </c:manualLayout>
              </c:layout>
              <c:dLblPos val="outEnd"/>
              <c:showVal val="1"/>
            </c:dLbl>
            <c:dLbl>
              <c:idx val="2"/>
              <c:layout>
                <c:manualLayout>
                  <c:x val="2.5423327379002852E-3"/>
                  <c:y val="-4.0830294126491237E-2"/>
                </c:manualLayout>
              </c:layout>
              <c:dLblPos val="outEnd"/>
              <c:showVal val="1"/>
            </c:dLbl>
            <c:numFmt formatCode="0" sourceLinked="0"/>
            <c:spPr>
              <a:noFill/>
              <a:ln w="24366">
                <a:noFill/>
              </a:ln>
            </c:spPr>
            <c:txPr>
              <a:bodyPr/>
              <a:lstStyle/>
              <a:p>
                <a:pPr>
                  <a:defRPr sz="767" b="1" i="0" u="none" strike="noStrike" baseline="0">
                    <a:solidFill>
                      <a:srgbClr val="000000"/>
                    </a:solidFill>
                    <a:latin typeface="Arial"/>
                    <a:ea typeface="Arial"/>
                    <a:cs typeface="Arial"/>
                  </a:defRPr>
                </a:pPr>
                <a:endParaRPr lang="en-US"/>
              </a:p>
            </c:txPr>
            <c:showVal val="1"/>
          </c:dLbls>
          <c:cat>
            <c:strRef>
              <c:f>Sheet1!$B$1:$D$1</c:f>
              <c:strCache>
                <c:ptCount val="3"/>
                <c:pt idx="0">
                  <c:v>Lifetime alcohol use ^ </c:v>
                </c:pt>
                <c:pt idx="1">
                  <c:v>Current alcohol use</c:v>
                </c:pt>
                <c:pt idx="2">
                  <c:v>Current binge drinking</c:v>
                </c:pt>
              </c:strCache>
            </c:strRef>
          </c:cat>
          <c:val>
            <c:numRef>
              <c:f>Sheet1!$B$3:$D$3</c:f>
              <c:numCache>
                <c:formatCode>General</c:formatCode>
                <c:ptCount val="3"/>
                <c:pt idx="0">
                  <c:v>26</c:v>
                </c:pt>
                <c:pt idx="1">
                  <c:v>11</c:v>
                </c:pt>
                <c:pt idx="2">
                  <c:v>4</c:v>
                </c:pt>
              </c:numCache>
            </c:numRef>
          </c:val>
        </c:ser>
        <c:ser>
          <c:idx val="3"/>
          <c:order val="2"/>
          <c:tx>
            <c:strRef>
              <c:f>Sheet1!$A$4</c:f>
              <c:strCache>
                <c:ptCount val="1"/>
                <c:pt idx="0">
                  <c:v>2011</c:v>
                </c:pt>
              </c:strCache>
            </c:strRef>
          </c:tx>
          <c:spPr>
            <a:solidFill>
              <a:srgbClr val="993300"/>
            </a:solidFill>
            <a:ln w="12166">
              <a:solidFill>
                <a:srgbClr val="000000"/>
              </a:solidFill>
              <a:prstDash val="solid"/>
            </a:ln>
          </c:spPr>
          <c:dLbls>
            <c:dLbl>
              <c:idx val="0"/>
              <c:layout>
                <c:manualLayout>
                  <c:x val="2.1455768351736791E-3"/>
                  <c:y val="-5.1440490969723194E-3"/>
                </c:manualLayout>
              </c:layout>
              <c:dLblPos val="outEnd"/>
              <c:showVal val="1"/>
            </c:dLbl>
            <c:dLbl>
              <c:idx val="1"/>
              <c:layout>
                <c:manualLayout>
                  <c:x val="3.3396772188941412E-3"/>
                  <c:y val="-2.5675827960130047E-2"/>
                </c:manualLayout>
              </c:layout>
              <c:dLblPos val="outEnd"/>
              <c:showVal val="1"/>
            </c:dLbl>
            <c:spPr>
              <a:noFill/>
              <a:ln w="24366">
                <a:noFill/>
              </a:ln>
            </c:spPr>
            <c:txPr>
              <a:bodyPr/>
              <a:lstStyle/>
              <a:p>
                <a:pPr>
                  <a:defRPr sz="791" b="1" i="0" u="none" strike="noStrike" baseline="0">
                    <a:solidFill>
                      <a:srgbClr val="000000"/>
                    </a:solidFill>
                    <a:latin typeface="Arial"/>
                    <a:ea typeface="Arial"/>
                    <a:cs typeface="Arial"/>
                  </a:defRPr>
                </a:pPr>
                <a:endParaRPr lang="en-US"/>
              </a:p>
            </c:txPr>
            <c:showVal val="1"/>
          </c:dLbls>
          <c:cat>
            <c:strRef>
              <c:f>Sheet1!$B$1:$D$1</c:f>
              <c:strCache>
                <c:ptCount val="3"/>
                <c:pt idx="0">
                  <c:v>Lifetime alcohol use ^ </c:v>
                </c:pt>
                <c:pt idx="1">
                  <c:v>Current alcohol use</c:v>
                </c:pt>
                <c:pt idx="2">
                  <c:v>Current binge drinking</c:v>
                </c:pt>
              </c:strCache>
            </c:strRef>
          </c:cat>
          <c:val>
            <c:numRef>
              <c:f>Sheet1!$B$4:$D$4</c:f>
              <c:numCache>
                <c:formatCode>General</c:formatCode>
                <c:ptCount val="3"/>
                <c:pt idx="0">
                  <c:v>20</c:v>
                </c:pt>
                <c:pt idx="1">
                  <c:v>8</c:v>
                </c:pt>
                <c:pt idx="2">
                  <c:v>3</c:v>
                </c:pt>
              </c:numCache>
            </c:numRef>
          </c:val>
        </c:ser>
        <c:ser>
          <c:idx val="0"/>
          <c:order val="3"/>
          <c:tx>
            <c:strRef>
              <c:f>Sheet1!$A$5</c:f>
              <c:strCache>
                <c:ptCount val="1"/>
                <c:pt idx="0">
                  <c:v>2013</c:v>
                </c:pt>
              </c:strCache>
            </c:strRef>
          </c:tx>
          <c:spPr>
            <a:ln>
              <a:solidFill>
                <a:sysClr val="windowText" lastClr="000000"/>
              </a:solidFill>
            </a:ln>
          </c:spPr>
          <c:dLbls>
            <c:dLbl>
              <c:idx val="1"/>
              <c:tx>
                <c:rich>
                  <a:bodyPr/>
                  <a:lstStyle/>
                  <a:p>
                    <a:r>
                      <a:rPr lang="en-US"/>
                      <a:t>6</a:t>
                    </a:r>
                  </a:p>
                </c:rich>
              </c:tx>
            </c:dLbl>
            <c:dLbl>
              <c:idx val="2"/>
              <c:tx>
                <c:rich>
                  <a:bodyPr/>
                  <a:lstStyle/>
                  <a:p>
                    <a:r>
                      <a:rPr lang="en-US"/>
                      <a:t>2</a:t>
                    </a:r>
                  </a:p>
                </c:rich>
              </c:tx>
            </c:dLbl>
            <c:txPr>
              <a:bodyPr/>
              <a:lstStyle/>
              <a:p>
                <a:pPr>
                  <a:defRPr sz="767" b="1" i="0" u="none" strike="noStrike" baseline="0">
                    <a:solidFill>
                      <a:srgbClr val="000000"/>
                    </a:solidFill>
                    <a:latin typeface="Arial"/>
                    <a:ea typeface="Arial"/>
                    <a:cs typeface="Arial"/>
                  </a:defRPr>
                </a:pPr>
                <a:endParaRPr lang="en-US"/>
              </a:p>
            </c:txPr>
            <c:showVal val="1"/>
          </c:dLbls>
          <c:cat>
            <c:strRef>
              <c:f>Sheet1!$B$1:$D$1</c:f>
              <c:strCache>
                <c:ptCount val="3"/>
                <c:pt idx="0">
                  <c:v>Lifetime alcohol use ^ </c:v>
                </c:pt>
                <c:pt idx="1">
                  <c:v>Current alcohol use</c:v>
                </c:pt>
                <c:pt idx="2">
                  <c:v>Current binge drinking</c:v>
                </c:pt>
              </c:strCache>
            </c:strRef>
          </c:cat>
          <c:val>
            <c:numRef>
              <c:f>Sheet1!$B$5:$D$5</c:f>
              <c:numCache>
                <c:formatCode>General</c:formatCode>
                <c:ptCount val="3"/>
                <c:pt idx="0">
                  <c:v>18</c:v>
                </c:pt>
                <c:pt idx="1">
                  <c:v>5.9</c:v>
                </c:pt>
                <c:pt idx="2">
                  <c:v>2.2000000000000002</c:v>
                </c:pt>
              </c:numCache>
            </c:numRef>
          </c:val>
        </c:ser>
        <c:dLbls/>
        <c:axId val="101181696"/>
        <c:axId val="101203968"/>
      </c:barChart>
      <c:catAx>
        <c:axId val="101181696"/>
        <c:scaling>
          <c:orientation val="minMax"/>
        </c:scaling>
        <c:axPos val="b"/>
        <c:numFmt formatCode="General" sourceLinked="1"/>
        <c:tickLblPos val="nextTo"/>
        <c:spPr>
          <a:ln w="3041">
            <a:solidFill>
              <a:srgbClr val="000000"/>
            </a:solidFill>
            <a:prstDash val="solid"/>
          </a:ln>
        </c:spPr>
        <c:txPr>
          <a:bodyPr rot="0" vert="horz"/>
          <a:lstStyle/>
          <a:p>
            <a:pPr rtl="0">
              <a:defRPr sz="767" b="1" i="0" u="none" strike="noStrike" baseline="0">
                <a:solidFill>
                  <a:srgbClr val="000000"/>
                </a:solidFill>
                <a:latin typeface="Arial"/>
                <a:ea typeface="Arial"/>
                <a:cs typeface="Arial"/>
              </a:defRPr>
            </a:pPr>
            <a:endParaRPr lang="en-US"/>
          </a:p>
        </c:txPr>
        <c:crossAx val="101203968"/>
        <c:crosses val="autoZero"/>
        <c:lblAlgn val="ctr"/>
        <c:lblOffset val="100"/>
        <c:tickLblSkip val="1"/>
        <c:tickMarkSkip val="1"/>
      </c:catAx>
      <c:valAx>
        <c:axId val="101203968"/>
        <c:scaling>
          <c:orientation val="minMax"/>
          <c:max val="50"/>
          <c:min val="0"/>
        </c:scaling>
        <c:axPos val="l"/>
        <c:majorGridlines>
          <c:spPr>
            <a:ln w="12166">
              <a:solidFill>
                <a:srgbClr val="000000"/>
              </a:solidFill>
              <a:prstDash val="sysDash"/>
            </a:ln>
          </c:spPr>
        </c:majorGridlines>
        <c:title>
          <c:tx>
            <c:rich>
              <a:bodyPr/>
              <a:lstStyle/>
              <a:p>
                <a:pPr>
                  <a:defRPr sz="763" b="1" i="0" u="none" strike="noStrike" baseline="0">
                    <a:solidFill>
                      <a:srgbClr val="000000"/>
                    </a:solidFill>
                    <a:latin typeface="Arial"/>
                    <a:ea typeface="Arial"/>
                    <a:cs typeface="Arial"/>
                  </a:defRPr>
                </a:pPr>
                <a:r>
                  <a:rPr lang="en-US"/>
                  <a:t>Percent of students</a:t>
                </a:r>
              </a:p>
            </c:rich>
          </c:tx>
          <c:layout>
            <c:manualLayout>
              <c:xMode val="edge"/>
              <c:yMode val="edge"/>
              <c:x val="1.7509655399538956E-2"/>
              <c:y val="0.41223386262817574"/>
            </c:manualLayout>
          </c:layout>
          <c:spPr>
            <a:noFill/>
            <a:ln w="24366">
              <a:noFill/>
            </a:ln>
          </c:spPr>
        </c:title>
        <c:numFmt formatCode="General" sourceLinked="1"/>
        <c:tickLblPos val="nextTo"/>
        <c:spPr>
          <a:ln w="3041">
            <a:solidFill>
              <a:srgbClr val="000000"/>
            </a:solidFill>
            <a:prstDash val="solid"/>
          </a:ln>
        </c:spPr>
        <c:txPr>
          <a:bodyPr rot="0" vert="horz"/>
          <a:lstStyle/>
          <a:p>
            <a:pPr>
              <a:defRPr sz="767" b="1" i="0" u="none" strike="noStrike" baseline="0">
                <a:solidFill>
                  <a:srgbClr val="000000"/>
                </a:solidFill>
                <a:latin typeface="Arial"/>
                <a:ea typeface="Arial"/>
                <a:cs typeface="Arial"/>
              </a:defRPr>
            </a:pPr>
            <a:endParaRPr lang="en-US"/>
          </a:p>
        </c:txPr>
        <c:crossAx val="101181696"/>
        <c:crosses val="autoZero"/>
        <c:crossBetween val="between"/>
        <c:majorUnit val="10"/>
      </c:valAx>
      <c:spPr>
        <a:noFill/>
        <a:ln w="3041">
          <a:solidFill>
            <a:srgbClr val="000000"/>
          </a:solidFill>
          <a:prstDash val="solid"/>
        </a:ln>
      </c:spPr>
    </c:plotArea>
    <c:legend>
      <c:legendPos val="r"/>
      <c:layout>
        <c:manualLayout>
          <c:xMode val="edge"/>
          <c:yMode val="edge"/>
          <c:x val="0.26508236280350916"/>
          <c:y val="0.17567551708760357"/>
          <c:w val="0.44789772761294555"/>
          <c:h val="6.2161999842606029E-2"/>
        </c:manualLayout>
      </c:layout>
      <c:spPr>
        <a:noFill/>
        <a:ln w="3041">
          <a:solidFill>
            <a:srgbClr val="000000"/>
          </a:solidFill>
          <a:prstDash val="solid"/>
        </a:ln>
      </c:spPr>
      <c:txPr>
        <a:bodyPr/>
        <a:lstStyle/>
        <a:p>
          <a:pPr>
            <a:defRPr sz="863" b="1" i="0" u="none" strike="noStrike" baseline="0">
              <a:solidFill>
                <a:srgbClr val="000000"/>
              </a:solidFill>
              <a:latin typeface="Arial"/>
              <a:ea typeface="Arial"/>
              <a:cs typeface="Arial"/>
            </a:defRPr>
          </a:pPr>
          <a:endParaRPr lang="en-US"/>
        </a:p>
      </c:txPr>
    </c:legend>
    <c:plotVisOnly val="1"/>
    <c:dispBlanksAs val="gap"/>
  </c:chart>
  <c:spPr>
    <a:noFill/>
    <a:ln w="9137" cap="flat" cmpd="sng" algn="in">
      <a:solidFill>
        <a:srgbClr val="000000"/>
      </a:solidFill>
      <a:prstDash val="solid"/>
      <a:miter lim="800000"/>
      <a:headEnd type="none" w="med" len="med"/>
      <a:tailEnd type="none" w="med" len="med"/>
    </a:ln>
  </c:spPr>
  <c:txPr>
    <a:bodyPr/>
    <a:lstStyle/>
    <a:p>
      <a:pPr>
        <a:defRPr sz="1127" b="1"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77" b="1" i="0" u="none" strike="noStrike" baseline="0">
                <a:solidFill>
                  <a:srgbClr val="000000"/>
                </a:solidFill>
                <a:latin typeface="Arial"/>
                <a:ea typeface="Arial"/>
                <a:cs typeface="Arial"/>
              </a:defRPr>
            </a:pPr>
            <a:r>
              <a:rPr lang="en-US"/>
              <a:t>Figure 6: Tobacco Use Among High School Students, 2005-2013 (MYRBS)</a:t>
            </a:r>
          </a:p>
        </c:rich>
      </c:tx>
      <c:layout>
        <c:manualLayout>
          <c:xMode val="edge"/>
          <c:yMode val="edge"/>
          <c:x val="0.16955696043776244"/>
          <c:y val="1.9267761399348524E-2"/>
        </c:manualLayout>
      </c:layout>
      <c:spPr>
        <a:noFill/>
        <a:ln w="24809">
          <a:noFill/>
        </a:ln>
      </c:spPr>
    </c:title>
    <c:plotArea>
      <c:layout>
        <c:manualLayout>
          <c:layoutTarget val="inner"/>
          <c:xMode val="edge"/>
          <c:yMode val="edge"/>
          <c:x val="0.30384615384615382"/>
          <c:y val="0.26011560693641617"/>
          <c:w val="0.65961538461538516"/>
          <c:h val="0.61078998073217761"/>
        </c:manualLayout>
      </c:layout>
      <c:barChart>
        <c:barDir val="bar"/>
        <c:grouping val="clustered"/>
        <c:ser>
          <c:idx val="2"/>
          <c:order val="0"/>
          <c:tx>
            <c:strRef>
              <c:f>Sheet1!$A$2</c:f>
              <c:strCache>
                <c:ptCount val="1"/>
                <c:pt idx="0">
                  <c:v>2005</c:v>
                </c:pt>
              </c:strCache>
            </c:strRef>
          </c:tx>
          <c:spPr>
            <a:solidFill>
              <a:srgbClr val="993366"/>
            </a:solidFill>
            <a:ln w="12404">
              <a:solidFill>
                <a:srgbClr val="000000"/>
              </a:solidFill>
              <a:prstDash val="solid"/>
            </a:ln>
          </c:spPr>
          <c:dLbls>
            <c:spPr>
              <a:noFill/>
              <a:ln w="24809">
                <a:noFill/>
              </a:ln>
            </c:spPr>
            <c:txPr>
              <a:bodyPr/>
              <a:lstStyle/>
              <a:p>
                <a:pPr>
                  <a:defRPr sz="781" b="1" i="0" u="none" strike="noStrike" baseline="0">
                    <a:solidFill>
                      <a:srgbClr val="000000"/>
                    </a:solidFill>
                    <a:latin typeface="Arial"/>
                    <a:ea typeface="Arial"/>
                    <a:cs typeface="Arial"/>
                  </a:defRPr>
                </a:pPr>
                <a:endParaRPr lang="en-US"/>
              </a:p>
            </c:txPr>
            <c:showVal val="1"/>
          </c:dLbls>
          <c:cat>
            <c:strRef>
              <c:f>Sheet1!$B$1:$H$1</c:f>
              <c:strCache>
                <c:ptCount val="5"/>
                <c:pt idx="0">
                  <c:v>Lifetime cigarette use*</c:v>
                </c:pt>
                <c:pt idx="1">
                  <c:v>Cigarette use before age of 13 years</c:v>
                </c:pt>
                <c:pt idx="2">
                  <c:v>Current cigarette use*</c:v>
                </c:pt>
                <c:pt idx="3">
                  <c:v>Smokeless tobacco use</c:v>
                </c:pt>
                <c:pt idx="4">
                  <c:v>Current any tobacco use</c:v>
                </c:pt>
              </c:strCache>
            </c:strRef>
          </c:cat>
          <c:val>
            <c:numRef>
              <c:f>Sheet1!$B$2:$H$2</c:f>
              <c:numCache>
                <c:formatCode>General</c:formatCode>
                <c:ptCount val="5"/>
                <c:pt idx="0">
                  <c:v>51</c:v>
                </c:pt>
                <c:pt idx="1">
                  <c:v>13</c:v>
                </c:pt>
                <c:pt idx="2">
                  <c:v>21</c:v>
                </c:pt>
                <c:pt idx="3">
                  <c:v>4</c:v>
                </c:pt>
                <c:pt idx="4" formatCode="0">
                  <c:v>26.1</c:v>
                </c:pt>
              </c:numCache>
            </c:numRef>
          </c:val>
        </c:ser>
        <c:ser>
          <c:idx val="6"/>
          <c:order val="1"/>
          <c:tx>
            <c:strRef>
              <c:f>Sheet1!$A$3</c:f>
              <c:strCache>
                <c:ptCount val="1"/>
                <c:pt idx="0">
                  <c:v>2007</c:v>
                </c:pt>
              </c:strCache>
            </c:strRef>
          </c:tx>
          <c:spPr>
            <a:solidFill>
              <a:srgbClr val="FFCC00"/>
            </a:solidFill>
            <a:ln w="12404">
              <a:solidFill>
                <a:srgbClr val="000000"/>
              </a:solidFill>
              <a:prstDash val="solid"/>
            </a:ln>
          </c:spPr>
          <c:dLbls>
            <c:spPr>
              <a:noFill/>
              <a:ln w="24809">
                <a:noFill/>
              </a:ln>
            </c:spPr>
            <c:txPr>
              <a:bodyPr/>
              <a:lstStyle/>
              <a:p>
                <a:pPr>
                  <a:defRPr sz="781" b="1" i="0" u="none" strike="noStrike" baseline="0">
                    <a:solidFill>
                      <a:srgbClr val="000000"/>
                    </a:solidFill>
                    <a:latin typeface="Arial"/>
                    <a:ea typeface="Arial"/>
                    <a:cs typeface="Arial"/>
                  </a:defRPr>
                </a:pPr>
                <a:endParaRPr lang="en-US"/>
              </a:p>
            </c:txPr>
            <c:showVal val="1"/>
          </c:dLbls>
          <c:cat>
            <c:strRef>
              <c:f>Sheet1!$B$1:$H$1</c:f>
              <c:strCache>
                <c:ptCount val="5"/>
                <c:pt idx="0">
                  <c:v>Lifetime cigarette use*</c:v>
                </c:pt>
                <c:pt idx="1">
                  <c:v>Cigarette use before age of 13 years</c:v>
                </c:pt>
                <c:pt idx="2">
                  <c:v>Current cigarette use*</c:v>
                </c:pt>
                <c:pt idx="3">
                  <c:v>Smokeless tobacco use</c:v>
                </c:pt>
                <c:pt idx="4">
                  <c:v>Current any tobacco use</c:v>
                </c:pt>
              </c:strCache>
            </c:strRef>
          </c:cat>
          <c:val>
            <c:numRef>
              <c:f>Sheet1!$B$3:$H$3</c:f>
              <c:numCache>
                <c:formatCode>General</c:formatCode>
                <c:ptCount val="5"/>
                <c:pt idx="0">
                  <c:v>46</c:v>
                </c:pt>
                <c:pt idx="1">
                  <c:v>12</c:v>
                </c:pt>
                <c:pt idx="2">
                  <c:v>18</c:v>
                </c:pt>
                <c:pt idx="3">
                  <c:v>7</c:v>
                </c:pt>
                <c:pt idx="4" formatCode="0">
                  <c:v>24.4</c:v>
                </c:pt>
              </c:numCache>
            </c:numRef>
          </c:val>
        </c:ser>
        <c:ser>
          <c:idx val="5"/>
          <c:order val="2"/>
          <c:tx>
            <c:strRef>
              <c:f>Sheet1!$A$4</c:f>
              <c:strCache>
                <c:ptCount val="1"/>
                <c:pt idx="0">
                  <c:v>2009</c:v>
                </c:pt>
              </c:strCache>
            </c:strRef>
          </c:tx>
          <c:spPr>
            <a:solidFill>
              <a:srgbClr val="33CCCC"/>
            </a:solidFill>
            <a:ln w="12404">
              <a:solidFill>
                <a:srgbClr val="000000"/>
              </a:solidFill>
              <a:prstDash val="solid"/>
            </a:ln>
          </c:spPr>
          <c:dLbls>
            <c:spPr>
              <a:noFill/>
              <a:ln w="24809">
                <a:noFill/>
              </a:ln>
            </c:spPr>
            <c:txPr>
              <a:bodyPr/>
              <a:lstStyle/>
              <a:p>
                <a:pPr>
                  <a:defRPr sz="781" b="1" i="0" u="none" strike="noStrike" baseline="0">
                    <a:solidFill>
                      <a:srgbClr val="000000"/>
                    </a:solidFill>
                    <a:latin typeface="Arial"/>
                    <a:ea typeface="Arial"/>
                    <a:cs typeface="Arial"/>
                  </a:defRPr>
                </a:pPr>
                <a:endParaRPr lang="en-US"/>
              </a:p>
            </c:txPr>
            <c:showVal val="1"/>
          </c:dLbls>
          <c:cat>
            <c:strRef>
              <c:f>Sheet1!$B$1:$H$1</c:f>
              <c:strCache>
                <c:ptCount val="5"/>
                <c:pt idx="0">
                  <c:v>Lifetime cigarette use*</c:v>
                </c:pt>
                <c:pt idx="1">
                  <c:v>Cigarette use before age of 13 years</c:v>
                </c:pt>
                <c:pt idx="2">
                  <c:v>Current cigarette use*</c:v>
                </c:pt>
                <c:pt idx="3">
                  <c:v>Smokeless tobacco use</c:v>
                </c:pt>
                <c:pt idx="4">
                  <c:v>Current any tobacco use</c:v>
                </c:pt>
              </c:strCache>
            </c:strRef>
          </c:cat>
          <c:val>
            <c:numRef>
              <c:f>Sheet1!$B$4:$H$4</c:f>
              <c:numCache>
                <c:formatCode>General</c:formatCode>
                <c:ptCount val="5"/>
                <c:pt idx="0">
                  <c:v>43</c:v>
                </c:pt>
                <c:pt idx="1">
                  <c:v>9</c:v>
                </c:pt>
                <c:pt idx="2">
                  <c:v>16</c:v>
                </c:pt>
                <c:pt idx="3">
                  <c:v>8</c:v>
                </c:pt>
                <c:pt idx="4" formatCode="0">
                  <c:v>23.9</c:v>
                </c:pt>
              </c:numCache>
            </c:numRef>
          </c:val>
        </c:ser>
        <c:ser>
          <c:idx val="1"/>
          <c:order val="3"/>
          <c:tx>
            <c:strRef>
              <c:f>Sheet1!$A$5</c:f>
              <c:strCache>
                <c:ptCount val="1"/>
                <c:pt idx="0">
                  <c:v>2011</c:v>
                </c:pt>
              </c:strCache>
            </c:strRef>
          </c:tx>
          <c:spPr>
            <a:solidFill>
              <a:srgbClr val="FFFF99"/>
            </a:solidFill>
            <a:ln w="12404">
              <a:solidFill>
                <a:srgbClr val="000000"/>
              </a:solidFill>
              <a:prstDash val="solid"/>
            </a:ln>
          </c:spPr>
          <c:dLbls>
            <c:spPr>
              <a:noFill/>
              <a:ln w="24809">
                <a:noFill/>
              </a:ln>
            </c:spPr>
            <c:txPr>
              <a:bodyPr/>
              <a:lstStyle/>
              <a:p>
                <a:pPr>
                  <a:defRPr sz="781" b="1" i="0" u="none" strike="noStrike" baseline="0">
                    <a:solidFill>
                      <a:srgbClr val="000000"/>
                    </a:solidFill>
                    <a:latin typeface="Arial"/>
                    <a:ea typeface="Arial"/>
                    <a:cs typeface="Arial"/>
                  </a:defRPr>
                </a:pPr>
                <a:endParaRPr lang="en-US"/>
              </a:p>
            </c:txPr>
            <c:showVal val="1"/>
          </c:dLbls>
          <c:cat>
            <c:strRef>
              <c:f>Sheet1!$B$1:$H$1</c:f>
              <c:strCache>
                <c:ptCount val="5"/>
                <c:pt idx="0">
                  <c:v>Lifetime cigarette use*</c:v>
                </c:pt>
                <c:pt idx="1">
                  <c:v>Cigarette use before age of 13 years</c:v>
                </c:pt>
                <c:pt idx="2">
                  <c:v>Current cigarette use*</c:v>
                </c:pt>
                <c:pt idx="3">
                  <c:v>Smokeless tobacco use</c:v>
                </c:pt>
                <c:pt idx="4">
                  <c:v>Current any tobacco use</c:v>
                </c:pt>
              </c:strCache>
            </c:strRef>
          </c:cat>
          <c:val>
            <c:numRef>
              <c:f>Sheet1!$B$5:$H$5</c:f>
              <c:numCache>
                <c:formatCode>General</c:formatCode>
                <c:ptCount val="5"/>
                <c:pt idx="0">
                  <c:v>39</c:v>
                </c:pt>
                <c:pt idx="1">
                  <c:v>7</c:v>
                </c:pt>
                <c:pt idx="2">
                  <c:v>14</c:v>
                </c:pt>
                <c:pt idx="3">
                  <c:v>7</c:v>
                </c:pt>
                <c:pt idx="4">
                  <c:v>21</c:v>
                </c:pt>
              </c:numCache>
            </c:numRef>
          </c:val>
        </c:ser>
        <c:ser>
          <c:idx val="0"/>
          <c:order val="4"/>
          <c:tx>
            <c:strRef>
              <c:f>Sheet1!$A$6</c:f>
              <c:strCache>
                <c:ptCount val="1"/>
                <c:pt idx="0">
                  <c:v>2013</c:v>
                </c:pt>
              </c:strCache>
            </c:strRef>
          </c:tx>
          <c:spPr>
            <a:solidFill>
              <a:srgbClr val="000080"/>
            </a:solidFill>
            <a:ln w="12404">
              <a:solidFill>
                <a:srgbClr val="000000"/>
              </a:solidFill>
              <a:prstDash val="solid"/>
            </a:ln>
          </c:spPr>
          <c:dLbls>
            <c:spPr>
              <a:noFill/>
              <a:ln w="24809">
                <a:noFill/>
              </a:ln>
            </c:spPr>
            <c:txPr>
              <a:bodyPr/>
              <a:lstStyle/>
              <a:p>
                <a:pPr>
                  <a:defRPr sz="781" b="1" i="0" u="none" strike="noStrike" baseline="0">
                    <a:solidFill>
                      <a:srgbClr val="000000"/>
                    </a:solidFill>
                    <a:latin typeface="Arial"/>
                    <a:ea typeface="Arial"/>
                    <a:cs typeface="Arial"/>
                  </a:defRPr>
                </a:pPr>
                <a:endParaRPr lang="en-US"/>
              </a:p>
            </c:txPr>
            <c:showVal val="1"/>
          </c:dLbls>
          <c:cat>
            <c:strRef>
              <c:f>Sheet1!$B$1:$H$1</c:f>
              <c:strCache>
                <c:ptCount val="5"/>
                <c:pt idx="0">
                  <c:v>Lifetime cigarette use*</c:v>
                </c:pt>
                <c:pt idx="1">
                  <c:v>Cigarette use before age of 13 years</c:v>
                </c:pt>
                <c:pt idx="2">
                  <c:v>Current cigarette use*</c:v>
                </c:pt>
                <c:pt idx="3">
                  <c:v>Smokeless tobacco use</c:v>
                </c:pt>
                <c:pt idx="4">
                  <c:v>Current any tobacco use</c:v>
                </c:pt>
              </c:strCache>
            </c:strRef>
          </c:cat>
          <c:val>
            <c:numRef>
              <c:f>Sheet1!$B$6:$H$6</c:f>
              <c:numCache>
                <c:formatCode>General</c:formatCode>
                <c:ptCount val="5"/>
                <c:pt idx="0">
                  <c:v>32</c:v>
                </c:pt>
                <c:pt idx="1">
                  <c:v>5</c:v>
                </c:pt>
                <c:pt idx="2">
                  <c:v>11</c:v>
                </c:pt>
                <c:pt idx="3">
                  <c:v>5</c:v>
                </c:pt>
                <c:pt idx="4" formatCode="0">
                  <c:v>17</c:v>
                </c:pt>
              </c:numCache>
            </c:numRef>
          </c:val>
        </c:ser>
        <c:dLbls>
          <c:showVal val="1"/>
        </c:dLbls>
        <c:axId val="101308288"/>
        <c:axId val="101309824"/>
      </c:barChart>
      <c:catAx>
        <c:axId val="101308288"/>
        <c:scaling>
          <c:orientation val="maxMin"/>
        </c:scaling>
        <c:axPos val="l"/>
        <c:numFmt formatCode="General" sourceLinked="1"/>
        <c:tickLblPos val="nextTo"/>
        <c:spPr>
          <a:ln w="3101">
            <a:solidFill>
              <a:srgbClr val="000000"/>
            </a:solidFill>
            <a:prstDash val="solid"/>
          </a:ln>
        </c:spPr>
        <c:txPr>
          <a:bodyPr rot="0" vert="horz"/>
          <a:lstStyle/>
          <a:p>
            <a:pPr>
              <a:defRPr sz="781" b="1" i="0" u="none" strike="noStrike" baseline="0">
                <a:solidFill>
                  <a:srgbClr val="000000"/>
                </a:solidFill>
                <a:latin typeface="Arial"/>
                <a:ea typeface="Arial"/>
                <a:cs typeface="Arial"/>
              </a:defRPr>
            </a:pPr>
            <a:endParaRPr lang="en-US"/>
          </a:p>
        </c:txPr>
        <c:crossAx val="101309824"/>
        <c:crosses val="autoZero"/>
        <c:auto val="1"/>
        <c:lblAlgn val="ctr"/>
        <c:lblOffset val="60"/>
        <c:tickLblSkip val="1"/>
        <c:tickMarkSkip val="1"/>
      </c:catAx>
      <c:valAx>
        <c:axId val="101309824"/>
        <c:scaling>
          <c:orientation val="minMax"/>
          <c:max val="100"/>
        </c:scaling>
        <c:axPos val="b"/>
        <c:majorGridlines>
          <c:spPr>
            <a:ln w="12404">
              <a:solidFill>
                <a:srgbClr val="000000"/>
              </a:solidFill>
              <a:prstDash val="sysDash"/>
            </a:ln>
          </c:spPr>
        </c:majorGridlines>
        <c:title>
          <c:tx>
            <c:rich>
              <a:bodyPr/>
              <a:lstStyle/>
              <a:p>
                <a:pPr>
                  <a:defRPr sz="781" b="1" i="0" u="none" strike="noStrike" baseline="0">
                    <a:solidFill>
                      <a:srgbClr val="000000"/>
                    </a:solidFill>
                    <a:latin typeface="Arial"/>
                    <a:ea typeface="Arial"/>
                    <a:cs typeface="Arial"/>
                  </a:defRPr>
                </a:pPr>
                <a:r>
                  <a:rPr lang="en-US"/>
                  <a:t>Percent of students</a:t>
                </a:r>
              </a:p>
            </c:rich>
          </c:tx>
          <c:layout>
            <c:manualLayout>
              <c:xMode val="edge"/>
              <c:yMode val="edge"/>
              <c:x val="0.51637750061743648"/>
              <c:y val="0.92292869347032702"/>
            </c:manualLayout>
          </c:layout>
          <c:spPr>
            <a:noFill/>
            <a:ln w="24809">
              <a:noFill/>
            </a:ln>
          </c:spPr>
        </c:title>
        <c:numFmt formatCode="General" sourceLinked="1"/>
        <c:tickLblPos val="nextTo"/>
        <c:spPr>
          <a:ln w="3101">
            <a:solidFill>
              <a:srgbClr val="000000"/>
            </a:solidFill>
            <a:prstDash val="solid"/>
          </a:ln>
        </c:spPr>
        <c:txPr>
          <a:bodyPr rot="0" vert="horz"/>
          <a:lstStyle/>
          <a:p>
            <a:pPr>
              <a:defRPr sz="781" b="1" i="0" u="none" strike="noStrike" baseline="0">
                <a:solidFill>
                  <a:srgbClr val="000000"/>
                </a:solidFill>
                <a:latin typeface="Arial"/>
                <a:ea typeface="Arial"/>
                <a:cs typeface="Arial"/>
              </a:defRPr>
            </a:pPr>
            <a:endParaRPr lang="en-US"/>
          </a:p>
        </c:txPr>
        <c:crossAx val="101308288"/>
        <c:crosses val="max"/>
        <c:crossBetween val="between"/>
      </c:valAx>
      <c:spPr>
        <a:noFill/>
        <a:ln w="12404">
          <a:solidFill>
            <a:srgbClr val="808080"/>
          </a:solidFill>
          <a:prstDash val="solid"/>
        </a:ln>
      </c:spPr>
    </c:plotArea>
    <c:legend>
      <c:legendPos val="r"/>
      <c:layout>
        <c:manualLayout>
          <c:xMode val="edge"/>
          <c:yMode val="edge"/>
          <c:x val="0.36162454271116334"/>
          <c:y val="0.14617061004923268"/>
          <c:w val="0.4423075624382562"/>
          <c:h val="4.624294047717227E-2"/>
        </c:manualLayout>
      </c:layout>
      <c:spPr>
        <a:solidFill>
          <a:srgbClr val="FFFFFF"/>
        </a:solidFill>
        <a:ln w="3101">
          <a:solidFill>
            <a:srgbClr val="000000"/>
          </a:solidFill>
          <a:prstDash val="solid"/>
        </a:ln>
      </c:spPr>
      <c:txPr>
        <a:bodyPr/>
        <a:lstStyle/>
        <a:p>
          <a:pPr>
            <a:defRPr sz="781" b="1" i="0" u="none" strike="noStrike" baseline="0">
              <a:solidFill>
                <a:srgbClr val="000000"/>
              </a:solidFill>
              <a:latin typeface="Arial"/>
              <a:ea typeface="Arial"/>
              <a:cs typeface="Arial"/>
            </a:defRPr>
          </a:pPr>
          <a:endParaRPr lang="en-US"/>
        </a:p>
      </c:txPr>
    </c:legend>
    <c:plotVisOnly val="1"/>
    <c:dispBlanksAs val="gap"/>
  </c:chart>
  <c:spPr>
    <a:noFill/>
    <a:ln w="6202" cap="flat" cmpd="sng" algn="in">
      <a:solidFill>
        <a:srgbClr val="000000"/>
      </a:solidFill>
      <a:prstDash val="solid"/>
      <a:miter lim="800000"/>
      <a:headEnd type="none" w="med" len="med"/>
      <a:tailEnd type="none" w="med" len="med"/>
    </a:ln>
  </c:spPr>
  <c:txPr>
    <a:bodyPr/>
    <a:lstStyle/>
    <a:p>
      <a:pPr>
        <a:defRPr sz="1172" b="1"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41" b="1" i="0" u="none" strike="noStrike" baseline="0">
                <a:solidFill>
                  <a:srgbClr val="000000"/>
                </a:solidFill>
                <a:latin typeface="Arial"/>
                <a:ea typeface="Arial"/>
                <a:cs typeface="Arial"/>
              </a:defRPr>
            </a:pPr>
            <a:r>
              <a:rPr lang="en-US"/>
              <a:t>Figure 7: Cigarette Smoking Among Middle School Students, 2007-2013 (MYHS)</a:t>
            </a:r>
          </a:p>
        </c:rich>
      </c:tx>
      <c:layout>
        <c:manualLayout>
          <c:xMode val="edge"/>
          <c:yMode val="edge"/>
          <c:x val="0.11089488338672496"/>
          <c:y val="1.9955552284936368E-2"/>
        </c:manualLayout>
      </c:layout>
      <c:spPr>
        <a:noFill/>
        <a:ln w="24033">
          <a:noFill/>
        </a:ln>
      </c:spPr>
    </c:title>
    <c:plotArea>
      <c:layout>
        <c:manualLayout>
          <c:layoutTarget val="inner"/>
          <c:xMode val="edge"/>
          <c:yMode val="edge"/>
          <c:x val="0.14396887159533156"/>
          <c:y val="0.28603104212860303"/>
          <c:w val="0.83073929961089765"/>
          <c:h val="0.55432372505543237"/>
        </c:manualLayout>
      </c:layout>
      <c:barChart>
        <c:barDir val="col"/>
        <c:grouping val="clustered"/>
        <c:ser>
          <c:idx val="0"/>
          <c:order val="0"/>
          <c:tx>
            <c:strRef>
              <c:f>Sheet1!$A$2</c:f>
              <c:strCache>
                <c:ptCount val="1"/>
                <c:pt idx="0">
                  <c:v>2007</c:v>
                </c:pt>
              </c:strCache>
            </c:strRef>
          </c:tx>
          <c:spPr>
            <a:solidFill>
              <a:srgbClr val="FFFFCC"/>
            </a:solidFill>
            <a:ln w="11999">
              <a:solidFill>
                <a:srgbClr val="000000"/>
              </a:solidFill>
              <a:prstDash val="solid"/>
            </a:ln>
          </c:spPr>
          <c:dLbls>
            <c:dLbl>
              <c:idx val="0"/>
              <c:layout>
                <c:manualLayout>
                  <c:x val="-2.8359719703855454E-3"/>
                  <c:y val="-7.639741423853371E-3"/>
                </c:manualLayout>
              </c:layout>
              <c:dLblPos val="outEnd"/>
              <c:showVal val="1"/>
            </c:dLbl>
            <c:dLbl>
              <c:idx val="1"/>
              <c:layout>
                <c:manualLayout>
                  <c:x val="-5.4299834491859022E-3"/>
                  <c:y val="-1.6509138167327905E-2"/>
                </c:manualLayout>
              </c:layout>
              <c:dLblPos val="outEnd"/>
              <c:showVal val="1"/>
            </c:dLbl>
            <c:spPr>
              <a:noFill/>
              <a:ln w="24033">
                <a:noFill/>
              </a:ln>
            </c:spPr>
            <c:txPr>
              <a:bodyPr/>
              <a:lstStyle/>
              <a:p>
                <a:pPr>
                  <a:defRPr sz="757" b="1" i="0" u="none" strike="noStrike" baseline="0">
                    <a:solidFill>
                      <a:srgbClr val="000000"/>
                    </a:solidFill>
                    <a:latin typeface="Arial"/>
                    <a:ea typeface="Arial"/>
                    <a:cs typeface="Arial"/>
                  </a:defRPr>
                </a:pPr>
                <a:endParaRPr lang="en-US"/>
              </a:p>
            </c:txPr>
            <c:showVal val="1"/>
          </c:dLbls>
          <c:cat>
            <c:strRef>
              <c:f>Sheet1!$B$1:$D$1</c:f>
              <c:strCache>
                <c:ptCount val="3"/>
                <c:pt idx="0">
                  <c:v>Lifetime tobacco use </c:v>
                </c:pt>
                <c:pt idx="1">
                  <c:v>Lifetime cigarette use </c:v>
                </c:pt>
                <c:pt idx="2">
                  <c:v>Current cigarette use</c:v>
                </c:pt>
              </c:strCache>
            </c:strRef>
          </c:cat>
          <c:val>
            <c:numRef>
              <c:f>Sheet1!$B$2:$D$2</c:f>
              <c:numCache>
                <c:formatCode>General</c:formatCode>
                <c:ptCount val="3"/>
                <c:pt idx="0">
                  <c:v>19</c:v>
                </c:pt>
                <c:pt idx="1">
                  <c:v>16</c:v>
                </c:pt>
                <c:pt idx="2">
                  <c:v>5</c:v>
                </c:pt>
              </c:numCache>
            </c:numRef>
          </c:val>
        </c:ser>
        <c:ser>
          <c:idx val="2"/>
          <c:order val="1"/>
          <c:tx>
            <c:strRef>
              <c:f>Sheet1!$A$3</c:f>
              <c:strCache>
                <c:ptCount val="1"/>
                <c:pt idx="0">
                  <c:v>2009</c:v>
                </c:pt>
              </c:strCache>
            </c:strRef>
          </c:tx>
          <c:spPr>
            <a:solidFill>
              <a:srgbClr val="FF9900"/>
            </a:solidFill>
            <a:ln w="11999">
              <a:solidFill>
                <a:srgbClr val="000000"/>
              </a:solidFill>
              <a:prstDash val="solid"/>
            </a:ln>
          </c:spPr>
          <c:dLbls>
            <c:dLbl>
              <c:idx val="0"/>
              <c:layout>
                <c:manualLayout>
                  <c:x val="1.7755103967150901E-3"/>
                  <c:y val="-4.3116510514863926E-2"/>
                </c:manualLayout>
              </c:layout>
              <c:dLblPos val="outEnd"/>
              <c:showVal val="1"/>
            </c:dLbl>
            <c:dLbl>
              <c:idx val="1"/>
              <c:layout>
                <c:manualLayout>
                  <c:x val="3.0725495015721392E-3"/>
                  <c:y val="-1.6509022399665934E-2"/>
                </c:manualLayout>
              </c:layout>
              <c:dLblPos val="outEnd"/>
              <c:showVal val="1"/>
            </c:dLbl>
            <c:spPr>
              <a:noFill/>
              <a:ln w="24033">
                <a:noFill/>
              </a:ln>
            </c:spPr>
            <c:txPr>
              <a:bodyPr/>
              <a:lstStyle/>
              <a:p>
                <a:pPr>
                  <a:defRPr sz="757" b="1" i="0" u="none" strike="noStrike" baseline="0">
                    <a:solidFill>
                      <a:srgbClr val="000000"/>
                    </a:solidFill>
                    <a:latin typeface="Arial"/>
                    <a:ea typeface="Arial"/>
                    <a:cs typeface="Arial"/>
                  </a:defRPr>
                </a:pPr>
                <a:endParaRPr lang="en-US"/>
              </a:p>
            </c:txPr>
            <c:showVal val="1"/>
          </c:dLbls>
          <c:cat>
            <c:strRef>
              <c:f>Sheet1!$B$1:$D$1</c:f>
              <c:strCache>
                <c:ptCount val="3"/>
                <c:pt idx="0">
                  <c:v>Lifetime tobacco use </c:v>
                </c:pt>
                <c:pt idx="1">
                  <c:v>Lifetime cigarette use </c:v>
                </c:pt>
                <c:pt idx="2">
                  <c:v>Current cigarette use</c:v>
                </c:pt>
              </c:strCache>
            </c:strRef>
          </c:cat>
          <c:val>
            <c:numRef>
              <c:f>Sheet1!$B$3:$D$3</c:f>
              <c:numCache>
                <c:formatCode>General</c:formatCode>
                <c:ptCount val="3"/>
                <c:pt idx="0">
                  <c:v>17</c:v>
                </c:pt>
                <c:pt idx="1">
                  <c:v>15</c:v>
                </c:pt>
                <c:pt idx="2">
                  <c:v>4</c:v>
                </c:pt>
              </c:numCache>
            </c:numRef>
          </c:val>
        </c:ser>
        <c:ser>
          <c:idx val="3"/>
          <c:order val="2"/>
          <c:tx>
            <c:strRef>
              <c:f>Sheet1!$A$4</c:f>
              <c:strCache>
                <c:ptCount val="1"/>
                <c:pt idx="0">
                  <c:v>2011</c:v>
                </c:pt>
              </c:strCache>
            </c:strRef>
          </c:tx>
          <c:spPr>
            <a:solidFill>
              <a:srgbClr val="993300"/>
            </a:solidFill>
            <a:ln w="11999">
              <a:solidFill>
                <a:srgbClr val="000000"/>
              </a:solidFill>
              <a:prstDash val="solid"/>
            </a:ln>
          </c:spPr>
          <c:dLbls>
            <c:dLbl>
              <c:idx val="0"/>
              <c:layout>
                <c:manualLayout>
                  <c:x val="5.5066543680636743E-4"/>
                  <c:y val="-3.4247432288902556E-2"/>
                </c:manualLayout>
              </c:layout>
              <c:dLblPos val="outEnd"/>
              <c:showVal val="1"/>
            </c:dLbl>
            <c:dLbl>
              <c:idx val="1"/>
              <c:layout>
                <c:manualLayout>
                  <c:x val="3.7932298334924348E-3"/>
                  <c:y val="-2.3160892707594687E-2"/>
                </c:manualLayout>
              </c:layout>
              <c:dLblPos val="outEnd"/>
              <c:showVal val="1"/>
            </c:dLbl>
            <c:spPr>
              <a:noFill/>
              <a:ln w="24033">
                <a:noFill/>
              </a:ln>
            </c:spPr>
            <c:txPr>
              <a:bodyPr/>
              <a:lstStyle/>
              <a:p>
                <a:pPr>
                  <a:defRPr sz="757" b="1" i="0" u="none" strike="noStrike" baseline="0">
                    <a:solidFill>
                      <a:srgbClr val="000000"/>
                    </a:solidFill>
                    <a:latin typeface="Arial"/>
                    <a:ea typeface="Arial"/>
                    <a:cs typeface="Arial"/>
                  </a:defRPr>
                </a:pPr>
                <a:endParaRPr lang="en-US"/>
              </a:p>
            </c:txPr>
            <c:showVal val="1"/>
          </c:dLbls>
          <c:cat>
            <c:strRef>
              <c:f>Sheet1!$B$1:$D$1</c:f>
              <c:strCache>
                <c:ptCount val="3"/>
                <c:pt idx="0">
                  <c:v>Lifetime tobacco use </c:v>
                </c:pt>
                <c:pt idx="1">
                  <c:v>Lifetime cigarette use </c:v>
                </c:pt>
                <c:pt idx="2">
                  <c:v>Current cigarette use</c:v>
                </c:pt>
              </c:strCache>
            </c:strRef>
          </c:cat>
          <c:val>
            <c:numRef>
              <c:f>Sheet1!$B$4:$D$4</c:f>
              <c:numCache>
                <c:formatCode>General</c:formatCode>
                <c:ptCount val="3"/>
                <c:pt idx="0">
                  <c:v>13</c:v>
                </c:pt>
                <c:pt idx="1">
                  <c:v>10</c:v>
                </c:pt>
                <c:pt idx="2">
                  <c:v>3</c:v>
                </c:pt>
              </c:numCache>
            </c:numRef>
          </c:val>
        </c:ser>
        <c:ser>
          <c:idx val="1"/>
          <c:order val="3"/>
          <c:tx>
            <c:strRef>
              <c:f>Sheet1!$A$5</c:f>
              <c:strCache>
                <c:ptCount val="1"/>
                <c:pt idx="0">
                  <c:v>2013</c:v>
                </c:pt>
              </c:strCache>
            </c:strRef>
          </c:tx>
          <c:spPr>
            <a:solidFill>
              <a:schemeClr val="accent1"/>
            </a:solidFill>
            <a:ln>
              <a:solidFill>
                <a:sysClr val="windowText" lastClr="000000"/>
              </a:solidFill>
            </a:ln>
          </c:spPr>
          <c:dLbls>
            <c:dLbl>
              <c:idx val="0"/>
              <c:tx>
                <c:rich>
                  <a:bodyPr/>
                  <a:lstStyle/>
                  <a:p>
                    <a:r>
                      <a:rPr lang="en-US"/>
                      <a:t>11</a:t>
                    </a:r>
                  </a:p>
                </c:rich>
              </c:tx>
            </c:dLbl>
            <c:dLbl>
              <c:idx val="1"/>
              <c:tx>
                <c:rich>
                  <a:bodyPr/>
                  <a:lstStyle/>
                  <a:p>
                    <a:r>
                      <a:rPr lang="en-US"/>
                      <a:t>9</a:t>
                    </a:r>
                  </a:p>
                </c:rich>
              </c:tx>
            </c:dLbl>
            <c:dLbl>
              <c:idx val="2"/>
              <c:tx>
                <c:rich>
                  <a:bodyPr/>
                  <a:lstStyle/>
                  <a:p>
                    <a:r>
                      <a:rPr lang="en-US"/>
                      <a:t>3</a:t>
                    </a:r>
                  </a:p>
                </c:rich>
              </c:tx>
            </c:dLbl>
            <c:txPr>
              <a:bodyPr/>
              <a:lstStyle/>
              <a:p>
                <a:pPr>
                  <a:defRPr sz="757"/>
                </a:pPr>
                <a:endParaRPr lang="en-US"/>
              </a:p>
            </c:txPr>
            <c:showVal val="1"/>
          </c:dLbls>
          <c:cat>
            <c:strRef>
              <c:f>Sheet1!$B$1:$D$1</c:f>
              <c:strCache>
                <c:ptCount val="3"/>
                <c:pt idx="0">
                  <c:v>Lifetime tobacco use </c:v>
                </c:pt>
                <c:pt idx="1">
                  <c:v>Lifetime cigarette use </c:v>
                </c:pt>
                <c:pt idx="2">
                  <c:v>Current cigarette use</c:v>
                </c:pt>
              </c:strCache>
            </c:strRef>
          </c:cat>
          <c:val>
            <c:numRef>
              <c:f>Sheet1!$B$5:$D$5</c:f>
              <c:numCache>
                <c:formatCode>General</c:formatCode>
                <c:ptCount val="3"/>
                <c:pt idx="0">
                  <c:v>11</c:v>
                </c:pt>
                <c:pt idx="1">
                  <c:v>9</c:v>
                </c:pt>
                <c:pt idx="2">
                  <c:v>3</c:v>
                </c:pt>
              </c:numCache>
            </c:numRef>
          </c:val>
        </c:ser>
        <c:dLbls/>
        <c:axId val="101428608"/>
        <c:axId val="101438592"/>
      </c:barChart>
      <c:catAx>
        <c:axId val="101428608"/>
        <c:scaling>
          <c:orientation val="minMax"/>
        </c:scaling>
        <c:axPos val="b"/>
        <c:numFmt formatCode="General" sourceLinked="1"/>
        <c:tickLblPos val="nextTo"/>
        <c:spPr>
          <a:ln w="2999">
            <a:solidFill>
              <a:srgbClr val="000000"/>
            </a:solidFill>
            <a:prstDash val="solid"/>
          </a:ln>
        </c:spPr>
        <c:txPr>
          <a:bodyPr rot="0" vert="horz"/>
          <a:lstStyle/>
          <a:p>
            <a:pPr>
              <a:defRPr sz="757" b="1" i="0" u="none" strike="noStrike" baseline="0">
                <a:solidFill>
                  <a:srgbClr val="000000"/>
                </a:solidFill>
                <a:latin typeface="Arial"/>
                <a:ea typeface="Arial"/>
                <a:cs typeface="Arial"/>
              </a:defRPr>
            </a:pPr>
            <a:endParaRPr lang="en-US"/>
          </a:p>
        </c:txPr>
        <c:crossAx val="101438592"/>
        <c:crosses val="autoZero"/>
        <c:auto val="1"/>
        <c:lblAlgn val="ctr"/>
        <c:lblOffset val="100"/>
        <c:tickLblSkip val="1"/>
        <c:tickMarkSkip val="1"/>
      </c:catAx>
      <c:valAx>
        <c:axId val="101438592"/>
        <c:scaling>
          <c:orientation val="minMax"/>
          <c:max val="25"/>
          <c:min val="0"/>
        </c:scaling>
        <c:axPos val="l"/>
        <c:majorGridlines>
          <c:spPr>
            <a:ln w="11999">
              <a:solidFill>
                <a:srgbClr val="000000"/>
              </a:solidFill>
              <a:prstDash val="sysDash"/>
            </a:ln>
          </c:spPr>
        </c:majorGridlines>
        <c:title>
          <c:tx>
            <c:rich>
              <a:bodyPr/>
              <a:lstStyle/>
              <a:p>
                <a:pPr>
                  <a:defRPr sz="752" b="1" i="0" u="none" strike="noStrike" baseline="0">
                    <a:solidFill>
                      <a:srgbClr val="000000"/>
                    </a:solidFill>
                    <a:latin typeface="Arial"/>
                    <a:ea typeface="Arial"/>
                    <a:cs typeface="Arial"/>
                  </a:defRPr>
                </a:pPr>
                <a:r>
                  <a:rPr lang="en-US"/>
                  <a:t>Percent of students</a:t>
                </a:r>
              </a:p>
            </c:rich>
          </c:tx>
          <c:layout>
            <c:manualLayout>
              <c:xMode val="edge"/>
              <c:yMode val="edge"/>
              <c:x val="2.1401035897128853E-2"/>
              <c:y val="0.40798233865626632"/>
            </c:manualLayout>
          </c:layout>
          <c:spPr>
            <a:noFill/>
            <a:ln w="24033">
              <a:noFill/>
            </a:ln>
          </c:spPr>
        </c:title>
        <c:numFmt formatCode="General" sourceLinked="1"/>
        <c:tickLblPos val="nextTo"/>
        <c:spPr>
          <a:ln w="2999">
            <a:solidFill>
              <a:srgbClr val="000000"/>
            </a:solidFill>
            <a:prstDash val="solid"/>
          </a:ln>
        </c:spPr>
        <c:txPr>
          <a:bodyPr rot="0" vert="horz"/>
          <a:lstStyle/>
          <a:p>
            <a:pPr>
              <a:defRPr sz="757" b="1" i="0" u="none" strike="noStrike" baseline="0">
                <a:solidFill>
                  <a:srgbClr val="000000"/>
                </a:solidFill>
                <a:latin typeface="Arial"/>
                <a:ea typeface="Arial"/>
                <a:cs typeface="Arial"/>
              </a:defRPr>
            </a:pPr>
            <a:endParaRPr lang="en-US"/>
          </a:p>
        </c:txPr>
        <c:crossAx val="101428608"/>
        <c:crosses val="autoZero"/>
        <c:crossBetween val="between"/>
        <c:majorUnit val="5"/>
        <c:minorUnit val="1"/>
      </c:valAx>
      <c:spPr>
        <a:noFill/>
        <a:ln w="11999">
          <a:solidFill>
            <a:srgbClr val="808080"/>
          </a:solidFill>
          <a:prstDash val="solid"/>
        </a:ln>
      </c:spPr>
    </c:plotArea>
    <c:legend>
      <c:legendPos val="r"/>
      <c:layout>
        <c:manualLayout>
          <c:xMode val="edge"/>
          <c:yMode val="edge"/>
          <c:x val="0.29798892248735115"/>
          <c:y val="0.19120877180072121"/>
          <c:w val="0.43875668393161987"/>
          <c:h val="5.2747369195673188E-2"/>
        </c:manualLayout>
      </c:layout>
      <c:spPr>
        <a:solidFill>
          <a:srgbClr val="FFFFFF"/>
        </a:solidFill>
        <a:ln w="2999">
          <a:solidFill>
            <a:srgbClr val="000000"/>
          </a:solidFill>
          <a:prstDash val="solid"/>
        </a:ln>
      </c:spPr>
      <c:txPr>
        <a:bodyPr/>
        <a:lstStyle/>
        <a:p>
          <a:pPr>
            <a:defRPr sz="852" b="1" i="0" u="none" strike="noStrike" baseline="0">
              <a:solidFill>
                <a:srgbClr val="000000"/>
              </a:solidFill>
              <a:latin typeface="Arial"/>
              <a:ea typeface="Arial"/>
              <a:cs typeface="Arial"/>
            </a:defRPr>
          </a:pPr>
          <a:endParaRPr lang="en-US"/>
        </a:p>
      </c:txPr>
    </c:legend>
    <c:plotVisOnly val="1"/>
    <c:dispBlanksAs val="gap"/>
  </c:chart>
  <c:spPr>
    <a:noFill/>
    <a:ln w="6008" cap="flat" cmpd="sng" algn="in">
      <a:solidFill>
        <a:srgbClr val="000000"/>
      </a:solidFill>
      <a:prstDash val="solid"/>
      <a:miter lim="800000"/>
      <a:headEnd type="none" w="med" len="med"/>
      <a:tailEnd type="none" w="med" len="med"/>
    </a:ln>
  </c:spPr>
  <c:txPr>
    <a:bodyPr/>
    <a:lstStyle/>
    <a:p>
      <a:pPr>
        <a:defRPr sz="1112" b="1" i="0" u="none" strike="noStrike" baseline="0">
          <a:solidFill>
            <a:srgbClr val="000000"/>
          </a:solidFill>
          <a:latin typeface="Arial"/>
          <a:ea typeface="Arial"/>
          <a:cs typeface="Arial"/>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86" b="1" i="0" u="none" strike="noStrike" baseline="0">
                <a:solidFill>
                  <a:srgbClr val="000000"/>
                </a:solidFill>
                <a:latin typeface="Arial"/>
                <a:ea typeface="Arial"/>
                <a:cs typeface="Arial"/>
              </a:defRPr>
            </a:pPr>
            <a:r>
              <a:rPr lang="en-US"/>
              <a:t>Figure 8: Marijuana Use Among MA High School Students, 2005-2013 (MYRBS)</a:t>
            </a:r>
          </a:p>
        </c:rich>
      </c:tx>
      <c:layout>
        <c:manualLayout>
          <c:xMode val="edge"/>
          <c:yMode val="edge"/>
          <c:x val="0.13102100778468867"/>
          <c:y val="1.9267876559516343E-2"/>
        </c:manualLayout>
      </c:layout>
      <c:spPr>
        <a:noFill/>
        <a:ln w="25052">
          <a:noFill/>
        </a:ln>
      </c:spPr>
    </c:title>
    <c:plotArea>
      <c:layout>
        <c:manualLayout>
          <c:layoutTarget val="inner"/>
          <c:xMode val="edge"/>
          <c:yMode val="edge"/>
          <c:x val="0.11175337186897878"/>
          <c:y val="0.26623608037415258"/>
          <c:w val="0.83971730665617195"/>
          <c:h val="0.6104500166801301"/>
        </c:manualLayout>
      </c:layout>
      <c:barChart>
        <c:barDir val="col"/>
        <c:grouping val="clustered"/>
        <c:ser>
          <c:idx val="1"/>
          <c:order val="0"/>
          <c:tx>
            <c:strRef>
              <c:f>Sheet1!$A$2</c:f>
              <c:strCache>
                <c:ptCount val="1"/>
                <c:pt idx="0">
                  <c:v>2005</c:v>
                </c:pt>
              </c:strCache>
            </c:strRef>
          </c:tx>
          <c:spPr>
            <a:solidFill>
              <a:srgbClr val="993366"/>
            </a:solidFill>
            <a:ln w="12526">
              <a:solidFill>
                <a:srgbClr val="000000"/>
              </a:solidFill>
              <a:prstDash val="solid"/>
            </a:ln>
          </c:spPr>
          <c:dLbls>
            <c:dLbl>
              <c:idx val="0"/>
              <c:spPr>
                <a:noFill/>
                <a:ln w="25052">
                  <a:noFill/>
                </a:ln>
              </c:spPr>
              <c:txPr>
                <a:bodyPr/>
                <a:lstStyle/>
                <a:p>
                  <a:pPr>
                    <a:defRPr sz="789" b="1" i="0" u="none" strike="noStrike" baseline="0">
                      <a:solidFill>
                        <a:srgbClr val="000000"/>
                      </a:solidFill>
                      <a:latin typeface="Arial"/>
                      <a:ea typeface="Arial"/>
                      <a:cs typeface="Arial"/>
                    </a:defRPr>
                  </a:pPr>
                  <a:endParaRPr lang="en-US"/>
                </a:p>
              </c:txPr>
            </c:dLbl>
            <c:spPr>
              <a:noFill/>
              <a:ln w="25052">
                <a:noFill/>
              </a:ln>
            </c:spPr>
            <c:txPr>
              <a:bodyPr/>
              <a:lstStyle/>
              <a:p>
                <a:pPr>
                  <a:defRPr sz="838" b="1" i="0" u="none" strike="noStrike" baseline="0">
                    <a:solidFill>
                      <a:srgbClr val="000000"/>
                    </a:solidFill>
                    <a:latin typeface="Arial"/>
                    <a:ea typeface="Arial"/>
                    <a:cs typeface="Arial"/>
                  </a:defRPr>
                </a:pPr>
                <a:endParaRPr lang="en-US"/>
              </a:p>
            </c:txPr>
            <c:showVal val="1"/>
          </c:dLbls>
          <c:cat>
            <c:strRef>
              <c:f>Sheet1!$B$1:$D$1</c:f>
              <c:strCache>
                <c:ptCount val="3"/>
                <c:pt idx="0">
                  <c:v>Lifetime use</c:v>
                </c:pt>
                <c:pt idx="1">
                  <c:v>Current use</c:v>
                </c:pt>
                <c:pt idx="2">
                  <c:v>Use before age of 13 years</c:v>
                </c:pt>
              </c:strCache>
            </c:strRef>
          </c:cat>
          <c:val>
            <c:numRef>
              <c:f>Sheet1!$B$2:$D$2</c:f>
              <c:numCache>
                <c:formatCode>General</c:formatCode>
                <c:ptCount val="3"/>
                <c:pt idx="0">
                  <c:v>45</c:v>
                </c:pt>
                <c:pt idx="1">
                  <c:v>26</c:v>
                </c:pt>
                <c:pt idx="2">
                  <c:v>9</c:v>
                </c:pt>
              </c:numCache>
            </c:numRef>
          </c:val>
        </c:ser>
        <c:ser>
          <c:idx val="2"/>
          <c:order val="1"/>
          <c:tx>
            <c:strRef>
              <c:f>Sheet1!$A$3</c:f>
              <c:strCache>
                <c:ptCount val="1"/>
                <c:pt idx="0">
                  <c:v>2007</c:v>
                </c:pt>
              </c:strCache>
            </c:strRef>
          </c:tx>
          <c:spPr>
            <a:solidFill>
              <a:srgbClr val="FFCC00"/>
            </a:solidFill>
            <a:ln w="12526">
              <a:solidFill>
                <a:srgbClr val="000000"/>
              </a:solidFill>
              <a:prstDash val="solid"/>
            </a:ln>
          </c:spPr>
          <c:dLbls>
            <c:spPr>
              <a:noFill/>
              <a:ln w="25052">
                <a:noFill/>
              </a:ln>
            </c:spPr>
            <c:txPr>
              <a:bodyPr/>
              <a:lstStyle/>
              <a:p>
                <a:pPr>
                  <a:defRPr sz="789" b="1" i="0" u="none" strike="noStrike" baseline="0">
                    <a:solidFill>
                      <a:srgbClr val="000000"/>
                    </a:solidFill>
                    <a:latin typeface="Arial"/>
                    <a:ea typeface="Arial"/>
                    <a:cs typeface="Arial"/>
                  </a:defRPr>
                </a:pPr>
                <a:endParaRPr lang="en-US"/>
              </a:p>
            </c:txPr>
            <c:showVal val="1"/>
          </c:dLbls>
          <c:cat>
            <c:strRef>
              <c:f>Sheet1!$B$1:$D$1</c:f>
              <c:strCache>
                <c:ptCount val="3"/>
                <c:pt idx="0">
                  <c:v>Lifetime use</c:v>
                </c:pt>
                <c:pt idx="1">
                  <c:v>Current use</c:v>
                </c:pt>
                <c:pt idx="2">
                  <c:v>Use before age of 13 years</c:v>
                </c:pt>
              </c:strCache>
            </c:strRef>
          </c:cat>
          <c:val>
            <c:numRef>
              <c:f>Sheet1!$B$3:$D$3</c:f>
              <c:numCache>
                <c:formatCode>General</c:formatCode>
                <c:ptCount val="3"/>
                <c:pt idx="0">
                  <c:v>41</c:v>
                </c:pt>
                <c:pt idx="1">
                  <c:v>25</c:v>
                </c:pt>
                <c:pt idx="2">
                  <c:v>9</c:v>
                </c:pt>
              </c:numCache>
            </c:numRef>
          </c:val>
        </c:ser>
        <c:ser>
          <c:idx val="3"/>
          <c:order val="2"/>
          <c:tx>
            <c:strRef>
              <c:f>Sheet1!$A$4</c:f>
              <c:strCache>
                <c:ptCount val="1"/>
                <c:pt idx="0">
                  <c:v>2009</c:v>
                </c:pt>
              </c:strCache>
            </c:strRef>
          </c:tx>
          <c:spPr>
            <a:solidFill>
              <a:srgbClr val="33CCCC"/>
            </a:solidFill>
            <a:ln w="12526">
              <a:solidFill>
                <a:srgbClr val="000000"/>
              </a:solidFill>
              <a:prstDash val="solid"/>
            </a:ln>
          </c:spPr>
          <c:dLbls>
            <c:spPr>
              <a:noFill/>
              <a:ln w="25052">
                <a:noFill/>
              </a:ln>
            </c:spPr>
            <c:txPr>
              <a:bodyPr/>
              <a:lstStyle/>
              <a:p>
                <a:pPr>
                  <a:defRPr sz="789" b="1" i="0" u="none" strike="noStrike" baseline="0">
                    <a:solidFill>
                      <a:srgbClr val="000000"/>
                    </a:solidFill>
                    <a:latin typeface="Arial"/>
                    <a:ea typeface="Arial"/>
                    <a:cs typeface="Arial"/>
                  </a:defRPr>
                </a:pPr>
                <a:endParaRPr lang="en-US"/>
              </a:p>
            </c:txPr>
            <c:showVal val="1"/>
          </c:dLbls>
          <c:cat>
            <c:strRef>
              <c:f>Sheet1!$B$1:$D$1</c:f>
              <c:strCache>
                <c:ptCount val="3"/>
                <c:pt idx="0">
                  <c:v>Lifetime use</c:v>
                </c:pt>
                <c:pt idx="1">
                  <c:v>Current use</c:v>
                </c:pt>
                <c:pt idx="2">
                  <c:v>Use before age of 13 years</c:v>
                </c:pt>
              </c:strCache>
            </c:strRef>
          </c:cat>
          <c:val>
            <c:numRef>
              <c:f>Sheet1!$B$4:$D$4</c:f>
              <c:numCache>
                <c:formatCode>General</c:formatCode>
                <c:ptCount val="3"/>
                <c:pt idx="0">
                  <c:v>43</c:v>
                </c:pt>
                <c:pt idx="1">
                  <c:v>27</c:v>
                </c:pt>
                <c:pt idx="2">
                  <c:v>9</c:v>
                </c:pt>
              </c:numCache>
            </c:numRef>
          </c:val>
        </c:ser>
        <c:ser>
          <c:idx val="4"/>
          <c:order val="3"/>
          <c:tx>
            <c:strRef>
              <c:f>Sheet1!$A$5</c:f>
              <c:strCache>
                <c:ptCount val="1"/>
                <c:pt idx="0">
                  <c:v>2011</c:v>
                </c:pt>
              </c:strCache>
            </c:strRef>
          </c:tx>
          <c:spPr>
            <a:solidFill>
              <a:srgbClr val="FFFF99"/>
            </a:solidFill>
            <a:ln w="12526">
              <a:solidFill>
                <a:srgbClr val="000000"/>
              </a:solidFill>
              <a:prstDash val="solid"/>
            </a:ln>
          </c:spPr>
          <c:dLbls>
            <c:spPr>
              <a:noFill/>
              <a:ln w="25052">
                <a:noFill/>
              </a:ln>
            </c:spPr>
            <c:txPr>
              <a:bodyPr/>
              <a:lstStyle/>
              <a:p>
                <a:pPr>
                  <a:defRPr sz="789" b="1" i="0" u="none" strike="noStrike" baseline="0">
                    <a:solidFill>
                      <a:srgbClr val="000000"/>
                    </a:solidFill>
                    <a:latin typeface="Arial"/>
                    <a:ea typeface="Arial"/>
                    <a:cs typeface="Arial"/>
                  </a:defRPr>
                </a:pPr>
                <a:endParaRPr lang="en-US"/>
              </a:p>
            </c:txPr>
            <c:showVal val="1"/>
          </c:dLbls>
          <c:cat>
            <c:strRef>
              <c:f>Sheet1!$B$1:$D$1</c:f>
              <c:strCache>
                <c:ptCount val="3"/>
                <c:pt idx="0">
                  <c:v>Lifetime use</c:v>
                </c:pt>
                <c:pt idx="1">
                  <c:v>Current use</c:v>
                </c:pt>
                <c:pt idx="2">
                  <c:v>Use before age of 13 years</c:v>
                </c:pt>
              </c:strCache>
            </c:strRef>
          </c:cat>
          <c:val>
            <c:numRef>
              <c:f>Sheet1!$B$5:$D$5</c:f>
              <c:numCache>
                <c:formatCode>General</c:formatCode>
                <c:ptCount val="3"/>
                <c:pt idx="0">
                  <c:v>43</c:v>
                </c:pt>
                <c:pt idx="1">
                  <c:v>28</c:v>
                </c:pt>
                <c:pt idx="2">
                  <c:v>7</c:v>
                </c:pt>
              </c:numCache>
            </c:numRef>
          </c:val>
        </c:ser>
        <c:ser>
          <c:idx val="5"/>
          <c:order val="4"/>
          <c:tx>
            <c:strRef>
              <c:f>Sheet1!$A$6</c:f>
              <c:strCache>
                <c:ptCount val="1"/>
                <c:pt idx="0">
                  <c:v>2013</c:v>
                </c:pt>
              </c:strCache>
            </c:strRef>
          </c:tx>
          <c:spPr>
            <a:solidFill>
              <a:srgbClr val="000080"/>
            </a:solidFill>
            <a:ln w="12526">
              <a:solidFill>
                <a:srgbClr val="000000"/>
              </a:solidFill>
              <a:prstDash val="solid"/>
            </a:ln>
          </c:spPr>
          <c:dLbls>
            <c:spPr>
              <a:noFill/>
              <a:ln w="25052">
                <a:noFill/>
              </a:ln>
            </c:spPr>
            <c:txPr>
              <a:bodyPr/>
              <a:lstStyle/>
              <a:p>
                <a:pPr>
                  <a:defRPr sz="789" b="1" i="0" u="none" strike="noStrike" baseline="0">
                    <a:solidFill>
                      <a:srgbClr val="000000"/>
                    </a:solidFill>
                    <a:latin typeface="Arial"/>
                    <a:ea typeface="Arial"/>
                    <a:cs typeface="Arial"/>
                  </a:defRPr>
                </a:pPr>
                <a:endParaRPr lang="en-US"/>
              </a:p>
            </c:txPr>
            <c:showVal val="1"/>
          </c:dLbls>
          <c:cat>
            <c:strRef>
              <c:f>Sheet1!$B$1:$D$1</c:f>
              <c:strCache>
                <c:ptCount val="3"/>
                <c:pt idx="0">
                  <c:v>Lifetime use</c:v>
                </c:pt>
                <c:pt idx="1">
                  <c:v>Current use</c:v>
                </c:pt>
                <c:pt idx="2">
                  <c:v>Use before age of 13 years</c:v>
                </c:pt>
              </c:strCache>
            </c:strRef>
          </c:cat>
          <c:val>
            <c:numRef>
              <c:f>Sheet1!$B$6:$D$6</c:f>
              <c:numCache>
                <c:formatCode>General</c:formatCode>
                <c:ptCount val="3"/>
                <c:pt idx="0">
                  <c:v>41</c:v>
                </c:pt>
                <c:pt idx="1">
                  <c:v>25</c:v>
                </c:pt>
                <c:pt idx="2">
                  <c:v>7</c:v>
                </c:pt>
              </c:numCache>
            </c:numRef>
          </c:val>
        </c:ser>
        <c:dLbls>
          <c:showVal val="1"/>
        </c:dLbls>
        <c:axId val="101816576"/>
        <c:axId val="101834752"/>
      </c:barChart>
      <c:catAx>
        <c:axId val="101816576"/>
        <c:scaling>
          <c:orientation val="minMax"/>
        </c:scaling>
        <c:axPos val="b"/>
        <c:numFmt formatCode="General" sourceLinked="1"/>
        <c:tickLblPos val="nextTo"/>
        <c:spPr>
          <a:ln w="3132">
            <a:solidFill>
              <a:srgbClr val="000000"/>
            </a:solidFill>
            <a:prstDash val="solid"/>
          </a:ln>
        </c:spPr>
        <c:txPr>
          <a:bodyPr rot="0" vert="horz"/>
          <a:lstStyle/>
          <a:p>
            <a:pPr>
              <a:defRPr sz="789" b="1" i="0" u="none" strike="noStrike" baseline="0">
                <a:solidFill>
                  <a:srgbClr val="000000"/>
                </a:solidFill>
                <a:latin typeface="Arial"/>
                <a:ea typeface="Arial"/>
                <a:cs typeface="Arial"/>
              </a:defRPr>
            </a:pPr>
            <a:endParaRPr lang="en-US"/>
          </a:p>
        </c:txPr>
        <c:crossAx val="101834752"/>
        <c:crosses val="autoZero"/>
        <c:auto val="1"/>
        <c:lblAlgn val="ctr"/>
        <c:lblOffset val="100"/>
        <c:tickLblSkip val="1"/>
        <c:tickMarkSkip val="1"/>
      </c:catAx>
      <c:valAx>
        <c:axId val="101834752"/>
        <c:scaling>
          <c:orientation val="minMax"/>
          <c:max val="100"/>
        </c:scaling>
        <c:axPos val="l"/>
        <c:majorGridlines>
          <c:spPr>
            <a:ln w="12526">
              <a:solidFill>
                <a:srgbClr val="000000"/>
              </a:solidFill>
              <a:prstDash val="sysDash"/>
            </a:ln>
          </c:spPr>
        </c:majorGridlines>
        <c:title>
          <c:tx>
            <c:rich>
              <a:bodyPr/>
              <a:lstStyle/>
              <a:p>
                <a:pPr>
                  <a:defRPr sz="789" b="1" i="0" u="none" strike="noStrike" baseline="0">
                    <a:solidFill>
                      <a:srgbClr val="000000"/>
                    </a:solidFill>
                    <a:latin typeface="Arial"/>
                    <a:ea typeface="Arial"/>
                    <a:cs typeface="Arial"/>
                  </a:defRPr>
                </a:pPr>
                <a:r>
                  <a:rPr lang="en-US" sz="789"/>
                  <a:t>Percent of students</a:t>
                </a:r>
              </a:p>
            </c:rich>
          </c:tx>
          <c:layout>
            <c:manualLayout>
              <c:xMode val="edge"/>
              <c:yMode val="edge"/>
              <c:x val="1.5662968883379799E-2"/>
              <c:y val="0.44123289743388372"/>
            </c:manualLayout>
          </c:layout>
          <c:spPr>
            <a:noFill/>
            <a:ln w="25052">
              <a:noFill/>
            </a:ln>
          </c:spPr>
        </c:title>
        <c:numFmt formatCode="General" sourceLinked="1"/>
        <c:tickLblPos val="nextTo"/>
        <c:spPr>
          <a:ln w="3132">
            <a:solidFill>
              <a:srgbClr val="000000"/>
            </a:solidFill>
            <a:prstDash val="solid"/>
          </a:ln>
        </c:spPr>
        <c:txPr>
          <a:bodyPr rot="0" vert="horz"/>
          <a:lstStyle/>
          <a:p>
            <a:pPr>
              <a:defRPr sz="789" b="1" i="0" u="none" strike="noStrike" baseline="0">
                <a:solidFill>
                  <a:srgbClr val="000000"/>
                </a:solidFill>
                <a:latin typeface="Arial"/>
                <a:ea typeface="Arial"/>
                <a:cs typeface="Arial"/>
              </a:defRPr>
            </a:pPr>
            <a:endParaRPr lang="en-US"/>
          </a:p>
        </c:txPr>
        <c:crossAx val="101816576"/>
        <c:crosses val="autoZero"/>
        <c:crossBetween val="between"/>
        <c:majorUnit val="20"/>
        <c:minorUnit val="10"/>
      </c:valAx>
      <c:spPr>
        <a:noFill/>
        <a:ln w="12526">
          <a:solidFill>
            <a:srgbClr val="808080"/>
          </a:solidFill>
          <a:prstDash val="solid"/>
        </a:ln>
      </c:spPr>
    </c:plotArea>
    <c:legend>
      <c:legendPos val="r"/>
      <c:layout>
        <c:manualLayout>
          <c:xMode val="edge"/>
          <c:yMode val="edge"/>
          <c:x val="0.29308212658949057"/>
          <c:y val="0.13333821745920393"/>
          <c:w val="0.48169578025408832"/>
          <c:h val="5.587668390341459E-2"/>
        </c:manualLayout>
      </c:layout>
      <c:spPr>
        <a:noFill/>
        <a:ln w="3132">
          <a:solidFill>
            <a:srgbClr val="000000"/>
          </a:solidFill>
          <a:prstDash val="solid"/>
        </a:ln>
      </c:spPr>
      <c:txPr>
        <a:bodyPr/>
        <a:lstStyle/>
        <a:p>
          <a:pPr>
            <a:defRPr sz="789" b="1" i="0" u="none" strike="noStrike" baseline="0">
              <a:solidFill>
                <a:srgbClr val="000000"/>
              </a:solidFill>
              <a:latin typeface="Arial"/>
              <a:ea typeface="Arial"/>
              <a:cs typeface="Arial"/>
            </a:defRPr>
          </a:pPr>
          <a:endParaRPr lang="en-US"/>
        </a:p>
      </c:txPr>
    </c:legend>
    <c:plotVisOnly val="1"/>
    <c:dispBlanksAs val="gap"/>
  </c:chart>
  <c:spPr>
    <a:noFill/>
    <a:ln w="6263" cap="flat" cmpd="sng" algn="in">
      <a:solidFill>
        <a:srgbClr val="000000"/>
      </a:solidFill>
      <a:prstDash val="solid"/>
      <a:miter lim="800000"/>
      <a:headEnd type="none" w="med" len="med"/>
      <a:tailEnd type="none" w="med" len="med"/>
    </a:ln>
  </c:spPr>
  <c:txPr>
    <a:bodyPr/>
    <a:lstStyle/>
    <a:p>
      <a:pPr>
        <a:defRPr sz="1184" b="1" i="0" u="none" strike="noStrike" baseline="0">
          <a:solidFill>
            <a:srgbClr val="000000"/>
          </a:solidFill>
          <a:latin typeface="Arial"/>
          <a:ea typeface="Arial"/>
          <a:cs typeface="Arial"/>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966" b="1" i="0" u="none" strike="noStrike" baseline="0">
                <a:solidFill>
                  <a:srgbClr val="000000"/>
                </a:solidFill>
                <a:latin typeface="Arial"/>
                <a:ea typeface="Arial"/>
                <a:cs typeface="Arial"/>
              </a:defRPr>
            </a:pPr>
            <a:r>
              <a:rPr lang="en-US" sz="966" b="1" i="0" u="none" strike="noStrike" baseline="0">
                <a:solidFill>
                  <a:srgbClr val="000000"/>
                </a:solidFill>
                <a:latin typeface="Arial" panose="020B0604020202020204" pitchFamily="34" charset="0"/>
                <a:cs typeface="Arial" panose="020B0604020202020204" pitchFamily="34" charset="0"/>
              </a:rPr>
              <a:t>Figure 9: Marijuana Use Among MA Middle School Students, 2007-2013 (MYHS</a:t>
            </a:r>
            <a:r>
              <a:rPr lang="en-US" sz="966" b="1" i="0" u="none" strike="noStrike" baseline="0">
                <a:solidFill>
                  <a:srgbClr val="000000"/>
                </a:solidFill>
                <a:latin typeface="Calibri"/>
                <a:cs typeface="Arial"/>
              </a:rPr>
              <a:t>)</a:t>
            </a:r>
            <a:endParaRPr lang="en-US" sz="1000" b="1" i="0" u="none" strike="noStrike" baseline="0">
              <a:solidFill>
                <a:srgbClr val="000000"/>
              </a:solidFill>
              <a:latin typeface="Calibri"/>
            </a:endParaRPr>
          </a:p>
        </c:rich>
      </c:tx>
      <c:layout>
        <c:manualLayout>
          <c:xMode val="edge"/>
          <c:yMode val="edge"/>
          <c:x val="0.11284066765510598"/>
          <c:y val="1.9002220027285899E-2"/>
        </c:manualLayout>
      </c:layout>
      <c:spPr>
        <a:noFill/>
        <a:ln w="24537">
          <a:noFill/>
        </a:ln>
      </c:spPr>
    </c:title>
    <c:plotArea>
      <c:layout>
        <c:manualLayout>
          <c:layoutTarget val="inner"/>
          <c:xMode val="edge"/>
          <c:yMode val="edge"/>
          <c:x val="0.13317191283292978"/>
          <c:y val="0.28106508875739644"/>
          <c:w val="0.83535108958837823"/>
          <c:h val="0.61242603550295849"/>
        </c:manualLayout>
      </c:layout>
      <c:barChart>
        <c:barDir val="col"/>
        <c:grouping val="clustered"/>
        <c:ser>
          <c:idx val="1"/>
          <c:order val="0"/>
          <c:tx>
            <c:strRef>
              <c:f>Sheet1!$A$2</c:f>
              <c:strCache>
                <c:ptCount val="1"/>
                <c:pt idx="0">
                  <c:v>2007</c:v>
                </c:pt>
              </c:strCache>
            </c:strRef>
          </c:tx>
          <c:spPr>
            <a:solidFill>
              <a:srgbClr val="FFFFCC"/>
            </a:solidFill>
            <a:ln w="12251">
              <a:solidFill>
                <a:srgbClr val="000000"/>
              </a:solidFill>
              <a:prstDash val="solid"/>
            </a:ln>
          </c:spPr>
          <c:dLbls>
            <c:dLbl>
              <c:idx val="0"/>
              <c:layout>
                <c:manualLayout>
                  <c:x val="1.118929943294588E-2"/>
                  <c:y val="-9.7341805777429718E-3"/>
                </c:manualLayout>
              </c:layout>
              <c:dLblPos val="outEnd"/>
              <c:showVal val="1"/>
            </c:dLbl>
            <c:dLbl>
              <c:idx val="1"/>
              <c:layout>
                <c:manualLayout>
                  <c:x val="-4.8386295628837737E-4"/>
                  <c:y val="-1.1476110842029701E-2"/>
                </c:manualLayout>
              </c:layout>
              <c:dLblPos val="outEnd"/>
              <c:showVal val="1"/>
            </c:dLbl>
            <c:numFmt formatCode="0" sourceLinked="0"/>
            <c:spPr>
              <a:noFill/>
              <a:ln w="24537">
                <a:noFill/>
              </a:ln>
            </c:spPr>
            <c:txPr>
              <a:bodyPr/>
              <a:lstStyle/>
              <a:p>
                <a:pPr>
                  <a:defRPr sz="773" b="1" i="0" u="none" strike="noStrike" baseline="0">
                    <a:solidFill>
                      <a:srgbClr val="000000"/>
                    </a:solidFill>
                    <a:latin typeface="Arial"/>
                    <a:ea typeface="Arial"/>
                    <a:cs typeface="Arial"/>
                  </a:defRPr>
                </a:pPr>
                <a:endParaRPr lang="en-US"/>
              </a:p>
            </c:txPr>
            <c:showVal val="1"/>
          </c:dLbls>
          <c:cat>
            <c:strRef>
              <c:f>Sheet1!$B$1:$C$1</c:f>
              <c:strCache>
                <c:ptCount val="2"/>
                <c:pt idx="0">
                  <c:v>Lifetime marijuana use</c:v>
                </c:pt>
                <c:pt idx="1">
                  <c:v>Current marijuana use</c:v>
                </c:pt>
              </c:strCache>
            </c:strRef>
          </c:cat>
          <c:val>
            <c:numRef>
              <c:f>Sheet1!$B$2:$C$2</c:f>
              <c:numCache>
                <c:formatCode>General</c:formatCode>
                <c:ptCount val="2"/>
                <c:pt idx="0">
                  <c:v>8</c:v>
                </c:pt>
                <c:pt idx="1">
                  <c:v>5</c:v>
                </c:pt>
              </c:numCache>
            </c:numRef>
          </c:val>
        </c:ser>
        <c:ser>
          <c:idx val="2"/>
          <c:order val="1"/>
          <c:tx>
            <c:strRef>
              <c:f>Sheet1!$A$3</c:f>
              <c:strCache>
                <c:ptCount val="1"/>
                <c:pt idx="0">
                  <c:v>2009</c:v>
                </c:pt>
              </c:strCache>
            </c:strRef>
          </c:tx>
          <c:spPr>
            <a:solidFill>
              <a:srgbClr val="FF9900"/>
            </a:solidFill>
            <a:ln w="12251">
              <a:solidFill>
                <a:srgbClr val="000000"/>
              </a:solidFill>
              <a:prstDash val="solid"/>
            </a:ln>
          </c:spPr>
          <c:dLbls>
            <c:dLbl>
              <c:idx val="0"/>
              <c:layout>
                <c:manualLayout>
                  <c:x val="5.7850325306437406E-3"/>
                  <c:y val="-8.4673168618276552E-3"/>
                </c:manualLayout>
              </c:layout>
              <c:dLblPos val="outEnd"/>
              <c:showVal val="1"/>
            </c:dLbl>
            <c:dLbl>
              <c:idx val="1"/>
              <c:layout>
                <c:manualLayout>
                  <c:x val="3.8394966005532421E-3"/>
                  <c:y val="-1.1476110842029701E-2"/>
                </c:manualLayout>
              </c:layout>
              <c:dLblPos val="outEnd"/>
              <c:showVal val="1"/>
            </c:dLbl>
            <c:numFmt formatCode="0" sourceLinked="0"/>
            <c:spPr>
              <a:noFill/>
              <a:ln w="24537">
                <a:noFill/>
              </a:ln>
            </c:spPr>
            <c:txPr>
              <a:bodyPr/>
              <a:lstStyle/>
              <a:p>
                <a:pPr>
                  <a:defRPr sz="773" b="1" i="0" u="none" strike="noStrike" baseline="0">
                    <a:solidFill>
                      <a:srgbClr val="000000"/>
                    </a:solidFill>
                    <a:latin typeface="Arial"/>
                    <a:ea typeface="Arial"/>
                    <a:cs typeface="Arial"/>
                  </a:defRPr>
                </a:pPr>
                <a:endParaRPr lang="en-US"/>
              </a:p>
            </c:txPr>
            <c:showVal val="1"/>
          </c:dLbls>
          <c:cat>
            <c:strRef>
              <c:f>Sheet1!$B$1:$C$1</c:f>
              <c:strCache>
                <c:ptCount val="2"/>
                <c:pt idx="0">
                  <c:v>Lifetime marijuana use</c:v>
                </c:pt>
                <c:pt idx="1">
                  <c:v>Current marijuana use</c:v>
                </c:pt>
              </c:strCache>
            </c:strRef>
          </c:cat>
          <c:val>
            <c:numRef>
              <c:f>Sheet1!$B$3:$C$3</c:f>
              <c:numCache>
                <c:formatCode>General</c:formatCode>
                <c:ptCount val="2"/>
                <c:pt idx="0">
                  <c:v>9</c:v>
                </c:pt>
                <c:pt idx="1">
                  <c:v>5</c:v>
                </c:pt>
              </c:numCache>
            </c:numRef>
          </c:val>
        </c:ser>
        <c:ser>
          <c:idx val="3"/>
          <c:order val="2"/>
          <c:tx>
            <c:strRef>
              <c:f>Sheet1!$A$4</c:f>
              <c:strCache>
                <c:ptCount val="1"/>
                <c:pt idx="0">
                  <c:v>2011</c:v>
                </c:pt>
              </c:strCache>
            </c:strRef>
          </c:tx>
          <c:spPr>
            <a:solidFill>
              <a:srgbClr val="993300"/>
            </a:solidFill>
            <a:ln w="12251">
              <a:solidFill>
                <a:srgbClr val="000000"/>
              </a:solidFill>
              <a:prstDash val="solid"/>
            </a:ln>
          </c:spPr>
          <c:dLbls>
            <c:dLbl>
              <c:idx val="0"/>
              <c:layout>
                <c:manualLayout>
                  <c:x val="4.2718162119991659E-3"/>
                  <c:y val="-1.8601889072982117E-2"/>
                </c:manualLayout>
              </c:layout>
              <c:dLblPos val="outEnd"/>
              <c:showVal val="1"/>
            </c:dLbl>
            <c:spPr>
              <a:noFill/>
              <a:ln w="24537">
                <a:noFill/>
              </a:ln>
            </c:spPr>
            <c:txPr>
              <a:bodyPr/>
              <a:lstStyle/>
              <a:p>
                <a:pPr>
                  <a:defRPr sz="773" b="1" i="0" u="none" strike="noStrike" baseline="0">
                    <a:solidFill>
                      <a:srgbClr val="000000"/>
                    </a:solidFill>
                    <a:latin typeface="Arial"/>
                    <a:ea typeface="Arial"/>
                    <a:cs typeface="Arial"/>
                  </a:defRPr>
                </a:pPr>
                <a:endParaRPr lang="en-US"/>
              </a:p>
            </c:txPr>
            <c:showVal val="1"/>
          </c:dLbls>
          <c:cat>
            <c:strRef>
              <c:f>Sheet1!$B$1:$C$1</c:f>
              <c:strCache>
                <c:ptCount val="2"/>
                <c:pt idx="0">
                  <c:v>Lifetime marijuana use</c:v>
                </c:pt>
                <c:pt idx="1">
                  <c:v>Current marijuana use</c:v>
                </c:pt>
              </c:strCache>
            </c:strRef>
          </c:cat>
          <c:val>
            <c:numRef>
              <c:f>Sheet1!$B$4:$C$4</c:f>
              <c:numCache>
                <c:formatCode>General</c:formatCode>
                <c:ptCount val="2"/>
                <c:pt idx="0">
                  <c:v>8</c:v>
                </c:pt>
                <c:pt idx="1">
                  <c:v>4</c:v>
                </c:pt>
              </c:numCache>
            </c:numRef>
          </c:val>
        </c:ser>
        <c:ser>
          <c:idx val="0"/>
          <c:order val="3"/>
          <c:tx>
            <c:strRef>
              <c:f>Sheet1!$A$5</c:f>
              <c:strCache>
                <c:ptCount val="1"/>
                <c:pt idx="0">
                  <c:v>2013</c:v>
                </c:pt>
              </c:strCache>
            </c:strRef>
          </c:tx>
          <c:spPr>
            <a:ln>
              <a:solidFill>
                <a:sysClr val="windowText" lastClr="000000"/>
              </a:solidFill>
            </a:ln>
          </c:spPr>
          <c:dLbls>
            <c:dLbl>
              <c:idx val="0"/>
              <c:tx>
                <c:rich>
                  <a:bodyPr/>
                  <a:lstStyle/>
                  <a:p>
                    <a:r>
                      <a:rPr lang="en-US"/>
                      <a:t>8</a:t>
                    </a:r>
                  </a:p>
                </c:rich>
              </c:tx>
            </c:dLbl>
            <c:dLbl>
              <c:idx val="1"/>
              <c:tx>
                <c:rich>
                  <a:bodyPr/>
                  <a:lstStyle/>
                  <a:p>
                    <a:r>
                      <a:rPr lang="en-US"/>
                      <a:t>3</a:t>
                    </a:r>
                  </a:p>
                </c:rich>
              </c:tx>
            </c:dLbl>
            <c:txPr>
              <a:bodyPr/>
              <a:lstStyle/>
              <a:p>
                <a:pPr>
                  <a:defRPr sz="773"/>
                </a:pPr>
                <a:endParaRPr lang="en-US"/>
              </a:p>
            </c:txPr>
            <c:showVal val="1"/>
          </c:dLbls>
          <c:cat>
            <c:strRef>
              <c:f>Sheet1!$B$1:$C$1</c:f>
              <c:strCache>
                <c:ptCount val="2"/>
                <c:pt idx="0">
                  <c:v>Lifetime marijuana use</c:v>
                </c:pt>
                <c:pt idx="1">
                  <c:v>Current marijuana use</c:v>
                </c:pt>
              </c:strCache>
            </c:strRef>
          </c:cat>
          <c:val>
            <c:numRef>
              <c:f>Sheet1!$B$5:$C$5</c:f>
              <c:numCache>
                <c:formatCode>General</c:formatCode>
                <c:ptCount val="2"/>
                <c:pt idx="0">
                  <c:v>8</c:v>
                </c:pt>
                <c:pt idx="1">
                  <c:v>3</c:v>
                </c:pt>
              </c:numCache>
            </c:numRef>
          </c:val>
        </c:ser>
        <c:dLbls/>
        <c:axId val="101969920"/>
        <c:axId val="101971456"/>
      </c:barChart>
      <c:catAx>
        <c:axId val="101969920"/>
        <c:scaling>
          <c:orientation val="minMax"/>
        </c:scaling>
        <c:axPos val="b"/>
        <c:numFmt formatCode="General" sourceLinked="1"/>
        <c:tickLblPos val="nextTo"/>
        <c:spPr>
          <a:ln w="3062">
            <a:solidFill>
              <a:srgbClr val="000000"/>
            </a:solidFill>
            <a:prstDash val="solid"/>
          </a:ln>
        </c:spPr>
        <c:txPr>
          <a:bodyPr rot="0" vert="horz"/>
          <a:lstStyle/>
          <a:p>
            <a:pPr>
              <a:defRPr sz="773" b="1" i="0" u="none" strike="noStrike" baseline="0">
                <a:solidFill>
                  <a:srgbClr val="000000"/>
                </a:solidFill>
                <a:latin typeface="Arial"/>
                <a:ea typeface="Arial"/>
                <a:cs typeface="Arial"/>
              </a:defRPr>
            </a:pPr>
            <a:endParaRPr lang="en-US"/>
          </a:p>
        </c:txPr>
        <c:crossAx val="101971456"/>
        <c:crosses val="autoZero"/>
        <c:auto val="1"/>
        <c:lblAlgn val="ctr"/>
        <c:lblOffset val="100"/>
        <c:tickLblSkip val="1"/>
        <c:tickMarkSkip val="1"/>
      </c:catAx>
      <c:valAx>
        <c:axId val="101971456"/>
        <c:scaling>
          <c:orientation val="minMax"/>
          <c:max val="15"/>
        </c:scaling>
        <c:axPos val="l"/>
        <c:majorGridlines>
          <c:spPr>
            <a:ln w="12251">
              <a:solidFill>
                <a:srgbClr val="000000"/>
              </a:solidFill>
              <a:prstDash val="sysDash"/>
            </a:ln>
          </c:spPr>
        </c:majorGridlines>
        <c:title>
          <c:tx>
            <c:rich>
              <a:bodyPr/>
              <a:lstStyle/>
              <a:p>
                <a:pPr>
                  <a:defRPr sz="768" b="1" i="0" u="none" strike="noStrike" baseline="0">
                    <a:solidFill>
                      <a:srgbClr val="000000"/>
                    </a:solidFill>
                    <a:latin typeface="Arial"/>
                    <a:ea typeface="Arial"/>
                    <a:cs typeface="Arial"/>
                  </a:defRPr>
                </a:pPr>
                <a:r>
                  <a:rPr lang="en-US"/>
                  <a:t>Percent of students</a:t>
                </a:r>
              </a:p>
            </c:rich>
          </c:tx>
          <c:layout>
            <c:manualLayout>
              <c:xMode val="edge"/>
              <c:yMode val="edge"/>
              <c:x val="1.7509610534521498E-2"/>
              <c:y val="0.41805196828032032"/>
            </c:manualLayout>
          </c:layout>
          <c:spPr>
            <a:noFill/>
            <a:ln w="24537">
              <a:noFill/>
            </a:ln>
          </c:spPr>
        </c:title>
        <c:numFmt formatCode="General" sourceLinked="1"/>
        <c:tickLblPos val="nextTo"/>
        <c:spPr>
          <a:ln w="3062">
            <a:solidFill>
              <a:srgbClr val="000000"/>
            </a:solidFill>
            <a:prstDash val="solid"/>
          </a:ln>
        </c:spPr>
        <c:txPr>
          <a:bodyPr rot="0" vert="horz"/>
          <a:lstStyle/>
          <a:p>
            <a:pPr>
              <a:defRPr sz="773" b="1" i="0" u="none" strike="noStrike" baseline="0">
                <a:solidFill>
                  <a:srgbClr val="000000"/>
                </a:solidFill>
                <a:latin typeface="Arial"/>
                <a:ea typeface="Arial"/>
                <a:cs typeface="Arial"/>
              </a:defRPr>
            </a:pPr>
            <a:endParaRPr lang="en-US"/>
          </a:p>
        </c:txPr>
        <c:crossAx val="101969920"/>
        <c:crosses val="autoZero"/>
        <c:crossBetween val="between"/>
        <c:majorUnit val="5"/>
        <c:minorUnit val="1"/>
      </c:valAx>
      <c:spPr>
        <a:noFill/>
        <a:ln w="12251">
          <a:solidFill>
            <a:srgbClr val="808080"/>
          </a:solidFill>
          <a:prstDash val="solid"/>
        </a:ln>
      </c:spPr>
    </c:plotArea>
    <c:legend>
      <c:legendPos val="r"/>
      <c:layout>
        <c:manualLayout>
          <c:xMode val="edge"/>
          <c:yMode val="edge"/>
          <c:x val="0.27787938683643382"/>
          <c:y val="0.16990277293856168"/>
          <c:w val="0.40767820567690288"/>
          <c:h val="8.252415038135856E-2"/>
        </c:manualLayout>
      </c:layout>
      <c:spPr>
        <a:solidFill>
          <a:srgbClr val="FFFFFF"/>
        </a:solidFill>
        <a:ln w="3062">
          <a:solidFill>
            <a:srgbClr val="000000"/>
          </a:solidFill>
          <a:prstDash val="solid"/>
        </a:ln>
      </c:spPr>
      <c:txPr>
        <a:bodyPr/>
        <a:lstStyle/>
        <a:p>
          <a:pPr>
            <a:defRPr sz="869" b="1" i="0" u="none" strike="noStrike" baseline="0">
              <a:solidFill>
                <a:srgbClr val="000000"/>
              </a:solidFill>
              <a:latin typeface="Arial"/>
              <a:ea typeface="Arial"/>
              <a:cs typeface="Arial"/>
            </a:defRPr>
          </a:pPr>
          <a:endParaRPr lang="en-US"/>
        </a:p>
      </c:txPr>
    </c:legend>
    <c:plotVisOnly val="1"/>
    <c:dispBlanksAs val="gap"/>
  </c:chart>
  <c:spPr>
    <a:noFill/>
    <a:ln w="6134" cap="flat" cmpd="sng" algn="in">
      <a:solidFill>
        <a:srgbClr val="000000"/>
      </a:solidFill>
      <a:prstDash val="solid"/>
      <a:miter lim="800000"/>
      <a:headEnd type="none" w="med" len="med"/>
      <a:tailEnd type="none" w="med" len="med"/>
    </a:ln>
  </c:spPr>
  <c:txPr>
    <a:bodyPr/>
    <a:lstStyle/>
    <a:p>
      <a:pPr>
        <a:defRPr sz="1135" b="1"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6" ma:contentTypeDescription="Create a new document." ma:contentTypeScope="" ma:versionID="525deee3f830b960abde3fb331955999">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80a37097b52b28be21717519038f1a9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DESE-231-8400</_dlc_DocId>
    <_dlc_DocIdUrl xmlns="733efe1c-5bbe-4968-87dc-d400e65c879f">
      <Url>https://sharepoint.doemass.org/ese/webteam/cps/_layouts/DocIdRedir.aspx?ID=DESE-231-8400</Url>
      <Description>DESE-231-8400</Description>
    </_dlc_DocIdUrl>
  </documentManagement>
</p:propertie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9BD406-27FC-42F3-A38B-8335F4A03F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38F781-433C-44F9-AFB8-B567F1C2A09F}">
  <ds:schemaRefs>
    <ds:schemaRef ds:uri="http://schemas.microsoft.com/office/2006/metadata/properties"/>
    <ds:schemaRef ds:uri="http://purl.org/dc/elements/1.1/"/>
    <ds:schemaRef ds:uri="http://schemas.microsoft.com/office/2006/documentManagement/types"/>
    <ds:schemaRef ds:uri="http://purl.org/dc/terms/"/>
    <ds:schemaRef ds:uri="http://schemas.openxmlformats.org/package/2006/metadata/core-properties"/>
    <ds:schemaRef ds:uri="0a4e05da-b9bc-4326-ad73-01ef31b95567"/>
    <ds:schemaRef ds:uri="http://purl.org/dc/dcmitype/"/>
    <ds:schemaRef ds:uri="http://schemas.microsoft.com/office/infopath/2007/PartnerControls"/>
    <ds:schemaRef ds:uri="733efe1c-5bbe-4968-87dc-d400e65c879f"/>
    <ds:schemaRef ds:uri="http://www.w3.org/XML/1998/namespace"/>
  </ds:schemaRefs>
</ds:datastoreItem>
</file>

<file path=customXml/itemProps3.xml><?xml version="1.0" encoding="utf-8"?>
<ds:datastoreItem xmlns:ds="http://schemas.openxmlformats.org/officeDocument/2006/customXml" ds:itemID="{9F91AD5F-363E-496E-A8F1-1CAC306C656B}">
  <ds:schemaRefs>
    <ds:schemaRef ds:uri="http://schemas.microsoft.com/sharepoint/v3/contenttype/forms"/>
  </ds:schemaRefs>
</ds:datastoreItem>
</file>

<file path=customXml/itemProps4.xml><?xml version="1.0" encoding="utf-8"?>
<ds:datastoreItem xmlns:ds="http://schemas.openxmlformats.org/officeDocument/2006/customXml" ds:itemID="{05C87E50-CB03-49C4-BACA-A85A213FDD42}">
  <ds:schemaRefs>
    <ds:schemaRef ds:uri="http://schemas.microsoft.com/sharepoint/events"/>
  </ds:schemaRefs>
</ds:datastoreItem>
</file>

<file path=customXml/itemProps5.xml><?xml version="1.0" encoding="utf-8"?>
<ds:datastoreItem xmlns:ds="http://schemas.openxmlformats.org/officeDocument/2006/customXml" ds:itemID="{F319CF82-A6C5-419B-9783-75172BB27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507</Words>
  <Characters>3707</Characters>
  <Application>Microsoft Office Word</Application>
  <DocSecurity>0</DocSecurity>
  <Lines>1693</Lines>
  <Paragraphs>147</Paragraphs>
  <ScaleCrop>false</ScaleCrop>
  <HeadingPairs>
    <vt:vector size="2" baseType="variant">
      <vt:variant>
        <vt:lpstr>Title</vt:lpstr>
      </vt:variant>
      <vt:variant>
        <vt:i4>1</vt:i4>
      </vt:variant>
    </vt:vector>
  </HeadingPairs>
  <TitlesOfParts>
    <vt:vector size="1" baseType="lpstr">
      <vt:lpstr>2013 Health and Risk Behaviors of Massachusetts Youth</vt:lpstr>
    </vt:vector>
  </TitlesOfParts>
  <Company/>
  <LinksUpToDate>false</LinksUpToDate>
  <CharactersWithSpaces>4500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 Health and Risk Behaviors of Massachusetts Youth</dc:title>
  <dc:creator>ESE</dc:creator>
  <cp:lastModifiedBy>dzou</cp:lastModifiedBy>
  <cp:revision>3</cp:revision>
  <cp:lastPrinted>2014-06-12T20:47:00Z</cp:lastPrinted>
  <dcterms:created xsi:type="dcterms:W3CDTF">2014-07-10T20:12:00Z</dcterms:created>
  <dcterms:modified xsi:type="dcterms:W3CDTF">2016-01-13T20:52:00Z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30e11111-db44-4443-9621-d0787be6d6d9</vt:lpwstr>
  </property>
  <property fmtid="{D5CDD505-2E9C-101B-9397-08002B2CF9AE}" pid="3" name="ContentTypeId">
    <vt:lpwstr>0x010100524261BFE874874F899C38CF9C771BFF</vt:lpwstr>
  </property>
  <property fmtid="{D5CDD505-2E9C-101B-9397-08002B2CF9AE}" pid="4" name="metadate">
    <vt:lpwstr>Jul 10 2014</vt:lpwstr>
  </property>
</Properties>
</file>