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47" w:tblpY="601"/>
        <w:tblW w:w="1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060"/>
        <w:gridCol w:w="4292"/>
        <w:gridCol w:w="3970"/>
      </w:tblGrid>
      <w:tr w:rsidR="00B3036E" w14:paraId="4A15BF89" w14:textId="77777777" w:rsidTr="00453A68">
        <w:trPr>
          <w:cantSplit/>
          <w:tblHeader/>
        </w:trPr>
        <w:tc>
          <w:tcPr>
            <w:tcW w:w="923" w:type="dxa"/>
            <w:vMerge w:val="restart"/>
            <w:textDirection w:val="btLr"/>
          </w:tcPr>
          <w:p w14:paraId="343D5247" w14:textId="77777777" w:rsidR="00B3036E" w:rsidRPr="00B3036E" w:rsidRDefault="00B3036E" w:rsidP="00045F35">
            <w:pPr>
              <w:ind w:left="113" w:right="113"/>
              <w:jc w:val="right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3036E">
              <w:rPr>
                <w:rFonts w:ascii="HelveticaNeue-HeavyExt" w:hAnsi="HelveticaNeue-HeavyExt" w:cs="HelveticaNeue-HeavyExt"/>
                <w:b/>
                <w:bCs/>
                <w:sz w:val="32"/>
                <w:szCs w:val="32"/>
              </w:rPr>
              <w:t>38</w:t>
            </w:r>
            <w:r>
              <w:rPr>
                <w:rFonts w:ascii="HelveticaNeue-HeavyExt" w:hAnsi="HelveticaNeue-HeavyExt" w:cs="HelveticaNeue-HeavyExt"/>
                <w:sz w:val="20"/>
                <w:szCs w:val="20"/>
              </w:rPr>
              <w:t xml:space="preserve">     </w:t>
            </w:r>
            <w:r w:rsidRPr="00B3036E">
              <w:rPr>
                <w:rFonts w:ascii="HelveticaNeue-HeavyExt" w:hAnsi="HelveticaNeue-HeavyExt" w:cs="HelveticaNeue-HeavyExt"/>
                <w:sz w:val="20"/>
                <w:szCs w:val="20"/>
              </w:rPr>
              <w:t xml:space="preserve"> </w:t>
            </w:r>
            <w:r w:rsidRPr="00B3036E">
              <w:rPr>
                <w:rFonts w:ascii="HelveticaNeue-Light" w:hAnsi="HelveticaNeue-Light" w:cs="HelveticaNeue-Light"/>
                <w:sz w:val="20"/>
                <w:szCs w:val="20"/>
              </w:rPr>
              <w:t xml:space="preserve">CHANDLER COMMUNITY.ORG </w:t>
            </w:r>
            <w:r>
              <w:rPr>
                <w:rFonts w:ascii="HelveticaNeue-Light" w:hAnsi="HelveticaNeue-Light" w:cs="HelveticaNeue-Light"/>
                <w:sz w:val="20"/>
                <w:szCs w:val="20"/>
              </w:rPr>
              <w:t xml:space="preserve">    </w:t>
            </w:r>
            <w:r w:rsidRPr="00B3036E">
              <w:rPr>
                <w:rFonts w:ascii="HelveticaNeue-Light" w:hAnsi="HelveticaNeue-Light" w:cs="HelveticaNeue-Light"/>
                <w:sz w:val="20"/>
                <w:szCs w:val="20"/>
              </w:rPr>
              <w:t>September 2008</w:t>
            </w:r>
            <w:r w:rsidR="00C209E3">
              <w:rPr>
                <w:rFonts w:ascii="HelveticaNeue-Light" w:hAnsi="HelveticaNeue-Light" w:cs="HelveticaNeue-Light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B3036E">
              <w:rPr>
                <w:rFonts w:ascii="HelveticaNeue-HeavyExt" w:hAnsi="HelveticaNeue-HeavyExt" w:cs="HelveticaNeue-HeavyExt"/>
                <w:b/>
                <w:bCs/>
                <w:sz w:val="32"/>
                <w:szCs w:val="32"/>
              </w:rPr>
              <w:t>CHANDLER YOUTH</w:t>
            </w:r>
            <w:r w:rsidR="00C209E3">
              <w:rPr>
                <w:rFonts w:ascii="HelveticaNeue-HeavyExt" w:hAnsi="HelveticaNeue-HeavyExt" w:cs="HelveticaNeue-HeavyExt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1322" w:type="dxa"/>
            <w:gridSpan w:val="3"/>
          </w:tcPr>
          <w:p w14:paraId="2F8A46CF" w14:textId="77777777" w:rsidR="00B3036E" w:rsidRDefault="00B3036E" w:rsidP="00045F35">
            <w:pPr>
              <w:autoSpaceDE w:val="0"/>
              <w:autoSpaceDN w:val="0"/>
              <w:adjustRightInd w:val="0"/>
              <w:jc w:val="center"/>
              <w:rPr>
                <w:rFonts w:ascii="NeutraTextPS-Demi" w:hAnsi="NeutraTextPS-Demi" w:cs="NeutraTextPS-Demi"/>
                <w:sz w:val="50"/>
                <w:szCs w:val="50"/>
              </w:rPr>
            </w:pPr>
          </w:p>
          <w:p w14:paraId="66CB44F2" w14:textId="77777777" w:rsidR="00B3036E" w:rsidRDefault="00B3036E" w:rsidP="00045F35">
            <w:pPr>
              <w:autoSpaceDE w:val="0"/>
              <w:autoSpaceDN w:val="0"/>
              <w:adjustRightInd w:val="0"/>
              <w:jc w:val="center"/>
              <w:rPr>
                <w:rFonts w:ascii="NeutraTextPS-Demi" w:hAnsi="NeutraTextPS-Demi" w:cs="NeutraTextPS-Demi"/>
                <w:sz w:val="50"/>
                <w:szCs w:val="50"/>
              </w:rPr>
            </w:pPr>
            <w:r>
              <w:rPr>
                <w:rFonts w:ascii="NeutraTextPS-Demi" w:hAnsi="NeutraTextPS-Demi" w:cs="NeutraTextPS-Demi"/>
                <w:sz w:val="50"/>
                <w:szCs w:val="50"/>
              </w:rPr>
              <w:t>The Connection Between Memory and Learning</w:t>
            </w:r>
          </w:p>
          <w:p w14:paraId="1F20D846" w14:textId="77777777" w:rsidR="00B3036E" w:rsidRDefault="00B3036E" w:rsidP="00045F35">
            <w:pPr>
              <w:ind w:left="113" w:right="113"/>
              <w:jc w:val="center"/>
            </w:pPr>
            <w:r>
              <w:rPr>
                <w:rFonts w:ascii="Century" w:hAnsi="Century" w:cs="Century"/>
                <w:sz w:val="22"/>
                <w:szCs w:val="22"/>
              </w:rPr>
              <w:t>WORKING MEMORY DEFICITS OFTEN CONFUSED WITH LACK OF MOTIVATION</w:t>
            </w:r>
          </w:p>
        </w:tc>
      </w:tr>
      <w:tr w:rsidR="00673D09" w14:paraId="20659464" w14:textId="77777777" w:rsidTr="00453A68">
        <w:trPr>
          <w:tblHeader/>
        </w:trPr>
        <w:tc>
          <w:tcPr>
            <w:tcW w:w="923" w:type="dxa"/>
            <w:vMerge/>
          </w:tcPr>
          <w:p w14:paraId="3F61B6E6" w14:textId="77777777" w:rsidR="00B3036E" w:rsidRDefault="00B3036E" w:rsidP="00045F35">
            <w:pPr>
              <w:jc w:val="center"/>
            </w:pPr>
          </w:p>
        </w:tc>
        <w:tc>
          <w:tcPr>
            <w:tcW w:w="3060" w:type="dxa"/>
          </w:tcPr>
          <w:p w14:paraId="22B25E03" w14:textId="77777777" w:rsidR="00F52F3E" w:rsidRDefault="00F52F3E" w:rsidP="00045F35">
            <w:pPr>
              <w:jc w:val="center"/>
              <w:rPr>
                <w:sz w:val="20"/>
                <w:szCs w:val="20"/>
              </w:rPr>
            </w:pPr>
          </w:p>
          <w:p w14:paraId="2FCD655E" w14:textId="77777777" w:rsidR="00F52F3E" w:rsidRDefault="00F52F3E" w:rsidP="00045F35">
            <w:pPr>
              <w:rPr>
                <w:sz w:val="20"/>
                <w:szCs w:val="20"/>
              </w:rPr>
            </w:pPr>
          </w:p>
          <w:p w14:paraId="75B69D8A" w14:textId="77777777" w:rsidR="00B3036E" w:rsidRPr="00673D09" w:rsidRDefault="00B3036E" w:rsidP="00045F35">
            <w:pPr>
              <w:rPr>
                <w:sz w:val="18"/>
                <w:szCs w:val="18"/>
              </w:rPr>
            </w:pPr>
            <w:r w:rsidRPr="00673D09">
              <w:rPr>
                <w:sz w:val="18"/>
                <w:szCs w:val="18"/>
              </w:rPr>
              <w:t>WRITTEN BY</w:t>
            </w:r>
          </w:p>
          <w:p w14:paraId="79C6A187" w14:textId="77777777" w:rsidR="00B3036E" w:rsidRPr="00673D09" w:rsidRDefault="00B3036E" w:rsidP="00045F35">
            <w:pPr>
              <w:rPr>
                <w:sz w:val="18"/>
                <w:szCs w:val="18"/>
              </w:rPr>
            </w:pPr>
          </w:p>
          <w:p w14:paraId="542FB58C" w14:textId="77777777" w:rsidR="00B3036E" w:rsidRPr="00673D09" w:rsidRDefault="00B3036E" w:rsidP="00045F35">
            <w:pPr>
              <w:rPr>
                <w:sz w:val="18"/>
                <w:szCs w:val="18"/>
              </w:rPr>
            </w:pPr>
            <w:r w:rsidRPr="00673D09">
              <w:rPr>
                <w:sz w:val="18"/>
                <w:szCs w:val="18"/>
              </w:rPr>
              <w:t>LYNN CARAHALY, MA, CCC-SLP,</w:t>
            </w:r>
          </w:p>
          <w:p w14:paraId="45549F4A" w14:textId="77777777" w:rsidR="00B3036E" w:rsidRPr="00673D09" w:rsidRDefault="00B3036E" w:rsidP="00045F35">
            <w:pPr>
              <w:rPr>
                <w:sz w:val="18"/>
                <w:szCs w:val="18"/>
              </w:rPr>
            </w:pPr>
          </w:p>
          <w:p w14:paraId="5A6FB525" w14:textId="77777777" w:rsidR="00B3036E" w:rsidRPr="00673D09" w:rsidRDefault="00B3036E" w:rsidP="00045F35">
            <w:pPr>
              <w:rPr>
                <w:sz w:val="18"/>
                <w:szCs w:val="18"/>
              </w:rPr>
            </w:pPr>
            <w:r w:rsidRPr="00673D09">
              <w:rPr>
                <w:sz w:val="18"/>
                <w:szCs w:val="18"/>
              </w:rPr>
              <w:t>TRACEY GRAVES, PHD, CCC-SLP</w:t>
            </w:r>
          </w:p>
          <w:p w14:paraId="0A852F6D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32791A0D" w14:textId="77777777" w:rsidR="00B3036E" w:rsidRDefault="00B3036E" w:rsidP="00045F35">
            <w:pPr>
              <w:jc w:val="center"/>
              <w:rPr>
                <w:sz w:val="20"/>
                <w:szCs w:val="20"/>
              </w:rPr>
            </w:pPr>
          </w:p>
          <w:p w14:paraId="6AE93A10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106573BF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1F162AA6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306EE7FD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29C6ABE7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45BD9256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14A3C9C8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6A80BDA5" w14:textId="77777777" w:rsidR="00B3036E" w:rsidRDefault="00B3036E" w:rsidP="00045F35">
            <w:pPr>
              <w:rPr>
                <w:sz w:val="20"/>
                <w:szCs w:val="20"/>
              </w:rPr>
            </w:pPr>
          </w:p>
          <w:p w14:paraId="67F8416D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Having a limited working memory</w:t>
            </w:r>
          </w:p>
          <w:p w14:paraId="39F2CE50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capacity often results in losing</w:t>
            </w:r>
          </w:p>
          <w:p w14:paraId="32E19321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crucial information when trying</w:t>
            </w:r>
          </w:p>
          <w:p w14:paraId="12D61815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to follow instructions and details</w:t>
            </w:r>
          </w:p>
          <w:p w14:paraId="3A668EDC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of what to do next. If information</w:t>
            </w:r>
          </w:p>
          <w:p w14:paraId="0B834E5D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is not stored properly, or at all,</w:t>
            </w:r>
          </w:p>
          <w:p w14:paraId="4762015A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a child most certainly cannot</w:t>
            </w:r>
          </w:p>
          <w:p w14:paraId="15DAC30C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retrieve this information for</w:t>
            </w:r>
          </w:p>
          <w:p w14:paraId="047965AD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information for learning.</w:t>
            </w:r>
          </w:p>
          <w:p w14:paraId="403E47CF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Children with working memory</w:t>
            </w:r>
          </w:p>
          <w:p w14:paraId="30559F40" w14:textId="77777777" w:rsidR="00C209E3" w:rsidRDefault="00C209E3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future tasks or build upon prior</w:t>
            </w:r>
          </w:p>
          <w:p w14:paraId="5FCB25ED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deficits demonstrate difficulty</w:t>
            </w:r>
          </w:p>
          <w:p w14:paraId="0F7AE079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remembering information from</w:t>
            </w:r>
          </w:p>
          <w:p w14:paraId="78024098" w14:textId="77777777" w:rsidR="00B3036E" w:rsidRDefault="00B3036E" w:rsidP="00045F35">
            <w:pPr>
              <w:autoSpaceDE w:val="0"/>
              <w:autoSpaceDN w:val="0"/>
              <w:adjustRightInd w:val="0"/>
              <w:spacing w:line="300" w:lineRule="atLeast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one lesson to the next.</w:t>
            </w:r>
          </w:p>
          <w:p w14:paraId="097501BB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</w:p>
          <w:p w14:paraId="68D015CF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</w:p>
          <w:p w14:paraId="11E18CDB" w14:textId="77777777" w:rsidR="00B3036E" w:rsidRPr="00F52F3E" w:rsidRDefault="00B3036E" w:rsidP="00045F35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color w:val="B30000"/>
                <w:sz w:val="22"/>
                <w:szCs w:val="22"/>
              </w:rPr>
            </w:pPr>
            <w:r w:rsidRPr="00F52F3E">
              <w:rPr>
                <w:rFonts w:ascii="Swiss721BT-Bold" w:hAnsi="Swiss721BT-Bold" w:cs="Swiss721BT-Bold"/>
                <w:b/>
                <w:bCs/>
                <w:color w:val="B30000"/>
                <w:sz w:val="22"/>
                <w:szCs w:val="22"/>
              </w:rPr>
              <w:t>Children with working</w:t>
            </w:r>
            <w:r w:rsidR="00F52F3E" w:rsidRPr="00F52F3E">
              <w:rPr>
                <w:rFonts w:ascii="Swiss721BT-Bold" w:hAnsi="Swiss721BT-Bold" w:cs="Swiss721BT-Bold"/>
                <w:b/>
                <w:bCs/>
                <w:color w:val="B30000"/>
                <w:sz w:val="22"/>
                <w:szCs w:val="22"/>
              </w:rPr>
              <w:t xml:space="preserve"> </w:t>
            </w:r>
            <w:r w:rsidRPr="00F52F3E">
              <w:rPr>
                <w:rFonts w:ascii="Swiss721BT-Bold" w:hAnsi="Swiss721BT-Bold" w:cs="Swiss721BT-Bold"/>
                <w:b/>
                <w:bCs/>
                <w:color w:val="B30000"/>
                <w:sz w:val="22"/>
                <w:szCs w:val="22"/>
              </w:rPr>
              <w:t>memory</w:t>
            </w:r>
            <w:r w:rsidR="00F52F3E" w:rsidRPr="00F52F3E">
              <w:rPr>
                <w:rFonts w:ascii="Swiss721BT-Bold" w:hAnsi="Swiss721BT-Bold" w:cs="Swiss721BT-Bold"/>
                <w:b/>
                <w:bCs/>
                <w:color w:val="B30000"/>
                <w:sz w:val="22"/>
                <w:szCs w:val="22"/>
              </w:rPr>
              <w:t xml:space="preserve"> </w:t>
            </w:r>
            <w:r w:rsidRPr="00F52F3E">
              <w:rPr>
                <w:rFonts w:ascii="Swiss721BT-Bold" w:hAnsi="Swiss721BT-Bold" w:cs="Swiss721BT-Bold"/>
                <w:b/>
                <w:bCs/>
                <w:color w:val="B30000"/>
                <w:sz w:val="22"/>
                <w:szCs w:val="22"/>
              </w:rPr>
              <w:t>deficits often:</w:t>
            </w:r>
          </w:p>
          <w:p w14:paraId="14E55B31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color w:val="B30000"/>
                <w:sz w:val="16"/>
                <w:szCs w:val="16"/>
              </w:rPr>
            </w:pPr>
          </w:p>
          <w:p w14:paraId="3DE83207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Get poor grades in reading</w:t>
            </w:r>
          </w:p>
          <w:p w14:paraId="0FD41E79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and math</w:t>
            </w:r>
          </w:p>
          <w:p w14:paraId="57A1B8F6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</w:p>
          <w:p w14:paraId="72418743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Are easily distracted</w:t>
            </w:r>
          </w:p>
          <w:p w14:paraId="56EF03A2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</w:p>
          <w:p w14:paraId="2A6B4614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Have problems finishing</w:t>
            </w:r>
          </w:p>
          <w:p w14:paraId="706C3A24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classroom assignments</w:t>
            </w:r>
          </w:p>
          <w:p w14:paraId="02FF5EDC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</w:p>
          <w:p w14:paraId="19E6C111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Have trouble following</w:t>
            </w:r>
          </w:p>
          <w:p w14:paraId="448963EC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directions from teachers</w:t>
            </w:r>
          </w:p>
          <w:p w14:paraId="65CB2ECC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</w:p>
          <w:p w14:paraId="3ECF2EB0" w14:textId="77777777" w:rsidR="00B3036E" w:rsidRDefault="00B3036E" w:rsidP="00045F35">
            <w:pPr>
              <w:autoSpaceDE w:val="0"/>
              <w:autoSpaceDN w:val="0"/>
              <w:adjustRightInd w:val="0"/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Are reluctant to answer</w:t>
            </w:r>
          </w:p>
          <w:p w14:paraId="2D3EE2F7" w14:textId="77777777" w:rsidR="00B3036E" w:rsidRDefault="00B3036E" w:rsidP="00045F35">
            <w:r>
              <w:rPr>
                <w:rFonts w:ascii="NeutraTextPS-Bold" w:hAnsi="NeutraTextPS-Bold" w:cs="NeutraTextPS-Bold"/>
                <w:b/>
                <w:bCs/>
                <w:color w:val="000000"/>
                <w:sz w:val="20"/>
                <w:szCs w:val="20"/>
              </w:rPr>
              <w:t>questions in class</w:t>
            </w:r>
          </w:p>
        </w:tc>
        <w:tc>
          <w:tcPr>
            <w:tcW w:w="4292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</w:tblGrid>
            <w:tr w:rsidR="00CA6C73" w14:paraId="72B4FFD0" w14:textId="77777777" w:rsidTr="00F52F3E">
              <w:trPr>
                <w:trHeight w:val="1343"/>
              </w:trPr>
              <w:tc>
                <w:tcPr>
                  <w:tcW w:w="1165" w:type="dxa"/>
                </w:tcPr>
                <w:p w14:paraId="6095ED14" w14:textId="77777777" w:rsidR="00CA6C73" w:rsidRPr="00045F35" w:rsidRDefault="00CA6C73" w:rsidP="00045F35">
                  <w:pPr>
                    <w:jc w:val="center"/>
                    <w:rPr>
                      <w:color w:val="7F7D29"/>
                    </w:rPr>
                  </w:pPr>
                  <w:r w:rsidRPr="00045F35">
                    <w:rPr>
                      <w:rFonts w:ascii="NeutraTextPS-BoldSC" w:hAnsi="NeutraTextPS-BoldSC" w:cs="NeutraTextPS-BoldSC"/>
                      <w:b/>
                      <w:bCs/>
                      <w:color w:val="7F7D29"/>
                      <w:sz w:val="142"/>
                      <w:szCs w:val="142"/>
                    </w:rPr>
                    <w:t>C</w:t>
                  </w:r>
                </w:p>
              </w:tc>
            </w:tr>
          </w:tbl>
          <w:p w14:paraId="24C6CFD1" w14:textId="77777777" w:rsid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7A1F4523" w14:textId="77777777" w:rsid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1CAC431B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hildren who receive poor grades</w:t>
            </w:r>
          </w:p>
          <w:p w14:paraId="17973229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in reading and mathematics,</w:t>
            </w:r>
          </w:p>
          <w:p w14:paraId="1E6C1016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have problems finishing schoolwork,</w:t>
            </w:r>
          </w:p>
          <w:p w14:paraId="32B1D085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and have a hard time paying</w:t>
            </w:r>
          </w:p>
          <w:p w14:paraId="6A993E74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 xml:space="preserve">attention </w:t>
            </w:r>
            <w:proofErr w:type="gramStart"/>
            <w:r w:rsidRPr="00CA6C73">
              <w:rPr>
                <w:rFonts w:ascii="Corona" w:hAnsi="Corona" w:cs="Corona"/>
                <w:sz w:val="18"/>
                <w:szCs w:val="18"/>
              </w:rPr>
              <w:t>are</w:t>
            </w:r>
            <w:proofErr w:type="gramEnd"/>
            <w:r w:rsidRPr="00CA6C73">
              <w:rPr>
                <w:rFonts w:ascii="Corona" w:hAnsi="Corona" w:cs="Corona"/>
                <w:sz w:val="18"/>
                <w:szCs w:val="18"/>
              </w:rPr>
              <w:t xml:space="preserve"> often labeled</w:t>
            </w:r>
          </w:p>
          <w:p w14:paraId="13FDD491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“unmotivated” by parents and teachers. The</w:t>
            </w:r>
          </w:p>
          <w:p w14:paraId="0BD06BC9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challenge may not actually be a lack of intelligence</w:t>
            </w:r>
          </w:p>
          <w:p w14:paraId="55C3BED5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or even a lack of motivation for many</w:t>
            </w:r>
          </w:p>
          <w:p w14:paraId="517CCFCA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struggling students, but simply a poor memory,</w:t>
            </w:r>
          </w:p>
          <w:p w14:paraId="3C3C4D21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in particular a poor working memory.</w:t>
            </w:r>
          </w:p>
          <w:p w14:paraId="7067AF2C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4C49C821" w14:textId="77526247" w:rsidR="00CA6C73" w:rsidRPr="00CA6C73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>
              <w:rPr>
                <w:rFonts w:ascii="Corona" w:hAnsi="Corona" w:cs="Corona"/>
                <w:sz w:val="18"/>
                <w:szCs w:val="18"/>
              </w:rPr>
              <w:t xml:space="preserve">   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Working Memory is a critical cognitive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function that refers to the ability of the brain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to hold and manipulate verbal and visual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information in the mind for brief periods of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time. An example of working memory is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remembering a telephone number or remembering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someone’s name 30 seconds after they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have introduced themselves. Working memory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precedes short term memory. It works</w:t>
            </w:r>
          </w:p>
          <w:p w14:paraId="458F728E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like a mental notepad to help us store important</w:t>
            </w:r>
          </w:p>
          <w:p w14:paraId="2B2A7FE3" w14:textId="77777777" w:rsid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information to carry out tasks.</w:t>
            </w:r>
          </w:p>
          <w:p w14:paraId="1878FA30" w14:textId="77777777" w:rsidR="00F52F3E" w:rsidRPr="00CA6C73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7422CB4A" w14:textId="77777777" w:rsidR="00CA6C73" w:rsidRPr="00CA6C73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>
              <w:rPr>
                <w:rFonts w:ascii="Corona" w:hAnsi="Corona" w:cs="Corona"/>
                <w:sz w:val="18"/>
                <w:szCs w:val="18"/>
              </w:rPr>
              <w:t xml:space="preserve">   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Children with working memory deficits</w:t>
            </w:r>
          </w:p>
          <w:p w14:paraId="75DDDD80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are easily distracted, struggle to remember</w:t>
            </w:r>
          </w:p>
          <w:p w14:paraId="5B876F02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instructions, and have difficulty starting, prioritizing</w:t>
            </w:r>
          </w:p>
          <w:p w14:paraId="3ADD50CD" w14:textId="383FA499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and finishing tasks. Studies have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shown that they also have difficulty in school,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particularly with reading comprehension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and math, due to their inability to hold in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mind sufficient information to allow them to</w:t>
            </w:r>
          </w:p>
          <w:p w14:paraId="577189F5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complete the task at hand.</w:t>
            </w:r>
          </w:p>
          <w:p w14:paraId="39C672C4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0D2D9F39" w14:textId="77777777" w:rsidR="00CA6C73" w:rsidRPr="00CA6C73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>
              <w:rPr>
                <w:rFonts w:ascii="Corona" w:hAnsi="Corona" w:cs="Corona"/>
                <w:sz w:val="18"/>
                <w:szCs w:val="18"/>
              </w:rPr>
              <w:t xml:space="preserve">   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Studies conducted at York University concluded</w:t>
            </w:r>
          </w:p>
          <w:p w14:paraId="4472A5F6" w14:textId="4F169EA2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that working memory skills at 4 years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old are excellent predictors of children’s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achievements three years later on national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assessments in reading, writing and mathematics.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Children with good working memory</w:t>
            </w:r>
          </w:p>
          <w:p w14:paraId="32CAE1F7" w14:textId="772DA531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skills perform better in school. In contrast,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children who did not achieve at expected levels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 xml:space="preserve">in national 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assessments in literacy and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mathematics typically have weaker working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memory skills compared to their agematched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Pr="00CA6C73">
              <w:rPr>
                <w:rFonts w:ascii="Corona" w:hAnsi="Corona" w:cs="Corona"/>
                <w:sz w:val="18"/>
                <w:szCs w:val="18"/>
              </w:rPr>
              <w:t>peers.</w:t>
            </w:r>
          </w:p>
          <w:p w14:paraId="2C4B848B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68288ABB" w14:textId="77777777" w:rsidR="00CA6C73" w:rsidRPr="00CA6C73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>
              <w:rPr>
                <w:rFonts w:ascii="Corona" w:hAnsi="Corona" w:cs="Corona"/>
                <w:sz w:val="18"/>
                <w:szCs w:val="18"/>
              </w:rPr>
              <w:t xml:space="preserve">   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Many researchers in the field of cognitive</w:t>
            </w:r>
          </w:p>
          <w:p w14:paraId="765F17A6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skills related to academics believe working</w:t>
            </w:r>
          </w:p>
          <w:p w14:paraId="391B34D7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memory is the most important predictor of</w:t>
            </w:r>
          </w:p>
          <w:p w14:paraId="63C6E78E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learning, much more so than a student’s overall</w:t>
            </w:r>
          </w:p>
          <w:p w14:paraId="60AE2F6A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IQ score. Working memory gives us an isolated</w:t>
            </w:r>
          </w:p>
          <w:p w14:paraId="155DE6E1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measurement of what a student is</w:t>
            </w:r>
          </w:p>
          <w:p w14:paraId="4E6EF265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capable of learning. It measures a child’s</w:t>
            </w:r>
          </w:p>
          <w:p w14:paraId="1155F06D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potential to learn and not just what they have</w:t>
            </w:r>
          </w:p>
          <w:p w14:paraId="28F53002" w14:textId="77777777" w:rsidR="00CA6C73" w:rsidRPr="00CA6C73" w:rsidRDefault="00CA6C73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CA6C73">
              <w:rPr>
                <w:rFonts w:ascii="Corona" w:hAnsi="Corona" w:cs="Corona"/>
                <w:sz w:val="18"/>
                <w:szCs w:val="18"/>
              </w:rPr>
              <w:t>already learned.</w:t>
            </w:r>
          </w:p>
          <w:p w14:paraId="613F8F39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43E01FEA" w14:textId="42E28DA2" w:rsidR="00B3036E" w:rsidRDefault="00F52F3E" w:rsidP="00045F35">
            <w:pPr>
              <w:autoSpaceDE w:val="0"/>
              <w:autoSpaceDN w:val="0"/>
              <w:adjustRightInd w:val="0"/>
            </w:pPr>
            <w:r>
              <w:rPr>
                <w:rFonts w:ascii="Corona" w:hAnsi="Corona" w:cs="Corona"/>
                <w:sz w:val="18"/>
                <w:szCs w:val="18"/>
              </w:rPr>
              <w:t xml:space="preserve">   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Working memory plays a key role in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Attention Deficit Disorders. Poor working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memory leads to poor attention, and good</w:t>
            </w:r>
            <w:r w:rsidR="00045F35">
              <w:rPr>
                <w:rFonts w:ascii="Corona" w:hAnsi="Corona" w:cs="Corona"/>
                <w:sz w:val="18"/>
                <w:szCs w:val="18"/>
              </w:rPr>
              <w:t xml:space="preserve"> </w:t>
            </w:r>
            <w:r w:rsidR="00CA6C73" w:rsidRPr="00CA6C73">
              <w:rPr>
                <w:rFonts w:ascii="Corona" w:hAnsi="Corona" w:cs="Corona"/>
                <w:sz w:val="18"/>
                <w:szCs w:val="18"/>
              </w:rPr>
              <w:t>working memory results in good attention.</w:t>
            </w:r>
          </w:p>
        </w:tc>
        <w:tc>
          <w:tcPr>
            <w:tcW w:w="3970" w:type="dxa"/>
          </w:tcPr>
          <w:p w14:paraId="0835386A" w14:textId="77777777" w:rsidR="00B3036E" w:rsidRDefault="00F52F3E" w:rsidP="00045F35">
            <w:r w:rsidRPr="00F52F3E">
              <w:rPr>
                <w:noProof/>
                <w:sz w:val="16"/>
                <w:szCs w:val="16"/>
              </w:rPr>
              <w:br/>
            </w:r>
            <w:r>
              <w:rPr>
                <w:noProof/>
              </w:rPr>
              <w:br/>
            </w:r>
            <w:r w:rsidR="00CA6C73">
              <w:rPr>
                <w:noProof/>
              </w:rPr>
              <w:drawing>
                <wp:inline distT="0" distB="0" distL="0" distR="0" wp14:anchorId="6E7526C0" wp14:editId="4ACA4E9F">
                  <wp:extent cx="1906905" cy="2598712"/>
                  <wp:effectExtent l="0" t="0" r="0" b="0"/>
                  <wp:docPr id="1" name="Picture 1" descr="A girl reading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300" cy="260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1FD44" w14:textId="77777777" w:rsidR="00F52F3E" w:rsidRDefault="00F52F3E" w:rsidP="00045F35"/>
          <w:p w14:paraId="391E13D6" w14:textId="77777777" w:rsidR="00F52F3E" w:rsidRDefault="00F52F3E" w:rsidP="00045F35"/>
          <w:p w14:paraId="51EBD594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Many children diagnosed with AD/HD also</w:t>
            </w:r>
          </w:p>
          <w:p w14:paraId="5F6D6AA0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have a limited working memory capacity.</w:t>
            </w:r>
          </w:p>
          <w:p w14:paraId="03A0707E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Research shows that children with AD/HD</w:t>
            </w:r>
          </w:p>
          <w:p w14:paraId="3D08489F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have an average working memory level</w:t>
            </w:r>
          </w:p>
          <w:p w14:paraId="01D6D41B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roughly equal to that of a non-AD/HD seven</w:t>
            </w:r>
          </w:p>
          <w:p w14:paraId="2993C935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year old. Strengthening working memory can</w:t>
            </w:r>
          </w:p>
          <w:p w14:paraId="259AAEFB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help to reduce the social, academic and other</w:t>
            </w:r>
          </w:p>
          <w:p w14:paraId="3A378A8E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challenges that children with AD/HD face</w:t>
            </w:r>
          </w:p>
          <w:p w14:paraId="7FCB4C56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every day.</w:t>
            </w:r>
          </w:p>
          <w:p w14:paraId="353C8EE1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</w:p>
          <w:p w14:paraId="6F422F84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>
              <w:rPr>
                <w:rFonts w:ascii="Corona" w:hAnsi="Corona" w:cs="Corona"/>
                <w:sz w:val="18"/>
                <w:szCs w:val="18"/>
              </w:rPr>
              <w:t xml:space="preserve">    </w:t>
            </w:r>
            <w:r w:rsidRPr="00F52F3E">
              <w:rPr>
                <w:rFonts w:ascii="Corona" w:hAnsi="Corona" w:cs="Corona"/>
                <w:sz w:val="18"/>
                <w:szCs w:val="18"/>
              </w:rPr>
              <w:t>There is good news for students with poor</w:t>
            </w:r>
          </w:p>
          <w:p w14:paraId="5925DCBA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working memory skills: there is something</w:t>
            </w:r>
          </w:p>
          <w:p w14:paraId="1C91BC7D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that can be done about it. The human brain</w:t>
            </w:r>
          </w:p>
          <w:p w14:paraId="1DF8D6FD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has the ability to reshape and rewire itself.</w:t>
            </w:r>
          </w:p>
          <w:p w14:paraId="6E5C57A3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This is called neuroplasticity. Neuroplasticity,</w:t>
            </w:r>
          </w:p>
          <w:p w14:paraId="679AFD1A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also referred to as brain plasticity or cortical</w:t>
            </w:r>
          </w:p>
          <w:p w14:paraId="3FECB612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re-mapping, is the brain’s ability to change</w:t>
            </w:r>
          </w:p>
          <w:p w14:paraId="7711B264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shape and re-network, creating new connections</w:t>
            </w:r>
          </w:p>
          <w:p w14:paraId="7CF5AF12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between neurons, as well as establishing</w:t>
            </w:r>
          </w:p>
          <w:p w14:paraId="784A3268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new neurological pathways in the brain.</w:t>
            </w:r>
          </w:p>
          <w:p w14:paraId="517CBD23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Working memory impairments can be</w:t>
            </w:r>
          </w:p>
          <w:p w14:paraId="3970BD35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addressed using a combination of researchbased</w:t>
            </w:r>
          </w:p>
          <w:p w14:paraId="35177DC2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working memory training techniques to</w:t>
            </w:r>
          </w:p>
          <w:p w14:paraId="61405DB5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proofErr w:type="gramStart"/>
            <w:r w:rsidRPr="00F52F3E">
              <w:rPr>
                <w:rFonts w:ascii="Corona" w:hAnsi="Corona" w:cs="Corona"/>
                <w:sz w:val="18"/>
                <w:szCs w:val="18"/>
              </w:rPr>
              <w:t>actually</w:t>
            </w:r>
            <w:proofErr w:type="gramEnd"/>
            <w:r w:rsidRPr="00F52F3E">
              <w:rPr>
                <w:rFonts w:ascii="Corona" w:hAnsi="Corona" w:cs="Corona"/>
                <w:sz w:val="18"/>
                <w:szCs w:val="18"/>
              </w:rPr>
              <w:t xml:space="preserve"> create a neurological change in the</w:t>
            </w:r>
          </w:p>
          <w:p w14:paraId="7D57C79C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brain’s ability to expand working memory</w:t>
            </w:r>
          </w:p>
          <w:p w14:paraId="2B91AA3A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capacity, and directly teaching and implementing</w:t>
            </w:r>
          </w:p>
          <w:p w14:paraId="0E3C44F8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memory strategies in the classroom</w:t>
            </w:r>
          </w:p>
          <w:p w14:paraId="392EA607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" w:hAnsi="Corona" w:cs="Corona"/>
                <w:sz w:val="18"/>
                <w:szCs w:val="18"/>
              </w:rPr>
            </w:pPr>
            <w:r w:rsidRPr="00F52F3E">
              <w:rPr>
                <w:rFonts w:ascii="Corona" w:hAnsi="Corona" w:cs="Corona"/>
                <w:sz w:val="18"/>
                <w:szCs w:val="18"/>
              </w:rPr>
              <w:t>and everyday life.</w:t>
            </w:r>
          </w:p>
          <w:p w14:paraId="4DA41C68" w14:textId="77777777" w:rsidR="00F52F3E" w:rsidRDefault="00F52F3E" w:rsidP="00045F35">
            <w:pPr>
              <w:autoSpaceDE w:val="0"/>
              <w:autoSpaceDN w:val="0"/>
              <w:adjustRightInd w:val="0"/>
              <w:rPr>
                <w:rFonts w:ascii="Corona-Italic" w:hAnsi="Corona-Italic" w:cs="Corona-Italic"/>
                <w:i/>
                <w:iCs/>
                <w:sz w:val="18"/>
                <w:szCs w:val="18"/>
              </w:rPr>
            </w:pPr>
          </w:p>
          <w:p w14:paraId="2BE28EA9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-Italic" w:hAnsi="Corona-Italic" w:cs="Corona-Italic"/>
                <w:i/>
                <w:iCs/>
                <w:sz w:val="18"/>
                <w:szCs w:val="18"/>
              </w:rPr>
            </w:pPr>
            <w:r>
              <w:rPr>
                <w:rFonts w:ascii="Corona-Italic" w:hAnsi="Corona-Italic" w:cs="Corona-Italic"/>
                <w:i/>
                <w:iCs/>
                <w:sz w:val="18"/>
                <w:szCs w:val="18"/>
              </w:rPr>
              <w:t xml:space="preserve">    </w:t>
            </w:r>
            <w:r w:rsidRPr="00F52F3E">
              <w:rPr>
                <w:rFonts w:ascii="Corona-Italic" w:hAnsi="Corona-Italic" w:cs="Corona-Italic"/>
                <w:i/>
                <w:iCs/>
                <w:sz w:val="18"/>
                <w:szCs w:val="18"/>
              </w:rPr>
              <w:t>For further information on working</w:t>
            </w:r>
          </w:p>
          <w:p w14:paraId="2D87AACF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-Italic" w:hAnsi="Corona-Italic" w:cs="Corona-Italic"/>
                <w:i/>
                <w:iCs/>
                <w:sz w:val="18"/>
                <w:szCs w:val="18"/>
              </w:rPr>
            </w:pPr>
            <w:r w:rsidRPr="00F52F3E">
              <w:rPr>
                <w:rFonts w:ascii="Corona-Italic" w:hAnsi="Corona-Italic" w:cs="Corona-Italic"/>
                <w:i/>
                <w:iCs/>
                <w:sz w:val="18"/>
                <w:szCs w:val="18"/>
              </w:rPr>
              <w:t>memory deficits and interventions,</w:t>
            </w:r>
          </w:p>
          <w:p w14:paraId="48B090A1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-Italic" w:hAnsi="Corona-Italic" w:cs="Corona-Italic"/>
                <w:i/>
                <w:iCs/>
                <w:sz w:val="18"/>
                <w:szCs w:val="18"/>
              </w:rPr>
            </w:pPr>
            <w:r w:rsidRPr="00F52F3E">
              <w:rPr>
                <w:rFonts w:ascii="Corona-Italic" w:hAnsi="Corona-Italic" w:cs="Corona-Italic"/>
                <w:i/>
                <w:iCs/>
                <w:sz w:val="18"/>
                <w:szCs w:val="18"/>
              </w:rPr>
              <w:t>please visit www.listening-ears.com or</w:t>
            </w:r>
          </w:p>
          <w:p w14:paraId="38A94AA1" w14:textId="77777777" w:rsidR="00F52F3E" w:rsidRPr="00F52F3E" w:rsidRDefault="00F52F3E" w:rsidP="00045F35">
            <w:pPr>
              <w:autoSpaceDE w:val="0"/>
              <w:autoSpaceDN w:val="0"/>
              <w:adjustRightInd w:val="0"/>
              <w:rPr>
                <w:rFonts w:ascii="Corona-Italic" w:hAnsi="Corona-Italic" w:cs="Corona-Italic"/>
                <w:i/>
                <w:iCs/>
                <w:sz w:val="18"/>
                <w:szCs w:val="18"/>
              </w:rPr>
            </w:pPr>
            <w:r w:rsidRPr="00F52F3E">
              <w:rPr>
                <w:rFonts w:ascii="Corona-Italic" w:hAnsi="Corona-Italic" w:cs="Corona-Italic"/>
                <w:i/>
                <w:iCs/>
                <w:sz w:val="18"/>
                <w:szCs w:val="18"/>
              </w:rPr>
              <w:t>email Lynn Carahaly, MA, CCC-SLP at</w:t>
            </w:r>
          </w:p>
          <w:p w14:paraId="51A0C9AB" w14:textId="77777777" w:rsidR="00F52F3E" w:rsidRPr="00F52F3E" w:rsidRDefault="00F52F3E" w:rsidP="00045F35">
            <w:pPr>
              <w:rPr>
                <w:color w:val="000000" w:themeColor="text1"/>
              </w:rPr>
            </w:pPr>
            <w:r w:rsidRPr="00F52F3E">
              <w:rPr>
                <w:rFonts w:ascii="Corona-Italic" w:hAnsi="Corona-Italic" w:cs="Corona-Italic"/>
                <w:i/>
                <w:iCs/>
                <w:sz w:val="18"/>
                <w:szCs w:val="18"/>
              </w:rPr>
              <w:t>info@listening-ears.com.</w:t>
            </w:r>
            <w:r>
              <w:rPr>
                <w:rFonts w:ascii="Corona-Italic" w:hAnsi="Corona-Italic" w:cs="Corona-Italic"/>
                <w:i/>
                <w:iCs/>
                <w:sz w:val="18"/>
                <w:szCs w:val="18"/>
              </w:rPr>
              <w:t xml:space="preserve">    </w:t>
            </w:r>
            <w:r w:rsidRPr="00F52F3E">
              <w:rPr>
                <w:rFonts w:ascii="Corona-Italic" w:hAnsi="Corona-Italic" w:cs="Corona-Italic"/>
                <w:i/>
                <w:iCs/>
              </w:rPr>
              <w:t>©</w:t>
            </w:r>
          </w:p>
        </w:tc>
      </w:tr>
    </w:tbl>
    <w:p w14:paraId="73FA900D" w14:textId="77777777" w:rsidR="008F2F92" w:rsidRDefault="008F2F92" w:rsidP="00B3036E"/>
    <w:sectPr w:rsidR="008F2F92" w:rsidSect="00B3036E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Heavy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TextP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TextP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TextPS-BoldS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o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ona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6E"/>
    <w:rsid w:val="00011BD9"/>
    <w:rsid w:val="00023998"/>
    <w:rsid w:val="00035C62"/>
    <w:rsid w:val="00037AC2"/>
    <w:rsid w:val="0004377F"/>
    <w:rsid w:val="00045F35"/>
    <w:rsid w:val="0006288E"/>
    <w:rsid w:val="00070E15"/>
    <w:rsid w:val="0009046E"/>
    <w:rsid w:val="000907E1"/>
    <w:rsid w:val="000967C4"/>
    <w:rsid w:val="000B1EB1"/>
    <w:rsid w:val="000C1DE4"/>
    <w:rsid w:val="000C4B67"/>
    <w:rsid w:val="000C5A64"/>
    <w:rsid w:val="000F4173"/>
    <w:rsid w:val="00100FCF"/>
    <w:rsid w:val="00107DEB"/>
    <w:rsid w:val="0011382B"/>
    <w:rsid w:val="0012092B"/>
    <w:rsid w:val="00123DD9"/>
    <w:rsid w:val="0013333E"/>
    <w:rsid w:val="00143098"/>
    <w:rsid w:val="001607D8"/>
    <w:rsid w:val="001667E3"/>
    <w:rsid w:val="00170232"/>
    <w:rsid w:val="00170BD4"/>
    <w:rsid w:val="00186A49"/>
    <w:rsid w:val="00191CD9"/>
    <w:rsid w:val="00195467"/>
    <w:rsid w:val="001A45D2"/>
    <w:rsid w:val="001A708E"/>
    <w:rsid w:val="001A7D28"/>
    <w:rsid w:val="001B53FF"/>
    <w:rsid w:val="001C6EE0"/>
    <w:rsid w:val="001D737F"/>
    <w:rsid w:val="001E0B8B"/>
    <w:rsid w:val="001E1F77"/>
    <w:rsid w:val="001E4C4C"/>
    <w:rsid w:val="001F39EC"/>
    <w:rsid w:val="002004AA"/>
    <w:rsid w:val="00204D64"/>
    <w:rsid w:val="002052BE"/>
    <w:rsid w:val="00217258"/>
    <w:rsid w:val="002179EB"/>
    <w:rsid w:val="00222A65"/>
    <w:rsid w:val="002262FE"/>
    <w:rsid w:val="0023114C"/>
    <w:rsid w:val="00237579"/>
    <w:rsid w:val="0025075B"/>
    <w:rsid w:val="00280781"/>
    <w:rsid w:val="00295700"/>
    <w:rsid w:val="002B7527"/>
    <w:rsid w:val="002C125D"/>
    <w:rsid w:val="002D1D07"/>
    <w:rsid w:val="002D33BA"/>
    <w:rsid w:val="002D4C43"/>
    <w:rsid w:val="002E2669"/>
    <w:rsid w:val="002E5C8E"/>
    <w:rsid w:val="002E6584"/>
    <w:rsid w:val="00310B87"/>
    <w:rsid w:val="00322DA2"/>
    <w:rsid w:val="00323010"/>
    <w:rsid w:val="003273D6"/>
    <w:rsid w:val="00340C14"/>
    <w:rsid w:val="00346CE4"/>
    <w:rsid w:val="00347EC9"/>
    <w:rsid w:val="00350460"/>
    <w:rsid w:val="00352D71"/>
    <w:rsid w:val="00370707"/>
    <w:rsid w:val="00376328"/>
    <w:rsid w:val="00381B05"/>
    <w:rsid w:val="00382189"/>
    <w:rsid w:val="00395F46"/>
    <w:rsid w:val="00397E53"/>
    <w:rsid w:val="003A345A"/>
    <w:rsid w:val="003B0982"/>
    <w:rsid w:val="003C1BBC"/>
    <w:rsid w:val="003C20A4"/>
    <w:rsid w:val="003D25FA"/>
    <w:rsid w:val="003E48CA"/>
    <w:rsid w:val="003F2CF1"/>
    <w:rsid w:val="00412C0C"/>
    <w:rsid w:val="004172E8"/>
    <w:rsid w:val="00452E59"/>
    <w:rsid w:val="00453A68"/>
    <w:rsid w:val="00464772"/>
    <w:rsid w:val="00465DCE"/>
    <w:rsid w:val="00467E74"/>
    <w:rsid w:val="0047124E"/>
    <w:rsid w:val="0047205B"/>
    <w:rsid w:val="0047288D"/>
    <w:rsid w:val="00477482"/>
    <w:rsid w:val="0048061D"/>
    <w:rsid w:val="00485074"/>
    <w:rsid w:val="0049291D"/>
    <w:rsid w:val="004A229F"/>
    <w:rsid w:val="004B52D0"/>
    <w:rsid w:val="004C2C0F"/>
    <w:rsid w:val="004C7E3A"/>
    <w:rsid w:val="004D567C"/>
    <w:rsid w:val="004E2DF2"/>
    <w:rsid w:val="004F26BB"/>
    <w:rsid w:val="004F2EB7"/>
    <w:rsid w:val="004F5DB0"/>
    <w:rsid w:val="00500270"/>
    <w:rsid w:val="005109A9"/>
    <w:rsid w:val="00520E9F"/>
    <w:rsid w:val="00525D38"/>
    <w:rsid w:val="00526241"/>
    <w:rsid w:val="005370A9"/>
    <w:rsid w:val="005375E1"/>
    <w:rsid w:val="00540280"/>
    <w:rsid w:val="005421A0"/>
    <w:rsid w:val="0055193B"/>
    <w:rsid w:val="00552331"/>
    <w:rsid w:val="005535B6"/>
    <w:rsid w:val="00557FB0"/>
    <w:rsid w:val="005625C7"/>
    <w:rsid w:val="00570C22"/>
    <w:rsid w:val="00571F44"/>
    <w:rsid w:val="00572D99"/>
    <w:rsid w:val="0057730E"/>
    <w:rsid w:val="00586DB3"/>
    <w:rsid w:val="0059057B"/>
    <w:rsid w:val="005919C0"/>
    <w:rsid w:val="005A51B6"/>
    <w:rsid w:val="005A77AE"/>
    <w:rsid w:val="005C2C25"/>
    <w:rsid w:val="005D7D0F"/>
    <w:rsid w:val="005F7BBB"/>
    <w:rsid w:val="005F7DAD"/>
    <w:rsid w:val="006022F2"/>
    <w:rsid w:val="0060462D"/>
    <w:rsid w:val="006148D5"/>
    <w:rsid w:val="00615593"/>
    <w:rsid w:val="006347DD"/>
    <w:rsid w:val="006362AA"/>
    <w:rsid w:val="0064033D"/>
    <w:rsid w:val="006476A2"/>
    <w:rsid w:val="0065724E"/>
    <w:rsid w:val="00663A07"/>
    <w:rsid w:val="00665A99"/>
    <w:rsid w:val="00665B79"/>
    <w:rsid w:val="00666EFE"/>
    <w:rsid w:val="00673D09"/>
    <w:rsid w:val="00693FAC"/>
    <w:rsid w:val="006A0883"/>
    <w:rsid w:val="006A41C7"/>
    <w:rsid w:val="006B113E"/>
    <w:rsid w:val="006B12AD"/>
    <w:rsid w:val="006B28D6"/>
    <w:rsid w:val="006B547B"/>
    <w:rsid w:val="006C1ECC"/>
    <w:rsid w:val="006C3F6A"/>
    <w:rsid w:val="00704AB3"/>
    <w:rsid w:val="007202A8"/>
    <w:rsid w:val="00734FAC"/>
    <w:rsid w:val="007619AA"/>
    <w:rsid w:val="00772586"/>
    <w:rsid w:val="00774589"/>
    <w:rsid w:val="007837B3"/>
    <w:rsid w:val="00784AC5"/>
    <w:rsid w:val="0079498F"/>
    <w:rsid w:val="007A2B62"/>
    <w:rsid w:val="007A551A"/>
    <w:rsid w:val="007B4E31"/>
    <w:rsid w:val="007B6238"/>
    <w:rsid w:val="007D5545"/>
    <w:rsid w:val="007E0777"/>
    <w:rsid w:val="007E1537"/>
    <w:rsid w:val="007E2F2C"/>
    <w:rsid w:val="007F38B7"/>
    <w:rsid w:val="007F3F05"/>
    <w:rsid w:val="00820B89"/>
    <w:rsid w:val="008239D0"/>
    <w:rsid w:val="00824154"/>
    <w:rsid w:val="00824F0A"/>
    <w:rsid w:val="00826734"/>
    <w:rsid w:val="0084027F"/>
    <w:rsid w:val="00844B0B"/>
    <w:rsid w:val="008479AE"/>
    <w:rsid w:val="00864255"/>
    <w:rsid w:val="0086583A"/>
    <w:rsid w:val="00865F8E"/>
    <w:rsid w:val="008718D5"/>
    <w:rsid w:val="0089455B"/>
    <w:rsid w:val="008A2721"/>
    <w:rsid w:val="008A508F"/>
    <w:rsid w:val="008B2B5B"/>
    <w:rsid w:val="008C1445"/>
    <w:rsid w:val="008C323F"/>
    <w:rsid w:val="008C4287"/>
    <w:rsid w:val="008C5199"/>
    <w:rsid w:val="008C668A"/>
    <w:rsid w:val="008C6FC5"/>
    <w:rsid w:val="008D3BCF"/>
    <w:rsid w:val="008E18D8"/>
    <w:rsid w:val="008F04FB"/>
    <w:rsid w:val="008F26CD"/>
    <w:rsid w:val="008F2F92"/>
    <w:rsid w:val="0090465D"/>
    <w:rsid w:val="0090470D"/>
    <w:rsid w:val="009104DA"/>
    <w:rsid w:val="0092701C"/>
    <w:rsid w:val="00931F79"/>
    <w:rsid w:val="00933DF1"/>
    <w:rsid w:val="0093430E"/>
    <w:rsid w:val="0093560D"/>
    <w:rsid w:val="00947770"/>
    <w:rsid w:val="00951C6D"/>
    <w:rsid w:val="0095473B"/>
    <w:rsid w:val="009576FE"/>
    <w:rsid w:val="009602B6"/>
    <w:rsid w:val="00961812"/>
    <w:rsid w:val="00961C63"/>
    <w:rsid w:val="00967B94"/>
    <w:rsid w:val="0097616D"/>
    <w:rsid w:val="009766F4"/>
    <w:rsid w:val="00976F1F"/>
    <w:rsid w:val="009845AA"/>
    <w:rsid w:val="00984B61"/>
    <w:rsid w:val="009928AF"/>
    <w:rsid w:val="00993FB4"/>
    <w:rsid w:val="009A288B"/>
    <w:rsid w:val="009B282D"/>
    <w:rsid w:val="009B386C"/>
    <w:rsid w:val="009B5747"/>
    <w:rsid w:val="009D039D"/>
    <w:rsid w:val="009D1F1C"/>
    <w:rsid w:val="009D3998"/>
    <w:rsid w:val="009D4191"/>
    <w:rsid w:val="009D7D55"/>
    <w:rsid w:val="009F1575"/>
    <w:rsid w:val="009F33C4"/>
    <w:rsid w:val="009F43A1"/>
    <w:rsid w:val="009F49A1"/>
    <w:rsid w:val="00A01441"/>
    <w:rsid w:val="00A07AC1"/>
    <w:rsid w:val="00A20EA0"/>
    <w:rsid w:val="00A22AD0"/>
    <w:rsid w:val="00A250B8"/>
    <w:rsid w:val="00A3541B"/>
    <w:rsid w:val="00A40D3D"/>
    <w:rsid w:val="00A41738"/>
    <w:rsid w:val="00A42E40"/>
    <w:rsid w:val="00A444A3"/>
    <w:rsid w:val="00A45D8B"/>
    <w:rsid w:val="00A46881"/>
    <w:rsid w:val="00A5098A"/>
    <w:rsid w:val="00A6191A"/>
    <w:rsid w:val="00A77899"/>
    <w:rsid w:val="00A94BD6"/>
    <w:rsid w:val="00AB162A"/>
    <w:rsid w:val="00AC5778"/>
    <w:rsid w:val="00AC75F8"/>
    <w:rsid w:val="00AD14C0"/>
    <w:rsid w:val="00AD1CF9"/>
    <w:rsid w:val="00AD69E7"/>
    <w:rsid w:val="00AD738B"/>
    <w:rsid w:val="00AE2DD7"/>
    <w:rsid w:val="00AF1BEE"/>
    <w:rsid w:val="00AF56E0"/>
    <w:rsid w:val="00B024D5"/>
    <w:rsid w:val="00B14F2E"/>
    <w:rsid w:val="00B226B7"/>
    <w:rsid w:val="00B23611"/>
    <w:rsid w:val="00B24B0A"/>
    <w:rsid w:val="00B3036E"/>
    <w:rsid w:val="00B35E96"/>
    <w:rsid w:val="00B4410E"/>
    <w:rsid w:val="00B4531E"/>
    <w:rsid w:val="00B4741F"/>
    <w:rsid w:val="00B52456"/>
    <w:rsid w:val="00B55A37"/>
    <w:rsid w:val="00B56A9D"/>
    <w:rsid w:val="00B60503"/>
    <w:rsid w:val="00B70DA0"/>
    <w:rsid w:val="00B76C9F"/>
    <w:rsid w:val="00BA721C"/>
    <w:rsid w:val="00BA7C93"/>
    <w:rsid w:val="00BB0E51"/>
    <w:rsid w:val="00BB1124"/>
    <w:rsid w:val="00BB418A"/>
    <w:rsid w:val="00BC0566"/>
    <w:rsid w:val="00BC08B1"/>
    <w:rsid w:val="00BC3322"/>
    <w:rsid w:val="00BC79F6"/>
    <w:rsid w:val="00BD12C7"/>
    <w:rsid w:val="00BD454B"/>
    <w:rsid w:val="00BD4955"/>
    <w:rsid w:val="00BD5BB3"/>
    <w:rsid w:val="00BF019E"/>
    <w:rsid w:val="00BF4D69"/>
    <w:rsid w:val="00BF7116"/>
    <w:rsid w:val="00C0609F"/>
    <w:rsid w:val="00C209E3"/>
    <w:rsid w:val="00C2603C"/>
    <w:rsid w:val="00C334B2"/>
    <w:rsid w:val="00C35944"/>
    <w:rsid w:val="00C40958"/>
    <w:rsid w:val="00C46B42"/>
    <w:rsid w:val="00C503D5"/>
    <w:rsid w:val="00C513D8"/>
    <w:rsid w:val="00C62987"/>
    <w:rsid w:val="00C741C7"/>
    <w:rsid w:val="00C83263"/>
    <w:rsid w:val="00C95A5C"/>
    <w:rsid w:val="00C969FD"/>
    <w:rsid w:val="00C97644"/>
    <w:rsid w:val="00CA6C73"/>
    <w:rsid w:val="00CB59FA"/>
    <w:rsid w:val="00CB6A23"/>
    <w:rsid w:val="00CC4C6B"/>
    <w:rsid w:val="00CC76C2"/>
    <w:rsid w:val="00D10E37"/>
    <w:rsid w:val="00D21F42"/>
    <w:rsid w:val="00D2475E"/>
    <w:rsid w:val="00D4017C"/>
    <w:rsid w:val="00D41C62"/>
    <w:rsid w:val="00D5136B"/>
    <w:rsid w:val="00D57E40"/>
    <w:rsid w:val="00D642FE"/>
    <w:rsid w:val="00D70542"/>
    <w:rsid w:val="00D73BE8"/>
    <w:rsid w:val="00D77951"/>
    <w:rsid w:val="00DA0089"/>
    <w:rsid w:val="00DA10E2"/>
    <w:rsid w:val="00DC2468"/>
    <w:rsid w:val="00DD3F09"/>
    <w:rsid w:val="00DD7C64"/>
    <w:rsid w:val="00DE5C42"/>
    <w:rsid w:val="00DE7D68"/>
    <w:rsid w:val="00DF0708"/>
    <w:rsid w:val="00DF607B"/>
    <w:rsid w:val="00E01101"/>
    <w:rsid w:val="00E0211A"/>
    <w:rsid w:val="00E17A53"/>
    <w:rsid w:val="00E22DDA"/>
    <w:rsid w:val="00E41C0C"/>
    <w:rsid w:val="00E42446"/>
    <w:rsid w:val="00E474F6"/>
    <w:rsid w:val="00E5161F"/>
    <w:rsid w:val="00E51C7B"/>
    <w:rsid w:val="00E61DB7"/>
    <w:rsid w:val="00E72C3E"/>
    <w:rsid w:val="00E74590"/>
    <w:rsid w:val="00E8457D"/>
    <w:rsid w:val="00E85EED"/>
    <w:rsid w:val="00E8764C"/>
    <w:rsid w:val="00E95445"/>
    <w:rsid w:val="00EA2C7B"/>
    <w:rsid w:val="00EB56E8"/>
    <w:rsid w:val="00ED0386"/>
    <w:rsid w:val="00EE7AB4"/>
    <w:rsid w:val="00F00064"/>
    <w:rsid w:val="00F02034"/>
    <w:rsid w:val="00F045BE"/>
    <w:rsid w:val="00F07A51"/>
    <w:rsid w:val="00F169B1"/>
    <w:rsid w:val="00F22592"/>
    <w:rsid w:val="00F246C5"/>
    <w:rsid w:val="00F2614A"/>
    <w:rsid w:val="00F334E2"/>
    <w:rsid w:val="00F3545C"/>
    <w:rsid w:val="00F37EB8"/>
    <w:rsid w:val="00F4032B"/>
    <w:rsid w:val="00F41A63"/>
    <w:rsid w:val="00F52645"/>
    <w:rsid w:val="00F52F3E"/>
    <w:rsid w:val="00F64F70"/>
    <w:rsid w:val="00F72CF2"/>
    <w:rsid w:val="00F848B5"/>
    <w:rsid w:val="00F9589E"/>
    <w:rsid w:val="00F9651C"/>
    <w:rsid w:val="00F96FA5"/>
    <w:rsid w:val="00FA25EC"/>
    <w:rsid w:val="00FA4FA5"/>
    <w:rsid w:val="00FB46CD"/>
    <w:rsid w:val="00FD2262"/>
    <w:rsid w:val="00FD6020"/>
    <w:rsid w:val="00FF3240"/>
    <w:rsid w:val="00FF423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B2FBF"/>
  <w15:docId w15:val="{95E55F5D-A9AB-4ECE-AE4A-FE58468D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5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DESE-231-65722</_dlc_DocId>
    <_dlc_DocIdUrl xmlns="733efe1c-5bbe-4968-87dc-d400e65c879f">
      <Url>https://sharepoint.doemass.org/ese/webteam/cps/_layouts/DocIdRedir.aspx?ID=DESE-231-65722</Url>
      <Description>DESE-231-65722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50C6-F966-442B-94D2-738ED3489BA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D363F70-A058-43F7-A7EB-9D99B95EC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0D02D-A288-421A-A668-E748E80557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26848F-61DA-460D-A116-3088BC04A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5CDCEF-9BC4-489A-9254-5031FEC6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Connection Between Memory and Learning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Connection Between Memory and Learning</dc:title>
  <dc:creator>DESE</dc:creator>
  <cp:lastModifiedBy>Zou, Dong (EOE)</cp:lastModifiedBy>
  <cp:revision>9</cp:revision>
  <dcterms:created xsi:type="dcterms:W3CDTF">2013-12-24T16:53:00Z</dcterms:created>
  <dcterms:modified xsi:type="dcterms:W3CDTF">2020-11-04T17:20:00Z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