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pPr w:leftFromText="180" w:rightFromText="180" w:horzAnchor="margin" w:tblpY="744"/>
        <w:tblW w:w="106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76"/>
        <w:gridCol w:w="9439"/>
      </w:tblGrid>
      <w:tr w:rsidR="009338D3" w14:paraId="77146BE8" w14:textId="77777777" w:rsidTr="009338D3">
        <w:tc>
          <w:tcPr>
            <w:tcW w:w="1176" w:type="dxa"/>
          </w:tcPr>
          <w:p w14:paraId="196FE364" w14:textId="77777777" w:rsidR="009338D3" w:rsidRDefault="009338D3" w:rsidP="009338D3">
            <w:pPr>
              <w:widowControl w:val="0"/>
              <w:autoSpaceDE w:val="0"/>
              <w:autoSpaceDN w:val="0"/>
              <w:adjustRightInd w:val="0"/>
              <w:jc w:val="center"/>
              <w:rPr>
                <w:rFonts w:cs="Calibri"/>
                <w:b/>
                <w:noProof/>
                <w:color w:val="0000FF"/>
                <w:sz w:val="16"/>
                <w:szCs w:val="16"/>
              </w:rPr>
            </w:pPr>
            <w:bookmarkStart w:id="0" w:name="_GoBack"/>
            <w:bookmarkEnd w:id="0"/>
          </w:p>
          <w:p w14:paraId="427C9C3C" w14:textId="74732FA4" w:rsidR="009338D3" w:rsidRDefault="009338D3" w:rsidP="009338D3">
            <w:pPr>
              <w:widowControl w:val="0"/>
              <w:autoSpaceDE w:val="0"/>
              <w:autoSpaceDN w:val="0"/>
              <w:adjustRightInd w:val="0"/>
              <w:rPr>
                <w:rFonts w:cs="Calibri"/>
                <w:b/>
                <w:bCs/>
                <w:color w:val="0000FF"/>
                <w:sz w:val="16"/>
                <w:szCs w:val="16"/>
              </w:rPr>
            </w:pPr>
            <w:r w:rsidRPr="009338D3">
              <w:rPr>
                <w:rFonts w:cs="Calibri"/>
                <w:b/>
                <w:noProof/>
                <w:color w:val="0000FF"/>
                <w:sz w:val="16"/>
                <w:szCs w:val="16"/>
              </w:rPr>
              <w:drawing>
                <wp:inline distT="0" distB="0" distL="0" distR="0" wp14:anchorId="48B8C165" wp14:editId="72E01794">
                  <wp:extent cx="586740" cy="563880"/>
                  <wp:effectExtent l="19050" t="0" r="3810" b="0"/>
                  <wp:docPr id="1" name="Picture 1" descr="Question 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srcRect/>
                          <a:stretch>
                            <a:fillRect/>
                          </a:stretch>
                        </pic:blipFill>
                        <pic:spPr bwMode="auto">
                          <a:xfrm>
                            <a:off x="0" y="0"/>
                            <a:ext cx="586740" cy="563880"/>
                          </a:xfrm>
                          <a:prstGeom prst="rect">
                            <a:avLst/>
                          </a:prstGeom>
                          <a:noFill/>
                          <a:ln w="9525">
                            <a:noFill/>
                            <a:miter lim="800000"/>
                            <a:headEnd/>
                            <a:tailEnd/>
                          </a:ln>
                        </pic:spPr>
                      </pic:pic>
                    </a:graphicData>
                  </a:graphic>
                </wp:inline>
              </w:drawing>
            </w:r>
          </w:p>
          <w:p w14:paraId="48A48301" w14:textId="77777777" w:rsidR="009338D3" w:rsidRDefault="009338D3" w:rsidP="009338D3">
            <w:pPr>
              <w:widowControl w:val="0"/>
              <w:autoSpaceDE w:val="0"/>
              <w:autoSpaceDN w:val="0"/>
              <w:adjustRightInd w:val="0"/>
              <w:jc w:val="center"/>
              <w:rPr>
                <w:rFonts w:cs="Calibri"/>
                <w:b/>
                <w:bCs/>
                <w:color w:val="0000FF"/>
                <w:sz w:val="16"/>
                <w:szCs w:val="16"/>
              </w:rPr>
            </w:pPr>
          </w:p>
          <w:p w14:paraId="3E36E728" w14:textId="41828E93" w:rsidR="009338D3" w:rsidRPr="009338D3" w:rsidRDefault="009338D3" w:rsidP="009338D3">
            <w:pPr>
              <w:widowControl w:val="0"/>
              <w:autoSpaceDE w:val="0"/>
              <w:autoSpaceDN w:val="0"/>
              <w:adjustRightInd w:val="0"/>
              <w:jc w:val="center"/>
              <w:rPr>
                <w:rFonts w:cs="Calibri"/>
                <w:b/>
                <w:bCs/>
                <w:color w:val="0000FF"/>
                <w:sz w:val="16"/>
                <w:szCs w:val="16"/>
              </w:rPr>
            </w:pPr>
          </w:p>
        </w:tc>
        <w:tc>
          <w:tcPr>
            <w:tcW w:w="9439" w:type="dxa"/>
          </w:tcPr>
          <w:p w14:paraId="5B4EBF79" w14:textId="5254D5D7" w:rsidR="009338D3" w:rsidRDefault="009338D3" w:rsidP="009338D3">
            <w:pPr>
              <w:widowControl w:val="0"/>
              <w:autoSpaceDE w:val="0"/>
              <w:autoSpaceDN w:val="0"/>
              <w:adjustRightInd w:val="0"/>
              <w:rPr>
                <w:rFonts w:cs="Calibri"/>
                <w:b/>
                <w:bCs/>
                <w:color w:val="0000FF"/>
                <w:sz w:val="32"/>
              </w:rPr>
            </w:pPr>
            <w:r>
              <w:rPr>
                <w:rFonts w:cs="Calibri"/>
                <w:b/>
                <w:bCs/>
                <w:noProof/>
                <w:color w:val="0000FF"/>
                <w:sz w:val="32"/>
              </w:rPr>
              <mc:AlternateContent>
                <mc:Choice Requires="wps">
                  <w:drawing>
                    <wp:inline distT="0" distB="0" distL="0" distR="0" wp14:anchorId="52A1CFA7" wp14:editId="4D8F6C11">
                      <wp:extent cx="5829300" cy="830580"/>
                      <wp:effectExtent l="0" t="0" r="0" b="0"/>
                      <wp:docPr id="2" name="Text Box 1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830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91A46E" w14:textId="77777777" w:rsidR="00EF63BC" w:rsidRPr="001D41B7" w:rsidRDefault="00EF63BC" w:rsidP="00EF63BC">
                                  <w:pPr>
                                    <w:shd w:val="clear" w:color="auto" w:fill="E6E6E6"/>
                                  </w:pPr>
                                  <w:r>
                                    <w:rPr>
                                      <w:rFonts w:cs="Calibri"/>
                                      <w:b/>
                                      <w:bCs/>
                                      <w:sz w:val="32"/>
                                    </w:rPr>
                                    <w:t>G</w:t>
                                  </w:r>
                                  <w:r w:rsidRPr="005D56A9">
                                    <w:rPr>
                                      <w:rFonts w:cs="Calibri"/>
                                      <w:b/>
                                      <w:bCs/>
                                      <w:sz w:val="26"/>
                                    </w:rPr>
                                    <w:t xml:space="preserve">uiding </w:t>
                                  </w:r>
                                  <w:r w:rsidRPr="00CC3489">
                                    <w:rPr>
                                      <w:rFonts w:cs="Calibri"/>
                                      <w:b/>
                                      <w:bCs/>
                                      <w:sz w:val="32"/>
                                    </w:rPr>
                                    <w:t>Q</w:t>
                                  </w:r>
                                  <w:r w:rsidRPr="005D56A9">
                                    <w:rPr>
                                      <w:rFonts w:cs="Calibri"/>
                                      <w:b/>
                                      <w:bCs/>
                                      <w:sz w:val="26"/>
                                    </w:rPr>
                                    <w:t>uestion</w:t>
                                  </w:r>
                                  <w:r>
                                    <w:rPr>
                                      <w:rFonts w:cs="Calibri"/>
                                      <w:b/>
                                      <w:bCs/>
                                      <w:sz w:val="26"/>
                                    </w:rPr>
                                    <w:t>:</w:t>
                                  </w:r>
                                  <w:r>
                                    <w:t xml:space="preserve"> </w:t>
                                  </w:r>
                                  <w:r w:rsidRPr="006E165F">
                                    <w:rPr>
                                      <w:rFonts w:cs="Calibri"/>
                                      <w:b/>
                                      <w:bCs/>
                                      <w:i/>
                                    </w:rPr>
                                    <w:t xml:space="preserve">How can </w:t>
                                  </w:r>
                                  <w:r>
                                    <w:rPr>
                                      <w:rFonts w:cs="Calibri"/>
                                      <w:b/>
                                      <w:bCs/>
                                      <w:i/>
                                    </w:rPr>
                                    <w:t>a shared understanding of some of the learning difficulties</w:t>
                                  </w:r>
                                  <w:r w:rsidRPr="006E165F">
                                    <w:rPr>
                                      <w:rFonts w:cs="Calibri"/>
                                      <w:b/>
                                      <w:bCs/>
                                      <w:i/>
                                    </w:rPr>
                                    <w:t xml:space="preserve"> of student</w:t>
                                  </w:r>
                                  <w:r>
                                    <w:rPr>
                                      <w:rFonts w:cs="Calibri"/>
                                      <w:b/>
                                      <w:bCs/>
                                      <w:i/>
                                    </w:rPr>
                                    <w:t>s</w:t>
                                  </w:r>
                                  <w:r w:rsidRPr="006E165F">
                                    <w:rPr>
                                      <w:rFonts w:cs="Calibri"/>
                                      <w:b/>
                                      <w:bCs/>
                                      <w:i/>
                                    </w:rPr>
                                    <w:t xml:space="preserve"> with disabilities help inform teachers’ </w:t>
                                  </w:r>
                                  <w:r>
                                    <w:rPr>
                                      <w:rFonts w:cs="Calibri"/>
                                      <w:b/>
                                      <w:bCs/>
                                      <w:i/>
                                    </w:rPr>
                                    <w:t xml:space="preserve">collaborative </w:t>
                                  </w:r>
                                  <w:r w:rsidR="007D0C39">
                                    <w:rPr>
                                      <w:rFonts w:cs="Calibri"/>
                                      <w:b/>
                                      <w:bCs/>
                                      <w:i/>
                                    </w:rPr>
                                    <w:t>use of that student’s Individualized Education Plan (</w:t>
                                  </w:r>
                                  <w:r w:rsidRPr="006E165F">
                                    <w:rPr>
                                      <w:rFonts w:cs="Calibri"/>
                                      <w:b/>
                                      <w:bCs/>
                                      <w:i/>
                                    </w:rPr>
                                    <w:t>IEP</w:t>
                                  </w:r>
                                  <w:r w:rsidR="007D0C39">
                                    <w:rPr>
                                      <w:rFonts w:cs="Calibri"/>
                                      <w:b/>
                                      <w:bCs/>
                                      <w:i/>
                                    </w:rPr>
                                    <w:t>)</w:t>
                                  </w:r>
                                  <w:r w:rsidRPr="006E165F">
                                    <w:rPr>
                                      <w:rFonts w:cs="Calibri"/>
                                      <w:b/>
                                      <w:bCs/>
                                      <w:i/>
                                    </w:rPr>
                                    <w:t>?</w:t>
                                  </w:r>
                                </w:p>
                              </w:txbxContent>
                            </wps:txbx>
                            <wps:bodyPr rot="0" vert="horz" wrap="square" lIns="91440" tIns="91440" rIns="91440" bIns="91440" anchor="t" anchorCtr="0" upright="1">
                              <a:noAutofit/>
                            </wps:bodyPr>
                          </wps:wsp>
                        </a:graphicData>
                      </a:graphic>
                    </wp:inline>
                  </w:drawing>
                </mc:Choice>
                <mc:Fallback>
                  <w:pict>
                    <v:shapetype w14:anchorId="52A1CFA7" id="_x0000_t202" coordsize="21600,21600" o:spt="202" path="m,l,21600r21600,l21600,xe">
                      <v:stroke joinstyle="miter"/>
                      <v:path gradientshapeok="t" o:connecttype="rect"/>
                    </v:shapetype>
                    <v:shape id="Text Box 179" o:spid="_x0000_s1026" type="#_x0000_t202" style="width:459pt;height:6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" filled="f" stroked="f">
                      <v:textbox inset=",7.2pt,,7.2pt">
                        <w:txbxContent>
                          <w:p w14:paraId="7A91A46E" w14:textId="77777777" w:rsidR="00EF63BC" w:rsidRPr="001D41B7" w:rsidRDefault="00EF63BC" w:rsidP="00EF63BC">
                            <w:pPr>
                              <w:shd w:val="clear" w:color="auto" w:fill="E6E6E6"/>
                            </w:pPr>
                            <w:r>
                              <w:rPr>
                                <w:rFonts w:cs="Calibri"/>
                                <w:b/>
                                <w:bCs/>
                                <w:sz w:val="32"/>
                              </w:rPr>
                              <w:t>G</w:t>
                            </w:r>
                            <w:r w:rsidRPr="005D56A9">
                              <w:rPr>
                                <w:rFonts w:cs="Calibri"/>
                                <w:b/>
                                <w:bCs/>
                                <w:sz w:val="26"/>
                              </w:rPr>
                              <w:t xml:space="preserve">uiding </w:t>
                            </w:r>
                            <w:r w:rsidRPr="00CC3489">
                              <w:rPr>
                                <w:rFonts w:cs="Calibri"/>
                                <w:b/>
                                <w:bCs/>
                                <w:sz w:val="32"/>
                              </w:rPr>
                              <w:t>Q</w:t>
                            </w:r>
                            <w:r w:rsidRPr="005D56A9">
                              <w:rPr>
                                <w:rFonts w:cs="Calibri"/>
                                <w:b/>
                                <w:bCs/>
                                <w:sz w:val="26"/>
                              </w:rPr>
                              <w:t>uestion</w:t>
                            </w:r>
                            <w:r>
                              <w:rPr>
                                <w:rFonts w:cs="Calibri"/>
                                <w:b/>
                                <w:bCs/>
                                <w:sz w:val="26"/>
                              </w:rPr>
                              <w:t>:</w:t>
                            </w:r>
                            <w:r>
                              <w:t xml:space="preserve"> </w:t>
                            </w:r>
                            <w:r w:rsidRPr="006E165F">
                              <w:rPr>
                                <w:rFonts w:cs="Calibri"/>
                                <w:b/>
                                <w:bCs/>
                                <w:i/>
                              </w:rPr>
                              <w:t xml:space="preserve">How can </w:t>
                            </w:r>
                            <w:r>
                              <w:rPr>
                                <w:rFonts w:cs="Calibri"/>
                                <w:b/>
                                <w:bCs/>
                                <w:i/>
                              </w:rPr>
                              <w:t>a shared understanding of some of the learning difficulties</w:t>
                            </w:r>
                            <w:r w:rsidRPr="006E165F">
                              <w:rPr>
                                <w:rFonts w:cs="Calibri"/>
                                <w:b/>
                                <w:bCs/>
                                <w:i/>
                              </w:rPr>
                              <w:t xml:space="preserve"> of student</w:t>
                            </w:r>
                            <w:r>
                              <w:rPr>
                                <w:rFonts w:cs="Calibri"/>
                                <w:b/>
                                <w:bCs/>
                                <w:i/>
                              </w:rPr>
                              <w:t>s</w:t>
                            </w:r>
                            <w:r w:rsidRPr="006E165F">
                              <w:rPr>
                                <w:rFonts w:cs="Calibri"/>
                                <w:b/>
                                <w:bCs/>
                                <w:i/>
                              </w:rPr>
                              <w:t xml:space="preserve"> with disabilities help inform teachers’ </w:t>
                            </w:r>
                            <w:r>
                              <w:rPr>
                                <w:rFonts w:cs="Calibri"/>
                                <w:b/>
                                <w:bCs/>
                                <w:i/>
                              </w:rPr>
                              <w:t xml:space="preserve">collaborative </w:t>
                            </w:r>
                            <w:r w:rsidR="007D0C39">
                              <w:rPr>
                                <w:rFonts w:cs="Calibri"/>
                                <w:b/>
                                <w:bCs/>
                                <w:i/>
                              </w:rPr>
                              <w:t>use of that student’s Individualized Education Plan (</w:t>
                            </w:r>
                            <w:r w:rsidRPr="006E165F">
                              <w:rPr>
                                <w:rFonts w:cs="Calibri"/>
                                <w:b/>
                                <w:bCs/>
                                <w:i/>
                              </w:rPr>
                              <w:t>IEP</w:t>
                            </w:r>
                            <w:r w:rsidR="007D0C39">
                              <w:rPr>
                                <w:rFonts w:cs="Calibri"/>
                                <w:b/>
                                <w:bCs/>
                                <w:i/>
                              </w:rPr>
                              <w:t>)</w:t>
                            </w:r>
                            <w:r w:rsidRPr="006E165F">
                              <w:rPr>
                                <w:rFonts w:cs="Calibri"/>
                                <w:b/>
                                <w:bCs/>
                                <w:i/>
                              </w:rPr>
                              <w:t>?</w:t>
                            </w:r>
                          </w:p>
                        </w:txbxContent>
                      </v:textbox>
                      <w10:anchorlock/>
                    </v:shape>
                  </w:pict>
                </mc:Fallback>
              </mc:AlternateContent>
            </w:r>
          </w:p>
        </w:tc>
      </w:tr>
    </w:tbl>
    <w:p w14:paraId="33919B45" w14:textId="5E0A75C4" w:rsidR="00EF63BC" w:rsidRPr="006E4A7B" w:rsidRDefault="00EF63BC" w:rsidP="00EF63BC">
      <w:pPr>
        <w:widowControl w:val="0"/>
        <w:autoSpaceDE w:val="0"/>
        <w:autoSpaceDN w:val="0"/>
        <w:adjustRightInd w:val="0"/>
        <w:rPr>
          <w:rFonts w:cs="Calibri"/>
          <w:b/>
          <w:bCs/>
          <w:color w:val="0000FF"/>
          <w:sz w:val="32"/>
        </w:rPr>
      </w:pPr>
    </w:p>
    <w:p w14:paraId="0327D3DB" w14:textId="77777777" w:rsidR="00EF63BC" w:rsidRDefault="00EF63BC" w:rsidP="00EF63BC">
      <w:pPr>
        <w:widowControl w:val="0"/>
        <w:autoSpaceDE w:val="0"/>
        <w:autoSpaceDN w:val="0"/>
        <w:adjustRightInd w:val="0"/>
        <w:rPr>
          <w:rFonts w:cs="Calibri"/>
          <w:b/>
          <w:bCs/>
          <w:sz w:val="32"/>
        </w:rPr>
      </w:pPr>
    </w:p>
    <w:p w14:paraId="29F738EC" w14:textId="77777777" w:rsidR="00EF63BC" w:rsidRDefault="00EF63BC" w:rsidP="00EF63BC">
      <w:pPr>
        <w:widowControl w:val="0"/>
        <w:autoSpaceDE w:val="0"/>
        <w:autoSpaceDN w:val="0"/>
        <w:adjustRightInd w:val="0"/>
      </w:pPr>
      <w:r w:rsidRPr="006E4A7B">
        <w:rPr>
          <w:rFonts w:cs="Calibri"/>
          <w:b/>
          <w:bCs/>
          <w:sz w:val="32"/>
        </w:rPr>
        <w:t>P</w:t>
      </w:r>
      <w:r w:rsidRPr="006E4A7B">
        <w:rPr>
          <w:rFonts w:cs="Calibri"/>
          <w:b/>
          <w:bCs/>
          <w:sz w:val="28"/>
        </w:rPr>
        <w:t>urpose</w:t>
      </w:r>
    </w:p>
    <w:p w14:paraId="0C4F90B4" w14:textId="77777777" w:rsidR="00EF63BC" w:rsidRPr="000A5B94" w:rsidRDefault="00EF63BC" w:rsidP="00EF63BC">
      <w:pPr>
        <w:widowControl w:val="0"/>
        <w:autoSpaceDE w:val="0"/>
        <w:autoSpaceDN w:val="0"/>
        <w:adjustRightInd w:val="0"/>
        <w:rPr>
          <w:rFonts w:cs="Arial"/>
          <w:color w:val="000000"/>
        </w:rPr>
      </w:pPr>
      <w:r w:rsidRPr="000A5B94">
        <w:rPr>
          <w:rFonts w:cs="Arial"/>
          <w:color w:val="000000"/>
        </w:rPr>
        <w:t>The primary purpose of this protocol is to ensure that leadership team members have a common understanding of the demands, difficulties and needs of students with disabilities in mathematics, and to broaden the teams’ knowledge of the IEP as an instructional tool.</w:t>
      </w:r>
    </w:p>
    <w:p w14:paraId="636F0123" w14:textId="77777777" w:rsidR="00EF63BC" w:rsidRPr="006E4A7B" w:rsidRDefault="00EF63BC" w:rsidP="00EF63BC">
      <w:pPr>
        <w:widowControl w:val="0"/>
        <w:autoSpaceDE w:val="0"/>
        <w:autoSpaceDN w:val="0"/>
        <w:adjustRightInd w:val="0"/>
        <w:rPr>
          <w:color w:val="0000FF"/>
        </w:rPr>
      </w:pPr>
    </w:p>
    <w:p w14:paraId="348B7AF3" w14:textId="77777777" w:rsidR="00EF63BC" w:rsidRPr="00582CD5" w:rsidRDefault="00EF63BC" w:rsidP="00EF63BC">
      <w:pPr>
        <w:widowControl w:val="0"/>
        <w:autoSpaceDE w:val="0"/>
        <w:autoSpaceDN w:val="0"/>
        <w:adjustRightInd w:val="0"/>
        <w:rPr>
          <w:rFonts w:cs="Calibri"/>
          <w:bCs/>
        </w:rPr>
      </w:pPr>
      <w:r w:rsidRPr="006E4A7B">
        <w:rPr>
          <w:rFonts w:cs="Calibri"/>
          <w:b/>
          <w:bCs/>
          <w:sz w:val="32"/>
        </w:rPr>
        <w:t>S</w:t>
      </w:r>
      <w:r w:rsidRPr="006E4A7B">
        <w:rPr>
          <w:rFonts w:cs="Calibri"/>
          <w:b/>
          <w:bCs/>
          <w:sz w:val="26"/>
        </w:rPr>
        <w:t xml:space="preserve">napshot </w:t>
      </w:r>
      <w:r w:rsidRPr="006E4A7B">
        <w:rPr>
          <w:rFonts w:cs="Calibri"/>
          <w:b/>
          <w:bCs/>
          <w:sz w:val="32"/>
        </w:rPr>
        <w:t>D</w:t>
      </w:r>
      <w:r w:rsidRPr="006E4A7B">
        <w:rPr>
          <w:rFonts w:cs="Calibri"/>
          <w:b/>
          <w:bCs/>
          <w:sz w:val="26"/>
        </w:rPr>
        <w:t>escription</w:t>
      </w:r>
      <w:r w:rsidRPr="006E4A7B">
        <w:rPr>
          <w:rFonts w:cs="Calibri"/>
          <w:b/>
          <w:bCs/>
          <w:sz w:val="32"/>
        </w:rPr>
        <w:br/>
      </w:r>
      <w:r w:rsidRPr="00582CD5">
        <w:rPr>
          <w:rFonts w:cs="Calibri"/>
          <w:bCs/>
        </w:rPr>
        <w:t xml:space="preserve">In order to step into the shoes of a student with disabilities, the team first takes a “quiz” and discusses their reaction to it.  The team then </w:t>
      </w:r>
      <w:r>
        <w:rPr>
          <w:rFonts w:cs="Calibri"/>
          <w:bCs/>
        </w:rPr>
        <w:t>learns</w:t>
      </w:r>
      <w:r w:rsidRPr="00582CD5">
        <w:rPr>
          <w:rFonts w:cs="Calibri"/>
          <w:bCs/>
        </w:rPr>
        <w:t xml:space="preserve"> about 6 important research-based areas of demand and difficulty that students with disabilities </w:t>
      </w:r>
      <w:r>
        <w:rPr>
          <w:rFonts w:cs="Calibri"/>
          <w:bCs/>
        </w:rPr>
        <w:t xml:space="preserve">might </w:t>
      </w:r>
      <w:r w:rsidRPr="00582CD5">
        <w:rPr>
          <w:rFonts w:cs="Calibri"/>
          <w:bCs/>
        </w:rPr>
        <w:t>face when learning mathematics</w:t>
      </w:r>
      <w:r>
        <w:rPr>
          <w:rFonts w:cs="Calibri"/>
          <w:bCs/>
        </w:rPr>
        <w:t xml:space="preserve">, and delves more deeply into two of them: </w:t>
      </w:r>
      <w:r w:rsidRPr="008E2851">
        <w:rPr>
          <w:rFonts w:cs="Calibri"/>
          <w:bCs/>
          <w:i/>
        </w:rPr>
        <w:t>Language</w:t>
      </w:r>
      <w:r>
        <w:rPr>
          <w:rFonts w:cs="Calibri"/>
          <w:bCs/>
        </w:rPr>
        <w:t xml:space="preserve"> and </w:t>
      </w:r>
      <w:r w:rsidRPr="00877F9B">
        <w:rPr>
          <w:rFonts w:cs="Calibri"/>
          <w:bCs/>
          <w:i/>
        </w:rPr>
        <w:t>Memory</w:t>
      </w:r>
      <w:r w:rsidRPr="00582CD5">
        <w:rPr>
          <w:rFonts w:cs="Calibri"/>
          <w:bCs/>
        </w:rPr>
        <w:t>.  Lastly, the team looks at a sample IEP from th</w:t>
      </w:r>
      <w:r>
        <w:rPr>
          <w:rFonts w:cs="Calibri"/>
          <w:bCs/>
        </w:rPr>
        <w:t>e district and discusses how to use</w:t>
      </w:r>
      <w:r w:rsidRPr="00582CD5">
        <w:rPr>
          <w:rFonts w:cs="Calibri"/>
          <w:bCs/>
        </w:rPr>
        <w:t xml:space="preserve"> the IEP as a valuable instructional tool for teachers.</w:t>
      </w:r>
    </w:p>
    <w:p w14:paraId="65F890F2" w14:textId="77777777" w:rsidR="00EF63BC" w:rsidRPr="006E4A7B" w:rsidRDefault="00EF63BC" w:rsidP="00EF63BC">
      <w:pPr>
        <w:widowControl w:val="0"/>
        <w:autoSpaceDE w:val="0"/>
        <w:autoSpaceDN w:val="0"/>
        <w:adjustRightInd w:val="0"/>
        <w:rPr>
          <w:rFonts w:cs="Calibri"/>
          <w:bCs/>
          <w:color w:val="0000FF"/>
        </w:rPr>
      </w:pPr>
    </w:p>
    <w:p w14:paraId="0BDD777F" w14:textId="77777777" w:rsidR="00EF63BC" w:rsidRPr="006E4A7B" w:rsidRDefault="00EF63BC" w:rsidP="00EF63BC">
      <w:pPr>
        <w:widowControl w:val="0"/>
        <w:autoSpaceDE w:val="0"/>
        <w:autoSpaceDN w:val="0"/>
        <w:adjustRightInd w:val="0"/>
        <w:rPr>
          <w:rFonts w:cs="Calibri"/>
          <w:b/>
          <w:bCs/>
          <w:sz w:val="26"/>
        </w:rPr>
      </w:pPr>
      <w:r w:rsidRPr="006E4A7B">
        <w:rPr>
          <w:rFonts w:cs="Calibri"/>
          <w:b/>
          <w:bCs/>
          <w:sz w:val="32"/>
        </w:rPr>
        <w:t>G</w:t>
      </w:r>
      <w:r w:rsidRPr="006E4A7B">
        <w:rPr>
          <w:rFonts w:cs="Calibri"/>
          <w:b/>
          <w:bCs/>
          <w:sz w:val="26"/>
        </w:rPr>
        <w:t>oals</w:t>
      </w:r>
    </w:p>
    <w:p w14:paraId="4A3E05F9" w14:textId="77777777" w:rsidR="00EF63BC" w:rsidRPr="00C74A17" w:rsidRDefault="00EF63BC" w:rsidP="00EF63BC">
      <w:pPr>
        <w:numPr>
          <w:ilvl w:val="0"/>
          <w:numId w:val="10"/>
        </w:numPr>
        <w:tabs>
          <w:tab w:val="clear" w:pos="720"/>
        </w:tabs>
        <w:spacing w:before="120" w:after="120"/>
        <w:ind w:left="234" w:hanging="234"/>
      </w:pPr>
      <w:r w:rsidRPr="00C74A17">
        <w:t xml:space="preserve">To identify and discuss </w:t>
      </w:r>
      <w:r>
        <w:t xml:space="preserve">the demands, difficulties and needs of students with disabilities as learners of </w:t>
      </w:r>
      <w:proofErr w:type="gramStart"/>
      <w:r>
        <w:t>mathematics;</w:t>
      </w:r>
      <w:proofErr w:type="gramEnd"/>
    </w:p>
    <w:p w14:paraId="4877FC32" w14:textId="77777777" w:rsidR="00EF63BC" w:rsidRDefault="00EF63BC" w:rsidP="00EF63BC">
      <w:pPr>
        <w:numPr>
          <w:ilvl w:val="0"/>
          <w:numId w:val="10"/>
        </w:numPr>
        <w:tabs>
          <w:tab w:val="clear" w:pos="720"/>
        </w:tabs>
        <w:spacing w:before="120" w:after="120"/>
        <w:ind w:left="234" w:hanging="234"/>
      </w:pPr>
      <w:r w:rsidRPr="00076DFA">
        <w:t xml:space="preserve">To better understand how to use </w:t>
      </w:r>
      <w:r>
        <w:t>an IEP</w:t>
      </w:r>
      <w:r w:rsidRPr="00076DFA">
        <w:t xml:space="preserve"> as a tool </w:t>
      </w:r>
      <w:r>
        <w:t>to inform mathematics instruction for</w:t>
      </w:r>
      <w:r w:rsidRPr="00076DFA">
        <w:t xml:space="preserve"> a student with disabilities</w:t>
      </w:r>
      <w:r>
        <w:t>.</w:t>
      </w:r>
    </w:p>
    <w:p w14:paraId="3E12E2BB" w14:textId="77777777" w:rsidR="00EF63BC" w:rsidRPr="00E72D72" w:rsidRDefault="00EF63BC" w:rsidP="00EF63BC">
      <w:pPr>
        <w:widowControl w:val="0"/>
        <w:autoSpaceDE w:val="0"/>
        <w:autoSpaceDN w:val="0"/>
        <w:adjustRightInd w:val="0"/>
        <w:ind w:left="360"/>
      </w:pPr>
    </w:p>
    <w:p w14:paraId="7590EE3B" w14:textId="77777777" w:rsidR="00EF63BC" w:rsidRPr="006E4A7B" w:rsidRDefault="00EF63BC" w:rsidP="00EF63BC">
      <w:pPr>
        <w:widowControl w:val="0"/>
        <w:autoSpaceDE w:val="0"/>
        <w:autoSpaceDN w:val="0"/>
        <w:adjustRightInd w:val="0"/>
        <w:rPr>
          <w:rFonts w:cs="Calibri"/>
          <w:b/>
          <w:bCs/>
          <w:sz w:val="26"/>
        </w:rPr>
      </w:pPr>
      <w:r w:rsidRPr="006E4A7B">
        <w:rPr>
          <w:rFonts w:cs="Calibri"/>
          <w:b/>
          <w:bCs/>
          <w:sz w:val="32"/>
        </w:rPr>
        <w:t>W</w:t>
      </w:r>
      <w:r w:rsidRPr="006E4A7B">
        <w:rPr>
          <w:rFonts w:cs="Calibri"/>
          <w:b/>
          <w:bCs/>
          <w:sz w:val="26"/>
        </w:rPr>
        <w:t xml:space="preserve">ho </w:t>
      </w:r>
      <w:r w:rsidRPr="006E4A7B">
        <w:rPr>
          <w:rFonts w:cs="Calibri"/>
          <w:b/>
          <w:bCs/>
          <w:sz w:val="32"/>
        </w:rPr>
        <w:t>S</w:t>
      </w:r>
      <w:r w:rsidRPr="006E4A7B">
        <w:rPr>
          <w:rFonts w:cs="Calibri"/>
          <w:b/>
          <w:bCs/>
          <w:sz w:val="26"/>
        </w:rPr>
        <w:t xml:space="preserve">hould </w:t>
      </w:r>
      <w:r w:rsidRPr="006E4A7B">
        <w:rPr>
          <w:rFonts w:cs="Calibri"/>
          <w:b/>
          <w:bCs/>
          <w:sz w:val="32"/>
        </w:rPr>
        <w:t>F</w:t>
      </w:r>
      <w:r w:rsidRPr="006E4A7B">
        <w:rPr>
          <w:rFonts w:cs="Calibri"/>
          <w:b/>
          <w:bCs/>
          <w:sz w:val="26"/>
        </w:rPr>
        <w:t xml:space="preserve">acilitate </w:t>
      </w:r>
      <w:r w:rsidRPr="006E4A7B">
        <w:rPr>
          <w:rFonts w:cs="Calibri"/>
          <w:b/>
          <w:bCs/>
          <w:sz w:val="32"/>
        </w:rPr>
        <w:t>T</w:t>
      </w:r>
      <w:r w:rsidRPr="006E4A7B">
        <w:rPr>
          <w:rFonts w:cs="Calibri"/>
          <w:b/>
          <w:bCs/>
          <w:sz w:val="26"/>
        </w:rPr>
        <w:t xml:space="preserve">his </w:t>
      </w:r>
      <w:r w:rsidRPr="006E4A7B">
        <w:rPr>
          <w:rFonts w:cs="Calibri"/>
          <w:b/>
          <w:bCs/>
          <w:sz w:val="32"/>
        </w:rPr>
        <w:t>S</w:t>
      </w:r>
      <w:r w:rsidRPr="006E4A7B">
        <w:rPr>
          <w:rFonts w:cs="Calibri"/>
          <w:b/>
          <w:bCs/>
          <w:sz w:val="26"/>
        </w:rPr>
        <w:t>ession?</w:t>
      </w:r>
    </w:p>
    <w:p w14:paraId="54104684" w14:textId="77777777" w:rsidR="00EF63BC" w:rsidRPr="00C74A17" w:rsidRDefault="00EF63BC" w:rsidP="00EF63BC">
      <w:pPr>
        <w:widowControl w:val="0"/>
        <w:autoSpaceDE w:val="0"/>
        <w:autoSpaceDN w:val="0"/>
        <w:adjustRightInd w:val="0"/>
        <w:rPr>
          <w:rFonts w:cs="Calibri"/>
          <w:bCs/>
          <w:sz w:val="26"/>
        </w:rPr>
      </w:pPr>
      <w:r w:rsidRPr="00C74A17">
        <w:rPr>
          <w:rFonts w:cs="Calibri"/>
          <w:bCs/>
          <w:sz w:val="26"/>
        </w:rPr>
        <w:t xml:space="preserve">Recommended facilitator is </w:t>
      </w:r>
      <w:r w:rsidRPr="00C74A17">
        <w:t xml:space="preserve">the </w:t>
      </w:r>
      <w:r>
        <w:t>s</w:t>
      </w:r>
      <w:r w:rsidRPr="00C74A17">
        <w:t>pecial education coordinator / leader on the leadership team</w:t>
      </w:r>
    </w:p>
    <w:p w14:paraId="0F6E242D" w14:textId="77777777" w:rsidR="00EF63BC" w:rsidRPr="006E4A7B" w:rsidRDefault="00EF63BC" w:rsidP="00EF63BC">
      <w:pPr>
        <w:widowControl w:val="0"/>
        <w:autoSpaceDE w:val="0"/>
        <w:autoSpaceDN w:val="0"/>
        <w:adjustRightInd w:val="0"/>
        <w:rPr>
          <w:rFonts w:cs="Calibri"/>
          <w:bCs/>
          <w:color w:val="0000FF"/>
          <w:sz w:val="26"/>
        </w:rPr>
      </w:pPr>
    </w:p>
    <w:p w14:paraId="0F6E8D3F" w14:textId="77777777" w:rsidR="00EF63BC" w:rsidRPr="00A9315A" w:rsidRDefault="00EF63BC" w:rsidP="00EF63BC">
      <w:pPr>
        <w:widowControl w:val="0"/>
        <w:autoSpaceDE w:val="0"/>
        <w:autoSpaceDN w:val="0"/>
        <w:adjustRightInd w:val="0"/>
      </w:pPr>
      <w:r w:rsidRPr="00A9315A">
        <w:rPr>
          <w:rFonts w:cs="Calibri"/>
          <w:b/>
          <w:bCs/>
          <w:sz w:val="32"/>
        </w:rPr>
        <w:t>T</w:t>
      </w:r>
      <w:r w:rsidRPr="00A9315A">
        <w:rPr>
          <w:rFonts w:cs="Calibri"/>
          <w:b/>
          <w:bCs/>
          <w:sz w:val="26"/>
        </w:rPr>
        <w:t xml:space="preserve">ime </w:t>
      </w:r>
      <w:r w:rsidRPr="00A9315A">
        <w:rPr>
          <w:rFonts w:cs="Calibri"/>
          <w:b/>
          <w:bCs/>
          <w:sz w:val="32"/>
        </w:rPr>
        <w:t>E</w:t>
      </w:r>
      <w:r w:rsidRPr="00A9315A">
        <w:rPr>
          <w:rFonts w:cs="Calibri"/>
          <w:b/>
          <w:bCs/>
          <w:sz w:val="26"/>
        </w:rPr>
        <w:t xml:space="preserve">stimate     </w:t>
      </w:r>
      <w:r w:rsidRPr="00A9315A">
        <w:t>2 hours</w:t>
      </w:r>
    </w:p>
    <w:p w14:paraId="1F2D5486" w14:textId="77777777" w:rsidR="00EF63BC" w:rsidRPr="006E4A7B" w:rsidRDefault="00EF63BC" w:rsidP="00EF63BC">
      <w:pPr>
        <w:widowControl w:val="0"/>
        <w:autoSpaceDE w:val="0"/>
        <w:autoSpaceDN w:val="0"/>
        <w:adjustRightInd w:val="0"/>
        <w:rPr>
          <w:color w:val="0000FF"/>
        </w:rPr>
      </w:pPr>
    </w:p>
    <w:tbl>
      <w:tblPr>
        <w:tblW w:w="102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418"/>
        <w:gridCol w:w="4860"/>
      </w:tblGrid>
      <w:tr w:rsidR="00EF63BC" w:rsidRPr="006E4A7B" w14:paraId="2D7ABE7E" w14:textId="77777777">
        <w:tc>
          <w:tcPr>
            <w:tcW w:w="5418" w:type="dxa"/>
          </w:tcPr>
          <w:p w14:paraId="291059B8" w14:textId="77777777" w:rsidR="00EF63BC" w:rsidRPr="006E4A7B" w:rsidRDefault="00EF63BC" w:rsidP="00EF63BC">
            <w:pPr>
              <w:widowControl w:val="0"/>
              <w:autoSpaceDE w:val="0"/>
              <w:autoSpaceDN w:val="0"/>
              <w:adjustRightInd w:val="0"/>
              <w:rPr>
                <w:rFonts w:cs="Calibri"/>
                <w:b/>
                <w:bCs/>
                <w:sz w:val="26"/>
              </w:rPr>
            </w:pPr>
            <w:r w:rsidRPr="00C90CD7">
              <w:rPr>
                <w:b/>
                <w:sz w:val="32"/>
              </w:rPr>
              <w:t>E</w:t>
            </w:r>
            <w:r w:rsidRPr="00C90CD7">
              <w:rPr>
                <w:b/>
                <w:sz w:val="26"/>
              </w:rPr>
              <w:t>quipment</w:t>
            </w:r>
            <w:r w:rsidRPr="00C90CD7">
              <w:rPr>
                <w:b/>
              </w:rPr>
              <w:t xml:space="preserve">, </w:t>
            </w:r>
            <w:r w:rsidRPr="00C90CD7">
              <w:rPr>
                <w:b/>
                <w:sz w:val="32"/>
              </w:rPr>
              <w:t>R</w:t>
            </w:r>
            <w:r w:rsidRPr="00C90CD7">
              <w:rPr>
                <w:b/>
                <w:sz w:val="26"/>
              </w:rPr>
              <w:t>esources</w:t>
            </w:r>
            <w:r w:rsidRPr="00C90CD7">
              <w:rPr>
                <w:b/>
              </w:rPr>
              <w:t xml:space="preserve">, </w:t>
            </w:r>
            <w:r w:rsidRPr="00C90CD7">
              <w:rPr>
                <w:b/>
                <w:sz w:val="26"/>
              </w:rPr>
              <w:t>and</w:t>
            </w:r>
            <w:r w:rsidRPr="00C90CD7">
              <w:rPr>
                <w:b/>
              </w:rPr>
              <w:t xml:space="preserve"> </w:t>
            </w:r>
            <w:r w:rsidRPr="00C90CD7">
              <w:rPr>
                <w:b/>
                <w:sz w:val="32"/>
              </w:rPr>
              <w:t>T</w:t>
            </w:r>
            <w:r w:rsidRPr="00C90CD7">
              <w:rPr>
                <w:b/>
                <w:sz w:val="26"/>
              </w:rPr>
              <w:t xml:space="preserve">ools </w:t>
            </w:r>
            <w:r w:rsidRPr="00C90CD7">
              <w:rPr>
                <w:b/>
                <w:sz w:val="32"/>
              </w:rPr>
              <w:t>N</w:t>
            </w:r>
            <w:r w:rsidRPr="00C90CD7">
              <w:rPr>
                <w:b/>
                <w:sz w:val="26"/>
              </w:rPr>
              <w:t>eeded</w:t>
            </w:r>
            <w:r w:rsidRPr="00C90CD7">
              <w:rPr>
                <w:b/>
              </w:rPr>
              <w:t>:</w:t>
            </w:r>
            <w:r w:rsidRPr="00C90CD7">
              <w:rPr>
                <w:b/>
              </w:rPr>
              <w:br/>
              <w:t>(Handouts are 1 per person unless otherwise noted)</w:t>
            </w:r>
          </w:p>
        </w:tc>
        <w:tc>
          <w:tcPr>
            <w:tcW w:w="4860" w:type="dxa"/>
          </w:tcPr>
          <w:p w14:paraId="734EB4CB" w14:textId="77777777" w:rsidR="00EF63BC" w:rsidRPr="006E4A7B" w:rsidRDefault="00EF63BC" w:rsidP="00EF63BC">
            <w:pPr>
              <w:widowControl w:val="0"/>
              <w:autoSpaceDE w:val="0"/>
              <w:autoSpaceDN w:val="0"/>
              <w:adjustRightInd w:val="0"/>
              <w:rPr>
                <w:rFonts w:cs="Calibri"/>
                <w:b/>
                <w:bCs/>
                <w:sz w:val="32"/>
              </w:rPr>
            </w:pPr>
            <w:r w:rsidRPr="006E4A7B">
              <w:rPr>
                <w:rFonts w:cs="Calibri"/>
                <w:b/>
                <w:bCs/>
                <w:sz w:val="32"/>
              </w:rPr>
              <w:t>P</w:t>
            </w:r>
            <w:r w:rsidRPr="006E4A7B">
              <w:rPr>
                <w:rFonts w:cs="Calibri"/>
                <w:b/>
                <w:bCs/>
                <w:sz w:val="26"/>
              </w:rPr>
              <w:t>reparation</w:t>
            </w:r>
            <w:r w:rsidRPr="006E4A7B">
              <w:rPr>
                <w:rFonts w:cs="Calibri"/>
                <w:b/>
                <w:bCs/>
                <w:sz w:val="32"/>
              </w:rPr>
              <w:t>:</w:t>
            </w:r>
          </w:p>
        </w:tc>
      </w:tr>
      <w:tr w:rsidR="00EF63BC" w:rsidRPr="006E4A7B" w14:paraId="1B6D3FBF" w14:textId="77777777">
        <w:tc>
          <w:tcPr>
            <w:tcW w:w="5418" w:type="dxa"/>
          </w:tcPr>
          <w:p w14:paraId="58EAAD3B" w14:textId="77777777" w:rsidR="00EF63BC" w:rsidRPr="00910258" w:rsidRDefault="00EF63BC" w:rsidP="00EF63BC">
            <w:pPr>
              <w:numPr>
                <w:ilvl w:val="0"/>
                <w:numId w:val="10"/>
              </w:numPr>
              <w:tabs>
                <w:tab w:val="clear" w:pos="720"/>
              </w:tabs>
              <w:spacing w:before="60"/>
              <w:ind w:left="230" w:hanging="230"/>
            </w:pPr>
            <w:r w:rsidRPr="00910258">
              <w:t>A way to project PPT slides</w:t>
            </w:r>
          </w:p>
          <w:p w14:paraId="3E0498E2" w14:textId="77777777" w:rsidR="00EF63BC" w:rsidRPr="00910258" w:rsidRDefault="00EF63BC" w:rsidP="00EF63BC">
            <w:pPr>
              <w:numPr>
                <w:ilvl w:val="0"/>
                <w:numId w:val="10"/>
              </w:numPr>
              <w:tabs>
                <w:tab w:val="clear" w:pos="720"/>
              </w:tabs>
              <w:spacing w:before="60"/>
              <w:ind w:left="230" w:hanging="230"/>
            </w:pPr>
            <w:r w:rsidRPr="00910258">
              <w:t xml:space="preserve">Blank paper for reflection during wrap-up </w:t>
            </w:r>
          </w:p>
          <w:p w14:paraId="5169F7E2" w14:textId="77777777" w:rsidR="00EF63BC" w:rsidRPr="008518D6" w:rsidRDefault="00EF63BC" w:rsidP="00EF63BC">
            <w:pPr>
              <w:numPr>
                <w:ilvl w:val="0"/>
                <w:numId w:val="10"/>
              </w:numPr>
              <w:tabs>
                <w:tab w:val="clear" w:pos="720"/>
              </w:tabs>
              <w:spacing w:before="60"/>
              <w:ind w:left="230" w:hanging="230"/>
            </w:pPr>
            <w:r>
              <w:t>Handout (HO)</w:t>
            </w:r>
            <w:r w:rsidRPr="00910258">
              <w:t xml:space="preserve"> </w:t>
            </w:r>
            <w:r>
              <w:t>2</w:t>
            </w:r>
            <w:r w:rsidRPr="008518D6">
              <w:t>.1</w:t>
            </w:r>
            <w:r>
              <w:t xml:space="preserve"> (optional)</w:t>
            </w:r>
            <w:r w:rsidRPr="008518D6">
              <w:t xml:space="preserve">: </w:t>
            </w:r>
            <w:r>
              <w:rPr>
                <w:i/>
              </w:rPr>
              <w:t>Talking points for Protocol 2</w:t>
            </w:r>
            <w:r w:rsidRPr="00AD27E6">
              <w:rPr>
                <w:i/>
              </w:rPr>
              <w:t xml:space="preserve"> PPT slides</w:t>
            </w:r>
            <w:r w:rsidRPr="004536E5">
              <w:t xml:space="preserve"> </w:t>
            </w:r>
            <w:r w:rsidRPr="008518D6">
              <w:t>– 1 for facilitator</w:t>
            </w:r>
          </w:p>
          <w:p w14:paraId="69577483" w14:textId="77777777" w:rsidR="00EF63BC" w:rsidRDefault="00EF63BC" w:rsidP="00EF63BC">
            <w:pPr>
              <w:numPr>
                <w:ilvl w:val="0"/>
                <w:numId w:val="10"/>
              </w:numPr>
              <w:tabs>
                <w:tab w:val="clear" w:pos="720"/>
              </w:tabs>
              <w:spacing w:before="60"/>
              <w:ind w:left="230" w:hanging="230"/>
            </w:pPr>
            <w:r w:rsidRPr="008518D6">
              <w:t xml:space="preserve">HO </w:t>
            </w:r>
            <w:r>
              <w:t>2</w:t>
            </w:r>
            <w:r w:rsidRPr="008518D6">
              <w:t xml:space="preserve">.2: </w:t>
            </w:r>
            <w:r>
              <w:rPr>
                <w:i/>
              </w:rPr>
              <w:t>Summary of the Protocols</w:t>
            </w:r>
          </w:p>
          <w:p w14:paraId="5B1DB681" w14:textId="77777777" w:rsidR="00EF63BC" w:rsidRDefault="00EF63BC" w:rsidP="00EF63BC">
            <w:pPr>
              <w:numPr>
                <w:ilvl w:val="0"/>
                <w:numId w:val="10"/>
              </w:numPr>
              <w:tabs>
                <w:tab w:val="clear" w:pos="720"/>
              </w:tabs>
              <w:spacing w:before="60"/>
              <w:ind w:left="230" w:hanging="230"/>
            </w:pPr>
            <w:r>
              <w:t xml:space="preserve">HO 2.3: </w:t>
            </w:r>
            <w:r w:rsidRPr="009C52D2">
              <w:rPr>
                <w:i/>
              </w:rPr>
              <w:t>The Six</w:t>
            </w:r>
            <w:r>
              <w:t xml:space="preserve"> </w:t>
            </w:r>
            <w:r w:rsidRPr="00D81866">
              <w:rPr>
                <w:bCs/>
                <w:i/>
              </w:rPr>
              <w:t>Areas of Demands and Difficulties</w:t>
            </w:r>
          </w:p>
          <w:p w14:paraId="1DEF68CE" w14:textId="77777777" w:rsidR="00EF63BC" w:rsidRPr="000179B0" w:rsidRDefault="00EF63BC" w:rsidP="00EF63BC">
            <w:pPr>
              <w:numPr>
                <w:ilvl w:val="0"/>
                <w:numId w:val="10"/>
              </w:numPr>
              <w:tabs>
                <w:tab w:val="clear" w:pos="720"/>
              </w:tabs>
              <w:spacing w:before="60"/>
              <w:ind w:left="230" w:hanging="230"/>
            </w:pPr>
            <w:r>
              <w:lastRenderedPageBreak/>
              <w:t xml:space="preserve">HO 2.4: </w:t>
            </w:r>
            <w:r w:rsidRPr="008E2851">
              <w:rPr>
                <w:i/>
              </w:rPr>
              <w:t>Math as a Language</w:t>
            </w:r>
          </w:p>
          <w:p w14:paraId="04945692" w14:textId="77777777" w:rsidR="00EF63BC" w:rsidRDefault="00EF63BC" w:rsidP="00EF63BC">
            <w:pPr>
              <w:numPr>
                <w:ilvl w:val="0"/>
                <w:numId w:val="10"/>
              </w:numPr>
              <w:tabs>
                <w:tab w:val="clear" w:pos="720"/>
              </w:tabs>
              <w:spacing w:before="60"/>
              <w:ind w:left="230" w:hanging="230"/>
            </w:pPr>
            <w:r>
              <w:t xml:space="preserve">HO 2.5: </w:t>
            </w:r>
            <w:r w:rsidRPr="00A43666">
              <w:rPr>
                <w:i/>
              </w:rPr>
              <w:t>The Connection Between Memory and Learning</w:t>
            </w:r>
          </w:p>
          <w:p w14:paraId="49C9C733" w14:textId="77777777" w:rsidR="00EF63BC" w:rsidRPr="003B0F33" w:rsidRDefault="00EF63BC" w:rsidP="00EF63BC">
            <w:pPr>
              <w:numPr>
                <w:ilvl w:val="0"/>
                <w:numId w:val="10"/>
              </w:numPr>
              <w:tabs>
                <w:tab w:val="clear" w:pos="720"/>
              </w:tabs>
              <w:spacing w:before="60"/>
              <w:ind w:left="230" w:hanging="230"/>
            </w:pPr>
            <w:r>
              <w:t xml:space="preserve">HO 2.6: </w:t>
            </w:r>
            <w:r w:rsidRPr="00792C70">
              <w:rPr>
                <w:i/>
              </w:rPr>
              <w:t>Sample IEP</w:t>
            </w:r>
            <w:r>
              <w:t xml:space="preserve"> (provided by SPED team member)</w:t>
            </w:r>
          </w:p>
        </w:tc>
        <w:tc>
          <w:tcPr>
            <w:tcW w:w="4860" w:type="dxa"/>
          </w:tcPr>
          <w:p w14:paraId="5CEBD727" w14:textId="77777777" w:rsidR="00EF63BC" w:rsidRDefault="00EF63BC" w:rsidP="00EF63BC">
            <w:pPr>
              <w:numPr>
                <w:ilvl w:val="0"/>
                <w:numId w:val="10"/>
              </w:numPr>
              <w:tabs>
                <w:tab w:val="clear" w:pos="720"/>
              </w:tabs>
              <w:spacing w:before="60"/>
              <w:ind w:left="230" w:hanging="230"/>
            </w:pPr>
            <w:r w:rsidRPr="00CB4C0C">
              <w:lastRenderedPageBreak/>
              <w:t>Make handouts</w:t>
            </w:r>
          </w:p>
          <w:p w14:paraId="5EA9D506" w14:textId="77777777" w:rsidR="00EF63BC" w:rsidRDefault="00EF63BC" w:rsidP="00EF63BC">
            <w:pPr>
              <w:numPr>
                <w:ilvl w:val="0"/>
                <w:numId w:val="10"/>
              </w:numPr>
              <w:tabs>
                <w:tab w:val="clear" w:pos="720"/>
              </w:tabs>
              <w:spacing w:before="60"/>
              <w:ind w:left="230" w:hanging="230"/>
            </w:pPr>
            <w:r w:rsidRPr="0089035E">
              <w:rPr>
                <w:i/>
              </w:rPr>
              <w:t>SPED team members</w:t>
            </w:r>
            <w:r>
              <w:t>: select and copy 1 IEP for discussion during the m</w:t>
            </w:r>
            <w:r w:rsidR="00C01E3C">
              <w:t>ee</w:t>
            </w:r>
            <w:r>
              <w:t>t</w:t>
            </w:r>
            <w:r w:rsidR="00C01E3C">
              <w:t>in</w:t>
            </w:r>
            <w:r>
              <w:t>g.</w:t>
            </w:r>
          </w:p>
          <w:p w14:paraId="345E2990" w14:textId="77777777" w:rsidR="00EF63BC" w:rsidRPr="002A1DE8" w:rsidRDefault="00EF63BC" w:rsidP="00EF63BC">
            <w:pPr>
              <w:numPr>
                <w:ilvl w:val="0"/>
                <w:numId w:val="10"/>
              </w:numPr>
              <w:tabs>
                <w:tab w:val="clear" w:pos="720"/>
              </w:tabs>
              <w:spacing w:before="60"/>
              <w:ind w:left="230" w:hanging="230"/>
            </w:pPr>
            <w:r w:rsidRPr="00CB4C0C">
              <w:t>Prepare comments about IEPs to share with the team.</w:t>
            </w:r>
            <w:r>
              <w:t xml:space="preserve"> </w:t>
            </w:r>
          </w:p>
        </w:tc>
      </w:tr>
    </w:tbl>
    <w:p w14:paraId="49335256" w14:textId="77777777" w:rsidR="00EF63BC" w:rsidRDefault="00EF63BC" w:rsidP="00EF63BC">
      <w:pPr>
        <w:rPr>
          <w:b/>
          <w:color w:val="0000FF"/>
        </w:rPr>
      </w:pPr>
    </w:p>
    <w:p w14:paraId="50EA7FD0" w14:textId="77777777" w:rsidR="00EF63BC" w:rsidRDefault="00EF63BC" w:rsidP="00EF63BC">
      <w:pPr>
        <w:rPr>
          <w:b/>
        </w:rPr>
      </w:pPr>
    </w:p>
    <w:p w14:paraId="4F362ED8" w14:textId="77777777" w:rsidR="00EF63BC" w:rsidRPr="005A77D7" w:rsidRDefault="00EF63BC" w:rsidP="00EF63BC">
      <w:pPr>
        <w:shd w:val="clear" w:color="auto" w:fill="E0E0E0"/>
        <w:rPr>
          <w:b/>
        </w:rPr>
      </w:pPr>
      <w:r w:rsidRPr="005A77D7">
        <w:rPr>
          <w:b/>
        </w:rPr>
        <w:t>Tip</w:t>
      </w:r>
      <w:r>
        <w:rPr>
          <w:b/>
        </w:rPr>
        <w:t xml:space="preserve">s and Notes </w:t>
      </w:r>
      <w:r w:rsidRPr="005A77D7">
        <w:rPr>
          <w:b/>
        </w:rPr>
        <w:t xml:space="preserve">Before You Begin:  </w:t>
      </w:r>
    </w:p>
    <w:p w14:paraId="6CAFFDF7" w14:textId="77777777" w:rsidR="00EF63BC" w:rsidRDefault="00EF63BC" w:rsidP="00EF63BC">
      <w:pPr>
        <w:pStyle w:val="category"/>
        <w:numPr>
          <w:ilvl w:val="0"/>
          <w:numId w:val="0"/>
        </w:numPr>
        <w:ind w:left="360"/>
      </w:pPr>
    </w:p>
    <w:p w14:paraId="36AEE358" w14:textId="77777777" w:rsidR="00EF63BC" w:rsidRPr="001D00DE" w:rsidRDefault="00EF63BC" w:rsidP="00EF63BC">
      <w:pPr>
        <w:pStyle w:val="category"/>
        <w:numPr>
          <w:ilvl w:val="0"/>
          <w:numId w:val="15"/>
        </w:numPr>
      </w:pPr>
      <w:r w:rsidRPr="001D00DE">
        <w:rPr>
          <w:bCs/>
        </w:rPr>
        <w:t xml:space="preserve">During this meeting, </w:t>
      </w:r>
      <w:r>
        <w:rPr>
          <w:bCs/>
        </w:rPr>
        <w:t xml:space="preserve">the Leadership Team will discuss 6 areas of demand and difficulty for students with disabilities.  These six areas have been selected because of their impact on mathematics learning.  During this meeting, </w:t>
      </w:r>
      <w:r w:rsidRPr="001D00DE">
        <w:rPr>
          <w:bCs/>
        </w:rPr>
        <w:t xml:space="preserve">team members will delve more deeply into two of these areas: </w:t>
      </w:r>
      <w:r w:rsidRPr="008E2851">
        <w:rPr>
          <w:bCs/>
          <w:i/>
        </w:rPr>
        <w:t>Language</w:t>
      </w:r>
      <w:r w:rsidRPr="001D00DE">
        <w:rPr>
          <w:bCs/>
        </w:rPr>
        <w:t xml:space="preserve"> and </w:t>
      </w:r>
      <w:r w:rsidRPr="001D00DE">
        <w:rPr>
          <w:bCs/>
          <w:i/>
        </w:rPr>
        <w:t>Memory</w:t>
      </w:r>
      <w:r w:rsidRPr="001D00DE">
        <w:rPr>
          <w:bCs/>
        </w:rPr>
        <w:t xml:space="preserve">.  The team may want to do more work together at a later time to learn more about areas of demand and difficulty </w:t>
      </w:r>
      <w:r>
        <w:rPr>
          <w:bCs/>
        </w:rPr>
        <w:t>addressed</w:t>
      </w:r>
      <w:r w:rsidRPr="001D00DE">
        <w:rPr>
          <w:bCs/>
        </w:rPr>
        <w:t xml:space="preserve"> here.</w:t>
      </w:r>
    </w:p>
    <w:p w14:paraId="6E546F1F" w14:textId="77777777" w:rsidR="00EF63BC" w:rsidRPr="001D00DE" w:rsidRDefault="00EF63BC" w:rsidP="00EF63BC">
      <w:pPr>
        <w:pStyle w:val="category"/>
        <w:numPr>
          <w:ilvl w:val="0"/>
          <w:numId w:val="0"/>
        </w:numPr>
        <w:ind w:left="360"/>
      </w:pPr>
    </w:p>
    <w:p w14:paraId="3837F565" w14:textId="77777777" w:rsidR="00EF63BC" w:rsidRDefault="00EF63BC" w:rsidP="00EF63BC">
      <w:pPr>
        <w:pStyle w:val="category"/>
        <w:numPr>
          <w:ilvl w:val="0"/>
          <w:numId w:val="15"/>
        </w:numPr>
      </w:pPr>
      <w:r w:rsidRPr="0089035E">
        <w:rPr>
          <w:b/>
        </w:rPr>
        <w:t>SPECIAL NOTE</w:t>
      </w:r>
      <w:r>
        <w:t xml:space="preserve">: </w:t>
      </w:r>
    </w:p>
    <w:p w14:paraId="55CDE45B" w14:textId="77777777" w:rsidR="00EF63BC" w:rsidRDefault="00EF63BC" w:rsidP="00EF63BC">
      <w:pPr>
        <w:pStyle w:val="category"/>
        <w:numPr>
          <w:ilvl w:val="0"/>
          <w:numId w:val="0"/>
        </w:numPr>
        <w:ind w:left="360"/>
      </w:pPr>
      <w:r>
        <w:t xml:space="preserve">The Special Education member of the leadership team will be asked to spend 10 minutes during the meeting to share some basic information about IEPs with the rest of the team in order to build the teams’ collective knowledge about IEPs. </w:t>
      </w:r>
    </w:p>
    <w:p w14:paraId="56BE4788" w14:textId="77777777" w:rsidR="00EF63BC" w:rsidRDefault="00EF63BC" w:rsidP="00EF63BC">
      <w:pPr>
        <w:pStyle w:val="category"/>
        <w:numPr>
          <w:ilvl w:val="0"/>
          <w:numId w:val="0"/>
        </w:numPr>
        <w:ind w:left="360"/>
      </w:pPr>
    </w:p>
    <w:p w14:paraId="5CCB0964" w14:textId="77777777" w:rsidR="00EF63BC" w:rsidRDefault="00EF63BC" w:rsidP="00EF63BC">
      <w:pPr>
        <w:pStyle w:val="category"/>
        <w:numPr>
          <w:ilvl w:val="0"/>
          <w:numId w:val="0"/>
        </w:numPr>
        <w:ind w:left="360"/>
      </w:pPr>
      <w:r>
        <w:t>The purpose of this 10-minute period is to:</w:t>
      </w:r>
    </w:p>
    <w:p w14:paraId="74342B20" w14:textId="77777777" w:rsidR="00EF63BC" w:rsidRDefault="00EF63BC" w:rsidP="00EF63BC">
      <w:pPr>
        <w:pStyle w:val="category"/>
        <w:numPr>
          <w:ilvl w:val="0"/>
          <w:numId w:val="0"/>
        </w:numPr>
        <w:ind w:left="720" w:hanging="360"/>
      </w:pPr>
      <w:r>
        <w:t xml:space="preserve">a) </w:t>
      </w:r>
      <w:r>
        <w:tab/>
        <w:t xml:space="preserve">clarify the language that is typically used in the IEP (for example, one thing that might be helpful to clarify for the team is the difference between “specially designed instruction” and “accommodations,” which you can find information about on pages 15 - 17 of the IEP Process Guide: </w:t>
      </w:r>
      <w:r w:rsidRPr="003E609A">
        <w:t>http://www.doe.mass.edu/sped/iep/proguide.pdf</w:t>
      </w:r>
      <w:r>
        <w:t>).</w:t>
      </w:r>
    </w:p>
    <w:p w14:paraId="106756C0" w14:textId="77777777" w:rsidR="00EF63BC" w:rsidRDefault="00EF63BC" w:rsidP="00EF63BC">
      <w:pPr>
        <w:pStyle w:val="category"/>
        <w:numPr>
          <w:ilvl w:val="0"/>
          <w:numId w:val="0"/>
        </w:numPr>
        <w:ind w:left="360"/>
      </w:pPr>
      <w:r>
        <w:tab/>
        <w:t xml:space="preserve">and </w:t>
      </w:r>
    </w:p>
    <w:p w14:paraId="6777BB6B" w14:textId="77777777" w:rsidR="00EF63BC" w:rsidRDefault="00EF63BC" w:rsidP="00EF63BC">
      <w:pPr>
        <w:pStyle w:val="category"/>
        <w:numPr>
          <w:ilvl w:val="0"/>
          <w:numId w:val="0"/>
        </w:numPr>
        <w:ind w:left="720" w:hanging="360"/>
      </w:pPr>
      <w:r>
        <w:t xml:space="preserve">b) </w:t>
      </w:r>
      <w:r>
        <w:tab/>
        <w:t>to help participants understand the parts of the IEP (for example, he or she can focus these comments on:</w:t>
      </w:r>
    </w:p>
    <w:p w14:paraId="775DF67F" w14:textId="77777777" w:rsidR="00EF63BC" w:rsidRPr="00270AFB" w:rsidRDefault="00EF63BC" w:rsidP="00EF63BC">
      <w:pPr>
        <w:pStyle w:val="category"/>
        <w:numPr>
          <w:ilvl w:val="0"/>
          <w:numId w:val="21"/>
        </w:numPr>
      </w:pPr>
      <w:r w:rsidRPr="00270AFB">
        <w:t>A quick overview of the purpose of each section of an IEP</w:t>
      </w:r>
    </w:p>
    <w:p w14:paraId="6AC6654A" w14:textId="77777777" w:rsidR="00EF63BC" w:rsidRDefault="00EF63BC" w:rsidP="00EF63BC">
      <w:pPr>
        <w:pStyle w:val="category"/>
        <w:numPr>
          <w:ilvl w:val="0"/>
          <w:numId w:val="21"/>
        </w:numPr>
      </w:pPr>
      <w:r>
        <w:t>A closer look at the section in which the student is described</w:t>
      </w:r>
    </w:p>
    <w:p w14:paraId="5828AB29" w14:textId="77777777" w:rsidR="00EF63BC" w:rsidRDefault="00EF63BC" w:rsidP="00EF63BC">
      <w:pPr>
        <w:pStyle w:val="category"/>
        <w:numPr>
          <w:ilvl w:val="0"/>
          <w:numId w:val="0"/>
        </w:numPr>
        <w:ind w:left="360" w:hanging="360"/>
      </w:pPr>
    </w:p>
    <w:p w14:paraId="2B3B37A9" w14:textId="77777777" w:rsidR="00EF63BC" w:rsidRDefault="00EF63BC" w:rsidP="00EF63BC">
      <w:pPr>
        <w:pStyle w:val="category"/>
        <w:numPr>
          <w:ilvl w:val="0"/>
          <w:numId w:val="0"/>
        </w:numPr>
        <w:ind w:left="360"/>
      </w:pPr>
    </w:p>
    <w:p w14:paraId="19D31A3A" w14:textId="77777777" w:rsidR="00EF63BC" w:rsidRPr="009A2F33" w:rsidRDefault="00EF63BC" w:rsidP="00EF63BC">
      <w:pPr>
        <w:pStyle w:val="category"/>
        <w:numPr>
          <w:ilvl w:val="0"/>
          <w:numId w:val="0"/>
        </w:numPr>
        <w:ind w:left="360" w:hanging="360"/>
        <w:rPr>
          <w:color w:val="FF0000"/>
        </w:rPr>
      </w:pPr>
    </w:p>
    <w:sectPr w:rsidR="00EF63BC" w:rsidRPr="009A2F33" w:rsidSect="00EF63BC">
      <w:headerReference w:type="even" r:id="rId12"/>
      <w:headerReference w:type="default" r:id="rId13"/>
      <w:footerReference w:type="even" r:id="rId14"/>
      <w:footerReference w:type="default" r:id="rId15"/>
      <w:headerReference w:type="first" r:id="rId16"/>
      <w:footerReference w:type="first" r:id="rId17"/>
      <w:pgSz w:w="12240" w:h="15840"/>
      <w:pgMar w:top="1080" w:right="1080" w:bottom="1080"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310261" w14:textId="77777777" w:rsidR="00E026ED" w:rsidRDefault="00E026ED">
      <w:r>
        <w:separator/>
      </w:r>
    </w:p>
  </w:endnote>
  <w:endnote w:type="continuationSeparator" w:id="0">
    <w:p w14:paraId="6E6FDC86" w14:textId="77777777" w:rsidR="00E026ED" w:rsidRDefault="00E026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6FF" w:usb1="420024FF" w:usb2="02000000" w:usb3="00000000" w:csb0="0000019F" w:csb1="00000000"/>
  </w:font>
  <w:font w:name="Lucida Grande">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1B44D0" w14:textId="77777777" w:rsidR="00B457FD" w:rsidRDefault="00B457F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386FD4" w14:textId="77777777" w:rsidR="00EF63BC" w:rsidRPr="00B457FD" w:rsidRDefault="00B457FD" w:rsidP="00B457FD">
    <w:pPr>
      <w:pStyle w:val="Footer"/>
      <w:tabs>
        <w:tab w:val="clear" w:pos="4320"/>
        <w:tab w:val="clear" w:pos="8640"/>
        <w:tab w:val="right" w:pos="9990"/>
      </w:tabs>
      <w:rPr>
        <w:rFonts w:ascii="Calibri" w:hAnsi="Calibri"/>
        <w:sz w:val="20"/>
        <w:szCs w:val="26"/>
      </w:rPr>
    </w:pPr>
    <w:r>
      <w:rPr>
        <w:rFonts w:ascii="Calibri" w:hAnsi="Calibri"/>
        <w:sz w:val="20"/>
        <w:szCs w:val="26"/>
      </w:rPr>
      <w:t>© 2013</w:t>
    </w:r>
    <w:r w:rsidRPr="00DB2EF6">
      <w:rPr>
        <w:rFonts w:ascii="Calibri" w:hAnsi="Calibri"/>
        <w:sz w:val="20"/>
        <w:szCs w:val="26"/>
      </w:rPr>
      <w:t xml:space="preserve"> Commonwealth of Massachusetts Department of Elementary and Secondary Education</w:t>
    </w:r>
    <w:r w:rsidRPr="00DB2EF6">
      <w:rPr>
        <w:rFonts w:ascii="Calibri" w:hAnsi="Calibri"/>
        <w:sz w:val="20"/>
        <w:szCs w:val="26"/>
      </w:rPr>
      <w:tab/>
      <w:t xml:space="preserve">p. </w:t>
    </w:r>
    <w:r w:rsidRPr="00DB2EF6">
      <w:rPr>
        <w:rStyle w:val="PageNumber"/>
        <w:rFonts w:ascii="Calibri" w:hAnsi="Calibri"/>
        <w:sz w:val="20"/>
      </w:rPr>
      <w:fldChar w:fldCharType="begin"/>
    </w:r>
    <w:r w:rsidRPr="00DB2EF6">
      <w:rPr>
        <w:rStyle w:val="PageNumber"/>
        <w:rFonts w:ascii="Calibri" w:hAnsi="Calibri"/>
        <w:sz w:val="20"/>
      </w:rPr>
      <w:instrText xml:space="preserve"> PAGE </w:instrText>
    </w:r>
    <w:r w:rsidRPr="00DB2EF6">
      <w:rPr>
        <w:rStyle w:val="PageNumber"/>
        <w:rFonts w:ascii="Calibri" w:hAnsi="Calibri"/>
        <w:sz w:val="20"/>
      </w:rPr>
      <w:fldChar w:fldCharType="separate"/>
    </w:r>
    <w:r w:rsidR="00434BD2">
      <w:rPr>
        <w:rStyle w:val="PageNumber"/>
        <w:rFonts w:ascii="Calibri" w:hAnsi="Calibri"/>
        <w:noProof/>
        <w:sz w:val="20"/>
      </w:rPr>
      <w:t>1</w:t>
    </w:r>
    <w:r w:rsidRPr="00DB2EF6">
      <w:rPr>
        <w:rStyle w:val="PageNumber"/>
        <w:rFonts w:ascii="Calibri" w:hAnsi="Calibri"/>
        <w:sz w:val="20"/>
      </w:rPr>
      <w:fldChar w:fldCharType="end"/>
    </w:r>
    <w:r w:rsidRPr="00DB2EF6">
      <w:rPr>
        <w:rFonts w:ascii="Calibri" w:hAnsi="Calibri"/>
        <w:sz w:val="20"/>
        <w:szCs w:val="26"/>
      </w:rPr>
      <w:t xml:space="preserve"> </w:t>
    </w:r>
    <w:r w:rsidRPr="00DB2EF6">
      <w:rPr>
        <w:rFonts w:ascii="Calibri" w:hAnsi="Calibri"/>
        <w:sz w:val="20"/>
        <w:szCs w:val="26"/>
      </w:rPr>
      <w:br/>
      <w:t>Reproduction is permitted for all nonprofit academic and educational purposes provided that the copyright notice is included in all copies.</w:t>
    </w:r>
    <w:r w:rsidRPr="009C4A7E">
      <w:rPr>
        <w:rFonts w:ascii="Calibri" w:hAnsi="Calibri"/>
        <w:sz w:val="20"/>
        <w:szCs w:val="26"/>
      </w:rPr>
      <w:t xml:space="preserve"> </w:t>
    </w:r>
    <w:r w:rsidRPr="00DB2EF6">
      <w:rPr>
        <w:rFonts w:ascii="Calibri" w:hAnsi="Calibri"/>
        <w:sz w:val="20"/>
        <w:szCs w:val="26"/>
      </w:rPr>
      <w:t>These materials were developed with Education Development Center, Inc.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823AFB" w14:textId="77777777" w:rsidR="00B457FD" w:rsidRDefault="00B457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F603F9" w14:textId="77777777" w:rsidR="00E026ED" w:rsidRDefault="00E026ED">
      <w:r>
        <w:separator/>
      </w:r>
    </w:p>
  </w:footnote>
  <w:footnote w:type="continuationSeparator" w:id="0">
    <w:p w14:paraId="3BA00F53" w14:textId="77777777" w:rsidR="00E026ED" w:rsidRDefault="00E026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1A4065" w14:textId="77777777" w:rsidR="00B457FD" w:rsidRDefault="00B457F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41E01E" w14:textId="77777777" w:rsidR="00EF63BC" w:rsidRPr="00637F4F" w:rsidRDefault="00EF63BC" w:rsidP="00EF63BC">
    <w:pPr>
      <w:pStyle w:val="Header"/>
      <w:jc w:val="center"/>
    </w:pPr>
    <w:r w:rsidRPr="007E32B1">
      <w:rPr>
        <w:b/>
        <w:i/>
      </w:rPr>
      <w:t>Math and Special Education Leadership Protocols</w:t>
    </w:r>
    <w:r w:rsidRPr="00FB4D9E">
      <w:rPr>
        <w:b/>
        <w:szCs w:val="32"/>
      </w:rPr>
      <w:t xml:space="preserve"> - </w:t>
    </w:r>
    <w:r>
      <w:rPr>
        <w:b/>
      </w:rPr>
      <w:t>Protocol</w:t>
    </w:r>
    <w:r w:rsidRPr="00FB4D9E">
      <w:rPr>
        <w:b/>
      </w:rPr>
      <w:t xml:space="preserve"> </w:t>
    </w:r>
    <w:r>
      <w:rPr>
        <w:b/>
      </w:rPr>
      <w:t>2 Overview</w:t>
    </w:r>
    <w:r>
      <w:rPr>
        <w:b/>
      </w:rPr>
      <w:br/>
    </w:r>
    <w:r w:rsidRPr="00637F4F">
      <w:rPr>
        <w:i/>
      </w:rPr>
      <w:t xml:space="preserve">Essential Understandings About </w:t>
    </w:r>
    <w:r>
      <w:rPr>
        <w:i/>
      </w:rPr>
      <w:t>Students with Disabilities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72FA42" w14:textId="77777777" w:rsidR="00B457FD" w:rsidRDefault="00B457F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8464B5"/>
    <w:multiLevelType w:val="hybridMultilevel"/>
    <w:tmpl w:val="64C4345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0961638"/>
    <w:multiLevelType w:val="hybridMultilevel"/>
    <w:tmpl w:val="7D76BACE"/>
    <w:lvl w:ilvl="0" w:tplc="54005668">
      <w:start w:val="1"/>
      <w:numFmt w:val="decimal"/>
      <w:lvlText w:val="%1)"/>
      <w:lvlJc w:val="left"/>
      <w:pPr>
        <w:tabs>
          <w:tab w:val="num" w:pos="360"/>
        </w:tabs>
        <w:ind w:left="360" w:hanging="360"/>
      </w:pPr>
      <w:rPr>
        <w:rFonts w:ascii="Arial" w:hAnsi="Arial" w:hint="default"/>
        <w:b w:val="0"/>
        <w:i w:val="0"/>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123F78"/>
    <w:multiLevelType w:val="hybridMultilevel"/>
    <w:tmpl w:val="2EEA3E92"/>
    <w:lvl w:ilvl="0" w:tplc="B3A42FF4">
      <w:start w:val="1"/>
      <w:numFmt w:val="bullet"/>
      <w:pStyle w:val="QuickAgendaList1"/>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C874730"/>
    <w:multiLevelType w:val="hybridMultilevel"/>
    <w:tmpl w:val="867A8D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Narro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Narro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Narro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9CC579A"/>
    <w:multiLevelType w:val="hybridMultilevel"/>
    <w:tmpl w:val="51FEEA02"/>
    <w:lvl w:ilvl="0" w:tplc="DBEA4A9A">
      <w:start w:val="1"/>
      <w:numFmt w:val="bullet"/>
      <w:pStyle w:val="ToDoList"/>
      <w:lvlText w:val=""/>
      <w:lvlJc w:val="left"/>
      <w:pPr>
        <w:ind w:left="360" w:hanging="360"/>
      </w:pPr>
      <w:rPr>
        <w:rFonts w:ascii="Symbol" w:hAnsi="Symbol" w:hint="default"/>
        <w:sz w:val="24"/>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3443A0"/>
    <w:multiLevelType w:val="hybridMultilevel"/>
    <w:tmpl w:val="472CBDCA"/>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57C4E26"/>
    <w:multiLevelType w:val="hybridMultilevel"/>
    <w:tmpl w:val="7BF001C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453EED"/>
    <w:multiLevelType w:val="hybridMultilevel"/>
    <w:tmpl w:val="9F645BC6"/>
    <w:lvl w:ilvl="0" w:tplc="FFFFFFFF">
      <w:start w:val="1"/>
      <w:numFmt w:val="decimal"/>
      <w:pStyle w:val="category"/>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77F738C"/>
    <w:multiLevelType w:val="hybridMultilevel"/>
    <w:tmpl w:val="37C0427A"/>
    <w:lvl w:ilvl="0" w:tplc="04090005">
      <w:start w:val="1"/>
      <w:numFmt w:val="bullet"/>
      <w:lvlText w:val=""/>
      <w:lvlJc w:val="left"/>
      <w:pPr>
        <w:ind w:left="432" w:hanging="360"/>
      </w:pPr>
      <w:rPr>
        <w:rFonts w:ascii="Wingdings" w:hAnsi="Wingdings" w:hint="default"/>
      </w:rPr>
    </w:lvl>
    <w:lvl w:ilvl="1" w:tplc="04090003" w:tentative="1">
      <w:start w:val="1"/>
      <w:numFmt w:val="bullet"/>
      <w:lvlText w:val="o"/>
      <w:lvlJc w:val="left"/>
      <w:pPr>
        <w:ind w:left="1152" w:hanging="360"/>
      </w:pPr>
      <w:rPr>
        <w:rFonts w:ascii="Courier New" w:hAnsi="Courier New" w:hint="default"/>
      </w:rPr>
    </w:lvl>
    <w:lvl w:ilvl="2" w:tplc="04090005" w:tentative="1">
      <w:start w:val="1"/>
      <w:numFmt w:val="bullet"/>
      <w:lvlText w:val=""/>
      <w:lvlJc w:val="left"/>
      <w:pPr>
        <w:ind w:left="1872" w:hanging="360"/>
      </w:pPr>
      <w:rPr>
        <w:rFonts w:ascii="Wingdings" w:hAnsi="Wingdings" w:hint="default"/>
      </w:rPr>
    </w:lvl>
    <w:lvl w:ilvl="3" w:tplc="04090001" w:tentative="1">
      <w:start w:val="1"/>
      <w:numFmt w:val="bullet"/>
      <w:lvlText w:val=""/>
      <w:lvlJc w:val="left"/>
      <w:pPr>
        <w:ind w:left="2592" w:hanging="360"/>
      </w:pPr>
      <w:rPr>
        <w:rFonts w:ascii="Symbol" w:hAnsi="Symbol" w:hint="default"/>
      </w:rPr>
    </w:lvl>
    <w:lvl w:ilvl="4" w:tplc="04090003" w:tentative="1">
      <w:start w:val="1"/>
      <w:numFmt w:val="bullet"/>
      <w:lvlText w:val="o"/>
      <w:lvlJc w:val="left"/>
      <w:pPr>
        <w:ind w:left="3312" w:hanging="360"/>
      </w:pPr>
      <w:rPr>
        <w:rFonts w:ascii="Courier New" w:hAnsi="Courier New" w:hint="default"/>
      </w:rPr>
    </w:lvl>
    <w:lvl w:ilvl="5" w:tplc="04090005" w:tentative="1">
      <w:start w:val="1"/>
      <w:numFmt w:val="bullet"/>
      <w:lvlText w:val=""/>
      <w:lvlJc w:val="left"/>
      <w:pPr>
        <w:ind w:left="4032" w:hanging="360"/>
      </w:pPr>
      <w:rPr>
        <w:rFonts w:ascii="Wingdings" w:hAnsi="Wingdings" w:hint="default"/>
      </w:rPr>
    </w:lvl>
    <w:lvl w:ilvl="6" w:tplc="04090001" w:tentative="1">
      <w:start w:val="1"/>
      <w:numFmt w:val="bullet"/>
      <w:lvlText w:val=""/>
      <w:lvlJc w:val="left"/>
      <w:pPr>
        <w:ind w:left="4752" w:hanging="360"/>
      </w:pPr>
      <w:rPr>
        <w:rFonts w:ascii="Symbol" w:hAnsi="Symbol" w:hint="default"/>
      </w:rPr>
    </w:lvl>
    <w:lvl w:ilvl="7" w:tplc="04090003" w:tentative="1">
      <w:start w:val="1"/>
      <w:numFmt w:val="bullet"/>
      <w:lvlText w:val="o"/>
      <w:lvlJc w:val="left"/>
      <w:pPr>
        <w:ind w:left="5472" w:hanging="360"/>
      </w:pPr>
      <w:rPr>
        <w:rFonts w:ascii="Courier New" w:hAnsi="Courier New" w:hint="default"/>
      </w:rPr>
    </w:lvl>
    <w:lvl w:ilvl="8" w:tplc="04090005" w:tentative="1">
      <w:start w:val="1"/>
      <w:numFmt w:val="bullet"/>
      <w:lvlText w:val=""/>
      <w:lvlJc w:val="left"/>
      <w:pPr>
        <w:ind w:left="6192" w:hanging="360"/>
      </w:pPr>
      <w:rPr>
        <w:rFonts w:ascii="Wingdings" w:hAnsi="Wingdings" w:hint="default"/>
      </w:rPr>
    </w:lvl>
  </w:abstractNum>
  <w:abstractNum w:abstractNumId="9" w15:restartNumberingAfterBreak="0">
    <w:nsid w:val="283070A3"/>
    <w:multiLevelType w:val="hybridMultilevel"/>
    <w:tmpl w:val="F816E9F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E884793"/>
    <w:multiLevelType w:val="hybridMultilevel"/>
    <w:tmpl w:val="F99A0BDE"/>
    <w:lvl w:ilvl="0" w:tplc="152CB63C">
      <w:start w:val="1"/>
      <w:numFmt w:val="bullet"/>
      <w:pStyle w:val="NotesBulletList"/>
      <w:lvlText w:val=""/>
      <w:lvlJc w:val="left"/>
      <w:pPr>
        <w:ind w:left="720" w:hanging="360"/>
      </w:pPr>
      <w:rPr>
        <w:rFonts w:ascii="Wingdings" w:hAnsi="Wingdings" w:hint="default"/>
      </w:rPr>
    </w:lvl>
    <w:lvl w:ilvl="1" w:tplc="ADCE55EC">
      <w:start w:val="1"/>
      <w:numFmt w:val="bullet"/>
      <w:pStyle w:val="NotesInden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2D01C68"/>
    <w:multiLevelType w:val="hybridMultilevel"/>
    <w:tmpl w:val="6F20BCF4"/>
    <w:lvl w:ilvl="0" w:tplc="B3A42FF4">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7C18005E">
      <w:start w:val="1"/>
      <w:numFmt w:val="bullet"/>
      <w:pStyle w:val="QuickAgendaList2"/>
      <w:lvlText w:val="o"/>
      <w:lvlJc w:val="left"/>
      <w:pPr>
        <w:ind w:left="2160" w:hanging="360"/>
      </w:pPr>
      <w:rPr>
        <w:rFonts w:ascii="Courier New" w:hAnsi="Courier New"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903622D"/>
    <w:multiLevelType w:val="hybridMultilevel"/>
    <w:tmpl w:val="501480C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Arial Narro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Narro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Narro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C235C05"/>
    <w:multiLevelType w:val="hybridMultilevel"/>
    <w:tmpl w:val="0A1061B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F500FB1"/>
    <w:multiLevelType w:val="hybridMultilevel"/>
    <w:tmpl w:val="55C4D0E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04D1578"/>
    <w:multiLevelType w:val="hybridMultilevel"/>
    <w:tmpl w:val="BE32271C"/>
    <w:lvl w:ilvl="0" w:tplc="04090005">
      <w:start w:val="1"/>
      <w:numFmt w:val="bullet"/>
      <w:lvlText w:val=""/>
      <w:lvlJc w:val="left"/>
      <w:pPr>
        <w:ind w:left="709" w:hanging="360"/>
      </w:pPr>
      <w:rPr>
        <w:rFonts w:ascii="Wingdings" w:hAnsi="Wingdings" w:hint="default"/>
      </w:rPr>
    </w:lvl>
    <w:lvl w:ilvl="1" w:tplc="04090003" w:tentative="1">
      <w:start w:val="1"/>
      <w:numFmt w:val="bullet"/>
      <w:lvlText w:val="o"/>
      <w:lvlJc w:val="left"/>
      <w:pPr>
        <w:ind w:left="1429" w:hanging="360"/>
      </w:pPr>
      <w:rPr>
        <w:rFonts w:ascii="Courier New" w:hAnsi="Courier New" w:hint="default"/>
      </w:rPr>
    </w:lvl>
    <w:lvl w:ilvl="2" w:tplc="04090005" w:tentative="1">
      <w:start w:val="1"/>
      <w:numFmt w:val="bullet"/>
      <w:lvlText w:val=""/>
      <w:lvlJc w:val="left"/>
      <w:pPr>
        <w:ind w:left="2149" w:hanging="360"/>
      </w:pPr>
      <w:rPr>
        <w:rFonts w:ascii="Wingdings" w:hAnsi="Wingdings" w:hint="default"/>
      </w:rPr>
    </w:lvl>
    <w:lvl w:ilvl="3" w:tplc="04090001" w:tentative="1">
      <w:start w:val="1"/>
      <w:numFmt w:val="bullet"/>
      <w:lvlText w:val=""/>
      <w:lvlJc w:val="left"/>
      <w:pPr>
        <w:ind w:left="2869" w:hanging="360"/>
      </w:pPr>
      <w:rPr>
        <w:rFonts w:ascii="Symbol" w:hAnsi="Symbol" w:hint="default"/>
      </w:rPr>
    </w:lvl>
    <w:lvl w:ilvl="4" w:tplc="04090003" w:tentative="1">
      <w:start w:val="1"/>
      <w:numFmt w:val="bullet"/>
      <w:lvlText w:val="o"/>
      <w:lvlJc w:val="left"/>
      <w:pPr>
        <w:ind w:left="3589" w:hanging="360"/>
      </w:pPr>
      <w:rPr>
        <w:rFonts w:ascii="Courier New" w:hAnsi="Courier New" w:hint="default"/>
      </w:rPr>
    </w:lvl>
    <w:lvl w:ilvl="5" w:tplc="04090005" w:tentative="1">
      <w:start w:val="1"/>
      <w:numFmt w:val="bullet"/>
      <w:lvlText w:val=""/>
      <w:lvlJc w:val="left"/>
      <w:pPr>
        <w:ind w:left="4309" w:hanging="360"/>
      </w:pPr>
      <w:rPr>
        <w:rFonts w:ascii="Wingdings" w:hAnsi="Wingdings" w:hint="default"/>
      </w:rPr>
    </w:lvl>
    <w:lvl w:ilvl="6" w:tplc="04090001" w:tentative="1">
      <w:start w:val="1"/>
      <w:numFmt w:val="bullet"/>
      <w:lvlText w:val=""/>
      <w:lvlJc w:val="left"/>
      <w:pPr>
        <w:ind w:left="5029" w:hanging="360"/>
      </w:pPr>
      <w:rPr>
        <w:rFonts w:ascii="Symbol" w:hAnsi="Symbol" w:hint="default"/>
      </w:rPr>
    </w:lvl>
    <w:lvl w:ilvl="7" w:tplc="04090003" w:tentative="1">
      <w:start w:val="1"/>
      <w:numFmt w:val="bullet"/>
      <w:lvlText w:val="o"/>
      <w:lvlJc w:val="left"/>
      <w:pPr>
        <w:ind w:left="5749" w:hanging="360"/>
      </w:pPr>
      <w:rPr>
        <w:rFonts w:ascii="Courier New" w:hAnsi="Courier New" w:hint="default"/>
      </w:rPr>
    </w:lvl>
    <w:lvl w:ilvl="8" w:tplc="04090005" w:tentative="1">
      <w:start w:val="1"/>
      <w:numFmt w:val="bullet"/>
      <w:lvlText w:val=""/>
      <w:lvlJc w:val="left"/>
      <w:pPr>
        <w:ind w:left="6469" w:hanging="360"/>
      </w:pPr>
      <w:rPr>
        <w:rFonts w:ascii="Wingdings" w:hAnsi="Wingdings" w:hint="default"/>
      </w:rPr>
    </w:lvl>
  </w:abstractNum>
  <w:abstractNum w:abstractNumId="16" w15:restartNumberingAfterBreak="0">
    <w:nsid w:val="42F56649"/>
    <w:multiLevelType w:val="hybridMultilevel"/>
    <w:tmpl w:val="A16C5E7A"/>
    <w:lvl w:ilvl="0" w:tplc="54005668">
      <w:start w:val="1"/>
      <w:numFmt w:val="decimal"/>
      <w:lvlText w:val="%1)"/>
      <w:lvlJc w:val="left"/>
      <w:pPr>
        <w:tabs>
          <w:tab w:val="num" w:pos="360"/>
        </w:tabs>
        <w:ind w:left="360" w:hanging="360"/>
      </w:pPr>
      <w:rPr>
        <w:rFonts w:ascii="Arial" w:hAnsi="Arial"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43E4BC6"/>
    <w:multiLevelType w:val="multilevel"/>
    <w:tmpl w:val="9F645BC6"/>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57014B7"/>
    <w:multiLevelType w:val="hybridMultilevel"/>
    <w:tmpl w:val="C0448B8C"/>
    <w:lvl w:ilvl="0" w:tplc="66E0397C">
      <w:start w:val="1"/>
      <w:numFmt w:val="bullet"/>
      <w:lvlText w:val="o"/>
      <w:lvlJc w:val="left"/>
      <w:pPr>
        <w:tabs>
          <w:tab w:val="num" w:pos="-101"/>
        </w:tabs>
        <w:ind w:left="619" w:hanging="360"/>
      </w:pPr>
      <w:rPr>
        <w:rFonts w:ascii="Calibri" w:hAnsi="Calibri" w:hint="default"/>
        <w:sz w:val="22"/>
      </w:rPr>
    </w:lvl>
    <w:lvl w:ilvl="1" w:tplc="04090003" w:tentative="1">
      <w:start w:val="1"/>
      <w:numFmt w:val="bullet"/>
      <w:lvlText w:val="o"/>
      <w:lvlJc w:val="left"/>
      <w:pPr>
        <w:ind w:left="1699" w:hanging="360"/>
      </w:pPr>
      <w:rPr>
        <w:rFonts w:ascii="Courier New" w:hAnsi="Courier New" w:hint="default"/>
      </w:rPr>
    </w:lvl>
    <w:lvl w:ilvl="2" w:tplc="04090005" w:tentative="1">
      <w:start w:val="1"/>
      <w:numFmt w:val="bullet"/>
      <w:lvlText w:val=""/>
      <w:lvlJc w:val="left"/>
      <w:pPr>
        <w:ind w:left="2419" w:hanging="360"/>
      </w:pPr>
      <w:rPr>
        <w:rFonts w:ascii="Wingdings" w:hAnsi="Wingdings" w:hint="default"/>
      </w:rPr>
    </w:lvl>
    <w:lvl w:ilvl="3" w:tplc="04090001" w:tentative="1">
      <w:start w:val="1"/>
      <w:numFmt w:val="bullet"/>
      <w:lvlText w:val=""/>
      <w:lvlJc w:val="left"/>
      <w:pPr>
        <w:ind w:left="3139" w:hanging="360"/>
      </w:pPr>
      <w:rPr>
        <w:rFonts w:ascii="Symbol" w:hAnsi="Symbol" w:hint="default"/>
      </w:rPr>
    </w:lvl>
    <w:lvl w:ilvl="4" w:tplc="04090003" w:tentative="1">
      <w:start w:val="1"/>
      <w:numFmt w:val="bullet"/>
      <w:lvlText w:val="o"/>
      <w:lvlJc w:val="left"/>
      <w:pPr>
        <w:ind w:left="3859" w:hanging="360"/>
      </w:pPr>
      <w:rPr>
        <w:rFonts w:ascii="Courier New" w:hAnsi="Courier New" w:hint="default"/>
      </w:rPr>
    </w:lvl>
    <w:lvl w:ilvl="5" w:tplc="04090005" w:tentative="1">
      <w:start w:val="1"/>
      <w:numFmt w:val="bullet"/>
      <w:lvlText w:val=""/>
      <w:lvlJc w:val="left"/>
      <w:pPr>
        <w:ind w:left="4579" w:hanging="360"/>
      </w:pPr>
      <w:rPr>
        <w:rFonts w:ascii="Wingdings" w:hAnsi="Wingdings" w:hint="default"/>
      </w:rPr>
    </w:lvl>
    <w:lvl w:ilvl="6" w:tplc="04090001" w:tentative="1">
      <w:start w:val="1"/>
      <w:numFmt w:val="bullet"/>
      <w:lvlText w:val=""/>
      <w:lvlJc w:val="left"/>
      <w:pPr>
        <w:ind w:left="5299" w:hanging="360"/>
      </w:pPr>
      <w:rPr>
        <w:rFonts w:ascii="Symbol" w:hAnsi="Symbol" w:hint="default"/>
      </w:rPr>
    </w:lvl>
    <w:lvl w:ilvl="7" w:tplc="04090003" w:tentative="1">
      <w:start w:val="1"/>
      <w:numFmt w:val="bullet"/>
      <w:lvlText w:val="o"/>
      <w:lvlJc w:val="left"/>
      <w:pPr>
        <w:ind w:left="6019" w:hanging="360"/>
      </w:pPr>
      <w:rPr>
        <w:rFonts w:ascii="Courier New" w:hAnsi="Courier New" w:hint="default"/>
      </w:rPr>
    </w:lvl>
    <w:lvl w:ilvl="8" w:tplc="04090005" w:tentative="1">
      <w:start w:val="1"/>
      <w:numFmt w:val="bullet"/>
      <w:lvlText w:val=""/>
      <w:lvlJc w:val="left"/>
      <w:pPr>
        <w:ind w:left="6739" w:hanging="360"/>
      </w:pPr>
      <w:rPr>
        <w:rFonts w:ascii="Wingdings" w:hAnsi="Wingdings" w:hint="default"/>
      </w:rPr>
    </w:lvl>
  </w:abstractNum>
  <w:abstractNum w:abstractNumId="19" w15:restartNumberingAfterBreak="0">
    <w:nsid w:val="4654568E"/>
    <w:multiLevelType w:val="hybridMultilevel"/>
    <w:tmpl w:val="FD902742"/>
    <w:lvl w:ilvl="0" w:tplc="12A6CC4A">
      <w:start w:val="1"/>
      <w:numFmt w:val="lowerLetter"/>
      <w:pStyle w:val="ToDoNumbered"/>
      <w:lvlText w:val="%1)"/>
      <w:lvlJc w:val="left"/>
      <w:pPr>
        <w:ind w:left="360" w:hanging="360"/>
      </w:pPr>
      <w:rPr>
        <w:rFonts w:hint="default"/>
        <w:b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80A727B"/>
    <w:multiLevelType w:val="hybridMultilevel"/>
    <w:tmpl w:val="045A4F30"/>
    <w:lvl w:ilvl="0" w:tplc="C12C446C">
      <w:start w:val="1"/>
      <w:numFmt w:val="lowerLetter"/>
      <w:pStyle w:val="ToDoLettered"/>
      <w:lvlText w:val="%1)"/>
      <w:lvlJc w:val="left"/>
      <w:pPr>
        <w:ind w:left="36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50329B3"/>
    <w:multiLevelType w:val="hybridMultilevel"/>
    <w:tmpl w:val="EC5882F8"/>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6023573A"/>
    <w:multiLevelType w:val="hybridMultilevel"/>
    <w:tmpl w:val="2D989582"/>
    <w:lvl w:ilvl="0" w:tplc="D1CE4B04">
      <w:start w:val="1"/>
      <w:numFmt w:val="bullet"/>
      <w:pStyle w:val="SessionMaterialsLis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494523B"/>
    <w:multiLevelType w:val="hybridMultilevel"/>
    <w:tmpl w:val="EC10B8DC"/>
    <w:lvl w:ilvl="0" w:tplc="9284511A">
      <w:start w:val="1"/>
      <w:numFmt w:val="bullet"/>
      <w:lvlText w:val="●"/>
      <w:lvlJc w:val="left"/>
      <w:pPr>
        <w:tabs>
          <w:tab w:val="num" w:pos="0"/>
        </w:tabs>
        <w:ind w:left="720" w:hanging="360"/>
      </w:pPr>
      <w:rPr>
        <w:rFonts w:ascii="Arial Narrow" w:hAnsi="Arial Narrow" w:hint="default"/>
        <w:color w:val="000000"/>
        <w:sz w:val="18"/>
      </w:rPr>
    </w:lvl>
    <w:lvl w:ilvl="1" w:tplc="BBDC8898" w:tentative="1">
      <w:start w:val="1"/>
      <w:numFmt w:val="bullet"/>
      <w:lvlText w:val="o"/>
      <w:lvlJc w:val="left"/>
      <w:pPr>
        <w:ind w:left="1440" w:hanging="360"/>
      </w:pPr>
      <w:rPr>
        <w:rFonts w:ascii="Courier New" w:hAnsi="Courier New" w:hint="default"/>
      </w:rPr>
    </w:lvl>
    <w:lvl w:ilvl="2" w:tplc="D6E83172" w:tentative="1">
      <w:start w:val="1"/>
      <w:numFmt w:val="bullet"/>
      <w:lvlText w:val=""/>
      <w:lvlJc w:val="left"/>
      <w:pPr>
        <w:ind w:left="2160" w:hanging="360"/>
      </w:pPr>
      <w:rPr>
        <w:rFonts w:ascii="Wingdings" w:hAnsi="Wingdings" w:hint="default"/>
      </w:rPr>
    </w:lvl>
    <w:lvl w:ilvl="3" w:tplc="66A68A98" w:tentative="1">
      <w:start w:val="1"/>
      <w:numFmt w:val="bullet"/>
      <w:lvlText w:val=""/>
      <w:lvlJc w:val="left"/>
      <w:pPr>
        <w:ind w:left="2880" w:hanging="360"/>
      </w:pPr>
      <w:rPr>
        <w:rFonts w:ascii="Symbol" w:hAnsi="Symbol" w:hint="default"/>
      </w:rPr>
    </w:lvl>
    <w:lvl w:ilvl="4" w:tplc="50068278" w:tentative="1">
      <w:start w:val="1"/>
      <w:numFmt w:val="bullet"/>
      <w:lvlText w:val="o"/>
      <w:lvlJc w:val="left"/>
      <w:pPr>
        <w:ind w:left="3600" w:hanging="360"/>
      </w:pPr>
      <w:rPr>
        <w:rFonts w:ascii="Courier New" w:hAnsi="Courier New" w:hint="default"/>
      </w:rPr>
    </w:lvl>
    <w:lvl w:ilvl="5" w:tplc="975C19D4" w:tentative="1">
      <w:start w:val="1"/>
      <w:numFmt w:val="bullet"/>
      <w:lvlText w:val=""/>
      <w:lvlJc w:val="left"/>
      <w:pPr>
        <w:ind w:left="4320" w:hanging="360"/>
      </w:pPr>
      <w:rPr>
        <w:rFonts w:ascii="Wingdings" w:hAnsi="Wingdings" w:hint="default"/>
      </w:rPr>
    </w:lvl>
    <w:lvl w:ilvl="6" w:tplc="6492BF5E" w:tentative="1">
      <w:start w:val="1"/>
      <w:numFmt w:val="bullet"/>
      <w:lvlText w:val=""/>
      <w:lvlJc w:val="left"/>
      <w:pPr>
        <w:ind w:left="5040" w:hanging="360"/>
      </w:pPr>
      <w:rPr>
        <w:rFonts w:ascii="Symbol" w:hAnsi="Symbol" w:hint="default"/>
      </w:rPr>
    </w:lvl>
    <w:lvl w:ilvl="7" w:tplc="F8CA238E" w:tentative="1">
      <w:start w:val="1"/>
      <w:numFmt w:val="bullet"/>
      <w:lvlText w:val="o"/>
      <w:lvlJc w:val="left"/>
      <w:pPr>
        <w:ind w:left="5760" w:hanging="360"/>
      </w:pPr>
      <w:rPr>
        <w:rFonts w:ascii="Courier New" w:hAnsi="Courier New" w:hint="default"/>
      </w:rPr>
    </w:lvl>
    <w:lvl w:ilvl="8" w:tplc="6106B260" w:tentative="1">
      <w:start w:val="1"/>
      <w:numFmt w:val="bullet"/>
      <w:lvlText w:val=""/>
      <w:lvlJc w:val="left"/>
      <w:pPr>
        <w:ind w:left="6480" w:hanging="360"/>
      </w:pPr>
      <w:rPr>
        <w:rFonts w:ascii="Wingdings" w:hAnsi="Wingdings" w:hint="default"/>
      </w:rPr>
    </w:lvl>
  </w:abstractNum>
  <w:abstractNum w:abstractNumId="24" w15:restartNumberingAfterBreak="0">
    <w:nsid w:val="78C45563"/>
    <w:multiLevelType w:val="hybridMultilevel"/>
    <w:tmpl w:val="FCC0F1D0"/>
    <w:lvl w:ilvl="0" w:tplc="45E02000">
      <w:start w:val="9"/>
      <w:numFmt w:val="bullet"/>
      <w:lvlText w:val="-"/>
      <w:lvlJc w:val="left"/>
      <w:pPr>
        <w:ind w:left="860" w:hanging="360"/>
      </w:pPr>
      <w:rPr>
        <w:rFonts w:ascii="Arial Narrow" w:eastAsia="Times" w:hAnsi="Arial Narrow" w:cs="Times New Roman" w:hint="default"/>
      </w:rPr>
    </w:lvl>
    <w:lvl w:ilvl="1" w:tplc="04090003" w:tentative="1">
      <w:start w:val="1"/>
      <w:numFmt w:val="bullet"/>
      <w:lvlText w:val="o"/>
      <w:lvlJc w:val="left"/>
      <w:pPr>
        <w:ind w:left="1580" w:hanging="360"/>
      </w:pPr>
      <w:rPr>
        <w:rFonts w:ascii="Courier New" w:hAnsi="Courier New" w:hint="default"/>
      </w:rPr>
    </w:lvl>
    <w:lvl w:ilvl="2" w:tplc="04090005" w:tentative="1">
      <w:start w:val="1"/>
      <w:numFmt w:val="bullet"/>
      <w:lvlText w:val=""/>
      <w:lvlJc w:val="left"/>
      <w:pPr>
        <w:ind w:left="2300" w:hanging="360"/>
      </w:pPr>
      <w:rPr>
        <w:rFonts w:ascii="Wingdings" w:hAnsi="Wingdings" w:hint="default"/>
      </w:rPr>
    </w:lvl>
    <w:lvl w:ilvl="3" w:tplc="04090001" w:tentative="1">
      <w:start w:val="1"/>
      <w:numFmt w:val="bullet"/>
      <w:lvlText w:val=""/>
      <w:lvlJc w:val="left"/>
      <w:pPr>
        <w:ind w:left="3020" w:hanging="360"/>
      </w:pPr>
      <w:rPr>
        <w:rFonts w:ascii="Symbol" w:hAnsi="Symbol" w:hint="default"/>
      </w:rPr>
    </w:lvl>
    <w:lvl w:ilvl="4" w:tplc="04090003" w:tentative="1">
      <w:start w:val="1"/>
      <w:numFmt w:val="bullet"/>
      <w:lvlText w:val="o"/>
      <w:lvlJc w:val="left"/>
      <w:pPr>
        <w:ind w:left="3740" w:hanging="360"/>
      </w:pPr>
      <w:rPr>
        <w:rFonts w:ascii="Courier New" w:hAnsi="Courier New" w:hint="default"/>
      </w:rPr>
    </w:lvl>
    <w:lvl w:ilvl="5" w:tplc="04090005" w:tentative="1">
      <w:start w:val="1"/>
      <w:numFmt w:val="bullet"/>
      <w:lvlText w:val=""/>
      <w:lvlJc w:val="left"/>
      <w:pPr>
        <w:ind w:left="4460" w:hanging="360"/>
      </w:pPr>
      <w:rPr>
        <w:rFonts w:ascii="Wingdings" w:hAnsi="Wingdings" w:hint="default"/>
      </w:rPr>
    </w:lvl>
    <w:lvl w:ilvl="6" w:tplc="04090001" w:tentative="1">
      <w:start w:val="1"/>
      <w:numFmt w:val="bullet"/>
      <w:lvlText w:val=""/>
      <w:lvlJc w:val="left"/>
      <w:pPr>
        <w:ind w:left="5180" w:hanging="360"/>
      </w:pPr>
      <w:rPr>
        <w:rFonts w:ascii="Symbol" w:hAnsi="Symbol" w:hint="default"/>
      </w:rPr>
    </w:lvl>
    <w:lvl w:ilvl="7" w:tplc="04090003" w:tentative="1">
      <w:start w:val="1"/>
      <w:numFmt w:val="bullet"/>
      <w:lvlText w:val="o"/>
      <w:lvlJc w:val="left"/>
      <w:pPr>
        <w:ind w:left="5900" w:hanging="360"/>
      </w:pPr>
      <w:rPr>
        <w:rFonts w:ascii="Courier New" w:hAnsi="Courier New" w:hint="default"/>
      </w:rPr>
    </w:lvl>
    <w:lvl w:ilvl="8" w:tplc="04090005" w:tentative="1">
      <w:start w:val="1"/>
      <w:numFmt w:val="bullet"/>
      <w:lvlText w:val=""/>
      <w:lvlJc w:val="left"/>
      <w:pPr>
        <w:ind w:left="6620" w:hanging="360"/>
      </w:pPr>
      <w:rPr>
        <w:rFonts w:ascii="Wingdings" w:hAnsi="Wingdings" w:hint="default"/>
      </w:rPr>
    </w:lvl>
  </w:abstractNum>
  <w:abstractNum w:abstractNumId="25" w15:restartNumberingAfterBreak="0">
    <w:nsid w:val="7B972D7D"/>
    <w:multiLevelType w:val="hybridMultilevel"/>
    <w:tmpl w:val="80769FEA"/>
    <w:lvl w:ilvl="0" w:tplc="0016C046">
      <w:numFmt w:val="bullet"/>
      <w:lvlText w:val=""/>
      <w:lvlJc w:val="left"/>
      <w:pPr>
        <w:ind w:left="720" w:hanging="360"/>
      </w:pPr>
      <w:rPr>
        <w:rFonts w:ascii="Symbol" w:eastAsia="Times" w:hAnsi="Symbol" w:cs="Times New Roman" w:hint="default"/>
      </w:rPr>
    </w:lvl>
    <w:lvl w:ilvl="1" w:tplc="04090019">
      <w:start w:val="1"/>
      <w:numFmt w:val="bullet"/>
      <w:lvlText w:val="o"/>
      <w:lvlJc w:val="left"/>
      <w:pPr>
        <w:ind w:left="1440" w:hanging="360"/>
      </w:pPr>
      <w:rPr>
        <w:rFonts w:ascii="Courier New" w:hAnsi="Courier New" w:hint="default"/>
      </w:rPr>
    </w:lvl>
    <w:lvl w:ilvl="2" w:tplc="0409001B">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26" w15:restartNumberingAfterBreak="0">
    <w:nsid w:val="7FC04346"/>
    <w:multiLevelType w:val="hybridMultilevel"/>
    <w:tmpl w:val="7D76BACE"/>
    <w:lvl w:ilvl="0" w:tplc="54005668">
      <w:start w:val="1"/>
      <w:numFmt w:val="decimal"/>
      <w:lvlText w:val="%1)"/>
      <w:lvlJc w:val="left"/>
      <w:pPr>
        <w:tabs>
          <w:tab w:val="num" w:pos="360"/>
        </w:tabs>
        <w:ind w:left="360" w:hanging="360"/>
      </w:pPr>
      <w:rPr>
        <w:rFonts w:ascii="Arial" w:hAnsi="Arial" w:hint="default"/>
        <w:b w:val="0"/>
        <w:i w:val="0"/>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11"/>
  </w:num>
  <w:num w:numId="4">
    <w:abstractNumId w:val="22"/>
  </w:num>
  <w:num w:numId="5">
    <w:abstractNumId w:val="10"/>
  </w:num>
  <w:num w:numId="6">
    <w:abstractNumId w:val="25"/>
  </w:num>
  <w:num w:numId="7">
    <w:abstractNumId w:val="19"/>
  </w:num>
  <w:num w:numId="8">
    <w:abstractNumId w:val="20"/>
  </w:num>
  <w:num w:numId="9">
    <w:abstractNumId w:val="1"/>
  </w:num>
  <w:num w:numId="10">
    <w:abstractNumId w:val="3"/>
  </w:num>
  <w:num w:numId="11">
    <w:abstractNumId w:val="23"/>
  </w:num>
  <w:num w:numId="12">
    <w:abstractNumId w:val="18"/>
  </w:num>
  <w:num w:numId="13">
    <w:abstractNumId w:val="7"/>
  </w:num>
  <w:num w:numId="14">
    <w:abstractNumId w:val="17"/>
  </w:num>
  <w:num w:numId="15">
    <w:abstractNumId w:val="26"/>
  </w:num>
  <w:num w:numId="16">
    <w:abstractNumId w:val="21"/>
  </w:num>
  <w:num w:numId="17">
    <w:abstractNumId w:val="14"/>
  </w:num>
  <w:num w:numId="18">
    <w:abstractNumId w:val="13"/>
  </w:num>
  <w:num w:numId="19">
    <w:abstractNumId w:val="6"/>
  </w:num>
  <w:num w:numId="20">
    <w:abstractNumId w:val="16"/>
  </w:num>
  <w:num w:numId="21">
    <w:abstractNumId w:val="5"/>
  </w:num>
  <w:num w:numId="22">
    <w:abstractNumId w:val="9"/>
  </w:num>
  <w:num w:numId="23">
    <w:abstractNumId w:val="12"/>
  </w:num>
  <w:num w:numId="24">
    <w:abstractNumId w:val="7"/>
  </w:num>
  <w:num w:numId="25">
    <w:abstractNumId w:val="0"/>
  </w:num>
  <w:num w:numId="26">
    <w:abstractNumId w:val="24"/>
  </w:num>
  <w:num w:numId="27">
    <w:abstractNumId w:val="8"/>
  </w:num>
  <w:num w:numId="2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stylePaneSortMethod w:val="0000"/>
  <w:defaultTabStop w:val="720"/>
  <w:doNotHyphenateCaps/>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6FE4"/>
    <w:rsid w:val="00256FE4"/>
    <w:rsid w:val="00386128"/>
    <w:rsid w:val="00434BD2"/>
    <w:rsid w:val="007D0C39"/>
    <w:rsid w:val="008227E4"/>
    <w:rsid w:val="008C3F4B"/>
    <w:rsid w:val="009338D3"/>
    <w:rsid w:val="00B457FD"/>
    <w:rsid w:val="00C01E3C"/>
    <w:rsid w:val="00D53430"/>
    <w:rsid w:val="00E026ED"/>
    <w:rsid w:val="00EF63BC"/>
    <w:rsid w:val="00FF526A"/>
  </w:rsids>
  <m:mathPr>
    <m:mathFont m:val="Cambria Math"/>
    <m:brkBin m:val="before"/>
    <m:brkBinSub m:val="--"/>
    <m:smallFrac m:val="0"/>
    <m:dispDef m:val="0"/>
    <m:lMargin m:val="0"/>
    <m:rMargin m:val="0"/>
    <m:defJc m:val="centerGroup"/>
    <m:wrapRight/>
    <m:intLim m:val="subSup"/>
    <m:naryLim m:val="subSup"/>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24DC9B6"/>
  <w15:docId w15:val="{64C31E24-3DA5-44C8-9C9F-C18703EEF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qFormat="1"/>
    <w:lsdException w:name="Colorful Grid Accent 1" w:qFormat="1"/>
    <w:lsdException w:name="Light Shading Accent 2" w:qFormat="1"/>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30A5D"/>
    <w:rPr>
      <w:rFonts w:ascii="Calibri" w:hAnsi="Calibri"/>
      <w:sz w:val="24"/>
      <w:szCs w:val="24"/>
    </w:rPr>
  </w:style>
  <w:style w:type="paragraph" w:styleId="Heading2">
    <w:name w:val="heading 2"/>
    <w:basedOn w:val="Normal"/>
    <w:next w:val="Normal"/>
    <w:link w:val="Heading2Char"/>
    <w:qFormat/>
    <w:rsid w:val="00945CF9"/>
    <w:pPr>
      <w:keepNext/>
      <w:spacing w:before="240" w:after="120"/>
      <w:jc w:val="center"/>
      <w:outlineLvl w:val="1"/>
    </w:pPr>
    <w:rPr>
      <w:rFonts w:ascii="Times New Roman" w:eastAsia="Times" w:hAnsi="Times New Roman"/>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6D27B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lorfulList-Accent11">
    <w:name w:val="Colorful List - Accent 11"/>
    <w:basedOn w:val="Normal"/>
    <w:uiPriority w:val="99"/>
    <w:qFormat/>
    <w:rsid w:val="00A93BB7"/>
    <w:pPr>
      <w:ind w:left="720"/>
      <w:contextualSpacing/>
    </w:pPr>
  </w:style>
  <w:style w:type="paragraph" w:styleId="Footer">
    <w:name w:val="footer"/>
    <w:basedOn w:val="Normal"/>
    <w:link w:val="FooterChar"/>
    <w:uiPriority w:val="99"/>
    <w:rsid w:val="00D57035"/>
    <w:pPr>
      <w:tabs>
        <w:tab w:val="center" w:pos="4320"/>
        <w:tab w:val="right" w:pos="8640"/>
      </w:tabs>
    </w:pPr>
    <w:rPr>
      <w:rFonts w:ascii="Times New Roman" w:hAnsi="Times New Roman"/>
      <w:szCs w:val="20"/>
    </w:rPr>
  </w:style>
  <w:style w:type="character" w:customStyle="1" w:styleId="FooterChar">
    <w:name w:val="Footer Char"/>
    <w:link w:val="Footer"/>
    <w:uiPriority w:val="99"/>
    <w:rsid w:val="00D57035"/>
    <w:rPr>
      <w:rFonts w:ascii="Times New Roman" w:hAnsi="Times New Roman" w:cs="Times New Roman"/>
      <w:sz w:val="24"/>
    </w:rPr>
  </w:style>
  <w:style w:type="paragraph" w:customStyle="1" w:styleId="Default">
    <w:name w:val="Default"/>
    <w:uiPriority w:val="99"/>
    <w:rsid w:val="007E2674"/>
    <w:pPr>
      <w:widowControl w:val="0"/>
      <w:autoSpaceDE w:val="0"/>
      <w:autoSpaceDN w:val="0"/>
      <w:adjustRightInd w:val="0"/>
    </w:pPr>
    <w:rPr>
      <w:rFonts w:ascii="Calibri" w:hAnsi="Calibri" w:cs="Calibri"/>
      <w:color w:val="000000"/>
      <w:sz w:val="24"/>
      <w:szCs w:val="24"/>
    </w:rPr>
  </w:style>
  <w:style w:type="character" w:styleId="CommentReference">
    <w:name w:val="annotation reference"/>
    <w:uiPriority w:val="99"/>
    <w:semiHidden/>
    <w:unhideWhenUsed/>
    <w:rsid w:val="007D3803"/>
    <w:rPr>
      <w:sz w:val="18"/>
      <w:szCs w:val="18"/>
    </w:rPr>
  </w:style>
  <w:style w:type="paragraph" w:styleId="CommentText">
    <w:name w:val="annotation text"/>
    <w:basedOn w:val="Normal"/>
    <w:link w:val="CommentTextChar"/>
    <w:uiPriority w:val="99"/>
    <w:semiHidden/>
    <w:unhideWhenUsed/>
    <w:rsid w:val="007D3803"/>
    <w:rPr>
      <w:rFonts w:ascii="Cambria" w:hAnsi="Cambria"/>
    </w:rPr>
  </w:style>
  <w:style w:type="character" w:customStyle="1" w:styleId="CommentTextChar">
    <w:name w:val="Comment Text Char"/>
    <w:link w:val="CommentText"/>
    <w:uiPriority w:val="99"/>
    <w:semiHidden/>
    <w:rsid w:val="007D3803"/>
    <w:rPr>
      <w:sz w:val="24"/>
      <w:szCs w:val="24"/>
    </w:rPr>
  </w:style>
  <w:style w:type="paragraph" w:styleId="CommentSubject">
    <w:name w:val="annotation subject"/>
    <w:basedOn w:val="CommentText"/>
    <w:next w:val="CommentText"/>
    <w:link w:val="CommentSubjectChar"/>
    <w:uiPriority w:val="99"/>
    <w:semiHidden/>
    <w:unhideWhenUsed/>
    <w:rsid w:val="007D3803"/>
    <w:rPr>
      <w:b/>
      <w:bCs/>
    </w:rPr>
  </w:style>
  <w:style w:type="character" w:customStyle="1" w:styleId="CommentSubjectChar">
    <w:name w:val="Comment Subject Char"/>
    <w:link w:val="CommentSubject"/>
    <w:uiPriority w:val="99"/>
    <w:semiHidden/>
    <w:rsid w:val="007D3803"/>
    <w:rPr>
      <w:b/>
      <w:bCs/>
      <w:sz w:val="24"/>
      <w:szCs w:val="24"/>
    </w:rPr>
  </w:style>
  <w:style w:type="paragraph" w:styleId="BalloonText">
    <w:name w:val="Balloon Text"/>
    <w:basedOn w:val="Normal"/>
    <w:link w:val="BalloonTextChar"/>
    <w:uiPriority w:val="99"/>
    <w:semiHidden/>
    <w:unhideWhenUsed/>
    <w:rsid w:val="007D3803"/>
    <w:rPr>
      <w:rFonts w:ascii="Lucida Grande" w:hAnsi="Lucida Grande"/>
      <w:sz w:val="18"/>
      <w:szCs w:val="18"/>
    </w:rPr>
  </w:style>
  <w:style w:type="character" w:customStyle="1" w:styleId="BalloonTextChar">
    <w:name w:val="Balloon Text Char"/>
    <w:link w:val="BalloonText"/>
    <w:uiPriority w:val="99"/>
    <w:semiHidden/>
    <w:rsid w:val="007D3803"/>
    <w:rPr>
      <w:rFonts w:ascii="Lucida Grande" w:hAnsi="Lucida Grande"/>
      <w:sz w:val="18"/>
      <w:szCs w:val="18"/>
    </w:rPr>
  </w:style>
  <w:style w:type="paragraph" w:styleId="Header">
    <w:name w:val="header"/>
    <w:basedOn w:val="Normal"/>
    <w:link w:val="HeaderChar"/>
    <w:uiPriority w:val="99"/>
    <w:semiHidden/>
    <w:unhideWhenUsed/>
    <w:rsid w:val="00013351"/>
    <w:pPr>
      <w:tabs>
        <w:tab w:val="center" w:pos="4320"/>
        <w:tab w:val="right" w:pos="8640"/>
      </w:tabs>
    </w:pPr>
  </w:style>
  <w:style w:type="paragraph" w:customStyle="1" w:styleId="QuickAgendaList1">
    <w:name w:val="Quick Agenda List 1"/>
    <w:basedOn w:val="Default"/>
    <w:qFormat/>
    <w:rsid w:val="004828AF"/>
    <w:pPr>
      <w:numPr>
        <w:numId w:val="2"/>
      </w:numPr>
      <w:tabs>
        <w:tab w:val="left" w:pos="1710"/>
      </w:tabs>
      <w:spacing w:line="24" w:lineRule="atLeast"/>
    </w:pPr>
    <w:rPr>
      <w:bCs/>
      <w:iCs/>
    </w:rPr>
  </w:style>
  <w:style w:type="paragraph" w:customStyle="1" w:styleId="QuickAgendaList2">
    <w:name w:val="Quick Agenda List 2"/>
    <w:basedOn w:val="Default"/>
    <w:qFormat/>
    <w:rsid w:val="00E9093A"/>
    <w:pPr>
      <w:numPr>
        <w:ilvl w:val="2"/>
        <w:numId w:val="3"/>
      </w:numPr>
      <w:spacing w:line="24" w:lineRule="atLeast"/>
      <w:ind w:left="1080"/>
    </w:pPr>
  </w:style>
  <w:style w:type="paragraph" w:customStyle="1" w:styleId="SessionMaterialsList">
    <w:name w:val="Session Materials List"/>
    <w:basedOn w:val="Normal"/>
    <w:qFormat/>
    <w:rsid w:val="00A30A5D"/>
    <w:pPr>
      <w:widowControl w:val="0"/>
      <w:numPr>
        <w:numId w:val="4"/>
      </w:numPr>
      <w:autoSpaceDE w:val="0"/>
      <w:autoSpaceDN w:val="0"/>
      <w:adjustRightInd w:val="0"/>
      <w:spacing w:line="24" w:lineRule="atLeast"/>
    </w:pPr>
    <w:rPr>
      <w:rFonts w:cs="Calibri"/>
      <w:color w:val="000000"/>
    </w:rPr>
  </w:style>
  <w:style w:type="paragraph" w:customStyle="1" w:styleId="NotesBulletList">
    <w:name w:val="Notes Bullet List"/>
    <w:basedOn w:val="Normal"/>
    <w:qFormat/>
    <w:rsid w:val="00503B15"/>
    <w:pPr>
      <w:numPr>
        <w:numId w:val="5"/>
      </w:numPr>
      <w:spacing w:before="60" w:after="60"/>
      <w:ind w:left="342"/>
    </w:pPr>
  </w:style>
  <w:style w:type="character" w:customStyle="1" w:styleId="HeaderChar">
    <w:name w:val="Header Char"/>
    <w:link w:val="Header"/>
    <w:uiPriority w:val="99"/>
    <w:semiHidden/>
    <w:rsid w:val="00013351"/>
    <w:rPr>
      <w:rFonts w:ascii="Calibri" w:hAnsi="Calibri"/>
      <w:sz w:val="24"/>
      <w:szCs w:val="24"/>
    </w:rPr>
  </w:style>
  <w:style w:type="character" w:styleId="PageNumber">
    <w:name w:val="page number"/>
    <w:basedOn w:val="DefaultParagraphFont"/>
    <w:unhideWhenUsed/>
    <w:rsid w:val="00013351"/>
  </w:style>
  <w:style w:type="paragraph" w:customStyle="1" w:styleId="Chead">
    <w:name w:val="C head"/>
    <w:basedOn w:val="Normal"/>
    <w:rsid w:val="00A46BDF"/>
    <w:pPr>
      <w:spacing w:after="120"/>
    </w:pPr>
    <w:rPr>
      <w:rFonts w:eastAsia="Times"/>
      <w:b/>
      <w:i/>
      <w:sz w:val="22"/>
      <w:szCs w:val="20"/>
    </w:rPr>
  </w:style>
  <w:style w:type="paragraph" w:customStyle="1" w:styleId="ToDoList">
    <w:name w:val="To Do List"/>
    <w:basedOn w:val="Normal"/>
    <w:qFormat/>
    <w:rsid w:val="00F271D5"/>
    <w:pPr>
      <w:numPr>
        <w:numId w:val="1"/>
      </w:numPr>
      <w:spacing w:before="60" w:after="60"/>
    </w:pPr>
  </w:style>
  <w:style w:type="paragraph" w:customStyle="1" w:styleId="ToDoNumbered">
    <w:name w:val="To Do Numbered"/>
    <w:basedOn w:val="Normal"/>
    <w:qFormat/>
    <w:rsid w:val="00185D80"/>
    <w:pPr>
      <w:numPr>
        <w:numId w:val="7"/>
      </w:numPr>
      <w:pBdr>
        <w:top w:val="single" w:sz="4" w:space="4" w:color="auto" w:shadow="1"/>
        <w:left w:val="single" w:sz="4" w:space="4" w:color="auto" w:shadow="1"/>
        <w:bottom w:val="single" w:sz="4" w:space="4" w:color="auto" w:shadow="1"/>
        <w:right w:val="single" w:sz="4" w:space="2" w:color="auto" w:shadow="1"/>
      </w:pBdr>
      <w:shd w:val="clear" w:color="auto" w:fill="F3F3F3"/>
      <w:tabs>
        <w:tab w:val="left" w:pos="360"/>
        <w:tab w:val="left" w:pos="1440"/>
      </w:tabs>
      <w:spacing w:before="60" w:after="60"/>
    </w:pPr>
  </w:style>
  <w:style w:type="paragraph" w:customStyle="1" w:styleId="ToDoTitle">
    <w:name w:val="To Do Title"/>
    <w:basedOn w:val="Normal"/>
    <w:next w:val="ToDoNumbered"/>
    <w:qFormat/>
    <w:rsid w:val="009D7A42"/>
    <w:pPr>
      <w:pBdr>
        <w:top w:val="single" w:sz="4" w:space="4" w:color="auto" w:shadow="1"/>
        <w:left w:val="single" w:sz="4" w:space="4" w:color="auto" w:shadow="1"/>
        <w:bottom w:val="single" w:sz="4" w:space="4" w:color="auto" w:shadow="1"/>
        <w:right w:val="single" w:sz="4" w:space="2" w:color="auto" w:shadow="1"/>
      </w:pBdr>
      <w:shd w:val="clear" w:color="auto" w:fill="F3F3F3"/>
      <w:tabs>
        <w:tab w:val="left" w:pos="360"/>
      </w:tabs>
      <w:spacing w:before="60" w:after="60"/>
      <w:ind w:left="1620" w:right="90" w:hanging="1620"/>
    </w:pPr>
    <w:rPr>
      <w:b/>
    </w:rPr>
  </w:style>
  <w:style w:type="paragraph" w:customStyle="1" w:styleId="ToDoIndent">
    <w:name w:val="To Do Indent"/>
    <w:basedOn w:val="Normal"/>
    <w:qFormat/>
    <w:rsid w:val="00D15551"/>
    <w:pPr>
      <w:pBdr>
        <w:top w:val="single" w:sz="4" w:space="4" w:color="auto" w:shadow="1"/>
        <w:left w:val="single" w:sz="4" w:space="4" w:color="auto" w:shadow="1"/>
        <w:bottom w:val="single" w:sz="4" w:space="4" w:color="auto" w:shadow="1"/>
        <w:right w:val="single" w:sz="4" w:space="4" w:color="auto" w:shadow="1"/>
      </w:pBdr>
      <w:shd w:val="clear" w:color="auto" w:fill="F3F3F3"/>
      <w:tabs>
        <w:tab w:val="left" w:pos="720"/>
        <w:tab w:val="left" w:pos="1080"/>
      </w:tabs>
      <w:spacing w:before="60" w:after="60"/>
    </w:pPr>
  </w:style>
  <w:style w:type="paragraph" w:customStyle="1" w:styleId="Indent">
    <w:name w:val="Indent"/>
    <w:basedOn w:val="ColorfulList-Accent11"/>
    <w:qFormat/>
    <w:rsid w:val="00AB6F96"/>
    <w:pPr>
      <w:tabs>
        <w:tab w:val="left" w:pos="1440"/>
      </w:tabs>
      <w:spacing w:before="60" w:after="60"/>
      <w:ind w:left="1440" w:hanging="1440"/>
      <w:contextualSpacing w:val="0"/>
    </w:pPr>
  </w:style>
  <w:style w:type="paragraph" w:customStyle="1" w:styleId="NotesIndent">
    <w:name w:val="Notes Indent"/>
    <w:basedOn w:val="Normal"/>
    <w:qFormat/>
    <w:rsid w:val="00FF0A29"/>
    <w:pPr>
      <w:numPr>
        <w:ilvl w:val="1"/>
        <w:numId w:val="5"/>
      </w:numPr>
      <w:spacing w:before="60" w:after="60"/>
      <w:ind w:left="720"/>
    </w:pPr>
  </w:style>
  <w:style w:type="paragraph" w:customStyle="1" w:styleId="SJsays">
    <w:name w:val="SJ says"/>
    <w:basedOn w:val="CommentText"/>
    <w:link w:val="SJsaysChar"/>
    <w:qFormat/>
    <w:rsid w:val="00104C62"/>
    <w:pPr>
      <w:ind w:left="720"/>
    </w:pPr>
    <w:rPr>
      <w:rFonts w:ascii="Calibri" w:hAnsi="Calibri"/>
      <w:color w:val="FF0000"/>
    </w:rPr>
  </w:style>
  <w:style w:type="character" w:customStyle="1" w:styleId="SJsaysChar">
    <w:name w:val="SJ says Char"/>
    <w:link w:val="SJsays"/>
    <w:rsid w:val="00104C62"/>
    <w:rPr>
      <w:rFonts w:ascii="Calibri" w:hAnsi="Calibri"/>
      <w:color w:val="FF0000"/>
      <w:sz w:val="24"/>
      <w:szCs w:val="24"/>
    </w:rPr>
  </w:style>
  <w:style w:type="paragraph" w:customStyle="1" w:styleId="FacilAlertTitle">
    <w:name w:val="Facil Alert Title"/>
    <w:basedOn w:val="Indent"/>
    <w:next w:val="FacilAlertText"/>
    <w:qFormat/>
    <w:rsid w:val="00E40EA7"/>
    <w:pPr>
      <w:pBdr>
        <w:top w:val="thinThickLargeGap" w:sz="24" w:space="1" w:color="auto"/>
        <w:bottom w:val="thickThinLargeGap" w:sz="24" w:space="1" w:color="auto"/>
      </w:pBdr>
      <w:tabs>
        <w:tab w:val="clear" w:pos="1440"/>
      </w:tabs>
      <w:ind w:left="900" w:firstLine="0"/>
    </w:pPr>
    <w:rPr>
      <w:b/>
      <w:i/>
    </w:rPr>
  </w:style>
  <w:style w:type="paragraph" w:customStyle="1" w:styleId="FacilAlertText">
    <w:name w:val="Facil Alert Text"/>
    <w:basedOn w:val="Normal"/>
    <w:qFormat/>
    <w:rsid w:val="00E40EA7"/>
    <w:pPr>
      <w:pBdr>
        <w:top w:val="thinThickLargeGap" w:sz="24" w:space="1" w:color="auto"/>
        <w:bottom w:val="thickThinLargeGap" w:sz="24" w:space="1" w:color="auto"/>
      </w:pBdr>
      <w:ind w:left="900"/>
    </w:pPr>
  </w:style>
  <w:style w:type="character" w:customStyle="1" w:styleId="Heading2Char">
    <w:name w:val="Heading 2 Char"/>
    <w:basedOn w:val="DefaultParagraphFont"/>
    <w:link w:val="Heading2"/>
    <w:rsid w:val="00945CF9"/>
    <w:rPr>
      <w:rFonts w:ascii="Times New Roman" w:eastAsia="Times" w:hAnsi="Times New Roman"/>
      <w:b/>
      <w:sz w:val="28"/>
    </w:rPr>
  </w:style>
  <w:style w:type="paragraph" w:customStyle="1" w:styleId="ToDoLettered">
    <w:name w:val="To Do Lettered"/>
    <w:basedOn w:val="ToDoNumbered"/>
    <w:qFormat/>
    <w:rsid w:val="005235A4"/>
    <w:pPr>
      <w:numPr>
        <w:numId w:val="8"/>
      </w:numPr>
      <w:ind w:right="90"/>
    </w:pPr>
  </w:style>
  <w:style w:type="paragraph" w:customStyle="1" w:styleId="category">
    <w:name w:val="category"/>
    <w:basedOn w:val="Normal"/>
    <w:rsid w:val="00D636B9"/>
    <w:pPr>
      <w:numPr>
        <w:numId w:val="13"/>
      </w:numPr>
    </w:pPr>
  </w:style>
  <w:style w:type="character" w:styleId="Hyperlink">
    <w:name w:val="Hyperlink"/>
    <w:basedOn w:val="DefaultParagraphFont"/>
    <w:rsid w:val="002A1DE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4168463">
      <w:bodyDiv w:val="1"/>
      <w:marLeft w:val="0"/>
      <w:marRight w:val="0"/>
      <w:marTop w:val="0"/>
      <w:marBottom w:val="0"/>
      <w:divBdr>
        <w:top w:val="none" w:sz="0" w:space="0" w:color="auto"/>
        <w:left w:val="none" w:sz="0" w:space="0" w:color="auto"/>
        <w:bottom w:val="none" w:sz="0" w:space="0" w:color="auto"/>
        <w:right w:val="none" w:sz="0" w:space="0" w:color="auto"/>
      </w:divBdr>
      <w:divsChild>
        <w:div w:id="269511095">
          <w:marLeft w:val="547"/>
          <w:marRight w:val="0"/>
          <w:marTop w:val="0"/>
          <w:marBottom w:val="0"/>
          <w:divBdr>
            <w:top w:val="none" w:sz="0" w:space="0" w:color="auto"/>
            <w:left w:val="none" w:sz="0" w:space="0" w:color="auto"/>
            <w:bottom w:val="none" w:sz="0" w:space="0" w:color="auto"/>
            <w:right w:val="none" w:sz="0" w:space="0" w:color="auto"/>
          </w:divBdr>
        </w:div>
        <w:div w:id="840898689">
          <w:marLeft w:val="547"/>
          <w:marRight w:val="0"/>
          <w:marTop w:val="0"/>
          <w:marBottom w:val="0"/>
          <w:divBdr>
            <w:top w:val="none" w:sz="0" w:space="0" w:color="auto"/>
            <w:left w:val="none" w:sz="0" w:space="0" w:color="auto"/>
            <w:bottom w:val="none" w:sz="0" w:space="0" w:color="auto"/>
            <w:right w:val="none" w:sz="0" w:space="0" w:color="auto"/>
          </w:divBdr>
        </w:div>
        <w:div w:id="1948656325">
          <w:marLeft w:val="547"/>
          <w:marRight w:val="0"/>
          <w:marTop w:val="0"/>
          <w:marBottom w:val="0"/>
          <w:divBdr>
            <w:top w:val="none" w:sz="0" w:space="0" w:color="auto"/>
            <w:left w:val="none" w:sz="0" w:space="0" w:color="auto"/>
            <w:bottom w:val="none" w:sz="0" w:space="0" w:color="auto"/>
            <w:right w:val="none" w:sz="0" w:space="0" w:color="auto"/>
          </w:divBdr>
        </w:div>
        <w:div w:id="1984238797">
          <w:marLeft w:val="547"/>
          <w:marRight w:val="0"/>
          <w:marTop w:val="0"/>
          <w:marBottom w:val="0"/>
          <w:divBdr>
            <w:top w:val="none" w:sz="0" w:space="0" w:color="auto"/>
            <w:left w:val="none" w:sz="0" w:space="0" w:color="auto"/>
            <w:bottom w:val="none" w:sz="0" w:space="0" w:color="auto"/>
            <w:right w:val="none" w:sz="0" w:space="0" w:color="auto"/>
          </w:divBdr>
        </w:div>
      </w:divsChild>
    </w:div>
    <w:div w:id="851341180">
      <w:bodyDiv w:val="1"/>
      <w:marLeft w:val="0"/>
      <w:marRight w:val="0"/>
      <w:marTop w:val="0"/>
      <w:marBottom w:val="0"/>
      <w:divBdr>
        <w:top w:val="none" w:sz="0" w:space="0" w:color="auto"/>
        <w:left w:val="none" w:sz="0" w:space="0" w:color="auto"/>
        <w:bottom w:val="none" w:sz="0" w:space="0" w:color="auto"/>
        <w:right w:val="none" w:sz="0" w:space="0" w:color="auto"/>
      </w:divBdr>
      <w:divsChild>
        <w:div w:id="701785750">
          <w:marLeft w:val="806"/>
          <w:marRight w:val="0"/>
          <w:marTop w:val="0"/>
          <w:marBottom w:val="0"/>
          <w:divBdr>
            <w:top w:val="none" w:sz="0" w:space="0" w:color="auto"/>
            <w:left w:val="none" w:sz="0" w:space="0" w:color="auto"/>
            <w:bottom w:val="none" w:sz="0" w:space="0" w:color="auto"/>
            <w:right w:val="none" w:sz="0" w:space="0" w:color="auto"/>
          </w:divBdr>
        </w:div>
        <w:div w:id="1056204553">
          <w:marLeft w:val="806"/>
          <w:marRight w:val="0"/>
          <w:marTop w:val="0"/>
          <w:marBottom w:val="0"/>
          <w:divBdr>
            <w:top w:val="none" w:sz="0" w:space="0" w:color="auto"/>
            <w:left w:val="none" w:sz="0" w:space="0" w:color="auto"/>
            <w:bottom w:val="none" w:sz="0" w:space="0" w:color="auto"/>
            <w:right w:val="none" w:sz="0" w:space="0" w:color="auto"/>
          </w:divBdr>
        </w:div>
        <w:div w:id="1977835524">
          <w:marLeft w:val="806"/>
          <w:marRight w:val="0"/>
          <w:marTop w:val="0"/>
          <w:marBottom w:val="0"/>
          <w:divBdr>
            <w:top w:val="none" w:sz="0" w:space="0" w:color="auto"/>
            <w:left w:val="none" w:sz="0" w:space="0" w:color="auto"/>
            <w:bottom w:val="none" w:sz="0" w:space="0" w:color="auto"/>
            <w:right w:val="none" w:sz="0" w:space="0" w:color="auto"/>
          </w:divBdr>
        </w:div>
      </w:divsChild>
    </w:div>
    <w:div w:id="1352992336">
      <w:bodyDiv w:val="1"/>
      <w:marLeft w:val="0"/>
      <w:marRight w:val="0"/>
      <w:marTop w:val="0"/>
      <w:marBottom w:val="0"/>
      <w:divBdr>
        <w:top w:val="none" w:sz="0" w:space="0" w:color="auto"/>
        <w:left w:val="none" w:sz="0" w:space="0" w:color="auto"/>
        <w:bottom w:val="none" w:sz="0" w:space="0" w:color="auto"/>
        <w:right w:val="none" w:sz="0" w:space="0" w:color="auto"/>
      </w:divBdr>
      <w:divsChild>
        <w:div w:id="1369179769">
          <w:marLeft w:val="547"/>
          <w:marRight w:val="0"/>
          <w:marTop w:val="0"/>
          <w:marBottom w:val="0"/>
          <w:divBdr>
            <w:top w:val="none" w:sz="0" w:space="0" w:color="auto"/>
            <w:left w:val="none" w:sz="0" w:space="0" w:color="auto"/>
            <w:bottom w:val="none" w:sz="0" w:space="0" w:color="auto"/>
            <w:right w:val="none" w:sz="0" w:space="0" w:color="auto"/>
          </w:divBdr>
        </w:div>
      </w:divsChild>
    </w:div>
    <w:div w:id="1847092159">
      <w:bodyDiv w:val="1"/>
      <w:marLeft w:val="0"/>
      <w:marRight w:val="0"/>
      <w:marTop w:val="0"/>
      <w:marBottom w:val="0"/>
      <w:divBdr>
        <w:top w:val="none" w:sz="0" w:space="0" w:color="auto"/>
        <w:left w:val="none" w:sz="0" w:space="0" w:color="auto"/>
        <w:bottom w:val="none" w:sz="0" w:space="0" w:color="auto"/>
        <w:right w:val="none" w:sz="0" w:space="0" w:color="auto"/>
      </w:divBdr>
      <w:divsChild>
        <w:div w:id="138965119">
          <w:marLeft w:val="547"/>
          <w:marRight w:val="0"/>
          <w:marTop w:val="0"/>
          <w:marBottom w:val="0"/>
          <w:divBdr>
            <w:top w:val="none" w:sz="0" w:space="0" w:color="auto"/>
            <w:left w:val="none" w:sz="0" w:space="0" w:color="auto"/>
            <w:bottom w:val="none" w:sz="0" w:space="0" w:color="auto"/>
            <w:right w:val="none" w:sz="0" w:space="0" w:color="auto"/>
          </w:divBdr>
        </w:div>
        <w:div w:id="851184844">
          <w:marLeft w:val="547"/>
          <w:marRight w:val="0"/>
          <w:marTop w:val="0"/>
          <w:marBottom w:val="0"/>
          <w:divBdr>
            <w:top w:val="none" w:sz="0" w:space="0" w:color="auto"/>
            <w:left w:val="none" w:sz="0" w:space="0" w:color="auto"/>
            <w:bottom w:val="none" w:sz="0" w:space="0" w:color="auto"/>
            <w:right w:val="none" w:sz="0" w:space="0" w:color="auto"/>
          </w:divBdr>
        </w:div>
        <w:div w:id="864711775">
          <w:marLeft w:val="547"/>
          <w:marRight w:val="0"/>
          <w:marTop w:val="0"/>
          <w:marBottom w:val="0"/>
          <w:divBdr>
            <w:top w:val="none" w:sz="0" w:space="0" w:color="auto"/>
            <w:left w:val="none" w:sz="0" w:space="0" w:color="auto"/>
            <w:bottom w:val="none" w:sz="0" w:space="0" w:color="auto"/>
            <w:right w:val="none" w:sz="0" w:space="0" w:color="auto"/>
          </w:divBdr>
        </w:div>
        <w:div w:id="1595092493">
          <w:marLeft w:val="547"/>
          <w:marRight w:val="0"/>
          <w:marTop w:val="0"/>
          <w:marBottom w:val="0"/>
          <w:divBdr>
            <w:top w:val="none" w:sz="0" w:space="0" w:color="auto"/>
            <w:left w:val="none" w:sz="0" w:space="0" w:color="auto"/>
            <w:bottom w:val="none" w:sz="0" w:space="0" w:color="auto"/>
            <w:right w:val="none" w:sz="0" w:space="0" w:color="auto"/>
          </w:divBdr>
        </w:div>
      </w:divsChild>
    </w:div>
    <w:div w:id="2080785849">
      <w:bodyDiv w:val="1"/>
      <w:marLeft w:val="0"/>
      <w:marRight w:val="0"/>
      <w:marTop w:val="0"/>
      <w:marBottom w:val="0"/>
      <w:divBdr>
        <w:top w:val="none" w:sz="0" w:space="0" w:color="auto"/>
        <w:left w:val="none" w:sz="0" w:space="0" w:color="auto"/>
        <w:bottom w:val="none" w:sz="0" w:space="0" w:color="auto"/>
        <w:right w:val="none" w:sz="0" w:space="0" w:color="auto"/>
      </w:divBdr>
      <w:divsChild>
        <w:div w:id="142626585">
          <w:marLeft w:val="418"/>
          <w:marRight w:val="0"/>
          <w:marTop w:val="0"/>
          <w:marBottom w:val="0"/>
          <w:divBdr>
            <w:top w:val="none" w:sz="0" w:space="0" w:color="auto"/>
            <w:left w:val="none" w:sz="0" w:space="0" w:color="auto"/>
            <w:bottom w:val="none" w:sz="0" w:space="0" w:color="auto"/>
            <w:right w:val="none" w:sz="0" w:space="0" w:color="auto"/>
          </w:divBdr>
        </w:div>
        <w:div w:id="170723209">
          <w:marLeft w:val="418"/>
          <w:marRight w:val="0"/>
          <w:marTop w:val="0"/>
          <w:marBottom w:val="0"/>
          <w:divBdr>
            <w:top w:val="none" w:sz="0" w:space="0" w:color="auto"/>
            <w:left w:val="none" w:sz="0" w:space="0" w:color="auto"/>
            <w:bottom w:val="none" w:sz="0" w:space="0" w:color="auto"/>
            <w:right w:val="none" w:sz="0" w:space="0" w:color="auto"/>
          </w:divBdr>
        </w:div>
        <w:div w:id="506018504">
          <w:marLeft w:val="418"/>
          <w:marRight w:val="0"/>
          <w:marTop w:val="0"/>
          <w:marBottom w:val="0"/>
          <w:divBdr>
            <w:top w:val="none" w:sz="0" w:space="0" w:color="auto"/>
            <w:left w:val="none" w:sz="0" w:space="0" w:color="auto"/>
            <w:bottom w:val="none" w:sz="0" w:space="0" w:color="auto"/>
            <w:right w:val="none" w:sz="0" w:space="0" w:color="auto"/>
          </w:divBdr>
        </w:div>
        <w:div w:id="565456363">
          <w:marLeft w:val="418"/>
          <w:marRight w:val="0"/>
          <w:marTop w:val="0"/>
          <w:marBottom w:val="0"/>
          <w:divBdr>
            <w:top w:val="none" w:sz="0" w:space="0" w:color="auto"/>
            <w:left w:val="none" w:sz="0" w:space="0" w:color="auto"/>
            <w:bottom w:val="none" w:sz="0" w:space="0" w:color="auto"/>
            <w:right w:val="none" w:sz="0" w:space="0" w:color="auto"/>
          </w:divBdr>
        </w:div>
        <w:div w:id="578103052">
          <w:marLeft w:val="418"/>
          <w:marRight w:val="0"/>
          <w:marTop w:val="0"/>
          <w:marBottom w:val="0"/>
          <w:divBdr>
            <w:top w:val="none" w:sz="0" w:space="0" w:color="auto"/>
            <w:left w:val="none" w:sz="0" w:space="0" w:color="auto"/>
            <w:bottom w:val="none" w:sz="0" w:space="0" w:color="auto"/>
            <w:right w:val="none" w:sz="0" w:space="0" w:color="auto"/>
          </w:divBdr>
        </w:div>
        <w:div w:id="779179768">
          <w:marLeft w:val="418"/>
          <w:marRight w:val="0"/>
          <w:marTop w:val="0"/>
          <w:marBottom w:val="0"/>
          <w:divBdr>
            <w:top w:val="none" w:sz="0" w:space="0" w:color="auto"/>
            <w:left w:val="none" w:sz="0" w:space="0" w:color="auto"/>
            <w:bottom w:val="none" w:sz="0" w:space="0" w:color="auto"/>
            <w:right w:val="none" w:sz="0" w:space="0" w:color="auto"/>
          </w:divBdr>
        </w:div>
        <w:div w:id="833297151">
          <w:marLeft w:val="418"/>
          <w:marRight w:val="0"/>
          <w:marTop w:val="0"/>
          <w:marBottom w:val="0"/>
          <w:divBdr>
            <w:top w:val="none" w:sz="0" w:space="0" w:color="auto"/>
            <w:left w:val="none" w:sz="0" w:space="0" w:color="auto"/>
            <w:bottom w:val="none" w:sz="0" w:space="0" w:color="auto"/>
            <w:right w:val="none" w:sz="0" w:space="0" w:color="auto"/>
          </w:divBdr>
        </w:div>
        <w:div w:id="872502709">
          <w:marLeft w:val="418"/>
          <w:marRight w:val="0"/>
          <w:marTop w:val="0"/>
          <w:marBottom w:val="0"/>
          <w:divBdr>
            <w:top w:val="none" w:sz="0" w:space="0" w:color="auto"/>
            <w:left w:val="none" w:sz="0" w:space="0" w:color="auto"/>
            <w:bottom w:val="none" w:sz="0" w:space="0" w:color="auto"/>
            <w:right w:val="none" w:sz="0" w:space="0" w:color="auto"/>
          </w:divBdr>
        </w:div>
        <w:div w:id="986474513">
          <w:marLeft w:val="418"/>
          <w:marRight w:val="0"/>
          <w:marTop w:val="0"/>
          <w:marBottom w:val="0"/>
          <w:divBdr>
            <w:top w:val="none" w:sz="0" w:space="0" w:color="auto"/>
            <w:left w:val="none" w:sz="0" w:space="0" w:color="auto"/>
            <w:bottom w:val="none" w:sz="0" w:space="0" w:color="auto"/>
            <w:right w:val="none" w:sz="0" w:space="0" w:color="auto"/>
          </w:divBdr>
        </w:div>
        <w:div w:id="1793790007">
          <w:marLeft w:val="418"/>
          <w:marRight w:val="0"/>
          <w:marTop w:val="0"/>
          <w:marBottom w:val="0"/>
          <w:divBdr>
            <w:top w:val="none" w:sz="0" w:space="0" w:color="auto"/>
            <w:left w:val="none" w:sz="0" w:space="0" w:color="auto"/>
            <w:bottom w:val="none" w:sz="0" w:space="0" w:color="auto"/>
            <w:right w:val="none" w:sz="0" w:space="0" w:color="auto"/>
          </w:divBdr>
        </w:div>
      </w:divsChild>
    </w:div>
  </w:divs>
  <w:encoding w:val="macintosh"/>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DESE-231-65724</_dlc_DocId>
    <_dlc_DocIdUrl xmlns="733efe1c-5bbe-4968-87dc-d400e65c879f">
      <Url>https://sharepoint.doemass.org/ese/webteam/cps/_layouts/DocIdRedir.aspx?ID=DESE-231-65724</Url>
      <Description>DESE-231-65724</Description>
    </_dlc_DocIdUrl>
  </documentManagement>
</p:properties>
</file>

<file path=customXml/item2.xml><?xml version="1.0" encoding="utf-8"?>
<?mso-contentType ?>
<FormTemplates xmlns="http://schemas.microsoft.com/sharepoint/v3/contenttype/forms">
  <Display>DocumentLibraryForm</Display>
  <Edit>DropOffZoneRoutingForm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1E8BE3D-7102-43C5-8109-F59E4CFE99B1}">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2.xml><?xml version="1.0" encoding="utf-8"?>
<ds:datastoreItem xmlns:ds="http://schemas.openxmlformats.org/officeDocument/2006/customXml" ds:itemID="{B7C3A57F-7FFD-4D11-8190-CBB2CDEC3486}">
  <ds:schemaRefs>
    <ds:schemaRef ds:uri="http://schemas.microsoft.com/sharepoint/v3/contenttype/forms"/>
  </ds:schemaRefs>
</ds:datastoreItem>
</file>

<file path=customXml/itemProps3.xml><?xml version="1.0" encoding="utf-8"?>
<ds:datastoreItem xmlns:ds="http://schemas.openxmlformats.org/officeDocument/2006/customXml" ds:itemID="{96E9A85D-C019-4585-B42E-57EE00C9F3D7}">
  <ds:schemaRefs>
    <ds:schemaRef ds:uri="http://schemas.microsoft.com/sharepoint/events"/>
  </ds:schemaRefs>
</ds:datastoreItem>
</file>

<file path=customXml/itemProps4.xml><?xml version="1.0" encoding="utf-8"?>
<ds:datastoreItem xmlns:ds="http://schemas.openxmlformats.org/officeDocument/2006/customXml" ds:itemID="{DD978F48-FA93-48F9-89A7-E0D80A64C0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471</Words>
  <Characters>2689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Essential Understandings About Students with Disabilities - Protocol 2 Overview</vt:lpstr>
    </vt:vector>
  </TitlesOfParts>
  <Company/>
  <LinksUpToDate>false</LinksUpToDate>
  <CharactersWithSpaces>3154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Essential Understandings About Students with Disabilities - Protocol 2 Overview</dc:title>
  <dc:creator>DESE</dc:creator>
  <cp:lastModifiedBy>Zou, Dong (EOE)</cp:lastModifiedBy>
  <cp:revision>5</cp:revision>
  <cp:lastPrinted>2012-10-22T15:18:00Z</cp:lastPrinted>
  <dcterms:created xsi:type="dcterms:W3CDTF">2013-11-14T16:54:00Z</dcterms:created>
  <dcterms:modified xsi:type="dcterms:W3CDTF">2020-11-04T17:23:00Z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Nov 4 2020</vt:lpwstr>
  </property>
</Properties>
</file>