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0302" w14:textId="77777777" w:rsidR="00DD4858" w:rsidRDefault="00316A73">
      <w:pPr>
        <w:jc w:val="center"/>
        <w:rPr>
          <w:b/>
          <w:i/>
          <w:sz w:val="24"/>
          <w:szCs w:val="24"/>
        </w:rPr>
      </w:pPr>
      <w:r>
        <w:rPr>
          <w:rFonts w:ascii="Helvetica Neue" w:eastAsia="Helvetica Neue" w:hAnsi="Helvetica Neue" w:cs="Helvetica Neue"/>
          <w:b/>
          <w:color w:val="032E38"/>
          <w:sz w:val="30"/>
          <w:szCs w:val="30"/>
        </w:rPr>
        <w:t>Systemic Student Support Academy</w:t>
      </w:r>
    </w:p>
    <w:tbl>
      <w:tblPr>
        <w:tblW w:w="10275" w:type="dxa"/>
        <w:tblLayout w:type="fixed"/>
        <w:tblLook w:val="04A0" w:firstRow="1" w:lastRow="0" w:firstColumn="1" w:lastColumn="0" w:noHBand="0" w:noVBand="1"/>
      </w:tblPr>
      <w:tblGrid>
        <w:gridCol w:w="10275"/>
      </w:tblGrid>
      <w:tr w:rsidR="00DD4858" w14:paraId="1683A1B5" w14:textId="77777777" w:rsidTr="00D601CE">
        <w:tc>
          <w:tcPr>
            <w:tcW w:w="10275" w:type="dxa"/>
            <w:shd w:val="clear" w:color="auto" w:fill="F2F2F2" w:themeFill="background1" w:themeFillShade="F2"/>
          </w:tcPr>
          <w:p w14:paraId="5FED1BFF" w14:textId="77777777" w:rsidR="00DD4858" w:rsidRDefault="00316A73">
            <w:pPr>
              <w:jc w:val="center"/>
              <w:rPr>
                <w:rFonts w:ascii="Helvetica Neue" w:eastAsia="Helvetica Neue" w:hAnsi="Helvetica Neue" w:cs="Helvetica Neue"/>
                <w:color w:val="0070B9"/>
                <w:sz w:val="26"/>
                <w:szCs w:val="26"/>
              </w:rPr>
            </w:pPr>
            <w:r>
              <w:rPr>
                <w:rFonts w:ascii="Helvetica Neue" w:eastAsia="Helvetica Neue" w:hAnsi="Helvetica Neue" w:cs="Helvetica Neue"/>
                <w:color w:val="0070B9"/>
                <w:sz w:val="26"/>
                <w:szCs w:val="26"/>
              </w:rPr>
              <w:t xml:space="preserve">Whole Child, Every Child </w:t>
            </w:r>
          </w:p>
          <w:p w14:paraId="2657EF4A" w14:textId="77777777" w:rsidR="00DD4858" w:rsidRDefault="00316A73">
            <w:pPr>
              <w:jc w:val="center"/>
              <w:rPr>
                <w:rFonts w:ascii="Helvetica Neue" w:eastAsia="Helvetica Neue" w:hAnsi="Helvetica Neue" w:cs="Helvetica Neue"/>
                <w:i/>
                <w:color w:val="032E38"/>
                <w:sz w:val="26"/>
                <w:szCs w:val="26"/>
              </w:rPr>
            </w:pPr>
            <w:r>
              <w:rPr>
                <w:rFonts w:ascii="Helvetica Neue" w:eastAsia="Helvetica Neue" w:hAnsi="Helvetica Neue" w:cs="Helvetica Neue"/>
                <w:i/>
                <w:color w:val="032E38"/>
                <w:sz w:val="26"/>
                <w:szCs w:val="26"/>
              </w:rPr>
              <w:t>Integrate a system of student support. Be an engine of opportunity for all.</w:t>
            </w:r>
          </w:p>
        </w:tc>
      </w:tr>
    </w:tbl>
    <w:p w14:paraId="52DF5C98" w14:textId="77777777" w:rsidR="00DD4858" w:rsidRDefault="00DD4858">
      <w:pPr>
        <w:rPr>
          <w:rFonts w:ascii="Helvetica Neue" w:eastAsia="Helvetica Neue" w:hAnsi="Helvetica Neue" w:cs="Helvetica Neue"/>
          <w:i/>
        </w:rPr>
      </w:pPr>
    </w:p>
    <w:tbl>
      <w:tblPr>
        <w:tblStyle w:val="a0"/>
        <w:tblW w:w="10320"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15"/>
        <w:gridCol w:w="7005"/>
      </w:tblGrid>
      <w:tr w:rsidR="00DD4858" w14:paraId="14775BC1" w14:textId="77777777" w:rsidTr="00D601CE">
        <w:tc>
          <w:tcPr>
            <w:tcW w:w="3315" w:type="dxa"/>
            <w:shd w:val="clear" w:color="auto" w:fill="0070B9"/>
            <w:tcMar>
              <w:top w:w="100" w:type="dxa"/>
              <w:left w:w="100" w:type="dxa"/>
              <w:bottom w:w="100" w:type="dxa"/>
              <w:right w:w="100" w:type="dxa"/>
            </w:tcMar>
          </w:tcPr>
          <w:p w14:paraId="5DF003C4"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FFFFFF"/>
              </w:rPr>
            </w:pPr>
            <w:r>
              <w:rPr>
                <w:rFonts w:ascii="Helvetica Neue" w:eastAsia="Helvetica Neue" w:hAnsi="Helvetica Neue" w:cs="Helvetica Neue"/>
                <w:b/>
                <w:color w:val="FFFFFF"/>
              </w:rPr>
              <w:t>Academy Provider(s):</w:t>
            </w:r>
          </w:p>
        </w:tc>
        <w:tc>
          <w:tcPr>
            <w:tcW w:w="7005" w:type="dxa"/>
            <w:shd w:val="clear" w:color="auto" w:fill="auto"/>
            <w:tcMar>
              <w:top w:w="100" w:type="dxa"/>
              <w:left w:w="100" w:type="dxa"/>
              <w:bottom w:w="100" w:type="dxa"/>
              <w:right w:w="100" w:type="dxa"/>
            </w:tcMar>
          </w:tcPr>
          <w:p w14:paraId="5BCD5A28" w14:textId="77777777" w:rsidR="00DD4858" w:rsidRDefault="00DD1667">
            <w:pPr>
              <w:widowControl w:val="0"/>
              <w:numPr>
                <w:ilvl w:val="0"/>
                <w:numId w:val="1"/>
              </w:numPr>
              <w:pBdr>
                <w:top w:val="nil"/>
                <w:left w:val="nil"/>
                <w:bottom w:val="nil"/>
                <w:right w:val="nil"/>
                <w:between w:val="nil"/>
              </w:pBdr>
              <w:spacing w:line="240" w:lineRule="auto"/>
              <w:rPr>
                <w:rFonts w:ascii="Helvetica Neue" w:eastAsia="Helvetica Neue" w:hAnsi="Helvetica Neue" w:cs="Helvetica Neue"/>
                <w:b/>
                <w:color w:val="032E38"/>
              </w:rPr>
            </w:pPr>
            <w:hyperlink r:id="rId7">
              <w:r w:rsidR="00316A73" w:rsidRPr="00D601CE">
                <w:rPr>
                  <w:rFonts w:ascii="Helvetica Neue" w:eastAsia="Helvetica Neue" w:hAnsi="Helvetica Neue" w:cs="Helvetica Neue"/>
                  <w:b/>
                  <w:color w:val="4F6228" w:themeColor="accent3" w:themeShade="80"/>
                  <w:u w:val="single"/>
                </w:rPr>
                <w:t>Rennie Center for Education Research &amp; Policy</w:t>
              </w:r>
            </w:hyperlink>
            <w:r w:rsidR="00316A73" w:rsidRPr="00D601CE">
              <w:rPr>
                <w:rFonts w:ascii="Helvetica Neue" w:eastAsia="Helvetica Neue" w:hAnsi="Helvetica Neue" w:cs="Helvetica Neue"/>
                <w:b/>
                <w:color w:val="4F6228" w:themeColor="accent3" w:themeShade="80"/>
              </w:rPr>
              <w:t xml:space="preserve"> </w:t>
            </w:r>
          </w:p>
          <w:p w14:paraId="70089635" w14:textId="77777777" w:rsidR="00DD4858" w:rsidRDefault="00316A73">
            <w:pPr>
              <w:widowControl w:val="0"/>
              <w:numPr>
                <w:ilvl w:val="0"/>
                <w:numId w:val="1"/>
              </w:numPr>
              <w:pBdr>
                <w:top w:val="nil"/>
                <w:left w:val="nil"/>
                <w:bottom w:val="nil"/>
                <w:right w:val="nil"/>
                <w:between w:val="nil"/>
              </w:pBdr>
              <w:spacing w:line="240" w:lineRule="auto"/>
            </w:pPr>
            <w:r>
              <w:rPr>
                <w:rFonts w:ascii="Helvetica Neue" w:eastAsia="Helvetica Neue" w:hAnsi="Helvetica Neue" w:cs="Helvetica Neue"/>
              </w:rPr>
              <w:t>Boston College’s</w:t>
            </w:r>
            <w:hyperlink r:id="rId8">
              <w:r w:rsidRPr="00D601CE">
                <w:rPr>
                  <w:rFonts w:ascii="Helvetica Neue" w:eastAsia="Helvetica Neue" w:hAnsi="Helvetica Neue" w:cs="Helvetica Neue"/>
                  <w:b/>
                  <w:color w:val="4F6228" w:themeColor="accent3" w:themeShade="80"/>
                  <w:u w:val="single"/>
                </w:rPr>
                <w:t xml:space="preserve"> Center for Thriving Children </w:t>
              </w:r>
            </w:hyperlink>
            <w:r>
              <w:rPr>
                <w:rFonts w:ascii="Helvetica Neue" w:eastAsia="Helvetica Neue" w:hAnsi="Helvetica Neue" w:cs="Helvetica Neue"/>
              </w:rPr>
              <w:t>(within the Lynch School of Education and Human Development)</w:t>
            </w:r>
          </w:p>
        </w:tc>
      </w:tr>
      <w:tr w:rsidR="00DD4858" w14:paraId="35911E2C" w14:textId="77777777" w:rsidTr="00D601CE">
        <w:tc>
          <w:tcPr>
            <w:tcW w:w="3315" w:type="dxa"/>
            <w:shd w:val="clear" w:color="auto" w:fill="0070B9"/>
            <w:tcMar>
              <w:top w:w="100" w:type="dxa"/>
              <w:left w:w="100" w:type="dxa"/>
              <w:bottom w:w="100" w:type="dxa"/>
              <w:right w:w="100" w:type="dxa"/>
            </w:tcMar>
          </w:tcPr>
          <w:p w14:paraId="4207AF30"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FFFFFF"/>
              </w:rPr>
            </w:pPr>
            <w:r>
              <w:rPr>
                <w:rFonts w:ascii="Helvetica Neue" w:eastAsia="Helvetica Neue" w:hAnsi="Helvetica Neue" w:cs="Helvetica Neue"/>
                <w:b/>
                <w:color w:val="FFFFFF"/>
              </w:rPr>
              <w:t>Main Academy Contact(s):</w:t>
            </w:r>
          </w:p>
        </w:tc>
        <w:tc>
          <w:tcPr>
            <w:tcW w:w="7005" w:type="dxa"/>
            <w:shd w:val="clear" w:color="auto" w:fill="auto"/>
            <w:tcMar>
              <w:top w:w="100" w:type="dxa"/>
              <w:left w:w="100" w:type="dxa"/>
              <w:bottom w:w="100" w:type="dxa"/>
              <w:right w:w="100" w:type="dxa"/>
            </w:tcMar>
          </w:tcPr>
          <w:p w14:paraId="3BD8A77E" w14:textId="77777777" w:rsidR="00DD4858" w:rsidRPr="00D601CE" w:rsidRDefault="00316A73">
            <w:pPr>
              <w:widowControl w:val="0"/>
              <w:pBdr>
                <w:top w:val="nil"/>
                <w:left w:val="nil"/>
                <w:bottom w:val="nil"/>
                <w:right w:val="nil"/>
                <w:between w:val="nil"/>
              </w:pBdr>
              <w:spacing w:line="240" w:lineRule="auto"/>
              <w:rPr>
                <w:rFonts w:ascii="Helvetica Neue" w:eastAsia="Helvetica Neue" w:hAnsi="Helvetica Neue" w:cs="Helvetica Neue"/>
                <w:color w:val="4F6228" w:themeColor="accent3" w:themeShade="80"/>
              </w:rPr>
            </w:pPr>
            <w:r>
              <w:rPr>
                <w:rFonts w:ascii="Helvetica Neue" w:eastAsia="Helvetica Neue" w:hAnsi="Helvetica Neue" w:cs="Helvetica Neue"/>
              </w:rPr>
              <w:t xml:space="preserve">Elle Jansen, </w:t>
            </w:r>
            <w:hyperlink r:id="rId9">
              <w:r w:rsidRPr="00D601CE">
                <w:rPr>
                  <w:rFonts w:ascii="Helvetica Neue" w:eastAsia="Helvetica Neue" w:hAnsi="Helvetica Neue" w:cs="Helvetica Neue"/>
                  <w:color w:val="4F6228" w:themeColor="accent3" w:themeShade="80"/>
                  <w:u w:val="single"/>
                </w:rPr>
                <w:t>ejansen@renniecenter.org</w:t>
              </w:r>
            </w:hyperlink>
            <w:r w:rsidRPr="00D601CE">
              <w:rPr>
                <w:rFonts w:ascii="Helvetica Neue" w:eastAsia="Helvetica Neue" w:hAnsi="Helvetica Neue" w:cs="Helvetica Neue"/>
                <w:color w:val="4F6228" w:themeColor="accent3" w:themeShade="80"/>
              </w:rPr>
              <w:t xml:space="preserve"> </w:t>
            </w:r>
          </w:p>
          <w:p w14:paraId="019E6B90"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color w:val="99CA3D"/>
                <w:u w:val="single"/>
              </w:rPr>
            </w:pPr>
            <w:r>
              <w:rPr>
                <w:rFonts w:ascii="Helvetica Neue" w:eastAsia="Helvetica Neue" w:hAnsi="Helvetica Neue" w:cs="Helvetica Neue"/>
              </w:rPr>
              <w:t xml:space="preserve">Jennifer Bouckaert, </w:t>
            </w:r>
            <w:hyperlink r:id="rId10">
              <w:r w:rsidRPr="00D601CE">
                <w:rPr>
                  <w:rFonts w:ascii="Helvetica Neue" w:eastAsia="Helvetica Neue" w:hAnsi="Helvetica Neue" w:cs="Helvetica Neue"/>
                  <w:color w:val="4F6228" w:themeColor="accent3" w:themeShade="80"/>
                  <w:u w:val="single"/>
                </w:rPr>
                <w:t>bouckaer@bc.edu</w:t>
              </w:r>
            </w:hyperlink>
          </w:p>
        </w:tc>
      </w:tr>
      <w:tr w:rsidR="00DD4858" w14:paraId="55E40081" w14:textId="77777777" w:rsidTr="00D601CE">
        <w:tc>
          <w:tcPr>
            <w:tcW w:w="3315" w:type="dxa"/>
            <w:shd w:val="clear" w:color="auto" w:fill="0070B9"/>
            <w:tcMar>
              <w:top w:w="100" w:type="dxa"/>
              <w:left w:w="100" w:type="dxa"/>
              <w:bottom w:w="100" w:type="dxa"/>
              <w:right w:w="100" w:type="dxa"/>
            </w:tcMar>
          </w:tcPr>
          <w:p w14:paraId="1B3F53EE" w14:textId="77777777" w:rsidR="00DD4858" w:rsidRDefault="00316A73">
            <w:pPr>
              <w:rPr>
                <w:rFonts w:ascii="Helvetica Neue" w:eastAsia="Helvetica Neue" w:hAnsi="Helvetica Neue" w:cs="Helvetica Neue"/>
                <w:b/>
                <w:color w:val="FFFFFF"/>
              </w:rPr>
            </w:pPr>
            <w:r>
              <w:rPr>
                <w:rFonts w:ascii="Helvetica Neue" w:eastAsia="Helvetica Neue" w:hAnsi="Helvetica Neue" w:cs="Helvetica Neue"/>
                <w:b/>
                <w:color w:val="FFFFFF"/>
              </w:rPr>
              <w:t>What is Systemic Support?</w:t>
            </w:r>
            <w:r>
              <w:rPr>
                <w:rFonts w:ascii="Helvetica Neue" w:eastAsia="Helvetica Neue" w:hAnsi="Helvetica Neue" w:cs="Helvetica Neue"/>
                <w:color w:val="FFFFFF"/>
              </w:rPr>
              <w:t xml:space="preserve"> Five Key Concepts: </w:t>
            </w:r>
          </w:p>
        </w:tc>
        <w:tc>
          <w:tcPr>
            <w:tcW w:w="7005" w:type="dxa"/>
            <w:shd w:val="clear" w:color="auto" w:fill="auto"/>
            <w:tcMar>
              <w:top w:w="100" w:type="dxa"/>
              <w:left w:w="100" w:type="dxa"/>
              <w:bottom w:w="100" w:type="dxa"/>
              <w:right w:w="100" w:type="dxa"/>
            </w:tcMar>
          </w:tcPr>
          <w:p w14:paraId="67839D83" w14:textId="77777777" w:rsidR="00DD4858" w:rsidRDefault="00316A73">
            <w:pPr>
              <w:numPr>
                <w:ilvl w:val="0"/>
                <w:numId w:val="9"/>
              </w:numPr>
              <w:rPr>
                <w:rFonts w:ascii="Helvetica Neue" w:eastAsia="Helvetica Neue" w:hAnsi="Helvetica Neue" w:cs="Helvetica Neue"/>
              </w:rPr>
            </w:pPr>
            <w:r>
              <w:rPr>
                <w:rFonts w:ascii="Helvetica Neue" w:eastAsia="Helvetica Neue" w:hAnsi="Helvetica Neue" w:cs="Helvetica Neue"/>
                <w:i/>
              </w:rPr>
              <w:t>Support is</w:t>
            </w:r>
            <w:r>
              <w:rPr>
                <w:rFonts w:ascii="Helvetica Neue" w:eastAsia="Helvetica Neue" w:hAnsi="Helvetica Neue" w:cs="Helvetica Neue"/>
                <w:b/>
                <w:color w:val="99CA3D"/>
              </w:rPr>
              <w:t xml:space="preserve"> </w:t>
            </w:r>
            <w:r w:rsidRPr="00D601CE">
              <w:rPr>
                <w:rFonts w:ascii="Helvetica Neue" w:eastAsia="Helvetica Neue" w:hAnsi="Helvetica Neue" w:cs="Helvetica Neue"/>
                <w:b/>
                <w:color w:val="4F6228" w:themeColor="accent3" w:themeShade="80"/>
              </w:rPr>
              <w:t>Holistic</w:t>
            </w:r>
            <w:r>
              <w:rPr>
                <w:rFonts w:ascii="Helvetica Neue" w:eastAsia="Helvetica Neue" w:hAnsi="Helvetica Neue" w:cs="Helvetica Neue"/>
                <w:i/>
              </w:rPr>
              <w:t xml:space="preserve">, with assessments of students’ strengths and needs incorporating multiple domains of development (academic, social-emotional-behavioral, health, family, college and career) </w:t>
            </w:r>
          </w:p>
          <w:p w14:paraId="3F3E9271" w14:textId="77777777" w:rsidR="00DD4858" w:rsidRDefault="00316A73">
            <w:pPr>
              <w:numPr>
                <w:ilvl w:val="0"/>
                <w:numId w:val="9"/>
              </w:numPr>
              <w:rPr>
                <w:rFonts w:ascii="Helvetica Neue" w:eastAsia="Helvetica Neue" w:hAnsi="Helvetica Neue" w:cs="Helvetica Neue"/>
              </w:rPr>
            </w:pPr>
            <w:r w:rsidRPr="00D601CE">
              <w:rPr>
                <w:rFonts w:ascii="Helvetica Neue" w:eastAsia="Helvetica Neue" w:hAnsi="Helvetica Neue" w:cs="Helvetica Neue"/>
                <w:b/>
                <w:color w:val="4F6228" w:themeColor="accent3" w:themeShade="80"/>
              </w:rPr>
              <w:t>Individual Plans</w:t>
            </w:r>
            <w:r w:rsidRPr="00D601CE">
              <w:rPr>
                <w:rFonts w:ascii="Helvetica Neue" w:eastAsia="Helvetica Neue" w:hAnsi="Helvetica Neue" w:cs="Helvetica Neue"/>
                <w:i/>
                <w:color w:val="4F6228" w:themeColor="accent3" w:themeShade="80"/>
              </w:rPr>
              <w:t xml:space="preserve"> </w:t>
            </w:r>
            <w:r>
              <w:rPr>
                <w:rFonts w:ascii="Helvetica Neue" w:eastAsia="Helvetica Neue" w:hAnsi="Helvetica Neue" w:cs="Helvetica Neue"/>
                <w:i/>
              </w:rPr>
              <w:t>are developed for each unique student based on their strengths and needs</w:t>
            </w:r>
          </w:p>
          <w:p w14:paraId="5E84C973" w14:textId="77777777" w:rsidR="00DD4858" w:rsidRDefault="00316A73">
            <w:pPr>
              <w:numPr>
                <w:ilvl w:val="0"/>
                <w:numId w:val="9"/>
              </w:numPr>
              <w:rPr>
                <w:rFonts w:ascii="Helvetica Neue" w:eastAsia="Helvetica Neue" w:hAnsi="Helvetica Neue" w:cs="Helvetica Neue"/>
              </w:rPr>
            </w:pPr>
            <w:r>
              <w:rPr>
                <w:rFonts w:ascii="Helvetica Neue" w:eastAsia="Helvetica Neue" w:hAnsi="Helvetica Neue" w:cs="Helvetica Neue"/>
                <w:i/>
              </w:rPr>
              <w:t>Staff will connect students with</w:t>
            </w:r>
            <w:r>
              <w:rPr>
                <w:rFonts w:ascii="Helvetica Neue" w:eastAsia="Helvetica Neue" w:hAnsi="Helvetica Neue" w:cs="Helvetica Neue"/>
                <w:b/>
                <w:color w:val="99CA3D"/>
              </w:rPr>
              <w:t xml:space="preserve"> </w:t>
            </w:r>
            <w:r w:rsidRPr="00D601CE">
              <w:rPr>
                <w:rFonts w:ascii="Helvetica Neue" w:eastAsia="Helvetica Neue" w:hAnsi="Helvetica Neue" w:cs="Helvetica Neue"/>
                <w:b/>
                <w:color w:val="4F6228" w:themeColor="accent3" w:themeShade="80"/>
              </w:rPr>
              <w:t>Community/School Resources</w:t>
            </w:r>
            <w:r>
              <w:rPr>
                <w:rFonts w:ascii="Helvetica Neue" w:eastAsia="Helvetica Neue" w:hAnsi="Helvetica Neue" w:cs="Helvetica Neue"/>
                <w:i/>
              </w:rPr>
              <w:t>, services or interventions based on their interests, strengths and needs.</w:t>
            </w:r>
          </w:p>
          <w:p w14:paraId="273116CC" w14:textId="77777777" w:rsidR="00DD4858" w:rsidRDefault="00316A73">
            <w:pPr>
              <w:numPr>
                <w:ilvl w:val="0"/>
                <w:numId w:val="9"/>
              </w:numPr>
              <w:rPr>
                <w:rFonts w:ascii="Helvetica Neue" w:eastAsia="Helvetica Neue" w:hAnsi="Helvetica Neue" w:cs="Helvetica Neue"/>
              </w:rPr>
            </w:pPr>
            <w:r>
              <w:rPr>
                <w:rFonts w:ascii="Helvetica Neue" w:eastAsia="Helvetica Neue" w:hAnsi="Helvetica Neue" w:cs="Helvetica Neue"/>
                <w:i/>
              </w:rPr>
              <w:t xml:space="preserve">Student support is </w:t>
            </w:r>
            <w:r w:rsidRPr="00D601CE">
              <w:rPr>
                <w:rFonts w:ascii="Helvetica Neue" w:eastAsia="Helvetica Neue" w:hAnsi="Helvetica Neue" w:cs="Helvetica Neue"/>
                <w:b/>
                <w:color w:val="4F6228" w:themeColor="accent3" w:themeShade="80"/>
              </w:rPr>
              <w:t>Data Driven,</w:t>
            </w:r>
            <w:r>
              <w:rPr>
                <w:rFonts w:ascii="Helvetica Neue" w:eastAsia="Helvetica Neue" w:hAnsi="Helvetica Neue" w:cs="Helvetica Neue"/>
                <w:i/>
              </w:rPr>
              <w:t xml:space="preserve"> systematic and continuous. Plans are reviewed throughout the year.</w:t>
            </w:r>
          </w:p>
          <w:p w14:paraId="214457AB" w14:textId="77777777" w:rsidR="00DD4858" w:rsidRDefault="00316A73">
            <w:pPr>
              <w:numPr>
                <w:ilvl w:val="0"/>
                <w:numId w:val="9"/>
              </w:numPr>
              <w:rPr>
                <w:rFonts w:ascii="Helvetica Neue" w:eastAsia="Helvetica Neue" w:hAnsi="Helvetica Neue" w:cs="Helvetica Neue"/>
              </w:rPr>
            </w:pPr>
            <w:r w:rsidRPr="00D601CE">
              <w:rPr>
                <w:rFonts w:ascii="Helvetica Neue" w:eastAsia="Helvetica Neue" w:hAnsi="Helvetica Neue" w:cs="Helvetica Neue"/>
                <w:b/>
                <w:color w:val="4F6228" w:themeColor="accent3" w:themeShade="80"/>
              </w:rPr>
              <w:t xml:space="preserve">Teacher, Family and Student Voice </w:t>
            </w:r>
            <w:r>
              <w:rPr>
                <w:rFonts w:ascii="Helvetica Neue" w:eastAsia="Helvetica Neue" w:hAnsi="Helvetica Neue" w:cs="Helvetica Neue"/>
                <w:i/>
                <w:color w:val="1D1C1D"/>
              </w:rPr>
              <w:t>is essential to equitable student support. Communication, follow up, and collaboration all go into creating a high-quality individualized student plan.</w:t>
            </w:r>
          </w:p>
        </w:tc>
      </w:tr>
      <w:tr w:rsidR="00DD4858" w14:paraId="7E624D0C" w14:textId="77777777" w:rsidTr="00D601CE">
        <w:tc>
          <w:tcPr>
            <w:tcW w:w="3315" w:type="dxa"/>
            <w:shd w:val="clear" w:color="auto" w:fill="0070B9"/>
            <w:tcMar>
              <w:top w:w="100" w:type="dxa"/>
              <w:left w:w="100" w:type="dxa"/>
              <w:bottom w:w="100" w:type="dxa"/>
              <w:right w:w="100" w:type="dxa"/>
            </w:tcMar>
          </w:tcPr>
          <w:p w14:paraId="26F43659"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color w:val="FFFFFF"/>
              </w:rPr>
            </w:pPr>
            <w:r>
              <w:rPr>
                <w:rFonts w:ascii="Helvetica Neue" w:eastAsia="Helvetica Neue" w:hAnsi="Helvetica Neue" w:cs="Helvetica Neue"/>
                <w:b/>
                <w:color w:val="FFFFFF"/>
              </w:rPr>
              <w:t>Overarching Goal of Academy</w:t>
            </w:r>
          </w:p>
        </w:tc>
        <w:tc>
          <w:tcPr>
            <w:tcW w:w="7005" w:type="dxa"/>
            <w:shd w:val="clear" w:color="auto" w:fill="auto"/>
            <w:tcMar>
              <w:top w:w="100" w:type="dxa"/>
              <w:left w:w="100" w:type="dxa"/>
              <w:bottom w:w="100" w:type="dxa"/>
              <w:right w:w="100" w:type="dxa"/>
            </w:tcMar>
          </w:tcPr>
          <w:p w14:paraId="01D5B3E0" w14:textId="77777777" w:rsidR="00DD4858" w:rsidRDefault="00316A73">
            <w:pPr>
              <w:widowControl w:val="0"/>
              <w:spacing w:line="288" w:lineRule="auto"/>
              <w:rPr>
                <w:rFonts w:ascii="Helvetica Neue" w:eastAsia="Helvetica Neue" w:hAnsi="Helvetica Neue" w:cs="Helvetica Neue"/>
                <w:sz w:val="2"/>
                <w:szCs w:val="2"/>
              </w:rPr>
            </w:pPr>
            <w:r>
              <w:rPr>
                <w:rFonts w:ascii="Helvetica Neue" w:eastAsia="Helvetica Neue" w:hAnsi="Helvetica Neue" w:cs="Helvetica Neue"/>
              </w:rPr>
              <w:t xml:space="preserve">S3 Academy teams will develop the skills, knowledge, and internal capacity necessary to provide </w:t>
            </w:r>
            <w:r w:rsidRPr="00D601CE">
              <w:rPr>
                <w:rFonts w:ascii="Helvetica Neue" w:eastAsia="Helvetica Neue" w:hAnsi="Helvetica Neue" w:cs="Helvetica Neue"/>
                <w:b/>
                <w:color w:val="4F6228" w:themeColor="accent3" w:themeShade="80"/>
              </w:rPr>
              <w:t xml:space="preserve">holistic student support </w:t>
            </w:r>
            <w:r>
              <w:rPr>
                <w:rFonts w:ascii="Helvetica Neue" w:eastAsia="Helvetica Neue" w:hAnsi="Helvetica Neue" w:cs="Helvetica Neue"/>
              </w:rPr>
              <w:t xml:space="preserve">for all students. By participating in the academy, teams will build upon their existing systems to integrate practices which support the holistic development of each child, getting students what they need when they need it. The Academy will support educators to confidently identify and implement practices, build internal staff capacity, and engage with teachers, families, students and community partners.  </w:t>
            </w:r>
          </w:p>
        </w:tc>
      </w:tr>
      <w:tr w:rsidR="00DD4858" w14:paraId="5368B36B" w14:textId="77777777" w:rsidTr="00D601CE">
        <w:tc>
          <w:tcPr>
            <w:tcW w:w="3315" w:type="dxa"/>
            <w:shd w:val="clear" w:color="auto" w:fill="0070B9"/>
            <w:tcMar>
              <w:top w:w="100" w:type="dxa"/>
              <w:left w:w="100" w:type="dxa"/>
              <w:bottom w:w="100" w:type="dxa"/>
              <w:right w:w="100" w:type="dxa"/>
            </w:tcMar>
          </w:tcPr>
          <w:p w14:paraId="1C32B9CE" w14:textId="77777777" w:rsidR="00DD4858" w:rsidRDefault="00316A73">
            <w:pPr>
              <w:widowControl w:val="0"/>
              <w:spacing w:line="240" w:lineRule="auto"/>
              <w:rPr>
                <w:rFonts w:ascii="Helvetica Neue" w:eastAsia="Helvetica Neue" w:hAnsi="Helvetica Neue" w:cs="Helvetica Neue"/>
                <w:b/>
                <w:color w:val="FFFFFF"/>
              </w:rPr>
            </w:pPr>
            <w:r>
              <w:rPr>
                <w:rFonts w:ascii="Helvetica Neue" w:eastAsia="Helvetica Neue" w:hAnsi="Helvetica Neue" w:cs="Helvetica Neue"/>
                <w:b/>
                <w:color w:val="FFFFFF"/>
              </w:rPr>
              <w:t>Theory of Change:</w:t>
            </w:r>
          </w:p>
          <w:p w14:paraId="610EC25D" w14:textId="77777777" w:rsidR="00DD4858" w:rsidRDefault="00316A73">
            <w:pPr>
              <w:widowControl w:val="0"/>
              <w:numPr>
                <w:ilvl w:val="0"/>
                <w:numId w:val="2"/>
              </w:numPr>
              <w:spacing w:line="240" w:lineRule="auto"/>
              <w:rPr>
                <w:rFonts w:ascii="Helvetica Neue" w:eastAsia="Helvetica Neue" w:hAnsi="Helvetica Neue" w:cs="Helvetica Neue"/>
                <w:color w:val="FFFFFF"/>
              </w:rPr>
            </w:pPr>
            <w:r>
              <w:rPr>
                <w:rFonts w:ascii="Helvetica Neue" w:eastAsia="Helvetica Neue" w:hAnsi="Helvetica Neue" w:cs="Helvetica Neue"/>
                <w:color w:val="FFFFFF"/>
              </w:rPr>
              <w:t>What systems will change and how?</w:t>
            </w:r>
          </w:p>
          <w:p w14:paraId="0E436246" w14:textId="77777777" w:rsidR="00DD4858" w:rsidRDefault="00316A73">
            <w:pPr>
              <w:widowControl w:val="0"/>
              <w:numPr>
                <w:ilvl w:val="0"/>
                <w:numId w:val="2"/>
              </w:numPr>
              <w:spacing w:line="240" w:lineRule="auto"/>
              <w:rPr>
                <w:rFonts w:ascii="Helvetica Neue" w:eastAsia="Helvetica Neue" w:hAnsi="Helvetica Neue" w:cs="Helvetica Neue"/>
                <w:color w:val="FFFFFF"/>
              </w:rPr>
            </w:pPr>
            <w:r>
              <w:rPr>
                <w:rFonts w:ascii="Helvetica Neue" w:eastAsia="Helvetica Neue" w:hAnsi="Helvetica Neue" w:cs="Helvetica Neue"/>
                <w:color w:val="FFFFFF"/>
              </w:rPr>
              <w:t>What are the main drivers of change?</w:t>
            </w:r>
          </w:p>
          <w:p w14:paraId="4A1DCDE7" w14:textId="77777777" w:rsidR="00DD4858" w:rsidRDefault="00316A73">
            <w:pPr>
              <w:widowControl w:val="0"/>
              <w:numPr>
                <w:ilvl w:val="0"/>
                <w:numId w:val="2"/>
              </w:numPr>
              <w:spacing w:line="240" w:lineRule="auto"/>
              <w:rPr>
                <w:rFonts w:ascii="Helvetica Neue" w:eastAsia="Helvetica Neue" w:hAnsi="Helvetica Neue" w:cs="Helvetica Neue"/>
                <w:color w:val="FFFFFF"/>
              </w:rPr>
            </w:pPr>
            <w:r>
              <w:rPr>
                <w:rFonts w:ascii="Helvetica Neue" w:eastAsia="Helvetica Neue" w:hAnsi="Helvetica Neue" w:cs="Helvetica Neue"/>
                <w:color w:val="FFFFFF"/>
              </w:rPr>
              <w:t>How will the participating individuals translate/disseminate what they have learned with the full school/district?</w:t>
            </w:r>
          </w:p>
        </w:tc>
        <w:tc>
          <w:tcPr>
            <w:tcW w:w="7005" w:type="dxa"/>
            <w:shd w:val="clear" w:color="auto" w:fill="auto"/>
            <w:tcMar>
              <w:top w:w="100" w:type="dxa"/>
              <w:left w:w="100" w:type="dxa"/>
              <w:bottom w:w="100" w:type="dxa"/>
              <w:right w:w="100" w:type="dxa"/>
            </w:tcMar>
          </w:tcPr>
          <w:p w14:paraId="7470F2C7" w14:textId="77777777" w:rsidR="00DD4858" w:rsidRDefault="00316A73">
            <w:pPr>
              <w:widowControl w:val="0"/>
              <w:spacing w:line="240" w:lineRule="auto"/>
              <w:rPr>
                <w:rFonts w:ascii="Helvetica Neue" w:eastAsia="Helvetica Neue" w:hAnsi="Helvetica Neue" w:cs="Helvetica Neue"/>
              </w:rPr>
            </w:pPr>
            <w:r>
              <w:rPr>
                <w:rFonts w:ascii="Helvetica Neue" w:eastAsia="Helvetica Neue" w:hAnsi="Helvetica Neue" w:cs="Helvetica Neue"/>
              </w:rPr>
              <w:t>Research from Boston College’s Center for Thriving Children shows evidence that when schools address the individual and holistic needs of each and every child through a systemic student support model, student outcomes are positively affected. Research further shows that taking a whole child, every child approach to student support leads to:</w:t>
            </w:r>
          </w:p>
          <w:p w14:paraId="2C1EB0A8" w14:textId="77777777" w:rsidR="00DD4858" w:rsidRDefault="00316A73">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 xml:space="preserve">Increased grades and tests scores       </w:t>
            </w:r>
            <w:r>
              <w:rPr>
                <w:rFonts w:ascii="Helvetica Neue" w:eastAsia="Helvetica Neue" w:hAnsi="Helvetica Neue" w:cs="Helvetica Neue"/>
              </w:rPr>
              <w:tab/>
            </w:r>
          </w:p>
          <w:p w14:paraId="306BFA51" w14:textId="77777777" w:rsidR="00DD4858" w:rsidRDefault="00316A73">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Increased student attendance</w:t>
            </w:r>
          </w:p>
          <w:p w14:paraId="396ED4BC" w14:textId="77777777" w:rsidR="00DD4858" w:rsidRDefault="00316A73">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 xml:space="preserve">Decreased drop out rate </w:t>
            </w:r>
          </w:p>
          <w:p w14:paraId="6BE40BEF" w14:textId="77777777" w:rsidR="00DD4858" w:rsidRDefault="00316A73">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Improved school climate and culture</w:t>
            </w:r>
          </w:p>
          <w:p w14:paraId="26AAAF49" w14:textId="77777777" w:rsidR="00DD4858" w:rsidRDefault="00316A73">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Improved student-teachers-family relationships</w:t>
            </w:r>
          </w:p>
          <w:p w14:paraId="7D1346E0" w14:textId="77777777" w:rsidR="00DD4858" w:rsidRDefault="00DD4858">
            <w:pPr>
              <w:widowControl w:val="0"/>
              <w:spacing w:line="240" w:lineRule="auto"/>
              <w:rPr>
                <w:rFonts w:ascii="Helvetica Neue" w:eastAsia="Helvetica Neue" w:hAnsi="Helvetica Neue" w:cs="Helvetica Neue"/>
                <w:b/>
                <w:i/>
              </w:rPr>
            </w:pPr>
          </w:p>
          <w:p w14:paraId="67930AE4" w14:textId="77777777" w:rsidR="00DD4858" w:rsidRDefault="00316A73">
            <w:pPr>
              <w:widowControl w:val="0"/>
              <w:spacing w:line="240" w:lineRule="auto"/>
              <w:rPr>
                <w:rFonts w:ascii="Helvetica Neue" w:eastAsia="Helvetica Neue" w:hAnsi="Helvetica Neue" w:cs="Helvetica Neue"/>
                <w:b/>
                <w:i/>
              </w:rPr>
            </w:pPr>
            <w:r>
              <w:rPr>
                <w:rFonts w:ascii="Helvetica Neue" w:eastAsia="Helvetica Neue" w:hAnsi="Helvetica Neue" w:cs="Helvetica Neue"/>
                <w:b/>
                <w:i/>
              </w:rPr>
              <w:lastRenderedPageBreak/>
              <w:t xml:space="preserve">What system are we changing? </w:t>
            </w:r>
          </w:p>
          <w:p w14:paraId="0F15AF10" w14:textId="77777777" w:rsidR="00DD4858" w:rsidRDefault="00316A73">
            <w:pPr>
              <w:widowControl w:val="0"/>
              <w:spacing w:line="240" w:lineRule="auto"/>
              <w:rPr>
                <w:rFonts w:ascii="Helvetica Neue" w:eastAsia="Helvetica Neue" w:hAnsi="Helvetica Neue" w:cs="Helvetica Neue"/>
              </w:rPr>
            </w:pPr>
            <w:r>
              <w:rPr>
                <w:rFonts w:ascii="Helvetica Neue" w:eastAsia="Helvetica Neue" w:hAnsi="Helvetica Neue" w:cs="Helvetica Neue"/>
              </w:rPr>
              <w:t>We partner with schools to reimagine student support to focus on the holistic development of every child. A strengths-based, preventative approach to student support will become part of the foundational structure of each participating school, ensuring that every child receives the support they need at the time they need it.</w:t>
            </w:r>
          </w:p>
          <w:p w14:paraId="4DE9B14F" w14:textId="77777777" w:rsidR="00DD4858" w:rsidRDefault="00DD4858">
            <w:pPr>
              <w:widowControl w:val="0"/>
              <w:spacing w:line="240" w:lineRule="auto"/>
              <w:rPr>
                <w:rFonts w:ascii="Helvetica Neue" w:eastAsia="Helvetica Neue" w:hAnsi="Helvetica Neue" w:cs="Helvetica Neue"/>
              </w:rPr>
            </w:pPr>
          </w:p>
          <w:p w14:paraId="1943FBE4" w14:textId="77777777" w:rsidR="00DD4858" w:rsidRDefault="00316A73">
            <w:pPr>
              <w:widowControl w:val="0"/>
              <w:spacing w:line="240" w:lineRule="auto"/>
              <w:rPr>
                <w:rFonts w:ascii="Helvetica Neue" w:eastAsia="Helvetica Neue" w:hAnsi="Helvetica Neue" w:cs="Helvetica Neue"/>
                <w:b/>
                <w:i/>
              </w:rPr>
            </w:pPr>
            <w:r>
              <w:rPr>
                <w:rFonts w:ascii="Helvetica Neue" w:eastAsia="Helvetica Neue" w:hAnsi="Helvetica Neue" w:cs="Helvetica Neue"/>
                <w:b/>
                <w:i/>
              </w:rPr>
              <w:t>How do we do this?</w:t>
            </w:r>
          </w:p>
          <w:p w14:paraId="60232BA6" w14:textId="77777777" w:rsidR="00DD4858" w:rsidRDefault="00316A73">
            <w:pPr>
              <w:widowControl w:val="0"/>
              <w:numPr>
                <w:ilvl w:val="0"/>
                <w:numId w:val="10"/>
              </w:numPr>
              <w:spacing w:line="240" w:lineRule="auto"/>
              <w:rPr>
                <w:rFonts w:ascii="Helvetica Neue" w:eastAsia="Helvetica Neue" w:hAnsi="Helvetica Neue" w:cs="Helvetica Neue"/>
              </w:rPr>
            </w:pPr>
            <w:r>
              <w:rPr>
                <w:rFonts w:ascii="Helvetica Neue" w:eastAsia="Helvetica Neue" w:hAnsi="Helvetica Neue" w:cs="Helvetica Neue"/>
              </w:rPr>
              <w:t>Starting with a pilot group of the school’s choosing, we support your school to examine and fortify your school’s student support processes, shifting to a proactive model.</w:t>
            </w:r>
          </w:p>
          <w:p w14:paraId="404E66A2" w14:textId="77777777" w:rsidR="00DD4858" w:rsidRDefault="00316A73">
            <w:pPr>
              <w:widowControl w:val="0"/>
              <w:numPr>
                <w:ilvl w:val="0"/>
                <w:numId w:val="10"/>
              </w:numPr>
              <w:spacing w:line="240" w:lineRule="auto"/>
              <w:rPr>
                <w:rFonts w:ascii="Helvetica Neue" w:eastAsia="Helvetica Neue" w:hAnsi="Helvetica Neue" w:cs="Helvetica Neue"/>
              </w:rPr>
            </w:pPr>
            <w:r>
              <w:rPr>
                <w:rFonts w:ascii="Helvetica Neue" w:eastAsia="Helvetica Neue" w:hAnsi="Helvetica Neue" w:cs="Helvetica Neue"/>
              </w:rPr>
              <w:t>Build upon existing structures to review student data, discuss strengths and needs for all students, and connect them with resources.</w:t>
            </w:r>
          </w:p>
          <w:p w14:paraId="1AC41AD6" w14:textId="77777777" w:rsidR="00DD4858" w:rsidRDefault="00316A73">
            <w:pPr>
              <w:widowControl w:val="0"/>
              <w:numPr>
                <w:ilvl w:val="0"/>
                <w:numId w:val="10"/>
              </w:numPr>
              <w:spacing w:line="261" w:lineRule="auto"/>
              <w:rPr>
                <w:rFonts w:ascii="Helvetica Neue" w:eastAsia="Helvetica Neue" w:hAnsi="Helvetica Neue" w:cs="Helvetica Neue"/>
              </w:rPr>
            </w:pPr>
            <w:r>
              <w:rPr>
                <w:rFonts w:ascii="Helvetica Neue" w:eastAsia="Helvetica Neue" w:hAnsi="Helvetica Neue" w:cs="Helvetica Neue"/>
              </w:rPr>
              <w:t>Create an individual plan for each student’s success based upon a holistic review of their strengths and needs.</w:t>
            </w:r>
          </w:p>
          <w:p w14:paraId="7046503E" w14:textId="77777777" w:rsidR="00DD4858" w:rsidRDefault="00316A73">
            <w:pPr>
              <w:widowControl w:val="0"/>
              <w:numPr>
                <w:ilvl w:val="0"/>
                <w:numId w:val="10"/>
              </w:numPr>
              <w:spacing w:line="261" w:lineRule="auto"/>
              <w:rPr>
                <w:rFonts w:ascii="Helvetica Neue" w:eastAsia="Helvetica Neue" w:hAnsi="Helvetica Neue" w:cs="Helvetica Neue"/>
              </w:rPr>
            </w:pPr>
            <w:r>
              <w:rPr>
                <w:rFonts w:ascii="Helvetica Neue" w:eastAsia="Helvetica Neue" w:hAnsi="Helvetica Neue" w:cs="Helvetica Neue"/>
              </w:rPr>
              <w:t>Place equity at the center of student support practices. Ensure teams make student support decisions that affirm each child’s cultural and linguistic identity.</w:t>
            </w:r>
          </w:p>
          <w:p w14:paraId="548145D2" w14:textId="77777777" w:rsidR="00DD4858" w:rsidRDefault="00316A73">
            <w:pPr>
              <w:widowControl w:val="0"/>
              <w:numPr>
                <w:ilvl w:val="0"/>
                <w:numId w:val="10"/>
              </w:numPr>
              <w:spacing w:line="261" w:lineRule="auto"/>
              <w:rPr>
                <w:rFonts w:ascii="Helvetica Neue" w:eastAsia="Helvetica Neue" w:hAnsi="Helvetica Neue" w:cs="Helvetica Neue"/>
              </w:rPr>
            </w:pPr>
            <w:r>
              <w:rPr>
                <w:rFonts w:ascii="Helvetica Neue" w:eastAsia="Helvetica Neue" w:hAnsi="Helvetica Neue" w:cs="Helvetica Neue"/>
              </w:rPr>
              <w:t>Organize resources, interventions, and enrichments in order to connect students to the support they need at the time they need it.</w:t>
            </w:r>
          </w:p>
          <w:p w14:paraId="7E606752" w14:textId="77777777" w:rsidR="00DD4858" w:rsidRDefault="00316A73">
            <w:pPr>
              <w:widowControl w:val="0"/>
              <w:numPr>
                <w:ilvl w:val="0"/>
                <w:numId w:val="10"/>
              </w:numPr>
              <w:spacing w:line="261" w:lineRule="auto"/>
              <w:rPr>
                <w:rFonts w:ascii="Helvetica Neue" w:eastAsia="Helvetica Neue" w:hAnsi="Helvetica Neue" w:cs="Helvetica Neue"/>
              </w:rPr>
            </w:pPr>
            <w:r>
              <w:rPr>
                <w:rFonts w:ascii="Helvetica Neue" w:eastAsia="Helvetica Neue" w:hAnsi="Helvetica Neue" w:cs="Helvetica Neue"/>
              </w:rPr>
              <w:t xml:space="preserve">Continuously analyze data from individualized plans to inform decisions that impact a school wide practice of integrated student supports. </w:t>
            </w:r>
          </w:p>
        </w:tc>
      </w:tr>
      <w:tr w:rsidR="00DD4858" w14:paraId="0DA4E85D" w14:textId="77777777" w:rsidTr="00D601CE">
        <w:trPr>
          <w:trHeight w:val="3570"/>
        </w:trPr>
        <w:tc>
          <w:tcPr>
            <w:tcW w:w="3315" w:type="dxa"/>
            <w:shd w:val="clear" w:color="auto" w:fill="0070B9"/>
            <w:tcMar>
              <w:top w:w="100" w:type="dxa"/>
              <w:left w:w="100" w:type="dxa"/>
              <w:bottom w:w="100" w:type="dxa"/>
              <w:right w:w="100" w:type="dxa"/>
            </w:tcMar>
          </w:tcPr>
          <w:p w14:paraId="72B7E8CF"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FFFFFF"/>
              </w:rPr>
            </w:pPr>
            <w:r>
              <w:rPr>
                <w:rFonts w:ascii="Helvetica Neue" w:eastAsia="Helvetica Neue" w:hAnsi="Helvetica Neue" w:cs="Helvetica Neue"/>
                <w:b/>
                <w:color w:val="FFFFFF"/>
              </w:rPr>
              <w:lastRenderedPageBreak/>
              <w:t>Key Academy Activities/Resources/Supports:</w:t>
            </w:r>
          </w:p>
          <w:p w14:paraId="146B3E58" w14:textId="77777777" w:rsidR="00DD4858" w:rsidRDefault="00DD4858">
            <w:pPr>
              <w:widowControl w:val="0"/>
              <w:spacing w:line="240" w:lineRule="auto"/>
              <w:rPr>
                <w:rFonts w:ascii="Helvetica Neue" w:eastAsia="Helvetica Neue" w:hAnsi="Helvetica Neue" w:cs="Helvetica Neue"/>
                <w:b/>
                <w:color w:val="FFFFFF"/>
              </w:rPr>
            </w:pPr>
          </w:p>
        </w:tc>
        <w:tc>
          <w:tcPr>
            <w:tcW w:w="7005" w:type="dxa"/>
            <w:shd w:val="clear" w:color="auto" w:fill="auto"/>
            <w:tcMar>
              <w:top w:w="100" w:type="dxa"/>
              <w:left w:w="100" w:type="dxa"/>
              <w:bottom w:w="100" w:type="dxa"/>
              <w:right w:w="100" w:type="dxa"/>
            </w:tcMar>
          </w:tcPr>
          <w:p w14:paraId="7143743B"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The academy structure is broken into cohort-specific content sessions and school-specific technical assistance sessions. Through the coaching model, each school will have individualized support that matches their needs and context. Each participating team will have the opportunity to connect with other schools/districts as they build and strengthen their practices. By joining the Academy, you will commit to:</w:t>
            </w:r>
          </w:p>
          <w:p w14:paraId="43CEF977" w14:textId="77777777" w:rsidR="00DD4858" w:rsidRDefault="00DD4858">
            <w:pPr>
              <w:widowControl w:val="0"/>
              <w:pBdr>
                <w:top w:val="nil"/>
                <w:left w:val="nil"/>
                <w:bottom w:val="nil"/>
                <w:right w:val="nil"/>
                <w:between w:val="nil"/>
              </w:pBdr>
              <w:spacing w:line="240" w:lineRule="auto"/>
              <w:rPr>
                <w:rFonts w:ascii="Helvetica Neue" w:eastAsia="Helvetica Neue" w:hAnsi="Helvetica Neue" w:cs="Helvetica Neue"/>
              </w:rPr>
            </w:pPr>
          </w:p>
          <w:p w14:paraId="764511C9"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YEAR 1:</w:t>
            </w:r>
          </w:p>
          <w:p w14:paraId="52C837C4" w14:textId="77777777" w:rsidR="00DD4858" w:rsidRDefault="00316A73">
            <w:pPr>
              <w:widowControl w:val="0"/>
              <w:numPr>
                <w:ilvl w:val="0"/>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Info sessions with District Leadership that apply for the Academy</w:t>
            </w:r>
          </w:p>
          <w:p w14:paraId="66103BD5" w14:textId="77777777" w:rsidR="00DD4858" w:rsidRDefault="00316A73">
            <w:pPr>
              <w:widowControl w:val="0"/>
              <w:numPr>
                <w:ilvl w:val="0"/>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School principal participation in an initial intake interview </w:t>
            </w:r>
          </w:p>
          <w:p w14:paraId="17D44E39" w14:textId="77777777" w:rsidR="00DD4858" w:rsidRDefault="00316A73">
            <w:pPr>
              <w:widowControl w:val="0"/>
              <w:numPr>
                <w:ilvl w:val="0"/>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Six (6) 90-minute network content sessions</w:t>
            </w:r>
          </w:p>
          <w:p w14:paraId="46C98D24"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1: The “why” behind whole child, every child student support</w:t>
            </w:r>
          </w:p>
          <w:p w14:paraId="3D386CE7"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2: “Trying on” whole child review process</w:t>
            </w:r>
          </w:p>
          <w:p w14:paraId="38B6B70E"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3: Staffing and structures for proactive student support</w:t>
            </w:r>
          </w:p>
          <w:p w14:paraId="54996575"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4: School- and community-based resources</w:t>
            </w:r>
          </w:p>
          <w:p w14:paraId="1BD61D63"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5: Building a culture of whole child support</w:t>
            </w:r>
          </w:p>
          <w:p w14:paraId="00321751" w14:textId="77777777" w:rsidR="00DD4858" w:rsidRDefault="00316A73">
            <w:pPr>
              <w:widowControl w:val="0"/>
              <w:numPr>
                <w:ilvl w:val="1"/>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Session 6: End of year review: scaling and sustaining</w:t>
            </w:r>
          </w:p>
          <w:p w14:paraId="1CB52252" w14:textId="77777777" w:rsidR="00DD4858" w:rsidRDefault="00316A73">
            <w:pPr>
              <w:widowControl w:val="0"/>
              <w:numPr>
                <w:ilvl w:val="0"/>
                <w:numId w:val="4"/>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Up to 20 hours of individual technical assistance with an Academy coach </w:t>
            </w:r>
            <w:r>
              <w:rPr>
                <w:rFonts w:ascii="Helvetica Neue" w:eastAsia="Helvetica Neue" w:hAnsi="Helvetica Neue" w:cs="Helvetica Neue"/>
                <w:i/>
              </w:rPr>
              <w:t xml:space="preserve">(includes a mixture of virtual and in person </w:t>
            </w:r>
            <w:r>
              <w:rPr>
                <w:rFonts w:ascii="Helvetica Neue" w:eastAsia="Helvetica Neue" w:hAnsi="Helvetica Neue" w:cs="Helvetica Neue"/>
                <w:i/>
              </w:rPr>
              <w:lastRenderedPageBreak/>
              <w:t>coaching sessions, school site-visits, informal meetings, and planning with the team for TA/Content sessions. This equates to approximately monthly touchpoints for 8 months)</w:t>
            </w:r>
          </w:p>
          <w:p w14:paraId="6BF2577D"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YEAR 2: </w:t>
            </w:r>
          </w:p>
          <w:p w14:paraId="4B134B5F" w14:textId="77777777" w:rsidR="00DD4858" w:rsidRDefault="00316A73">
            <w:pPr>
              <w:widowControl w:val="0"/>
              <w:numPr>
                <w:ilvl w:val="0"/>
                <w:numId w:val="5"/>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Principal and district admin meeting to share the roadmap and action plan for the year </w:t>
            </w:r>
          </w:p>
          <w:p w14:paraId="3E3F6A2E" w14:textId="77777777" w:rsidR="00DD4858" w:rsidRDefault="00316A73">
            <w:pPr>
              <w:widowControl w:val="0"/>
              <w:numPr>
                <w:ilvl w:val="0"/>
                <w:numId w:val="5"/>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Four (4) 90-minute network content sessions</w:t>
            </w:r>
          </w:p>
          <w:p w14:paraId="21D94B6B" w14:textId="77777777" w:rsidR="00DD4858" w:rsidRDefault="00316A73">
            <w:pPr>
              <w:widowControl w:val="0"/>
              <w:numPr>
                <w:ilvl w:val="1"/>
                <w:numId w:val="5"/>
              </w:numPr>
              <w:spacing w:line="240" w:lineRule="auto"/>
              <w:rPr>
                <w:rFonts w:ascii="Helvetica Neue" w:eastAsia="Helvetica Neue" w:hAnsi="Helvetica Neue" w:cs="Helvetica Neue"/>
                <w:i/>
              </w:rPr>
            </w:pPr>
            <w:r>
              <w:rPr>
                <w:rFonts w:ascii="Helvetica Neue" w:eastAsia="Helvetica Neue" w:hAnsi="Helvetica Neue" w:cs="Helvetica Neue"/>
                <w:i/>
              </w:rPr>
              <w:t xml:space="preserve">Session 1: Deepening of whole child support through an equity lens </w:t>
            </w:r>
          </w:p>
          <w:p w14:paraId="282F0025" w14:textId="77777777" w:rsidR="00DD4858" w:rsidRDefault="00316A73">
            <w:pPr>
              <w:widowControl w:val="0"/>
              <w:numPr>
                <w:ilvl w:val="1"/>
                <w:numId w:val="5"/>
              </w:numPr>
              <w:spacing w:line="240" w:lineRule="auto"/>
              <w:rPr>
                <w:rFonts w:ascii="Helvetica Neue" w:eastAsia="Helvetica Neue" w:hAnsi="Helvetica Neue" w:cs="Helvetica Neue"/>
                <w:i/>
              </w:rPr>
            </w:pPr>
            <w:r>
              <w:rPr>
                <w:rFonts w:ascii="Helvetica Neue" w:eastAsia="Helvetica Neue" w:hAnsi="Helvetica Neue" w:cs="Helvetica Neue"/>
                <w:i/>
              </w:rPr>
              <w:t>Session 2: Students needing intensive support- SST/MTSS/RTI</w:t>
            </w:r>
          </w:p>
          <w:p w14:paraId="2E254EBA" w14:textId="77777777" w:rsidR="00DD4858" w:rsidRDefault="00316A73">
            <w:pPr>
              <w:widowControl w:val="0"/>
              <w:numPr>
                <w:ilvl w:val="1"/>
                <w:numId w:val="5"/>
              </w:numPr>
              <w:spacing w:line="240" w:lineRule="auto"/>
              <w:rPr>
                <w:rFonts w:ascii="Helvetica Neue" w:eastAsia="Helvetica Neue" w:hAnsi="Helvetica Neue" w:cs="Helvetica Neue"/>
                <w:i/>
              </w:rPr>
            </w:pPr>
            <w:r>
              <w:rPr>
                <w:rFonts w:ascii="Helvetica Neue" w:eastAsia="Helvetica Neue" w:hAnsi="Helvetica Neue" w:cs="Helvetica Neue"/>
                <w:i/>
              </w:rPr>
              <w:t>Session 3: Analyzing data to inform system change</w:t>
            </w:r>
          </w:p>
          <w:p w14:paraId="684A13C1" w14:textId="77777777" w:rsidR="00DD4858" w:rsidRDefault="00316A73">
            <w:pPr>
              <w:widowControl w:val="0"/>
              <w:numPr>
                <w:ilvl w:val="1"/>
                <w:numId w:val="5"/>
              </w:numPr>
              <w:spacing w:line="240" w:lineRule="auto"/>
              <w:rPr>
                <w:rFonts w:ascii="Helvetica Neue" w:eastAsia="Helvetica Neue" w:hAnsi="Helvetica Neue" w:cs="Helvetica Neue"/>
                <w:i/>
              </w:rPr>
            </w:pPr>
            <w:r>
              <w:rPr>
                <w:rFonts w:ascii="Helvetica Neue" w:eastAsia="Helvetica Neue" w:hAnsi="Helvetica Neue" w:cs="Helvetica Neue"/>
                <w:i/>
              </w:rPr>
              <w:t>Session 4: Scaling and sustaining: transition planning for student support plans</w:t>
            </w:r>
          </w:p>
          <w:p w14:paraId="7CE4B950" w14:textId="77777777" w:rsidR="00DD4858" w:rsidRDefault="00316A73">
            <w:pPr>
              <w:widowControl w:val="0"/>
              <w:numPr>
                <w:ilvl w:val="0"/>
                <w:numId w:val="5"/>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Up to 10 hours of individual technical assistance with an Academy coach </w:t>
            </w:r>
            <w:r>
              <w:rPr>
                <w:rFonts w:ascii="Helvetica Neue" w:eastAsia="Helvetica Neue" w:hAnsi="Helvetica Neue" w:cs="Helvetica Neue"/>
                <w:i/>
              </w:rPr>
              <w:t>(includes a mixture of virtual coaching sessions, school site-visits, staff training on S3 for scaling, and meeting observations)</w:t>
            </w:r>
          </w:p>
          <w:p w14:paraId="6DA628F9" w14:textId="77777777" w:rsidR="00DD4858" w:rsidRDefault="00DD4858">
            <w:pPr>
              <w:widowControl w:val="0"/>
              <w:pBdr>
                <w:top w:val="nil"/>
                <w:left w:val="nil"/>
                <w:bottom w:val="nil"/>
                <w:right w:val="nil"/>
                <w:between w:val="nil"/>
              </w:pBdr>
              <w:spacing w:line="240" w:lineRule="auto"/>
              <w:rPr>
                <w:rFonts w:ascii="Helvetica Neue" w:eastAsia="Helvetica Neue" w:hAnsi="Helvetica Neue" w:cs="Helvetica Neue"/>
              </w:rPr>
            </w:pPr>
          </w:p>
          <w:p w14:paraId="1A7EBC7D"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YEAR 3: </w:t>
            </w:r>
          </w:p>
          <w:p w14:paraId="0B11CDC5" w14:textId="77777777" w:rsidR="00DD4858" w:rsidRDefault="00316A73">
            <w:pPr>
              <w:widowControl w:val="0"/>
              <w:numPr>
                <w:ilvl w:val="0"/>
                <w:numId w:val="6"/>
              </w:numPr>
              <w:spacing w:line="240" w:lineRule="auto"/>
              <w:rPr>
                <w:rFonts w:ascii="Helvetica Neue" w:eastAsia="Helvetica Neue" w:hAnsi="Helvetica Neue" w:cs="Helvetica Neue"/>
              </w:rPr>
            </w:pPr>
            <w:r>
              <w:rPr>
                <w:rFonts w:ascii="Helvetica Neue" w:eastAsia="Helvetica Neue" w:hAnsi="Helvetica Neue" w:cs="Helvetica Neue"/>
              </w:rPr>
              <w:t xml:space="preserve">Principal and district admin meeting to share the roadmap and action plan for the year </w:t>
            </w:r>
          </w:p>
          <w:p w14:paraId="450FC78C" w14:textId="77777777" w:rsidR="00DD4858" w:rsidRDefault="00316A73">
            <w:pPr>
              <w:widowControl w:val="0"/>
              <w:numPr>
                <w:ilvl w:val="0"/>
                <w:numId w:val="6"/>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Three (3) 90-minute network content sessions</w:t>
            </w:r>
          </w:p>
          <w:p w14:paraId="09671C8E" w14:textId="77777777" w:rsidR="00DD4858" w:rsidRDefault="00316A73">
            <w:pPr>
              <w:widowControl w:val="0"/>
              <w:numPr>
                <w:ilvl w:val="1"/>
                <w:numId w:val="6"/>
              </w:numPr>
              <w:spacing w:line="240" w:lineRule="auto"/>
              <w:rPr>
                <w:rFonts w:ascii="Helvetica Neue" w:eastAsia="Helvetica Neue" w:hAnsi="Helvetica Neue" w:cs="Helvetica Neue"/>
                <w:i/>
              </w:rPr>
            </w:pPr>
            <w:r>
              <w:rPr>
                <w:rFonts w:ascii="Helvetica Neue" w:eastAsia="Helvetica Neue" w:hAnsi="Helvetica Neue" w:cs="Helvetica Neue"/>
                <w:i/>
              </w:rPr>
              <w:t xml:space="preserve">Session 1: B.O.Y Kick off </w:t>
            </w:r>
          </w:p>
          <w:p w14:paraId="53BF2D21" w14:textId="77777777" w:rsidR="00DD4858" w:rsidRDefault="00316A73">
            <w:pPr>
              <w:widowControl w:val="0"/>
              <w:numPr>
                <w:ilvl w:val="1"/>
                <w:numId w:val="6"/>
              </w:numPr>
              <w:spacing w:line="240" w:lineRule="auto"/>
              <w:rPr>
                <w:rFonts w:ascii="Helvetica Neue" w:eastAsia="Helvetica Neue" w:hAnsi="Helvetica Neue" w:cs="Helvetica Neue"/>
                <w:i/>
              </w:rPr>
            </w:pPr>
            <w:r>
              <w:rPr>
                <w:rFonts w:ascii="Helvetica Neue" w:eastAsia="Helvetica Neue" w:hAnsi="Helvetica Neue" w:cs="Helvetica Neue"/>
                <w:i/>
              </w:rPr>
              <w:t xml:space="preserve">Session 2: Attend 1st year Content Session to share experience and learning in the S3 Academy </w:t>
            </w:r>
          </w:p>
          <w:p w14:paraId="68333802" w14:textId="77777777" w:rsidR="00DD4858" w:rsidRDefault="00316A73">
            <w:pPr>
              <w:widowControl w:val="0"/>
              <w:numPr>
                <w:ilvl w:val="1"/>
                <w:numId w:val="6"/>
              </w:numPr>
              <w:spacing w:line="240" w:lineRule="auto"/>
              <w:rPr>
                <w:rFonts w:ascii="Helvetica Neue" w:eastAsia="Helvetica Neue" w:hAnsi="Helvetica Neue" w:cs="Helvetica Neue"/>
                <w:i/>
              </w:rPr>
            </w:pPr>
            <w:r>
              <w:rPr>
                <w:rFonts w:ascii="Helvetica Neue" w:eastAsia="Helvetica Neue" w:hAnsi="Helvetica Neue" w:cs="Helvetica Neue"/>
                <w:i/>
              </w:rPr>
              <w:t xml:space="preserve">Session 3: E.O.Y- “Graduation” </w:t>
            </w:r>
          </w:p>
          <w:p w14:paraId="0FF88995" w14:textId="77777777" w:rsidR="00DD4858" w:rsidRDefault="00316A73">
            <w:pPr>
              <w:widowControl w:val="0"/>
              <w:numPr>
                <w:ilvl w:val="0"/>
                <w:numId w:val="6"/>
              </w:numPr>
              <w:spacing w:line="240" w:lineRule="auto"/>
              <w:rPr>
                <w:rFonts w:ascii="Helvetica Neue" w:eastAsia="Helvetica Neue" w:hAnsi="Helvetica Neue" w:cs="Helvetica Neue"/>
                <w:i/>
              </w:rPr>
            </w:pPr>
            <w:r>
              <w:rPr>
                <w:rFonts w:ascii="Helvetica Neue" w:eastAsia="Helvetica Neue" w:hAnsi="Helvetica Neue" w:cs="Helvetica Neue"/>
              </w:rPr>
              <w:t xml:space="preserve">Up to 10 hours of individual technical assistance with an Academy coach </w:t>
            </w:r>
            <w:r>
              <w:rPr>
                <w:rFonts w:ascii="Helvetica Neue" w:eastAsia="Helvetica Neue" w:hAnsi="Helvetica Neue" w:cs="Helvetica Neue"/>
                <w:i/>
              </w:rPr>
              <w:t>(includes a mixture of virtual coaching sessions, school site-visits, presentation to whole staff on S3 for scaling, observations of Student Support Teams or Whole Child Review meetings, debrief and feedback)</w:t>
            </w:r>
          </w:p>
          <w:p w14:paraId="4CC2DF56" w14:textId="77777777" w:rsidR="00DD4858" w:rsidRDefault="00DD4858">
            <w:pPr>
              <w:rPr>
                <w:rFonts w:ascii="Helvetica Neue" w:eastAsia="Helvetica Neue" w:hAnsi="Helvetica Neue" w:cs="Helvetica Neue"/>
              </w:rPr>
            </w:pPr>
          </w:p>
          <w:p w14:paraId="6AFEC7A6" w14:textId="77777777" w:rsidR="00DD4858" w:rsidRDefault="00316A73">
            <w:pPr>
              <w:rPr>
                <w:rFonts w:ascii="Helvetica Neue" w:eastAsia="Helvetica Neue" w:hAnsi="Helvetica Neue" w:cs="Helvetica Neue"/>
              </w:rPr>
            </w:pPr>
            <w:r>
              <w:rPr>
                <w:rFonts w:ascii="Helvetica Neue" w:eastAsia="Helvetica Neue" w:hAnsi="Helvetica Neue" w:cs="Helvetica Neue"/>
              </w:rPr>
              <w:t xml:space="preserve">With the recent influx of state and federal funding for schools, some districts are investing in increased student support personnel and have expressed a need for support in leveraging new staff to advance student support priorities. For districts seeking to adopt a prescribed, evidence-based model, we can support you in assessing whether </w:t>
            </w:r>
            <w:hyperlink r:id="rId11">
              <w:r>
                <w:rPr>
                  <w:rFonts w:ascii="Helvetica Neue" w:eastAsia="Helvetica Neue" w:hAnsi="Helvetica Neue" w:cs="Helvetica Neue"/>
                  <w:color w:val="1155CC"/>
                  <w:u w:val="single"/>
                </w:rPr>
                <w:t>City Connects</w:t>
              </w:r>
            </w:hyperlink>
            <w:r>
              <w:rPr>
                <w:rFonts w:ascii="Helvetica Neue" w:eastAsia="Helvetica Neue" w:hAnsi="Helvetica Neue" w:cs="Helvetica Neue"/>
              </w:rPr>
              <w:t xml:space="preserve"> is a good fit. Schools/districts that decide to go this route should be aware that it necessitates extra personnel and funding to implement. </w:t>
            </w:r>
          </w:p>
          <w:p w14:paraId="4B3E0A3D" w14:textId="77777777" w:rsidR="00DD4858" w:rsidRDefault="00DD4858">
            <w:pPr>
              <w:rPr>
                <w:rFonts w:ascii="Helvetica Neue" w:eastAsia="Helvetica Neue" w:hAnsi="Helvetica Neue" w:cs="Helvetica Neue"/>
              </w:rPr>
            </w:pPr>
          </w:p>
          <w:p w14:paraId="261BA565" w14:textId="2C1D9D40" w:rsidR="00DD4858" w:rsidRDefault="00316A73">
            <w:pPr>
              <w:rPr>
                <w:rFonts w:ascii="Helvetica Neue" w:eastAsia="Helvetica Neue" w:hAnsi="Helvetica Neue" w:cs="Helvetica Neue"/>
              </w:rPr>
            </w:pPr>
            <w:r>
              <w:rPr>
                <w:rFonts w:ascii="Helvetica Neue" w:eastAsia="Helvetica Neue" w:hAnsi="Helvetica Neue" w:cs="Helvetica Neue"/>
              </w:rPr>
              <w:t>Decisions about whether to participate in the traditional S3 Academy model or adopt City Connects do not need to be made during the application process,</w:t>
            </w:r>
            <w:r w:rsidR="00D03053">
              <w:rPr>
                <w:rFonts w:ascii="Helvetica Neue" w:eastAsia="Helvetica Neue" w:hAnsi="Helvetica Neue" w:cs="Helvetica Neue"/>
              </w:rPr>
              <w:t xml:space="preserve"> </w:t>
            </w:r>
            <w:r>
              <w:rPr>
                <w:rFonts w:ascii="Helvetica Neue" w:eastAsia="Helvetica Neue" w:hAnsi="Helvetica Neue" w:cs="Helvetica Neue"/>
              </w:rPr>
              <w:t>but will be discussed during the initial conversation with Academy facilitators.</w:t>
            </w:r>
          </w:p>
        </w:tc>
      </w:tr>
      <w:tr w:rsidR="00DD4858" w14:paraId="2DBE925A" w14:textId="77777777" w:rsidTr="00D601CE">
        <w:trPr>
          <w:trHeight w:val="6120"/>
        </w:trPr>
        <w:tc>
          <w:tcPr>
            <w:tcW w:w="3315" w:type="dxa"/>
            <w:shd w:val="clear" w:color="auto" w:fill="0070B9"/>
            <w:tcMar>
              <w:top w:w="100" w:type="dxa"/>
              <w:left w:w="100" w:type="dxa"/>
              <w:bottom w:w="100" w:type="dxa"/>
              <w:right w:w="100" w:type="dxa"/>
            </w:tcMar>
          </w:tcPr>
          <w:p w14:paraId="0A72F501"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FFFFFF"/>
              </w:rPr>
            </w:pPr>
            <w:r>
              <w:rPr>
                <w:rFonts w:ascii="Helvetica Neue" w:eastAsia="Helvetica Neue" w:hAnsi="Helvetica Neue" w:cs="Helvetica Neue"/>
                <w:b/>
                <w:color w:val="FFFFFF"/>
              </w:rPr>
              <w:lastRenderedPageBreak/>
              <w:t>Key Audience/Team Composition:</w:t>
            </w:r>
          </w:p>
          <w:p w14:paraId="772DEA32" w14:textId="77777777" w:rsidR="00DD4858" w:rsidRDefault="00316A73">
            <w:pPr>
              <w:widowControl w:val="0"/>
              <w:spacing w:line="240" w:lineRule="auto"/>
              <w:rPr>
                <w:rFonts w:ascii="Helvetica Neue" w:eastAsia="Helvetica Neue" w:hAnsi="Helvetica Neue" w:cs="Helvetica Neue"/>
                <w:b/>
                <w:color w:val="FFFFFF"/>
              </w:rPr>
            </w:pPr>
            <w:r>
              <w:rPr>
                <w:rFonts w:ascii="Helvetica Neue" w:eastAsia="Helvetica Neue" w:hAnsi="Helvetica Neue" w:cs="Helvetica Neue"/>
                <w:color w:val="FFFFFF"/>
              </w:rPr>
              <w:t xml:space="preserve">School vs district; expected composition of the attending team(s) </w:t>
            </w:r>
          </w:p>
        </w:tc>
        <w:tc>
          <w:tcPr>
            <w:tcW w:w="7005" w:type="dxa"/>
            <w:shd w:val="clear" w:color="auto" w:fill="auto"/>
            <w:tcMar>
              <w:top w:w="100" w:type="dxa"/>
              <w:left w:w="100" w:type="dxa"/>
              <w:bottom w:w="100" w:type="dxa"/>
              <w:right w:w="100" w:type="dxa"/>
            </w:tcMar>
          </w:tcPr>
          <w:p w14:paraId="377E8144" w14:textId="77777777" w:rsidR="00DD4858" w:rsidRDefault="00316A73">
            <w:pPr>
              <w:widowControl w:val="0"/>
              <w:spacing w:before="240" w:after="240" w:line="261" w:lineRule="auto"/>
              <w:rPr>
                <w:rFonts w:ascii="Helvetica Neue" w:eastAsia="Helvetica Neue" w:hAnsi="Helvetica Neue" w:cs="Helvetica Neue"/>
              </w:rPr>
            </w:pPr>
            <w:r>
              <w:rPr>
                <w:rFonts w:ascii="Helvetica Neue" w:eastAsia="Helvetica Neue" w:hAnsi="Helvetica Neue" w:cs="Helvetica Neue"/>
              </w:rPr>
              <w:t>The S3 Academy is designed to support school-based teams. Schools/districts of any size, location, or general demographics are invited to participate. Each participating school team should include the following members:</w:t>
            </w:r>
          </w:p>
          <w:p w14:paraId="0B31E659" w14:textId="77777777" w:rsidR="00DD4858" w:rsidRDefault="00316A73">
            <w:pPr>
              <w:widowControl w:val="0"/>
              <w:numPr>
                <w:ilvl w:val="0"/>
                <w:numId w:val="11"/>
              </w:numPr>
              <w:spacing w:before="240" w:line="240" w:lineRule="auto"/>
              <w:rPr>
                <w:rFonts w:ascii="Helvetica Neue" w:eastAsia="Helvetica Neue" w:hAnsi="Helvetica Neue" w:cs="Helvetica Neue"/>
              </w:rPr>
            </w:pPr>
            <w:r>
              <w:rPr>
                <w:rFonts w:ascii="Helvetica Neue" w:eastAsia="Helvetica Neue" w:hAnsi="Helvetica Neue" w:cs="Helvetica Neue"/>
              </w:rPr>
              <w:t>A school administrator or designee with decision-making authority</w:t>
            </w:r>
          </w:p>
          <w:p w14:paraId="145E933D" w14:textId="77777777" w:rsidR="00DD4858" w:rsidRDefault="00316A73">
            <w:pPr>
              <w:widowControl w:val="0"/>
              <w:numPr>
                <w:ilvl w:val="0"/>
                <w:numId w:val="11"/>
              </w:numPr>
              <w:spacing w:line="240" w:lineRule="auto"/>
              <w:rPr>
                <w:rFonts w:ascii="Helvetica Neue" w:eastAsia="Helvetica Neue" w:hAnsi="Helvetica Neue" w:cs="Helvetica Neue"/>
              </w:rPr>
            </w:pPr>
            <w:r>
              <w:rPr>
                <w:rFonts w:ascii="Helvetica Neue" w:eastAsia="Helvetica Neue" w:hAnsi="Helvetica Neue" w:cs="Helvetica Neue"/>
              </w:rPr>
              <w:t>A student support-related staff member (e.g. school counselor, school social worker, school adjustment counselor etc.)</w:t>
            </w:r>
          </w:p>
          <w:p w14:paraId="0B4359C3" w14:textId="77777777" w:rsidR="00DD4858" w:rsidRDefault="00316A73">
            <w:pPr>
              <w:widowControl w:val="0"/>
              <w:numPr>
                <w:ilvl w:val="0"/>
                <w:numId w:val="11"/>
              </w:numPr>
              <w:spacing w:line="240" w:lineRule="auto"/>
              <w:rPr>
                <w:rFonts w:ascii="Helvetica Neue" w:eastAsia="Helvetica Neue" w:hAnsi="Helvetica Neue" w:cs="Helvetica Neue"/>
              </w:rPr>
            </w:pPr>
            <w:r>
              <w:rPr>
                <w:rFonts w:ascii="Helvetica Neue" w:eastAsia="Helvetica Neue" w:hAnsi="Helvetica Neue" w:cs="Helvetica Neue"/>
              </w:rPr>
              <w:t>Teacher(s) to pilot the work</w:t>
            </w:r>
          </w:p>
          <w:p w14:paraId="31D75612" w14:textId="77777777" w:rsidR="00DD4858" w:rsidRDefault="00316A73">
            <w:pPr>
              <w:widowControl w:val="0"/>
              <w:numPr>
                <w:ilvl w:val="0"/>
                <w:numId w:val="11"/>
              </w:numPr>
              <w:spacing w:after="240" w:line="240" w:lineRule="auto"/>
              <w:rPr>
                <w:rFonts w:ascii="Helvetica Neue" w:eastAsia="Helvetica Neue" w:hAnsi="Helvetica Neue" w:cs="Helvetica Neue"/>
              </w:rPr>
            </w:pPr>
            <w:r>
              <w:rPr>
                <w:rFonts w:ascii="Helvetica Neue" w:eastAsia="Helvetica Neue" w:hAnsi="Helvetica Neue" w:cs="Helvetica Neue"/>
              </w:rPr>
              <w:t xml:space="preserve">District-level administrator to support shared learning across schools </w:t>
            </w:r>
          </w:p>
          <w:p w14:paraId="2D0DCE47" w14:textId="77777777" w:rsidR="00DD4858" w:rsidRDefault="00316A73">
            <w:pPr>
              <w:widowControl w:val="0"/>
              <w:spacing w:before="240" w:after="240" w:line="240" w:lineRule="auto"/>
              <w:rPr>
                <w:rFonts w:ascii="Helvetica Neue" w:eastAsia="Helvetica Neue" w:hAnsi="Helvetica Neue" w:cs="Helvetica Neue"/>
              </w:rPr>
            </w:pPr>
            <w:r>
              <w:rPr>
                <w:rFonts w:ascii="Helvetica Neue" w:eastAsia="Helvetica Neue" w:hAnsi="Helvetica Neue" w:cs="Helvetica Neue"/>
              </w:rPr>
              <w:t xml:space="preserve">You may apply on behalf of a district that plans to include multiple schools or as an individual school team. Each school that joins the academy must have their own team lead e.g. principal or other school administrator with decision-making authority. </w:t>
            </w:r>
          </w:p>
          <w:p w14:paraId="05AF3630" w14:textId="77777777" w:rsidR="00DD4858" w:rsidRDefault="00316A73">
            <w:pPr>
              <w:widowControl w:val="0"/>
              <w:spacing w:before="240" w:after="240" w:line="240" w:lineRule="auto"/>
              <w:rPr>
                <w:rFonts w:ascii="Helvetica Neue" w:eastAsia="Helvetica Neue" w:hAnsi="Helvetica Neue" w:cs="Helvetica Neue"/>
              </w:rPr>
            </w:pPr>
            <w:r>
              <w:rPr>
                <w:rFonts w:ascii="Helvetica Neue" w:eastAsia="Helvetica Neue" w:hAnsi="Helvetica Neue" w:cs="Helvetica Neue"/>
              </w:rPr>
              <w:t xml:space="preserve">At various points throughout the Academy, it will be important to engage other school community members such as families and students in the implementation process. </w:t>
            </w:r>
          </w:p>
        </w:tc>
      </w:tr>
      <w:tr w:rsidR="00DD4858" w14:paraId="3B36EDF5" w14:textId="77777777" w:rsidTr="00D601CE">
        <w:tc>
          <w:tcPr>
            <w:tcW w:w="3315" w:type="dxa"/>
            <w:shd w:val="clear" w:color="auto" w:fill="0070B9"/>
            <w:tcMar>
              <w:top w:w="100" w:type="dxa"/>
              <w:left w:w="100" w:type="dxa"/>
              <w:bottom w:w="100" w:type="dxa"/>
              <w:right w:w="100" w:type="dxa"/>
            </w:tcMar>
          </w:tcPr>
          <w:p w14:paraId="0301420B"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color w:val="FFFFFF"/>
              </w:rPr>
            </w:pPr>
            <w:r>
              <w:rPr>
                <w:rFonts w:ascii="Helvetica Neue" w:eastAsia="Helvetica Neue" w:hAnsi="Helvetica Neue" w:cs="Helvetica Neue"/>
                <w:b/>
                <w:color w:val="FFFFFF"/>
              </w:rPr>
              <w:t xml:space="preserve">Impact on Equity: </w:t>
            </w:r>
            <w:r>
              <w:rPr>
                <w:rFonts w:ascii="Helvetica Neue" w:eastAsia="Helvetica Neue" w:hAnsi="Helvetica Neue" w:cs="Helvetica Neue"/>
                <w:color w:val="FFFFFF"/>
              </w:rPr>
              <w:t>In what ways should the Academy create more equitable experiences and outcomes for students? What are the levers for making this happen?</w:t>
            </w:r>
          </w:p>
        </w:tc>
        <w:tc>
          <w:tcPr>
            <w:tcW w:w="7005" w:type="dxa"/>
            <w:shd w:val="clear" w:color="auto" w:fill="auto"/>
            <w:tcMar>
              <w:top w:w="100" w:type="dxa"/>
              <w:left w:w="100" w:type="dxa"/>
              <w:bottom w:w="100" w:type="dxa"/>
              <w:right w:w="100" w:type="dxa"/>
            </w:tcMar>
          </w:tcPr>
          <w:p w14:paraId="624F4E13"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At the heart of the S3 Academy is the individual child, and understanding and supporting the </w:t>
            </w:r>
            <w:r w:rsidRPr="00D601CE">
              <w:rPr>
                <w:rFonts w:ascii="Helvetica Neue" w:eastAsia="Helvetica Neue" w:hAnsi="Helvetica Neue" w:cs="Helvetica Neue"/>
                <w:b/>
                <w:color w:val="4F6228" w:themeColor="accent3" w:themeShade="80"/>
              </w:rPr>
              <w:t>whole child</w:t>
            </w:r>
            <w:r>
              <w:rPr>
                <w:rFonts w:ascii="Helvetica Neue" w:eastAsia="Helvetica Neue" w:hAnsi="Helvetica Neue" w:cs="Helvetica Neue"/>
              </w:rPr>
              <w:t xml:space="preserve">. Systemic student support recognizes that each child is unique and that their developmental trajectories are not static. In order to authentically understand and support the whole child, we must recognize that race, culture, identity and history cannot be detached from any part of a child’s development. </w:t>
            </w:r>
          </w:p>
          <w:p w14:paraId="177323F2" w14:textId="77777777" w:rsidR="00DD4858" w:rsidRDefault="00DD4858">
            <w:pPr>
              <w:widowControl w:val="0"/>
              <w:pBdr>
                <w:top w:val="nil"/>
                <w:left w:val="nil"/>
                <w:bottom w:val="nil"/>
                <w:right w:val="nil"/>
                <w:between w:val="nil"/>
              </w:pBdr>
              <w:spacing w:line="240" w:lineRule="auto"/>
              <w:rPr>
                <w:rFonts w:ascii="Helvetica Neue" w:eastAsia="Helvetica Neue" w:hAnsi="Helvetica Neue" w:cs="Helvetica Neue"/>
              </w:rPr>
            </w:pPr>
          </w:p>
          <w:p w14:paraId="3736BAC1"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Through the work of the S3 Academy, we are pushing for systemic change in the ways in which the field talks about and supports students. We encourage these shifts by:</w:t>
            </w:r>
          </w:p>
          <w:p w14:paraId="49A74EA9" w14:textId="77777777" w:rsidR="00DD4858" w:rsidRDefault="00316A73">
            <w:pPr>
              <w:widowControl w:val="0"/>
              <w:numPr>
                <w:ilvl w:val="0"/>
                <w:numId w:val="3"/>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Centering culture and identity as assets to a child and their learning</w:t>
            </w:r>
          </w:p>
          <w:p w14:paraId="32818D5A" w14:textId="77777777" w:rsidR="00DD4858" w:rsidRDefault="00316A73">
            <w:pPr>
              <w:widowControl w:val="0"/>
              <w:numPr>
                <w:ilvl w:val="0"/>
                <w:numId w:val="3"/>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Countering deficit thinking and stereotyping of students</w:t>
            </w:r>
          </w:p>
          <w:p w14:paraId="2F187503" w14:textId="77777777" w:rsidR="00DD4858" w:rsidRDefault="00316A73">
            <w:pPr>
              <w:widowControl w:val="0"/>
              <w:numPr>
                <w:ilvl w:val="0"/>
                <w:numId w:val="3"/>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Address opportunity gaps through holistic support of every child, not just some</w:t>
            </w:r>
          </w:p>
          <w:p w14:paraId="584DBA39" w14:textId="77777777" w:rsidR="00DD4858" w:rsidRDefault="00316A73">
            <w:pPr>
              <w:widowControl w:val="0"/>
              <w:numPr>
                <w:ilvl w:val="0"/>
                <w:numId w:val="3"/>
              </w:numPr>
              <w:pBdr>
                <w:top w:val="nil"/>
                <w:left w:val="nil"/>
                <w:bottom w:val="nil"/>
                <w:right w:val="nil"/>
                <w:between w:val="nil"/>
              </w:pBdr>
              <w:spacing w:line="240" w:lineRule="auto"/>
              <w:rPr>
                <w:rFonts w:ascii="Helvetica Neue" w:eastAsia="Helvetica Neue" w:hAnsi="Helvetica Neue" w:cs="Helvetica Neue"/>
              </w:rPr>
            </w:pPr>
            <w:r>
              <w:rPr>
                <w:rFonts w:ascii="Helvetica Neue" w:eastAsia="Helvetica Neue" w:hAnsi="Helvetica Neue" w:cs="Helvetica Neue"/>
              </w:rPr>
              <w:t xml:space="preserve">Creating student support systems that are proactive rather than reactive  </w:t>
            </w:r>
          </w:p>
          <w:p w14:paraId="38EDF725" w14:textId="77777777" w:rsidR="00DD4858" w:rsidRDefault="00316A73">
            <w:pPr>
              <w:widowControl w:val="0"/>
              <w:numPr>
                <w:ilvl w:val="0"/>
                <w:numId w:val="3"/>
              </w:numPr>
              <w:spacing w:line="240" w:lineRule="auto"/>
              <w:rPr>
                <w:rFonts w:ascii="Helvetica Neue" w:eastAsia="Helvetica Neue" w:hAnsi="Helvetica Neue" w:cs="Helvetica Neue"/>
              </w:rPr>
            </w:pPr>
            <w:r>
              <w:rPr>
                <w:rFonts w:ascii="Helvetica Neue" w:eastAsia="Helvetica Neue" w:hAnsi="Helvetica Neue" w:cs="Helvetica Neue"/>
              </w:rPr>
              <w:t xml:space="preserve">Collecting comprehensive data on each student to allow for an ecological review/audit on school(s)/district practice to ensure we are addressing equity and inclusion at all levels of our education system.  </w:t>
            </w:r>
          </w:p>
          <w:p w14:paraId="1C2F2980" w14:textId="77777777" w:rsidR="00DD4858" w:rsidRDefault="00DD4858">
            <w:pPr>
              <w:widowControl w:val="0"/>
              <w:spacing w:line="240" w:lineRule="auto"/>
              <w:ind w:left="720"/>
              <w:rPr>
                <w:rFonts w:ascii="Helvetica Neue" w:eastAsia="Helvetica Neue" w:hAnsi="Helvetica Neue" w:cs="Helvetica Neue"/>
              </w:rPr>
            </w:pPr>
          </w:p>
          <w:p w14:paraId="5857CBEB"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i/>
                <w:color w:val="032E38"/>
              </w:rPr>
            </w:pPr>
            <w:r>
              <w:rPr>
                <w:rFonts w:ascii="Helvetica Neue" w:eastAsia="Helvetica Neue" w:hAnsi="Helvetica Neue" w:cs="Helvetica Neue"/>
                <w:i/>
              </w:rPr>
              <w:t xml:space="preserve">We as an academy remain committed to examining our own biases and context to ensure that our approach is advancing a just and </w:t>
            </w:r>
            <w:r>
              <w:rPr>
                <w:rFonts w:ascii="Helvetica Neue" w:eastAsia="Helvetica Neue" w:hAnsi="Helvetica Neue" w:cs="Helvetica Neue"/>
                <w:i/>
              </w:rPr>
              <w:lastRenderedPageBreak/>
              <w:t>equitable system for all students.</w:t>
            </w:r>
          </w:p>
        </w:tc>
      </w:tr>
    </w:tbl>
    <w:p w14:paraId="4553A5F2" w14:textId="77777777" w:rsidR="00DD4858" w:rsidRDefault="00DD4858">
      <w:pPr>
        <w:rPr>
          <w:rFonts w:ascii="Helvetica Neue" w:eastAsia="Helvetica Neue" w:hAnsi="Helvetica Neue" w:cs="Helvetica Neue"/>
          <w:b/>
        </w:rPr>
      </w:pPr>
    </w:p>
    <w:p w14:paraId="7F080246" w14:textId="77777777" w:rsidR="00DD4858" w:rsidRDefault="00316A73">
      <w:pPr>
        <w:widowControl w:val="0"/>
        <w:spacing w:line="240" w:lineRule="auto"/>
        <w:rPr>
          <w:rFonts w:ascii="Helvetica Neue" w:eastAsia="Helvetica Neue" w:hAnsi="Helvetica Neue" w:cs="Helvetica Neue"/>
        </w:rPr>
      </w:pPr>
      <w:r>
        <w:rPr>
          <w:rFonts w:ascii="Helvetica Neue" w:eastAsia="Helvetica Neue" w:hAnsi="Helvetica Neue" w:cs="Helvetica Neue"/>
        </w:rPr>
        <w:t xml:space="preserve">The S3 Academy recognizes that schools and districts are at different places in the coordination of their student support services and that each school and district has different contexts and needs. Therefore, our Academy prioritizes individualizing support based on where schools are at and their given context. The checklist below showcases the main elements of a high quality, coordinated system of student support that reaches every child in the school. Throughout participation in the Academy, teams will strive towards implementing these elements at their own speed. </w:t>
      </w:r>
    </w:p>
    <w:p w14:paraId="714C20DA" w14:textId="77777777" w:rsidR="00DD4858" w:rsidRDefault="00DD4858">
      <w:pPr>
        <w:widowControl w:val="0"/>
        <w:spacing w:line="240" w:lineRule="auto"/>
        <w:rPr>
          <w:rFonts w:ascii="Helvetica Neue" w:eastAsia="Helvetica Neue" w:hAnsi="Helvetica Neue" w:cs="Helvetica Neue"/>
          <w:b/>
          <w:color w:val="0070B9"/>
        </w:rPr>
      </w:pPr>
    </w:p>
    <w:p w14:paraId="10953AEB" w14:textId="77777777" w:rsidR="00DD4858" w:rsidRDefault="00316A73">
      <w:pPr>
        <w:widowControl w:val="0"/>
        <w:spacing w:line="240" w:lineRule="auto"/>
        <w:ind w:left="-810"/>
        <w:rPr>
          <w:rFonts w:ascii="Helvetica Neue" w:eastAsia="Helvetica Neue" w:hAnsi="Helvetica Neue" w:cs="Helvetica Neue"/>
          <w:b/>
          <w:color w:val="0070B9"/>
        </w:rPr>
      </w:pPr>
      <w:r>
        <w:rPr>
          <w:rFonts w:ascii="Helvetica Neue" w:eastAsia="Helvetica Neue" w:hAnsi="Helvetica Neue" w:cs="Helvetica Neue"/>
          <w:b/>
          <w:color w:val="0070B9"/>
        </w:rPr>
        <w:t>Checklist for High Quality Systems of Student Support:</w:t>
      </w:r>
    </w:p>
    <w:tbl>
      <w:tblPr>
        <w:tblStyle w:val="a1"/>
        <w:tblW w:w="11115"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50"/>
        <w:gridCol w:w="3270"/>
        <w:gridCol w:w="2895"/>
      </w:tblGrid>
      <w:tr w:rsidR="00DD4858" w14:paraId="3C6021FF" w14:textId="77777777" w:rsidTr="00D601CE">
        <w:tc>
          <w:tcPr>
            <w:tcW w:w="4950" w:type="dxa"/>
            <w:shd w:val="clear" w:color="auto" w:fill="auto"/>
            <w:tcMar>
              <w:top w:w="100" w:type="dxa"/>
              <w:left w:w="100" w:type="dxa"/>
              <w:bottom w:w="100" w:type="dxa"/>
              <w:right w:w="100" w:type="dxa"/>
            </w:tcMar>
          </w:tcPr>
          <w:p w14:paraId="4801F641"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0070B9"/>
              </w:rPr>
            </w:pPr>
            <w:r>
              <w:rPr>
                <w:rFonts w:ascii="Helvetica Neue" w:eastAsia="Helvetica Neue" w:hAnsi="Helvetica Neue" w:cs="Helvetica Neue"/>
                <w:b/>
                <w:color w:val="0070B9"/>
              </w:rPr>
              <w:t>Year 1: Learn &amp; Plan</w:t>
            </w:r>
          </w:p>
        </w:tc>
        <w:tc>
          <w:tcPr>
            <w:tcW w:w="3270" w:type="dxa"/>
            <w:shd w:val="clear" w:color="auto" w:fill="auto"/>
            <w:tcMar>
              <w:top w:w="100" w:type="dxa"/>
              <w:left w:w="100" w:type="dxa"/>
              <w:bottom w:w="100" w:type="dxa"/>
              <w:right w:w="100" w:type="dxa"/>
            </w:tcMar>
          </w:tcPr>
          <w:p w14:paraId="0E50EDE3"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0070B9"/>
              </w:rPr>
            </w:pPr>
            <w:r>
              <w:rPr>
                <w:rFonts w:ascii="Helvetica Neue" w:eastAsia="Helvetica Neue" w:hAnsi="Helvetica Neue" w:cs="Helvetica Neue"/>
                <w:b/>
                <w:color w:val="0070B9"/>
              </w:rPr>
              <w:t>Year 2: Test &amp; Implement</w:t>
            </w:r>
          </w:p>
        </w:tc>
        <w:tc>
          <w:tcPr>
            <w:tcW w:w="2895" w:type="dxa"/>
            <w:shd w:val="clear" w:color="auto" w:fill="auto"/>
            <w:tcMar>
              <w:top w:w="100" w:type="dxa"/>
              <w:left w:w="100" w:type="dxa"/>
              <w:bottom w:w="100" w:type="dxa"/>
              <w:right w:w="100" w:type="dxa"/>
            </w:tcMar>
          </w:tcPr>
          <w:p w14:paraId="51C2E1E0" w14:textId="77777777" w:rsidR="00DD4858" w:rsidRDefault="00316A73">
            <w:pPr>
              <w:widowControl w:val="0"/>
              <w:pBdr>
                <w:top w:val="nil"/>
                <w:left w:val="nil"/>
                <w:bottom w:val="nil"/>
                <w:right w:val="nil"/>
                <w:between w:val="nil"/>
              </w:pBdr>
              <w:spacing w:line="240" w:lineRule="auto"/>
              <w:rPr>
                <w:rFonts w:ascii="Helvetica Neue" w:eastAsia="Helvetica Neue" w:hAnsi="Helvetica Neue" w:cs="Helvetica Neue"/>
                <w:b/>
                <w:color w:val="0070B9"/>
              </w:rPr>
            </w:pPr>
            <w:r>
              <w:rPr>
                <w:rFonts w:ascii="Helvetica Neue" w:eastAsia="Helvetica Neue" w:hAnsi="Helvetica Neue" w:cs="Helvetica Neue"/>
                <w:b/>
                <w:color w:val="0070B9"/>
              </w:rPr>
              <w:t>Year 3: Scale &amp; Sustain</w:t>
            </w:r>
          </w:p>
        </w:tc>
      </w:tr>
      <w:tr w:rsidR="00DD4858" w14:paraId="20203A8B" w14:textId="77777777" w:rsidTr="00D03053">
        <w:trPr>
          <w:trHeight w:val="7962"/>
        </w:trPr>
        <w:tc>
          <w:tcPr>
            <w:tcW w:w="4950" w:type="dxa"/>
            <w:shd w:val="clear" w:color="auto" w:fill="auto"/>
            <w:tcMar>
              <w:top w:w="100" w:type="dxa"/>
              <w:left w:w="100" w:type="dxa"/>
              <w:bottom w:w="100" w:type="dxa"/>
              <w:right w:w="100" w:type="dxa"/>
            </w:tcMar>
          </w:tcPr>
          <w:p w14:paraId="4F050263"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School administrators create a culture that supports implementation of integrated student support practices, uses data to assess student growth, and fosters deep collaboration with families, teachers and community partners.</w:t>
            </w:r>
          </w:p>
          <w:p w14:paraId="0E396623"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School administrator identifies a teacher, administrator or student support staff member to lead the pilot implementation.</w:t>
            </w:r>
          </w:p>
          <w:p w14:paraId="4B0FFBD8"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 xml:space="preserve">School staff develop a depth of knowledge about integrated student support practices and understand the core components: </w:t>
            </w:r>
          </w:p>
          <w:p w14:paraId="3F3D70F9" w14:textId="77777777" w:rsidR="00DD4858" w:rsidRDefault="00316A73" w:rsidP="00D03053">
            <w:pPr>
              <w:widowControl w:val="0"/>
              <w:numPr>
                <w:ilvl w:val="1"/>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Holistic approach</w:t>
            </w:r>
          </w:p>
          <w:p w14:paraId="3323E2B0" w14:textId="77777777" w:rsidR="00DD4858" w:rsidRDefault="00316A73" w:rsidP="00D03053">
            <w:pPr>
              <w:widowControl w:val="0"/>
              <w:numPr>
                <w:ilvl w:val="1"/>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Individualization for each student</w:t>
            </w:r>
          </w:p>
          <w:p w14:paraId="02BC58CD" w14:textId="77777777" w:rsidR="00DD4858" w:rsidRDefault="00316A73" w:rsidP="00D03053">
            <w:pPr>
              <w:widowControl w:val="0"/>
              <w:numPr>
                <w:ilvl w:val="1"/>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Connections to school &amp; community resources</w:t>
            </w:r>
          </w:p>
          <w:p w14:paraId="0EA7624E" w14:textId="77777777" w:rsidR="00DD4858" w:rsidRDefault="00316A73" w:rsidP="00D03053">
            <w:pPr>
              <w:widowControl w:val="0"/>
              <w:numPr>
                <w:ilvl w:val="1"/>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 xml:space="preserve">Family, student, and teacher voice </w:t>
            </w:r>
          </w:p>
          <w:p w14:paraId="4672F5CC" w14:textId="77777777" w:rsidR="00DD4858" w:rsidRDefault="00316A73" w:rsidP="00D03053">
            <w:pPr>
              <w:widowControl w:val="0"/>
              <w:numPr>
                <w:ilvl w:val="1"/>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Data-driven approach</w:t>
            </w:r>
          </w:p>
          <w:p w14:paraId="434C6B13"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Individual student plans are developed for all students in the pilot group, focusing on each student’s strengths &amp; needs across multiple developmental domains.</w:t>
            </w:r>
          </w:p>
          <w:p w14:paraId="65B49B2E"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Resources for students include enrichment and intervention opportunities that include school- and community-based programs.</w:t>
            </w:r>
          </w:p>
          <w:p w14:paraId="5CB22766" w14:textId="77777777"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Coordinate existing services and resources, both school- and community-based, and identify gaps.</w:t>
            </w:r>
          </w:p>
          <w:p w14:paraId="399E5F47" w14:textId="6C39300C" w:rsidR="00DD4858" w:rsidRDefault="00316A73" w:rsidP="00D03053">
            <w:pPr>
              <w:widowControl w:val="0"/>
              <w:numPr>
                <w:ilvl w:val="0"/>
                <w:numId w:val="7"/>
              </w:numPr>
              <w:spacing w:line="240" w:lineRule="auto"/>
              <w:ind w:left="360" w:hanging="270"/>
              <w:rPr>
                <w:rFonts w:ascii="Helvetica Neue" w:eastAsia="Helvetica Neue" w:hAnsi="Helvetica Neue" w:cs="Helvetica Neue"/>
              </w:rPr>
            </w:pPr>
            <w:r>
              <w:rPr>
                <w:rFonts w:ascii="Helvetica Neue" w:eastAsia="Helvetica Neue" w:hAnsi="Helvetica Neue" w:cs="Helvetica Neue"/>
              </w:rPr>
              <w:t>Schools develop or strengthen existing student support systems to ensure that students get what they need, when they need it.</w:t>
            </w:r>
          </w:p>
        </w:tc>
        <w:tc>
          <w:tcPr>
            <w:tcW w:w="3270" w:type="dxa"/>
            <w:shd w:val="clear" w:color="auto" w:fill="auto"/>
            <w:tcMar>
              <w:top w:w="100" w:type="dxa"/>
              <w:left w:w="100" w:type="dxa"/>
              <w:bottom w:w="100" w:type="dxa"/>
              <w:right w:w="100" w:type="dxa"/>
            </w:tcMar>
          </w:tcPr>
          <w:p w14:paraId="0BB9FDDD" w14:textId="77777777" w:rsidR="00DD4858" w:rsidRDefault="00316A73" w:rsidP="00D03053">
            <w:pPr>
              <w:widowControl w:val="0"/>
              <w:numPr>
                <w:ilvl w:val="0"/>
                <w:numId w:val="7"/>
              </w:numPr>
              <w:spacing w:line="240" w:lineRule="auto"/>
              <w:ind w:left="451"/>
              <w:rPr>
                <w:rFonts w:ascii="Helvetica Neue" w:eastAsia="Helvetica Neue" w:hAnsi="Helvetica Neue" w:cs="Helvetica Neue"/>
              </w:rPr>
            </w:pPr>
            <w:r>
              <w:rPr>
                <w:rFonts w:ascii="Helvetica Neue" w:eastAsia="Helvetica Neue" w:hAnsi="Helvetica Neue" w:cs="Helvetica Neue"/>
              </w:rPr>
              <w:t>Continue to create and utilize resources for students, including enrichment and intervention opportunities that include school- and community-based programs.</w:t>
            </w:r>
          </w:p>
          <w:p w14:paraId="794CBD4E" w14:textId="77777777" w:rsidR="00DD4858" w:rsidRDefault="00316A73" w:rsidP="00D03053">
            <w:pPr>
              <w:widowControl w:val="0"/>
              <w:numPr>
                <w:ilvl w:val="0"/>
                <w:numId w:val="7"/>
              </w:numPr>
              <w:spacing w:line="240" w:lineRule="auto"/>
              <w:ind w:left="451"/>
              <w:rPr>
                <w:rFonts w:ascii="Helvetica Neue" w:eastAsia="Helvetica Neue" w:hAnsi="Helvetica Neue" w:cs="Helvetica Neue"/>
              </w:rPr>
            </w:pPr>
            <w:r>
              <w:rPr>
                <w:rFonts w:ascii="Helvetica Neue" w:eastAsia="Helvetica Neue" w:hAnsi="Helvetica Neue" w:cs="Helvetica Neue"/>
              </w:rPr>
              <w:t>Expand beyond the pilot group from Year One to a larger group of students (e.g classrooms, grades, whole school)</w:t>
            </w:r>
          </w:p>
          <w:p w14:paraId="1007581E" w14:textId="77777777" w:rsidR="00DD4858" w:rsidRDefault="00316A73" w:rsidP="00D03053">
            <w:pPr>
              <w:widowControl w:val="0"/>
              <w:numPr>
                <w:ilvl w:val="0"/>
                <w:numId w:val="7"/>
              </w:numPr>
              <w:spacing w:line="240" w:lineRule="auto"/>
              <w:ind w:left="451"/>
              <w:rPr>
                <w:rFonts w:ascii="Helvetica Neue" w:eastAsia="Helvetica Neue" w:hAnsi="Helvetica Neue" w:cs="Helvetica Neue"/>
              </w:rPr>
            </w:pPr>
            <w:r>
              <w:rPr>
                <w:rFonts w:ascii="Helvetica Neue" w:eastAsia="Helvetica Neue" w:hAnsi="Helvetica Neue" w:cs="Helvetica Neue"/>
              </w:rPr>
              <w:t>Create a follow-up process on each student’s plan. Follow up includes two-way communication with families, teachers and students</w:t>
            </w:r>
          </w:p>
          <w:p w14:paraId="04CC3744" w14:textId="77777777" w:rsidR="00DD4858" w:rsidRDefault="00316A73" w:rsidP="00D03053">
            <w:pPr>
              <w:widowControl w:val="0"/>
              <w:numPr>
                <w:ilvl w:val="0"/>
                <w:numId w:val="7"/>
              </w:numPr>
              <w:spacing w:line="240" w:lineRule="auto"/>
              <w:ind w:left="451"/>
              <w:rPr>
                <w:rFonts w:ascii="Helvetica Neue" w:eastAsia="Helvetica Neue" w:hAnsi="Helvetica Neue" w:cs="Helvetica Neue"/>
              </w:rPr>
            </w:pPr>
            <w:r>
              <w:rPr>
                <w:rFonts w:ascii="Helvetica Neue" w:eastAsia="Helvetica Neue" w:hAnsi="Helvetica Neue" w:cs="Helvetica Neue"/>
              </w:rPr>
              <w:t xml:space="preserve">Identify data collection and data storage processes including how to track student data, intervention referrals, and progress monitoring over time. </w:t>
            </w:r>
          </w:p>
          <w:p w14:paraId="2970E04E" w14:textId="77777777" w:rsidR="00DD4858" w:rsidRDefault="00DD4858">
            <w:pPr>
              <w:widowControl w:val="0"/>
              <w:pBdr>
                <w:top w:val="nil"/>
                <w:left w:val="nil"/>
                <w:bottom w:val="nil"/>
                <w:right w:val="nil"/>
                <w:between w:val="nil"/>
              </w:pBdr>
              <w:spacing w:line="240" w:lineRule="auto"/>
              <w:rPr>
                <w:rFonts w:ascii="Helvetica Neue" w:eastAsia="Helvetica Neue" w:hAnsi="Helvetica Neue" w:cs="Helvetica Neue"/>
                <w:b/>
                <w:color w:val="0070B9"/>
              </w:rPr>
            </w:pPr>
          </w:p>
        </w:tc>
        <w:tc>
          <w:tcPr>
            <w:tcW w:w="2895" w:type="dxa"/>
            <w:shd w:val="clear" w:color="auto" w:fill="auto"/>
            <w:tcMar>
              <w:top w:w="100" w:type="dxa"/>
              <w:left w:w="100" w:type="dxa"/>
              <w:bottom w:w="100" w:type="dxa"/>
              <w:right w:w="100" w:type="dxa"/>
            </w:tcMar>
          </w:tcPr>
          <w:p w14:paraId="6A59D771" w14:textId="77777777" w:rsidR="00DD4858" w:rsidRDefault="00316A73" w:rsidP="00D03053">
            <w:pPr>
              <w:widowControl w:val="0"/>
              <w:numPr>
                <w:ilvl w:val="0"/>
                <w:numId w:val="7"/>
              </w:numPr>
              <w:spacing w:line="240" w:lineRule="auto"/>
              <w:ind w:left="331" w:hanging="270"/>
              <w:rPr>
                <w:rFonts w:ascii="Helvetica Neue" w:eastAsia="Helvetica Neue" w:hAnsi="Helvetica Neue" w:cs="Helvetica Neue"/>
              </w:rPr>
            </w:pPr>
            <w:r>
              <w:rPr>
                <w:rFonts w:ascii="Helvetica Neue" w:eastAsia="Helvetica Neue" w:hAnsi="Helvetica Neue" w:cs="Helvetica Neue"/>
              </w:rPr>
              <w:t>Expand to have individual student plans developed for ALL students focusing on each student’s strengths &amp; needs across multiple developmental domains.</w:t>
            </w:r>
          </w:p>
          <w:p w14:paraId="13AAF25B" w14:textId="77777777" w:rsidR="00DD4858" w:rsidRDefault="00316A73" w:rsidP="00D03053">
            <w:pPr>
              <w:widowControl w:val="0"/>
              <w:numPr>
                <w:ilvl w:val="0"/>
                <w:numId w:val="7"/>
              </w:numPr>
              <w:spacing w:line="240" w:lineRule="auto"/>
              <w:ind w:left="331" w:hanging="270"/>
              <w:rPr>
                <w:rFonts w:ascii="Helvetica Neue" w:eastAsia="Helvetica Neue" w:hAnsi="Helvetica Neue" w:cs="Helvetica Neue"/>
              </w:rPr>
            </w:pPr>
            <w:r>
              <w:rPr>
                <w:rFonts w:ascii="Helvetica Neue" w:eastAsia="Helvetica Neue" w:hAnsi="Helvetica Neue" w:cs="Helvetica Neue"/>
              </w:rPr>
              <w:t>Develop means of sustainability school/district-wide so the work of Integrated Students Support continue beyond schools’ time in S3</w:t>
            </w:r>
          </w:p>
        </w:tc>
      </w:tr>
    </w:tbl>
    <w:p w14:paraId="0F72A3CA" w14:textId="77777777" w:rsidR="00DD4858" w:rsidRDefault="00DD4858" w:rsidP="00D03053">
      <w:pPr>
        <w:widowControl w:val="0"/>
        <w:spacing w:line="240" w:lineRule="auto"/>
        <w:rPr>
          <w:rFonts w:ascii="Helvetica Neue" w:eastAsia="Helvetica Neue" w:hAnsi="Helvetica Neue" w:cs="Helvetica Neue"/>
          <w:i/>
        </w:rPr>
      </w:pPr>
    </w:p>
    <w:sectPr w:rsidR="00DD4858">
      <w:headerReference w:type="default" r:id="rId12"/>
      <w:footerReference w:type="default" r:id="rId13"/>
      <w:pgSz w:w="12240" w:h="15840"/>
      <w:pgMar w:top="810" w:right="1440" w:bottom="1440" w:left="1440" w:header="1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CBF5F" w14:textId="77777777" w:rsidR="00390DA0" w:rsidRDefault="00390DA0">
      <w:pPr>
        <w:spacing w:line="240" w:lineRule="auto"/>
      </w:pPr>
      <w:r>
        <w:separator/>
      </w:r>
    </w:p>
  </w:endnote>
  <w:endnote w:type="continuationSeparator" w:id="0">
    <w:p w14:paraId="6090B126" w14:textId="77777777" w:rsidR="00390DA0" w:rsidRDefault="00390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9291" w14:textId="77777777" w:rsidR="00DD4858" w:rsidRDefault="00316A73">
    <w:r>
      <w:rPr>
        <w:noProof/>
      </w:rPr>
      <w:drawing>
        <wp:anchor distT="114300" distB="114300" distL="114300" distR="114300" simplePos="0" relativeHeight="251658240" behindDoc="0" locked="0" layoutInCell="1" hidden="0" allowOverlap="1" wp14:anchorId="7510664A" wp14:editId="0A1EC74D">
          <wp:simplePos x="0" y="0"/>
          <wp:positionH relativeFrom="column">
            <wp:posOffset>4000500</wp:posOffset>
          </wp:positionH>
          <wp:positionV relativeFrom="paragraph">
            <wp:posOffset>76201</wp:posOffset>
          </wp:positionV>
          <wp:extent cx="1385888" cy="392060"/>
          <wp:effectExtent l="0" t="0" r="0" b="0"/>
          <wp:wrapSquare wrapText="bothSides" distT="114300" distB="114300" distL="114300" distR="114300"/>
          <wp:docPr id="4" name="image4.jpg" descr="dese logo"/>
          <wp:cNvGraphicFramePr/>
          <a:graphic xmlns:a="http://schemas.openxmlformats.org/drawingml/2006/main">
            <a:graphicData uri="http://schemas.openxmlformats.org/drawingml/2006/picture">
              <pic:pic xmlns:pic="http://schemas.openxmlformats.org/drawingml/2006/picture">
                <pic:nvPicPr>
                  <pic:cNvPr id="4" name="image4.jpg" descr="dese logo"/>
                  <pic:cNvPicPr preferRelativeResize="0"/>
                </pic:nvPicPr>
                <pic:blipFill>
                  <a:blip r:embed="rId1"/>
                  <a:srcRect/>
                  <a:stretch>
                    <a:fillRect/>
                  </a:stretch>
                </pic:blipFill>
                <pic:spPr>
                  <a:xfrm>
                    <a:off x="0" y="0"/>
                    <a:ext cx="1385888" cy="3920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26BF124" wp14:editId="0CD98357">
          <wp:simplePos x="0" y="0"/>
          <wp:positionH relativeFrom="column">
            <wp:posOffset>647700</wp:posOffset>
          </wp:positionH>
          <wp:positionV relativeFrom="paragraph">
            <wp:posOffset>38101</wp:posOffset>
          </wp:positionV>
          <wp:extent cx="972312" cy="419100"/>
          <wp:effectExtent l="0" t="0" r="0" b="0"/>
          <wp:wrapSquare wrapText="bothSides" distT="114300" distB="114300" distL="114300" distR="114300"/>
          <wp:docPr id="2" name="image2.png" descr="Rennie Center logo"/>
          <wp:cNvGraphicFramePr/>
          <a:graphic xmlns:a="http://schemas.openxmlformats.org/drawingml/2006/main">
            <a:graphicData uri="http://schemas.openxmlformats.org/drawingml/2006/picture">
              <pic:pic xmlns:pic="http://schemas.openxmlformats.org/drawingml/2006/picture">
                <pic:nvPicPr>
                  <pic:cNvPr id="2" name="image2.png" descr="Rennie Center logo"/>
                  <pic:cNvPicPr preferRelativeResize="0"/>
                </pic:nvPicPr>
                <pic:blipFill>
                  <a:blip r:embed="rId2"/>
                  <a:srcRect/>
                  <a:stretch>
                    <a:fillRect/>
                  </a:stretch>
                </pic:blipFill>
                <pic:spPr>
                  <a:xfrm>
                    <a:off x="0" y="0"/>
                    <a:ext cx="972312" cy="419100"/>
                  </a:xfrm>
                  <a:prstGeom prst="rect">
                    <a:avLst/>
                  </a:prstGeom>
                  <a:ln/>
                </pic:spPr>
              </pic:pic>
            </a:graphicData>
          </a:graphic>
        </wp:anchor>
      </w:drawing>
    </w:r>
    <w:r>
      <w:rPr>
        <w:noProof/>
      </w:rPr>
      <w:drawing>
        <wp:anchor distT="19050" distB="19050" distL="19050" distR="19050" simplePos="0" relativeHeight="251660288" behindDoc="0" locked="0" layoutInCell="1" hidden="0" allowOverlap="1" wp14:anchorId="2B3938FC" wp14:editId="78D62458">
          <wp:simplePos x="0" y="0"/>
          <wp:positionH relativeFrom="column">
            <wp:posOffset>2247900</wp:posOffset>
          </wp:positionH>
          <wp:positionV relativeFrom="paragraph">
            <wp:posOffset>76200</wp:posOffset>
          </wp:positionV>
          <wp:extent cx="1602581" cy="352568"/>
          <wp:effectExtent l="0" t="0" r="0" b="0"/>
          <wp:wrapSquare wrapText="bothSides" distT="19050" distB="19050" distL="19050" distR="19050"/>
          <wp:docPr id="1" name="image3.png" descr="Center for Thriving Children"/>
          <wp:cNvGraphicFramePr/>
          <a:graphic xmlns:a="http://schemas.openxmlformats.org/drawingml/2006/main">
            <a:graphicData uri="http://schemas.openxmlformats.org/drawingml/2006/picture">
              <pic:pic xmlns:pic="http://schemas.openxmlformats.org/drawingml/2006/picture">
                <pic:nvPicPr>
                  <pic:cNvPr id="1" name="image3.png" descr="Center for Thriving Children"/>
                  <pic:cNvPicPr preferRelativeResize="0"/>
                </pic:nvPicPr>
                <pic:blipFill>
                  <a:blip r:embed="rId3"/>
                  <a:srcRect t="19224" b="19224"/>
                  <a:stretch>
                    <a:fillRect/>
                  </a:stretch>
                </pic:blipFill>
                <pic:spPr>
                  <a:xfrm>
                    <a:off x="0" y="0"/>
                    <a:ext cx="1602581" cy="35256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649F" w14:textId="77777777" w:rsidR="00390DA0" w:rsidRDefault="00390DA0">
      <w:pPr>
        <w:spacing w:line="240" w:lineRule="auto"/>
      </w:pPr>
      <w:r>
        <w:separator/>
      </w:r>
    </w:p>
  </w:footnote>
  <w:footnote w:type="continuationSeparator" w:id="0">
    <w:p w14:paraId="4DEFFB1E" w14:textId="77777777" w:rsidR="00390DA0" w:rsidRDefault="00390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DE96" w14:textId="77777777" w:rsidR="00DD4858" w:rsidRDefault="00316A73">
    <w:pPr>
      <w:jc w:val="right"/>
    </w:pPr>
    <w:r>
      <w:rPr>
        <w:noProof/>
      </w:rPr>
      <w:drawing>
        <wp:inline distT="114300" distB="114300" distL="114300" distR="114300" wp14:anchorId="1E6C114F" wp14:editId="65434732">
          <wp:extent cx="1128713" cy="522240"/>
          <wp:effectExtent l="0" t="0" r="0" b="0"/>
          <wp:docPr id="3" name="image1.png" descr="S3 Academy Logo"/>
          <wp:cNvGraphicFramePr/>
          <a:graphic xmlns:a="http://schemas.openxmlformats.org/drawingml/2006/main">
            <a:graphicData uri="http://schemas.openxmlformats.org/drawingml/2006/picture">
              <pic:pic xmlns:pic="http://schemas.openxmlformats.org/drawingml/2006/picture">
                <pic:nvPicPr>
                  <pic:cNvPr id="3" name="image1.png" descr="S3 Academy Logo"/>
                  <pic:cNvPicPr preferRelativeResize="0"/>
                </pic:nvPicPr>
                <pic:blipFill>
                  <a:blip r:embed="rId1"/>
                  <a:srcRect/>
                  <a:stretch>
                    <a:fillRect/>
                  </a:stretch>
                </pic:blipFill>
                <pic:spPr>
                  <a:xfrm>
                    <a:off x="0" y="0"/>
                    <a:ext cx="1128713" cy="522240"/>
                  </a:xfrm>
                  <a:prstGeom prst="rect">
                    <a:avLst/>
                  </a:prstGeom>
                  <a:ln/>
                </pic:spPr>
              </pic:pic>
            </a:graphicData>
          </a:graphic>
        </wp:inline>
      </w:drawing>
    </w:r>
  </w:p>
  <w:p w14:paraId="5385DC36" w14:textId="77777777" w:rsidR="00DD4858" w:rsidRDefault="00DD485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93B"/>
    <w:multiLevelType w:val="multilevel"/>
    <w:tmpl w:val="98E6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A0CB6"/>
    <w:multiLevelType w:val="multilevel"/>
    <w:tmpl w:val="AAD68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6D68CA"/>
    <w:multiLevelType w:val="multilevel"/>
    <w:tmpl w:val="B3206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F44D1F"/>
    <w:multiLevelType w:val="multilevel"/>
    <w:tmpl w:val="CAEAF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C176E3"/>
    <w:multiLevelType w:val="multilevel"/>
    <w:tmpl w:val="56E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8932E6"/>
    <w:multiLevelType w:val="multilevel"/>
    <w:tmpl w:val="AEBAC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A4503A"/>
    <w:multiLevelType w:val="multilevel"/>
    <w:tmpl w:val="EB9C4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E001AC"/>
    <w:multiLevelType w:val="multilevel"/>
    <w:tmpl w:val="C6C61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075FC5"/>
    <w:multiLevelType w:val="multilevel"/>
    <w:tmpl w:val="C1A0A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9A6253"/>
    <w:multiLevelType w:val="multilevel"/>
    <w:tmpl w:val="8F32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33744A"/>
    <w:multiLevelType w:val="multilevel"/>
    <w:tmpl w:val="20B4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4731604">
    <w:abstractNumId w:val="6"/>
  </w:num>
  <w:num w:numId="2" w16cid:durableId="1273169698">
    <w:abstractNumId w:val="10"/>
  </w:num>
  <w:num w:numId="3" w16cid:durableId="2075934637">
    <w:abstractNumId w:val="7"/>
  </w:num>
  <w:num w:numId="4" w16cid:durableId="560948455">
    <w:abstractNumId w:val="0"/>
  </w:num>
  <w:num w:numId="5" w16cid:durableId="1180899209">
    <w:abstractNumId w:val="3"/>
  </w:num>
  <w:num w:numId="6" w16cid:durableId="503978616">
    <w:abstractNumId w:val="2"/>
  </w:num>
  <w:num w:numId="7" w16cid:durableId="603730546">
    <w:abstractNumId w:val="8"/>
  </w:num>
  <w:num w:numId="8" w16cid:durableId="840312506">
    <w:abstractNumId w:val="1"/>
  </w:num>
  <w:num w:numId="9" w16cid:durableId="1675300506">
    <w:abstractNumId w:val="9"/>
  </w:num>
  <w:num w:numId="10" w16cid:durableId="725495107">
    <w:abstractNumId w:val="5"/>
  </w:num>
  <w:num w:numId="11" w16cid:durableId="2045517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58"/>
    <w:rsid w:val="00316A73"/>
    <w:rsid w:val="00390DA0"/>
    <w:rsid w:val="00427CE9"/>
    <w:rsid w:val="00D03053"/>
    <w:rsid w:val="00D601CE"/>
    <w:rsid w:val="00DD1667"/>
    <w:rsid w:val="00DD4858"/>
    <w:rsid w:val="00EC78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62136"/>
  <w15:docId w15:val="{FDCDF795-55C4-4C1B-BC92-779E96C5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16A73"/>
    <w:pPr>
      <w:tabs>
        <w:tab w:val="center" w:pos="4680"/>
        <w:tab w:val="right" w:pos="9360"/>
      </w:tabs>
      <w:spacing w:line="240" w:lineRule="auto"/>
    </w:pPr>
  </w:style>
  <w:style w:type="character" w:customStyle="1" w:styleId="HeaderChar">
    <w:name w:val="Header Char"/>
    <w:basedOn w:val="DefaultParagraphFont"/>
    <w:link w:val="Header"/>
    <w:uiPriority w:val="99"/>
    <w:rsid w:val="00316A73"/>
  </w:style>
  <w:style w:type="paragraph" w:styleId="Footer">
    <w:name w:val="footer"/>
    <w:basedOn w:val="Normal"/>
    <w:link w:val="FooterChar"/>
    <w:uiPriority w:val="99"/>
    <w:unhideWhenUsed/>
    <w:rsid w:val="00316A73"/>
    <w:pPr>
      <w:tabs>
        <w:tab w:val="center" w:pos="4680"/>
        <w:tab w:val="right" w:pos="9360"/>
      </w:tabs>
      <w:spacing w:line="240" w:lineRule="auto"/>
    </w:pPr>
  </w:style>
  <w:style w:type="character" w:customStyle="1" w:styleId="FooterChar">
    <w:name w:val="Footer Char"/>
    <w:basedOn w:val="DefaultParagraphFont"/>
    <w:link w:val="Footer"/>
    <w:uiPriority w:val="99"/>
    <w:rsid w:val="0031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edu/content/bc-web/schools/lynch-school/sites/ctc/continuing-educatio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nniecenter.org/initiatives/systemic-student-support-s3-academ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edu/bc-web/schools/lynch-school/sites/cityconnec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uckaer@bc.edu" TargetMode="External"/><Relationship Id="rId4" Type="http://schemas.openxmlformats.org/officeDocument/2006/relationships/webSettings" Target="webSettings.xml"/><Relationship Id="rId9" Type="http://schemas.openxmlformats.org/officeDocument/2006/relationships/hyperlink" Target="mailto:ejansen@renniecent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1850</Words>
  <Characters>10471</Characters>
  <Application>Microsoft Office Word</Application>
  <DocSecurity>0</DocSecurity>
  <Lines>307</Lines>
  <Paragraphs>128</Paragraphs>
  <ScaleCrop>false</ScaleCrop>
  <HeadingPairs>
    <vt:vector size="2" baseType="variant">
      <vt:variant>
        <vt:lpstr>Title</vt:lpstr>
      </vt:variant>
      <vt:variant>
        <vt:i4>1</vt:i4>
      </vt:variant>
    </vt:vector>
  </HeadingPairs>
  <TitlesOfParts>
    <vt:vector size="1" baseType="lpstr">
      <vt:lpstr>S3 Academy SY 24-25 at a Glance</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Academy SY 24-25 at a Glance</dc:title>
  <dc:subject/>
  <dc:creator>DESE</dc:creator>
  <cp:keywords/>
  <cp:lastModifiedBy>Zou, Dong (EOE)</cp:lastModifiedBy>
  <cp:revision>8</cp:revision>
  <dcterms:created xsi:type="dcterms:W3CDTF">2024-03-04T14:41:00Z</dcterms:created>
  <dcterms:modified xsi:type="dcterms:W3CDTF">2024-04-29T14:00:00Z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