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47972" w14:textId="77777777" w:rsidR="00164E86" w:rsidRDefault="00164E86">
      <w:pPr>
        <w:pStyle w:val="BodyText"/>
        <w:rPr>
          <w:rFonts w:ascii="Times New Roman"/>
          <w:sz w:val="20"/>
        </w:rPr>
      </w:pPr>
    </w:p>
    <w:p w14:paraId="56F3EA52" w14:textId="77777777" w:rsidR="00164E86" w:rsidRDefault="00164E86">
      <w:pPr>
        <w:pStyle w:val="BodyText"/>
        <w:rPr>
          <w:rFonts w:ascii="Times New Roman"/>
          <w:sz w:val="20"/>
        </w:rPr>
      </w:pPr>
    </w:p>
    <w:p w14:paraId="667138CF" w14:textId="77777777" w:rsidR="00164E86" w:rsidRDefault="00164E86">
      <w:pPr>
        <w:pStyle w:val="BodyText"/>
        <w:rPr>
          <w:rFonts w:ascii="Times New Roman"/>
          <w:sz w:val="20"/>
        </w:rPr>
      </w:pPr>
    </w:p>
    <w:p w14:paraId="209D420E" w14:textId="77777777" w:rsidR="00164E86" w:rsidRDefault="00164E86">
      <w:pPr>
        <w:pStyle w:val="BodyText"/>
        <w:spacing w:before="10"/>
        <w:rPr>
          <w:rFonts w:ascii="Times New Roman"/>
          <w:sz w:val="23"/>
        </w:rPr>
      </w:pPr>
    </w:p>
    <w:p w14:paraId="4BFBD94B" w14:textId="6E9EC489" w:rsidR="00164E86" w:rsidRDefault="00A10DA9" w:rsidP="006A58B2">
      <w:pPr>
        <w:spacing w:before="36"/>
        <w:ind w:left="119" w:right="1069"/>
        <w:jc w:val="center"/>
        <w:rPr>
          <w:b/>
          <w:color w:val="1F3762"/>
          <w:sz w:val="32"/>
        </w:rPr>
      </w:pPr>
      <w:r>
        <w:rPr>
          <w:b/>
          <w:color w:val="1F3762"/>
          <w:sz w:val="32"/>
        </w:rPr>
        <w:t>Student Opportunity Act Plan: SY 2021-2023</w:t>
      </w:r>
    </w:p>
    <w:p w14:paraId="5BE69FA6" w14:textId="39878217" w:rsidR="006A58B2" w:rsidRPr="00EF534C" w:rsidRDefault="006A58B2" w:rsidP="006A58B2">
      <w:pPr>
        <w:spacing w:before="36"/>
        <w:ind w:left="119" w:right="1069"/>
        <w:jc w:val="center"/>
        <w:rPr>
          <w:b/>
          <w:i/>
          <w:iCs/>
          <w:sz w:val="32"/>
        </w:rPr>
      </w:pPr>
      <w:r w:rsidRPr="00EF534C">
        <w:rPr>
          <w:b/>
          <w:i/>
          <w:iCs/>
          <w:color w:val="0070C0"/>
          <w:sz w:val="32"/>
        </w:rPr>
        <w:t>Community Charter School of Cambridge</w:t>
      </w:r>
    </w:p>
    <w:p w14:paraId="17CBF3A8" w14:textId="77777777" w:rsidR="00164E86" w:rsidRDefault="00164E86">
      <w:pPr>
        <w:pStyle w:val="BodyText"/>
        <w:spacing w:before="7"/>
        <w:rPr>
          <w:b/>
        </w:rPr>
      </w:pPr>
    </w:p>
    <w:p w14:paraId="064F2C9B" w14:textId="77777777" w:rsidR="00164E86" w:rsidRDefault="00A10DA9">
      <w:pPr>
        <w:pStyle w:val="Heading1"/>
        <w:spacing w:before="48"/>
      </w:pPr>
      <w:r>
        <w:rPr>
          <w:color w:val="2D73B4"/>
        </w:rPr>
        <w:t>Commitment 1: Focusing on Student Subgroups</w:t>
      </w:r>
    </w:p>
    <w:p w14:paraId="266EEF1B" w14:textId="77777777" w:rsidR="00164E86" w:rsidRDefault="00A10DA9">
      <w:pPr>
        <w:spacing w:line="74" w:lineRule="exact"/>
        <w:ind w:left="224"/>
        <w:rPr>
          <w:rFonts w:ascii="Times New Roman" w:hAnsi="Times New Roman"/>
          <w:sz w:val="16"/>
        </w:rPr>
      </w:pPr>
      <w:r>
        <w:rPr>
          <w:rFonts w:ascii="Times New Roman" w:hAnsi="Times New Roman"/>
          <w:color w:val="2D73B4"/>
          <w:w w:val="162"/>
          <w:sz w:val="16"/>
        </w:rPr>
        <w:t>→</w:t>
      </w:r>
    </w:p>
    <w:p w14:paraId="08D7AC83" w14:textId="77777777" w:rsidR="00164E86" w:rsidRDefault="00A10DA9">
      <w:pPr>
        <w:pStyle w:val="Heading2"/>
        <w:spacing w:line="270" w:lineRule="exact"/>
        <w:ind w:right="1069"/>
      </w:pPr>
      <w:r>
        <w:rPr>
          <w:color w:val="1F3762"/>
        </w:rPr>
        <w:t>Which student groups will require focused support to ensure all students achieve at high levels in school and are successfully prepared for life?</w:t>
      </w:r>
    </w:p>
    <w:p w14:paraId="5501DEED" w14:textId="77777777" w:rsidR="00164E86" w:rsidRDefault="00164E86">
      <w:pPr>
        <w:pStyle w:val="BodyText"/>
        <w:spacing w:before="1"/>
        <w:rPr>
          <w:b/>
          <w:sz w:val="22"/>
        </w:rPr>
      </w:pPr>
    </w:p>
    <w:p w14:paraId="43D212EC" w14:textId="037D7584" w:rsidR="00164E86" w:rsidRDefault="00A10DA9">
      <w:pPr>
        <w:pStyle w:val="BodyText"/>
        <w:spacing w:before="1"/>
        <w:ind w:left="119" w:right="690"/>
      </w:pPr>
      <w:r>
        <w:t xml:space="preserve">As stated in our mission, CCSC is committed to “preparing a diverse student body, grades 6-12, for postsecondary success and productive citizenship.” In order to prepare all students in our diverse population, we must ensure that all students have equitable access to their civil right to an education. A key mechanism for doing this is maximizing time spent in class. Discipline policies and practices directly affect the time students spend in class. In analyzing our discipline data, we found that </w:t>
      </w:r>
      <w:r>
        <w:rPr>
          <w:b/>
        </w:rPr>
        <w:t xml:space="preserve">boys </w:t>
      </w:r>
      <w:r>
        <w:t xml:space="preserve">and </w:t>
      </w:r>
      <w:r>
        <w:rPr>
          <w:b/>
        </w:rPr>
        <w:t xml:space="preserve">students with disabilities </w:t>
      </w:r>
      <w:r>
        <w:t>have higher rates of suspension (both in- and out-of-school). We intend to focus on these two subgroups to directly address these differences.</w:t>
      </w:r>
    </w:p>
    <w:p w14:paraId="6D2CC5FE" w14:textId="77777777" w:rsidR="00164E86" w:rsidRDefault="00164E86">
      <w:pPr>
        <w:pStyle w:val="BodyText"/>
        <w:rPr>
          <w:sz w:val="22"/>
        </w:rPr>
      </w:pPr>
    </w:p>
    <w:p w14:paraId="69B48E71" w14:textId="77777777" w:rsidR="00164E86" w:rsidRDefault="00A10DA9">
      <w:pPr>
        <w:pStyle w:val="BodyText"/>
        <w:ind w:left="119" w:right="690"/>
      </w:pPr>
      <w:r>
        <w:t>In 2019-2020, 1.2% of CCSC students were suspended in-school and 6.9% of students were suspended out-of-school. However, these percentages were higher for the two subgroups in question:</w:t>
      </w:r>
    </w:p>
    <w:p w14:paraId="4EC977EA" w14:textId="77777777" w:rsidR="00164E86" w:rsidRDefault="00A10DA9">
      <w:pPr>
        <w:pStyle w:val="ListParagraph"/>
        <w:numPr>
          <w:ilvl w:val="0"/>
          <w:numId w:val="4"/>
        </w:numPr>
        <w:tabs>
          <w:tab w:val="left" w:pos="839"/>
          <w:tab w:val="left" w:pos="840"/>
        </w:tabs>
        <w:ind w:right="1083"/>
        <w:rPr>
          <w:sz w:val="21"/>
        </w:rPr>
      </w:pPr>
      <w:r>
        <w:rPr>
          <w:sz w:val="21"/>
        </w:rPr>
        <w:t xml:space="preserve">2.9% of boys were suspended in-school (a </w:t>
      </w:r>
      <w:r>
        <w:rPr>
          <w:spacing w:val="-3"/>
          <w:sz w:val="21"/>
        </w:rPr>
        <w:t xml:space="preserve">rate </w:t>
      </w:r>
      <w:r>
        <w:rPr>
          <w:sz w:val="21"/>
        </w:rPr>
        <w:t>2.4 times higher than that of the full student population)</w:t>
      </w:r>
      <w:r>
        <w:rPr>
          <w:spacing w:val="-13"/>
          <w:sz w:val="21"/>
        </w:rPr>
        <w:t xml:space="preserve"> </w:t>
      </w:r>
      <w:r>
        <w:rPr>
          <w:sz w:val="21"/>
        </w:rPr>
        <w:t>and 12.1% of boys were suspended out-of-school (1.8 times as often as the full student</w:t>
      </w:r>
      <w:r>
        <w:rPr>
          <w:spacing w:val="-32"/>
          <w:sz w:val="21"/>
        </w:rPr>
        <w:t xml:space="preserve"> </w:t>
      </w:r>
      <w:r>
        <w:rPr>
          <w:sz w:val="21"/>
        </w:rPr>
        <w:t>population).</w:t>
      </w:r>
    </w:p>
    <w:p w14:paraId="220A374F" w14:textId="77777777" w:rsidR="00164E86" w:rsidRDefault="00A10DA9">
      <w:pPr>
        <w:pStyle w:val="ListParagraph"/>
        <w:numPr>
          <w:ilvl w:val="0"/>
          <w:numId w:val="4"/>
        </w:numPr>
        <w:tabs>
          <w:tab w:val="left" w:pos="839"/>
          <w:tab w:val="left" w:pos="840"/>
        </w:tabs>
        <w:ind w:right="775"/>
        <w:rPr>
          <w:sz w:val="21"/>
        </w:rPr>
      </w:pPr>
      <w:r>
        <w:rPr>
          <w:sz w:val="21"/>
        </w:rPr>
        <w:t xml:space="preserve">6.8% of students with disabilities were suspended in-school (a </w:t>
      </w:r>
      <w:r>
        <w:rPr>
          <w:spacing w:val="-3"/>
          <w:sz w:val="21"/>
        </w:rPr>
        <w:t xml:space="preserve">rate </w:t>
      </w:r>
      <w:r>
        <w:rPr>
          <w:sz w:val="21"/>
        </w:rPr>
        <w:t>5.6 times higher than that of the full</w:t>
      </w:r>
      <w:r>
        <w:rPr>
          <w:spacing w:val="-12"/>
          <w:sz w:val="21"/>
        </w:rPr>
        <w:t xml:space="preserve"> </w:t>
      </w:r>
      <w:r>
        <w:rPr>
          <w:sz w:val="21"/>
        </w:rPr>
        <w:t>student population) and 13.6% of students with disabilities were suspended out-of-school (2 times as often as the full student</w:t>
      </w:r>
      <w:r>
        <w:rPr>
          <w:spacing w:val="-7"/>
          <w:sz w:val="21"/>
        </w:rPr>
        <w:t xml:space="preserve"> </w:t>
      </w:r>
      <w:r>
        <w:rPr>
          <w:sz w:val="21"/>
        </w:rPr>
        <w:t>population.)</w:t>
      </w:r>
    </w:p>
    <w:p w14:paraId="7CF8895E" w14:textId="77777777" w:rsidR="00164E86" w:rsidRDefault="00A10DA9">
      <w:pPr>
        <w:pStyle w:val="BodyText"/>
        <w:spacing w:line="255" w:lineRule="exact"/>
        <w:ind w:left="119"/>
      </w:pPr>
      <w:r>
        <w:t>Differences in time spent in class may also be related to assessment gaps, as shown by average MCAS scores in 2019:</w:t>
      </w:r>
    </w:p>
    <w:p w14:paraId="65BAD9C6" w14:textId="77777777" w:rsidR="00164E86" w:rsidRDefault="00164E86">
      <w:pPr>
        <w:pStyle w:val="BodyText"/>
        <w:spacing w:before="5"/>
        <w:rPr>
          <w:sz w:val="22"/>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60"/>
        <w:gridCol w:w="2025"/>
        <w:gridCol w:w="2025"/>
        <w:gridCol w:w="2025"/>
        <w:gridCol w:w="2025"/>
      </w:tblGrid>
      <w:tr w:rsidR="00164E86" w14:paraId="1326569B" w14:textId="77777777">
        <w:trPr>
          <w:trHeight w:hRule="exact" w:val="270"/>
        </w:trPr>
        <w:tc>
          <w:tcPr>
            <w:tcW w:w="2760" w:type="dxa"/>
          </w:tcPr>
          <w:p w14:paraId="4C41803C" w14:textId="77777777" w:rsidR="00164E86" w:rsidRDefault="00164E86"/>
        </w:tc>
        <w:tc>
          <w:tcPr>
            <w:tcW w:w="2025" w:type="dxa"/>
            <w:shd w:val="clear" w:color="auto" w:fill="D9D9D9"/>
          </w:tcPr>
          <w:p w14:paraId="07E14894" w14:textId="77777777" w:rsidR="00164E86" w:rsidRDefault="00A10DA9">
            <w:pPr>
              <w:pStyle w:val="TableParagraph"/>
              <w:ind w:left="81" w:right="98"/>
              <w:jc w:val="center"/>
              <w:rPr>
                <w:b/>
                <w:sz w:val="21"/>
              </w:rPr>
            </w:pPr>
            <w:r>
              <w:rPr>
                <w:b/>
                <w:sz w:val="21"/>
              </w:rPr>
              <w:t>Grades 6-8 ELA</w:t>
            </w:r>
          </w:p>
        </w:tc>
        <w:tc>
          <w:tcPr>
            <w:tcW w:w="2025" w:type="dxa"/>
            <w:shd w:val="clear" w:color="auto" w:fill="D9D9D9"/>
          </w:tcPr>
          <w:p w14:paraId="68AA13E1" w14:textId="77777777" w:rsidR="00164E86" w:rsidRDefault="00A10DA9">
            <w:pPr>
              <w:pStyle w:val="TableParagraph"/>
              <w:ind w:left="83" w:right="98"/>
              <w:jc w:val="center"/>
              <w:rPr>
                <w:b/>
                <w:sz w:val="21"/>
              </w:rPr>
            </w:pPr>
            <w:r>
              <w:rPr>
                <w:b/>
                <w:sz w:val="21"/>
              </w:rPr>
              <w:t>Grades 6-8 Math</w:t>
            </w:r>
          </w:p>
        </w:tc>
        <w:tc>
          <w:tcPr>
            <w:tcW w:w="2025" w:type="dxa"/>
            <w:shd w:val="clear" w:color="auto" w:fill="D9D9D9"/>
          </w:tcPr>
          <w:p w14:paraId="5FC98ED4" w14:textId="77777777" w:rsidR="00164E86" w:rsidRDefault="00A10DA9">
            <w:pPr>
              <w:pStyle w:val="TableParagraph"/>
              <w:ind w:left="83" w:right="98"/>
              <w:jc w:val="center"/>
              <w:rPr>
                <w:b/>
                <w:sz w:val="21"/>
              </w:rPr>
            </w:pPr>
            <w:r>
              <w:rPr>
                <w:b/>
                <w:sz w:val="21"/>
              </w:rPr>
              <w:t>Grade 10 ELA</w:t>
            </w:r>
          </w:p>
        </w:tc>
        <w:tc>
          <w:tcPr>
            <w:tcW w:w="2025" w:type="dxa"/>
            <w:shd w:val="clear" w:color="auto" w:fill="D9D9D9"/>
          </w:tcPr>
          <w:p w14:paraId="52795107" w14:textId="77777777" w:rsidR="00164E86" w:rsidRDefault="00A10DA9">
            <w:pPr>
              <w:pStyle w:val="TableParagraph"/>
              <w:ind w:left="83" w:right="96"/>
              <w:jc w:val="center"/>
              <w:rPr>
                <w:b/>
                <w:sz w:val="21"/>
              </w:rPr>
            </w:pPr>
            <w:r>
              <w:rPr>
                <w:b/>
                <w:sz w:val="21"/>
              </w:rPr>
              <w:t>Grade 10 Math</w:t>
            </w:r>
          </w:p>
        </w:tc>
      </w:tr>
      <w:tr w:rsidR="00164E86" w14:paraId="44B71375" w14:textId="77777777">
        <w:trPr>
          <w:trHeight w:hRule="exact" w:val="270"/>
        </w:trPr>
        <w:tc>
          <w:tcPr>
            <w:tcW w:w="2760" w:type="dxa"/>
            <w:shd w:val="clear" w:color="auto" w:fill="D9D9D9"/>
          </w:tcPr>
          <w:p w14:paraId="40D542B6" w14:textId="77777777" w:rsidR="00164E86" w:rsidRDefault="00A10DA9">
            <w:pPr>
              <w:pStyle w:val="TableParagraph"/>
              <w:ind w:right="6"/>
              <w:jc w:val="right"/>
              <w:rPr>
                <w:b/>
                <w:sz w:val="21"/>
              </w:rPr>
            </w:pPr>
            <w:r>
              <w:rPr>
                <w:b/>
                <w:sz w:val="21"/>
              </w:rPr>
              <w:t>Boys</w:t>
            </w:r>
          </w:p>
        </w:tc>
        <w:tc>
          <w:tcPr>
            <w:tcW w:w="2025" w:type="dxa"/>
          </w:tcPr>
          <w:p w14:paraId="506D281E" w14:textId="77777777" w:rsidR="00164E86" w:rsidRDefault="00A10DA9">
            <w:pPr>
              <w:pStyle w:val="TableParagraph"/>
              <w:ind w:left="83" w:right="84"/>
              <w:jc w:val="center"/>
              <w:rPr>
                <w:sz w:val="21"/>
              </w:rPr>
            </w:pPr>
            <w:r>
              <w:rPr>
                <w:sz w:val="21"/>
              </w:rPr>
              <w:t>506.3</w:t>
            </w:r>
          </w:p>
        </w:tc>
        <w:tc>
          <w:tcPr>
            <w:tcW w:w="2025" w:type="dxa"/>
          </w:tcPr>
          <w:p w14:paraId="06A8E53D" w14:textId="77777777" w:rsidR="00164E86" w:rsidRDefault="00A10DA9">
            <w:pPr>
              <w:pStyle w:val="TableParagraph"/>
              <w:ind w:left="83" w:right="84"/>
              <w:jc w:val="center"/>
              <w:rPr>
                <w:sz w:val="21"/>
              </w:rPr>
            </w:pPr>
            <w:r>
              <w:rPr>
                <w:sz w:val="21"/>
              </w:rPr>
              <w:t>504.2</w:t>
            </w:r>
          </w:p>
        </w:tc>
        <w:tc>
          <w:tcPr>
            <w:tcW w:w="2025" w:type="dxa"/>
          </w:tcPr>
          <w:p w14:paraId="186EFC93" w14:textId="77777777" w:rsidR="00164E86" w:rsidRDefault="00A10DA9">
            <w:pPr>
              <w:pStyle w:val="TableParagraph"/>
              <w:ind w:left="83" w:right="84"/>
              <w:jc w:val="center"/>
              <w:rPr>
                <w:sz w:val="21"/>
              </w:rPr>
            </w:pPr>
            <w:r>
              <w:rPr>
                <w:sz w:val="21"/>
              </w:rPr>
              <w:t>513.4</w:t>
            </w:r>
          </w:p>
        </w:tc>
        <w:tc>
          <w:tcPr>
            <w:tcW w:w="2025" w:type="dxa"/>
          </w:tcPr>
          <w:p w14:paraId="74DC5BB5" w14:textId="77777777" w:rsidR="00164E86" w:rsidRDefault="00A10DA9">
            <w:pPr>
              <w:pStyle w:val="TableParagraph"/>
              <w:ind w:left="83" w:right="84"/>
              <w:jc w:val="center"/>
              <w:rPr>
                <w:sz w:val="21"/>
              </w:rPr>
            </w:pPr>
            <w:r>
              <w:rPr>
                <w:sz w:val="21"/>
              </w:rPr>
              <w:t>513.8</w:t>
            </w:r>
          </w:p>
        </w:tc>
      </w:tr>
      <w:tr w:rsidR="00164E86" w14:paraId="6667357C" w14:textId="77777777">
        <w:trPr>
          <w:trHeight w:hRule="exact" w:val="270"/>
        </w:trPr>
        <w:tc>
          <w:tcPr>
            <w:tcW w:w="2760" w:type="dxa"/>
            <w:shd w:val="clear" w:color="auto" w:fill="D9D9D9"/>
          </w:tcPr>
          <w:p w14:paraId="3E724E24" w14:textId="77777777" w:rsidR="00164E86" w:rsidRDefault="00A10DA9">
            <w:pPr>
              <w:pStyle w:val="TableParagraph"/>
              <w:ind w:right="7"/>
              <w:jc w:val="right"/>
              <w:rPr>
                <w:b/>
                <w:sz w:val="21"/>
              </w:rPr>
            </w:pPr>
            <w:r>
              <w:rPr>
                <w:b/>
                <w:sz w:val="21"/>
              </w:rPr>
              <w:t>Girls</w:t>
            </w:r>
          </w:p>
        </w:tc>
        <w:tc>
          <w:tcPr>
            <w:tcW w:w="2025" w:type="dxa"/>
          </w:tcPr>
          <w:p w14:paraId="422C7E5D" w14:textId="77777777" w:rsidR="00164E86" w:rsidRDefault="00A10DA9">
            <w:pPr>
              <w:pStyle w:val="TableParagraph"/>
              <w:ind w:left="83" w:right="84"/>
              <w:jc w:val="center"/>
              <w:rPr>
                <w:sz w:val="21"/>
              </w:rPr>
            </w:pPr>
            <w:r>
              <w:rPr>
                <w:sz w:val="21"/>
              </w:rPr>
              <w:t>516.6</w:t>
            </w:r>
          </w:p>
        </w:tc>
        <w:tc>
          <w:tcPr>
            <w:tcW w:w="2025" w:type="dxa"/>
          </w:tcPr>
          <w:p w14:paraId="3FF893F8" w14:textId="77777777" w:rsidR="00164E86" w:rsidRDefault="00A10DA9">
            <w:pPr>
              <w:pStyle w:val="TableParagraph"/>
              <w:ind w:left="83" w:right="84"/>
              <w:jc w:val="center"/>
              <w:rPr>
                <w:sz w:val="21"/>
              </w:rPr>
            </w:pPr>
            <w:r>
              <w:rPr>
                <w:sz w:val="21"/>
              </w:rPr>
              <w:t>506.1</w:t>
            </w:r>
          </w:p>
        </w:tc>
        <w:tc>
          <w:tcPr>
            <w:tcW w:w="2025" w:type="dxa"/>
          </w:tcPr>
          <w:p w14:paraId="3E51774C" w14:textId="77777777" w:rsidR="00164E86" w:rsidRDefault="00A10DA9">
            <w:pPr>
              <w:pStyle w:val="TableParagraph"/>
              <w:ind w:left="83" w:right="84"/>
              <w:jc w:val="center"/>
              <w:rPr>
                <w:sz w:val="21"/>
              </w:rPr>
            </w:pPr>
            <w:r>
              <w:rPr>
                <w:sz w:val="21"/>
              </w:rPr>
              <w:t>515.6</w:t>
            </w:r>
          </w:p>
        </w:tc>
        <w:tc>
          <w:tcPr>
            <w:tcW w:w="2025" w:type="dxa"/>
          </w:tcPr>
          <w:p w14:paraId="565A6F28" w14:textId="77777777" w:rsidR="00164E86" w:rsidRDefault="00A10DA9">
            <w:pPr>
              <w:pStyle w:val="TableParagraph"/>
              <w:ind w:left="83" w:right="84"/>
              <w:jc w:val="center"/>
              <w:rPr>
                <w:sz w:val="21"/>
              </w:rPr>
            </w:pPr>
            <w:r>
              <w:rPr>
                <w:sz w:val="21"/>
              </w:rPr>
              <w:t>516.8</w:t>
            </w:r>
          </w:p>
        </w:tc>
      </w:tr>
      <w:tr w:rsidR="00164E86" w14:paraId="236FC960" w14:textId="77777777">
        <w:trPr>
          <w:trHeight w:hRule="exact" w:val="270"/>
        </w:trPr>
        <w:tc>
          <w:tcPr>
            <w:tcW w:w="2760" w:type="dxa"/>
            <w:shd w:val="clear" w:color="auto" w:fill="D9D9D9"/>
          </w:tcPr>
          <w:p w14:paraId="207BBBBA" w14:textId="77777777" w:rsidR="00164E86" w:rsidRDefault="00A10DA9">
            <w:pPr>
              <w:pStyle w:val="TableParagraph"/>
              <w:ind w:right="6"/>
              <w:jc w:val="right"/>
              <w:rPr>
                <w:b/>
                <w:sz w:val="21"/>
              </w:rPr>
            </w:pPr>
            <w:r>
              <w:rPr>
                <w:b/>
                <w:sz w:val="21"/>
              </w:rPr>
              <w:t>Students with Disabilities</w:t>
            </w:r>
          </w:p>
        </w:tc>
        <w:tc>
          <w:tcPr>
            <w:tcW w:w="2025" w:type="dxa"/>
          </w:tcPr>
          <w:p w14:paraId="45DD94B4" w14:textId="77777777" w:rsidR="00164E86" w:rsidRDefault="00A10DA9">
            <w:pPr>
              <w:pStyle w:val="TableParagraph"/>
              <w:ind w:left="83" w:right="84"/>
              <w:jc w:val="center"/>
              <w:rPr>
                <w:sz w:val="21"/>
              </w:rPr>
            </w:pPr>
            <w:r>
              <w:rPr>
                <w:sz w:val="21"/>
              </w:rPr>
              <w:t>481.2</w:t>
            </w:r>
          </w:p>
        </w:tc>
        <w:tc>
          <w:tcPr>
            <w:tcW w:w="2025" w:type="dxa"/>
          </w:tcPr>
          <w:p w14:paraId="609E97D4" w14:textId="77777777" w:rsidR="00164E86" w:rsidRDefault="00A10DA9">
            <w:pPr>
              <w:pStyle w:val="TableParagraph"/>
              <w:ind w:left="83" w:right="84"/>
              <w:jc w:val="center"/>
              <w:rPr>
                <w:sz w:val="21"/>
              </w:rPr>
            </w:pPr>
            <w:r>
              <w:rPr>
                <w:sz w:val="21"/>
              </w:rPr>
              <w:t>489.3</w:t>
            </w:r>
          </w:p>
        </w:tc>
        <w:tc>
          <w:tcPr>
            <w:tcW w:w="2025" w:type="dxa"/>
          </w:tcPr>
          <w:p w14:paraId="3F338312" w14:textId="77777777" w:rsidR="00164E86" w:rsidRDefault="00A10DA9">
            <w:pPr>
              <w:pStyle w:val="TableParagraph"/>
              <w:ind w:left="83" w:right="98"/>
              <w:jc w:val="center"/>
              <w:rPr>
                <w:i/>
                <w:sz w:val="21"/>
              </w:rPr>
            </w:pPr>
            <w:r>
              <w:rPr>
                <w:i/>
                <w:sz w:val="21"/>
              </w:rPr>
              <w:t>no data - n is too low</w:t>
            </w:r>
          </w:p>
        </w:tc>
        <w:tc>
          <w:tcPr>
            <w:tcW w:w="2025" w:type="dxa"/>
          </w:tcPr>
          <w:p w14:paraId="36382853" w14:textId="77777777" w:rsidR="00164E86" w:rsidRDefault="00A10DA9">
            <w:pPr>
              <w:pStyle w:val="TableParagraph"/>
              <w:ind w:left="83" w:right="98"/>
              <w:jc w:val="center"/>
              <w:rPr>
                <w:i/>
                <w:sz w:val="21"/>
              </w:rPr>
            </w:pPr>
            <w:r>
              <w:rPr>
                <w:i/>
                <w:sz w:val="21"/>
              </w:rPr>
              <w:t>no data - n is too low</w:t>
            </w:r>
          </w:p>
        </w:tc>
      </w:tr>
      <w:tr w:rsidR="00164E86" w14:paraId="3300984A" w14:textId="77777777">
        <w:trPr>
          <w:trHeight w:hRule="exact" w:val="270"/>
        </w:trPr>
        <w:tc>
          <w:tcPr>
            <w:tcW w:w="2760" w:type="dxa"/>
            <w:shd w:val="clear" w:color="auto" w:fill="D9D9D9"/>
          </w:tcPr>
          <w:p w14:paraId="128D3DD2" w14:textId="77777777" w:rsidR="00164E86" w:rsidRDefault="00A10DA9">
            <w:pPr>
              <w:pStyle w:val="TableParagraph"/>
              <w:ind w:right="4"/>
              <w:jc w:val="right"/>
              <w:rPr>
                <w:b/>
                <w:sz w:val="21"/>
              </w:rPr>
            </w:pPr>
            <w:r>
              <w:rPr>
                <w:b/>
                <w:sz w:val="21"/>
              </w:rPr>
              <w:t>Students Without Disabilities</w:t>
            </w:r>
          </w:p>
        </w:tc>
        <w:tc>
          <w:tcPr>
            <w:tcW w:w="2025" w:type="dxa"/>
          </w:tcPr>
          <w:p w14:paraId="4F8961E0" w14:textId="77777777" w:rsidR="00164E86" w:rsidRDefault="00A10DA9">
            <w:pPr>
              <w:pStyle w:val="TableParagraph"/>
              <w:ind w:left="83" w:right="84"/>
              <w:jc w:val="center"/>
              <w:rPr>
                <w:sz w:val="21"/>
              </w:rPr>
            </w:pPr>
            <w:r>
              <w:rPr>
                <w:sz w:val="21"/>
              </w:rPr>
              <w:t>516.1</w:t>
            </w:r>
          </w:p>
        </w:tc>
        <w:tc>
          <w:tcPr>
            <w:tcW w:w="2025" w:type="dxa"/>
          </w:tcPr>
          <w:p w14:paraId="647CBE3E" w14:textId="77777777" w:rsidR="00164E86" w:rsidRDefault="00A10DA9">
            <w:pPr>
              <w:pStyle w:val="TableParagraph"/>
              <w:ind w:left="83" w:right="84"/>
              <w:jc w:val="center"/>
              <w:rPr>
                <w:sz w:val="21"/>
              </w:rPr>
            </w:pPr>
            <w:r>
              <w:rPr>
                <w:sz w:val="21"/>
              </w:rPr>
              <w:t>507.4</w:t>
            </w:r>
          </w:p>
        </w:tc>
        <w:tc>
          <w:tcPr>
            <w:tcW w:w="2025" w:type="dxa"/>
          </w:tcPr>
          <w:p w14:paraId="209B31A2" w14:textId="77777777" w:rsidR="00164E86" w:rsidRDefault="00A10DA9">
            <w:pPr>
              <w:pStyle w:val="TableParagraph"/>
              <w:ind w:left="83" w:right="84"/>
              <w:jc w:val="center"/>
              <w:rPr>
                <w:sz w:val="21"/>
              </w:rPr>
            </w:pPr>
            <w:r>
              <w:rPr>
                <w:sz w:val="21"/>
              </w:rPr>
              <w:t>518.0</w:t>
            </w:r>
          </w:p>
        </w:tc>
        <w:tc>
          <w:tcPr>
            <w:tcW w:w="2025" w:type="dxa"/>
          </w:tcPr>
          <w:p w14:paraId="7CCBD6E9" w14:textId="77777777" w:rsidR="00164E86" w:rsidRDefault="00A10DA9">
            <w:pPr>
              <w:pStyle w:val="TableParagraph"/>
              <w:ind w:left="83" w:right="84"/>
              <w:jc w:val="center"/>
              <w:rPr>
                <w:sz w:val="21"/>
              </w:rPr>
            </w:pPr>
            <w:r>
              <w:rPr>
                <w:sz w:val="21"/>
              </w:rPr>
              <w:t>519.3</w:t>
            </w:r>
          </w:p>
        </w:tc>
      </w:tr>
    </w:tbl>
    <w:p w14:paraId="38DF1B3C" w14:textId="77777777" w:rsidR="00164E86" w:rsidRDefault="00164E86">
      <w:pPr>
        <w:pStyle w:val="BodyText"/>
        <w:spacing w:before="5"/>
        <w:rPr>
          <w:sz w:val="20"/>
        </w:rPr>
      </w:pPr>
    </w:p>
    <w:p w14:paraId="6224AA28" w14:textId="77777777" w:rsidR="00164E86" w:rsidRDefault="00A10DA9">
      <w:pPr>
        <w:pStyle w:val="BodyText"/>
        <w:spacing w:before="1"/>
        <w:ind w:left="119" w:right="371"/>
      </w:pPr>
      <w:r>
        <w:t>We believe that by addressing disparities in suspension, we will also address gaps in performance on statewide standardized assessments.</w:t>
      </w:r>
    </w:p>
    <w:p w14:paraId="33A0A6CF" w14:textId="77777777" w:rsidR="00164E86" w:rsidRDefault="00164E86">
      <w:pPr>
        <w:pStyle w:val="BodyText"/>
        <w:spacing w:before="9"/>
      </w:pPr>
    </w:p>
    <w:p w14:paraId="352C2AB7" w14:textId="77777777" w:rsidR="00164E86" w:rsidRDefault="00A10DA9">
      <w:pPr>
        <w:pStyle w:val="Heading1"/>
      </w:pPr>
      <w:r>
        <w:rPr>
          <w:color w:val="2D73B4"/>
        </w:rPr>
        <w:t>Commitment 2: Using Evidence-Based Programs to Close Gaps</w:t>
      </w:r>
    </w:p>
    <w:p w14:paraId="7A6F8E4F" w14:textId="77777777" w:rsidR="00164E86" w:rsidRDefault="00A10DA9">
      <w:pPr>
        <w:spacing w:line="74" w:lineRule="exact"/>
        <w:ind w:left="224"/>
        <w:rPr>
          <w:rFonts w:ascii="Times New Roman" w:hAnsi="Times New Roman"/>
          <w:sz w:val="16"/>
        </w:rPr>
      </w:pPr>
      <w:r>
        <w:rPr>
          <w:rFonts w:ascii="Times New Roman" w:hAnsi="Times New Roman"/>
          <w:color w:val="2D73B4"/>
          <w:w w:val="162"/>
          <w:sz w:val="16"/>
        </w:rPr>
        <w:t>→</w:t>
      </w:r>
    </w:p>
    <w:p w14:paraId="24B3791E" w14:textId="77777777" w:rsidR="00164E86" w:rsidRDefault="00A10DA9">
      <w:pPr>
        <w:pStyle w:val="Heading2"/>
        <w:spacing w:before="122" w:line="244" w:lineRule="auto"/>
        <w:ind w:right="690"/>
      </w:pPr>
      <w:r>
        <w:rPr>
          <w:color w:val="1F3762"/>
        </w:rPr>
        <w:t>What evidence-based programs will your charter school adopt, deepen, or continue to best support the closure of achievement and opportunity gaps? What resources will be allocated to these programs?</w:t>
      </w:r>
    </w:p>
    <w:p w14:paraId="143A36AA" w14:textId="77777777" w:rsidR="00164E86" w:rsidRDefault="00164E86">
      <w:pPr>
        <w:pStyle w:val="BodyText"/>
        <w:spacing w:before="10"/>
        <w:rPr>
          <w:b/>
          <w:sz w:val="19"/>
        </w:rPr>
      </w:pPr>
    </w:p>
    <w:p w14:paraId="184FC52B" w14:textId="77777777" w:rsidR="00164E86" w:rsidRDefault="00A10DA9">
      <w:pPr>
        <w:pStyle w:val="BodyText"/>
        <w:ind w:left="119" w:right="951"/>
      </w:pPr>
      <w:r>
        <w:t>Two fairly new programs at CCSC are aimed at addressing gaps between boys and girls and students with and without disabilities:</w:t>
      </w:r>
    </w:p>
    <w:p w14:paraId="474BB8F2" w14:textId="77777777" w:rsidR="00164E86" w:rsidRDefault="00A10DA9">
      <w:pPr>
        <w:pStyle w:val="Heading4"/>
        <w:numPr>
          <w:ilvl w:val="0"/>
          <w:numId w:val="3"/>
        </w:numPr>
        <w:tabs>
          <w:tab w:val="left" w:pos="840"/>
        </w:tabs>
        <w:spacing w:line="255" w:lineRule="exact"/>
        <w:jc w:val="left"/>
      </w:pPr>
      <w:r>
        <w:t>Institution of a Restorative Justice</w:t>
      </w:r>
      <w:r>
        <w:rPr>
          <w:spacing w:val="-33"/>
        </w:rPr>
        <w:t xml:space="preserve"> </w:t>
      </w:r>
      <w:r>
        <w:t>Program.</w:t>
      </w:r>
    </w:p>
    <w:p w14:paraId="3F02E9D7" w14:textId="77777777" w:rsidR="00164E86" w:rsidRDefault="00A10DA9">
      <w:pPr>
        <w:pStyle w:val="BodyText"/>
        <w:spacing w:before="14"/>
        <w:ind w:left="839" w:right="129"/>
      </w:pPr>
      <w:r>
        <w:t>Beginning Summer 2020, the administrative team and a guidance counselor were trained in all three tiers of Restorative Justice (RJ) practices by the Center for Restorative Justice at Suffolk University. In August 2020, all staff received RJ Tier 1 training. Tier 2 training for all staff is planned for January 2021. CCSC is also planning training for students who opt to take on the role of RJ peer leaders. Finally, we conducted an abbreviated training to introduce our Board of Trustees to RJ in Fall 2020.</w:t>
      </w:r>
    </w:p>
    <w:p w14:paraId="6DD1B358" w14:textId="77777777" w:rsidR="00164E86" w:rsidRDefault="00164E86">
      <w:pPr>
        <w:pStyle w:val="BodyText"/>
        <w:spacing w:before="9"/>
        <w:rPr>
          <w:sz w:val="20"/>
        </w:rPr>
      </w:pPr>
    </w:p>
    <w:p w14:paraId="20DA39CC" w14:textId="77777777" w:rsidR="00164E86" w:rsidRDefault="00A10DA9">
      <w:pPr>
        <w:pStyle w:val="BodyText"/>
        <w:ind w:left="839" w:right="211"/>
      </w:pPr>
      <w:r>
        <w:t xml:space="preserve">Throughout the next two years, we will continue to train any new </w:t>
      </w:r>
      <w:r>
        <w:rPr>
          <w:spacing w:val="-3"/>
        </w:rPr>
        <w:t xml:space="preserve">staff </w:t>
      </w:r>
      <w:r>
        <w:t xml:space="preserve">in Tier 1 RJ practices at a minimum. All students are part of an advisory at CCSC, and all advisors have been implementing Tier 1 restorative circles as part of their advisory community-building efforts during the 2020-2021 school </w:t>
      </w:r>
      <w:r>
        <w:rPr>
          <w:spacing w:val="-5"/>
        </w:rPr>
        <w:t xml:space="preserve">year. </w:t>
      </w:r>
      <w:r>
        <w:t xml:space="preserve">CCSC has already piloted Tier 2 and 3 RJ circles for students, </w:t>
      </w:r>
      <w:r>
        <w:rPr>
          <w:spacing w:val="-4"/>
        </w:rPr>
        <w:t xml:space="preserve">staff, </w:t>
      </w:r>
      <w:r>
        <w:t xml:space="preserve">and families when the need arises. As more </w:t>
      </w:r>
      <w:r>
        <w:rPr>
          <w:spacing w:val="-3"/>
        </w:rPr>
        <w:t xml:space="preserve">staff </w:t>
      </w:r>
      <w:r>
        <w:t>are trained in Tier 2, we will expand the use</w:t>
      </w:r>
    </w:p>
    <w:p w14:paraId="6EE80047" w14:textId="77777777" w:rsidR="00164E86" w:rsidRDefault="00164E86">
      <w:pPr>
        <w:sectPr w:rsidR="00164E86">
          <w:headerReference w:type="default" r:id="rId10"/>
          <w:type w:val="continuous"/>
          <w:pgSz w:w="12240" w:h="15840"/>
          <w:pgMar w:top="0" w:right="520" w:bottom="280" w:left="600" w:header="0" w:footer="720" w:gutter="0"/>
          <w:cols w:space="720"/>
        </w:sectPr>
      </w:pPr>
    </w:p>
    <w:p w14:paraId="555F9456" w14:textId="133BF0B7" w:rsidR="00164E86" w:rsidRDefault="00164E86">
      <w:pPr>
        <w:pStyle w:val="BodyText"/>
        <w:rPr>
          <w:sz w:val="20"/>
        </w:rPr>
      </w:pPr>
    </w:p>
    <w:p w14:paraId="4ECA7A7D" w14:textId="77777777" w:rsidR="00164E86" w:rsidRDefault="00164E86">
      <w:pPr>
        <w:pStyle w:val="BodyText"/>
        <w:rPr>
          <w:sz w:val="20"/>
        </w:rPr>
      </w:pPr>
    </w:p>
    <w:p w14:paraId="48C9DFAE" w14:textId="77777777" w:rsidR="00164E86" w:rsidRDefault="00164E86">
      <w:pPr>
        <w:pStyle w:val="BodyText"/>
        <w:spacing w:before="7"/>
        <w:rPr>
          <w:sz w:val="18"/>
        </w:rPr>
      </w:pPr>
    </w:p>
    <w:p w14:paraId="039700FD" w14:textId="77777777" w:rsidR="00164E86" w:rsidRDefault="00A10DA9">
      <w:pPr>
        <w:ind w:left="1439" w:right="106"/>
        <w:rPr>
          <w:b/>
          <w:sz w:val="21"/>
        </w:rPr>
      </w:pPr>
      <w:r>
        <w:rPr>
          <w:sz w:val="21"/>
        </w:rPr>
        <w:t xml:space="preserve">of these circles, working to replace exclusionary discipline practices with restorative practices. Our hope over the next two years is also that all teachers will occasionally use restorative circles in their subject-area classrooms, not only in advisory. We believe that this will help to create and sustain strong faculty/student relationships, which will both decrease behavior issues and allow any issues to be handled in non-punitive, non-exclusionary ways. </w:t>
      </w:r>
      <w:r>
        <w:rPr>
          <w:b/>
          <w:sz w:val="21"/>
        </w:rPr>
        <w:t>Because RJ focuses on identifying and addressing the root causes behind misbehavior and repairing harm rather than punishing, we will be able to decrease suspension rates for boys and students with disabilities by replacing exclusionary discipline with Tier 2 and 3 RJ practices.</w:t>
      </w:r>
    </w:p>
    <w:p w14:paraId="530D972A" w14:textId="77777777" w:rsidR="00164E86" w:rsidRDefault="00164E86">
      <w:pPr>
        <w:pStyle w:val="BodyText"/>
        <w:spacing w:before="9"/>
        <w:rPr>
          <w:b/>
          <w:sz w:val="20"/>
        </w:rPr>
      </w:pPr>
    </w:p>
    <w:p w14:paraId="4B6D1B5F" w14:textId="77777777" w:rsidR="00164E86" w:rsidRDefault="00A10DA9">
      <w:pPr>
        <w:pStyle w:val="BodyText"/>
        <w:ind w:left="1439" w:right="174"/>
      </w:pPr>
      <w:r>
        <w:t xml:space="preserve">Although Restorative Justice is not on the Department’s list of evidence-based practices, a </w:t>
      </w:r>
      <w:hyperlink r:id="rId11">
        <w:r>
          <w:rPr>
            <w:color w:val="1154CC"/>
            <w:u w:val="single" w:color="1154CC"/>
          </w:rPr>
          <w:t>recent literature review</w:t>
        </w:r>
      </w:hyperlink>
      <w:r>
        <w:rPr>
          <w:color w:val="1154CC"/>
          <w:u w:val="single" w:color="1154CC"/>
        </w:rPr>
        <w:t xml:space="preserve"> </w:t>
      </w:r>
      <w:r>
        <w:t xml:space="preserve">found that “the preliminary evidence does suggest that RJ may have positive effects across several outcomes related to discipline, attendance, graduation, climate, and culture. And evidence from a more rigorous assessment suggests that RJ has positive effects on </w:t>
      </w:r>
      <w:r>
        <w:rPr>
          <w:b/>
        </w:rPr>
        <w:t>exclusionary discipline rates, discipline disparities</w:t>
      </w:r>
      <w:r>
        <w:t>, and school climate” (p. 35, emphasis added). In addition, our school-wide adoption of RJ aligns with SOA Categories C (Social services to support students’ social-emotional and physical health) and E (PD).</w:t>
      </w:r>
    </w:p>
    <w:p w14:paraId="33BFE1AE" w14:textId="77777777" w:rsidR="00164E86" w:rsidRDefault="00164E86">
      <w:pPr>
        <w:pStyle w:val="BodyText"/>
        <w:spacing w:before="4"/>
        <w:rPr>
          <w:sz w:val="22"/>
        </w:rPr>
      </w:pPr>
    </w:p>
    <w:tbl>
      <w:tblPr>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10"/>
        <w:gridCol w:w="5685"/>
      </w:tblGrid>
      <w:tr w:rsidR="00164E86" w14:paraId="18BC8A19" w14:textId="77777777">
        <w:trPr>
          <w:trHeight w:hRule="exact" w:val="270"/>
        </w:trPr>
        <w:tc>
          <w:tcPr>
            <w:tcW w:w="3075" w:type="dxa"/>
            <w:shd w:val="clear" w:color="auto" w:fill="D9D9D9"/>
          </w:tcPr>
          <w:p w14:paraId="6341A5B4" w14:textId="77777777" w:rsidR="00164E86" w:rsidRDefault="00A10DA9">
            <w:pPr>
              <w:pStyle w:val="TableParagraph"/>
              <w:spacing w:line="234" w:lineRule="exact"/>
              <w:ind w:left="105"/>
              <w:rPr>
                <w:b/>
                <w:sz w:val="20"/>
              </w:rPr>
            </w:pPr>
            <w:r>
              <w:rPr>
                <w:b/>
                <w:sz w:val="20"/>
              </w:rPr>
              <w:t>FY21 budget item</w:t>
            </w:r>
          </w:p>
        </w:tc>
        <w:tc>
          <w:tcPr>
            <w:tcW w:w="1710" w:type="dxa"/>
            <w:shd w:val="clear" w:color="auto" w:fill="D9D9D9"/>
          </w:tcPr>
          <w:p w14:paraId="687ECDE5" w14:textId="77777777" w:rsidR="00164E86" w:rsidRDefault="00A10DA9">
            <w:pPr>
              <w:pStyle w:val="TableParagraph"/>
              <w:spacing w:line="234" w:lineRule="exact"/>
              <w:ind w:left="105"/>
              <w:rPr>
                <w:b/>
                <w:sz w:val="20"/>
              </w:rPr>
            </w:pPr>
            <w:r>
              <w:rPr>
                <w:b/>
                <w:sz w:val="20"/>
              </w:rPr>
              <w:t>Amount</w:t>
            </w:r>
          </w:p>
        </w:tc>
        <w:tc>
          <w:tcPr>
            <w:tcW w:w="5685" w:type="dxa"/>
            <w:shd w:val="clear" w:color="auto" w:fill="D9D9D9"/>
          </w:tcPr>
          <w:p w14:paraId="63ADAC6C" w14:textId="77777777" w:rsidR="00164E86" w:rsidRDefault="00A10DA9">
            <w:pPr>
              <w:pStyle w:val="TableParagraph"/>
              <w:spacing w:line="234" w:lineRule="exact"/>
              <w:ind w:left="105"/>
              <w:rPr>
                <w:b/>
                <w:sz w:val="20"/>
              </w:rPr>
            </w:pPr>
            <w:r>
              <w:rPr>
                <w:b/>
                <w:sz w:val="20"/>
              </w:rPr>
              <w:t>Foundation Category</w:t>
            </w:r>
          </w:p>
        </w:tc>
      </w:tr>
      <w:tr w:rsidR="00164E86" w14:paraId="5BBFF601" w14:textId="77777777">
        <w:trPr>
          <w:trHeight w:hRule="exact" w:val="510"/>
        </w:trPr>
        <w:tc>
          <w:tcPr>
            <w:tcW w:w="3075" w:type="dxa"/>
          </w:tcPr>
          <w:p w14:paraId="140A92EA" w14:textId="77777777" w:rsidR="00164E86" w:rsidRDefault="00A10DA9">
            <w:pPr>
              <w:pStyle w:val="TableParagraph"/>
              <w:spacing w:line="249" w:lineRule="auto"/>
              <w:ind w:right="12"/>
              <w:rPr>
                <w:sz w:val="20"/>
              </w:rPr>
            </w:pPr>
            <w:r>
              <w:rPr>
                <w:sz w:val="20"/>
              </w:rPr>
              <w:t>RJ training for administrators &amp; school counselor</w:t>
            </w:r>
          </w:p>
        </w:tc>
        <w:tc>
          <w:tcPr>
            <w:tcW w:w="1710" w:type="dxa"/>
          </w:tcPr>
          <w:p w14:paraId="74B2C677" w14:textId="77777777" w:rsidR="00164E86" w:rsidRDefault="00A10DA9">
            <w:pPr>
              <w:pStyle w:val="TableParagraph"/>
              <w:spacing w:line="234" w:lineRule="exact"/>
              <w:rPr>
                <w:sz w:val="20"/>
              </w:rPr>
            </w:pPr>
            <w:r>
              <w:rPr>
                <w:sz w:val="20"/>
              </w:rPr>
              <w:t>$6,300</w:t>
            </w:r>
          </w:p>
        </w:tc>
        <w:tc>
          <w:tcPr>
            <w:tcW w:w="5685" w:type="dxa"/>
          </w:tcPr>
          <w:p w14:paraId="0974AA8F" w14:textId="77777777" w:rsidR="00164E86" w:rsidRDefault="00A10DA9">
            <w:pPr>
              <w:pStyle w:val="TableParagraph"/>
              <w:spacing w:line="234" w:lineRule="exact"/>
              <w:rPr>
                <w:sz w:val="20"/>
              </w:rPr>
            </w:pPr>
            <w:r>
              <w:rPr>
                <w:sz w:val="20"/>
              </w:rPr>
              <w:t>Professional Development</w:t>
            </w:r>
          </w:p>
        </w:tc>
      </w:tr>
      <w:tr w:rsidR="00164E86" w14:paraId="04715912" w14:textId="77777777">
        <w:trPr>
          <w:trHeight w:hRule="exact" w:val="495"/>
        </w:trPr>
        <w:tc>
          <w:tcPr>
            <w:tcW w:w="3075" w:type="dxa"/>
          </w:tcPr>
          <w:p w14:paraId="6E4D7E32" w14:textId="77777777" w:rsidR="00164E86" w:rsidRDefault="00A10DA9">
            <w:pPr>
              <w:pStyle w:val="TableParagraph"/>
              <w:spacing w:line="235" w:lineRule="auto"/>
              <w:rPr>
                <w:sz w:val="20"/>
              </w:rPr>
            </w:pPr>
            <w:r>
              <w:rPr>
                <w:sz w:val="20"/>
              </w:rPr>
              <w:t>RJ training for staff, including purchase of textbooks</w:t>
            </w:r>
          </w:p>
        </w:tc>
        <w:tc>
          <w:tcPr>
            <w:tcW w:w="1710" w:type="dxa"/>
          </w:tcPr>
          <w:p w14:paraId="2DEF2B57" w14:textId="77777777" w:rsidR="00164E86" w:rsidRDefault="00A10DA9">
            <w:pPr>
              <w:pStyle w:val="TableParagraph"/>
              <w:spacing w:line="234" w:lineRule="exact"/>
              <w:rPr>
                <w:sz w:val="20"/>
              </w:rPr>
            </w:pPr>
            <w:r>
              <w:rPr>
                <w:sz w:val="20"/>
              </w:rPr>
              <w:t>$8,655</w:t>
            </w:r>
          </w:p>
        </w:tc>
        <w:tc>
          <w:tcPr>
            <w:tcW w:w="5685" w:type="dxa"/>
          </w:tcPr>
          <w:p w14:paraId="4B5E8717" w14:textId="77777777" w:rsidR="00164E86" w:rsidRDefault="00A10DA9">
            <w:pPr>
              <w:pStyle w:val="TableParagraph"/>
              <w:spacing w:line="234" w:lineRule="exact"/>
              <w:rPr>
                <w:sz w:val="20"/>
              </w:rPr>
            </w:pPr>
            <w:r>
              <w:rPr>
                <w:sz w:val="20"/>
              </w:rPr>
              <w:t>Professional Development; Instructional Materials</w:t>
            </w:r>
          </w:p>
        </w:tc>
      </w:tr>
      <w:tr w:rsidR="00164E86" w14:paraId="2FE6A4BF" w14:textId="77777777">
        <w:trPr>
          <w:trHeight w:hRule="exact" w:val="270"/>
        </w:trPr>
        <w:tc>
          <w:tcPr>
            <w:tcW w:w="3075" w:type="dxa"/>
          </w:tcPr>
          <w:p w14:paraId="0B72C79B" w14:textId="77777777" w:rsidR="00164E86" w:rsidRDefault="00A10DA9">
            <w:pPr>
              <w:pStyle w:val="TableParagraph"/>
              <w:spacing w:before="4" w:line="240" w:lineRule="auto"/>
              <w:rPr>
                <w:sz w:val="20"/>
              </w:rPr>
            </w:pPr>
            <w:r>
              <w:rPr>
                <w:sz w:val="20"/>
              </w:rPr>
              <w:t>RJ training for Board of Trustees</w:t>
            </w:r>
          </w:p>
        </w:tc>
        <w:tc>
          <w:tcPr>
            <w:tcW w:w="1710" w:type="dxa"/>
          </w:tcPr>
          <w:p w14:paraId="4D604466" w14:textId="77777777" w:rsidR="00164E86" w:rsidRDefault="00A10DA9">
            <w:pPr>
              <w:pStyle w:val="TableParagraph"/>
              <w:spacing w:before="4" w:line="240" w:lineRule="auto"/>
              <w:rPr>
                <w:sz w:val="20"/>
              </w:rPr>
            </w:pPr>
            <w:r>
              <w:rPr>
                <w:sz w:val="20"/>
              </w:rPr>
              <w:t>$1,200</w:t>
            </w:r>
          </w:p>
        </w:tc>
        <w:tc>
          <w:tcPr>
            <w:tcW w:w="5685" w:type="dxa"/>
          </w:tcPr>
          <w:p w14:paraId="012CD4A6" w14:textId="77777777" w:rsidR="00164E86" w:rsidRDefault="00A10DA9">
            <w:pPr>
              <w:pStyle w:val="TableParagraph"/>
              <w:spacing w:before="4" w:line="240" w:lineRule="auto"/>
              <w:rPr>
                <w:sz w:val="20"/>
              </w:rPr>
            </w:pPr>
            <w:r>
              <w:rPr>
                <w:sz w:val="20"/>
              </w:rPr>
              <w:t>Professional Development</w:t>
            </w:r>
          </w:p>
        </w:tc>
      </w:tr>
      <w:tr w:rsidR="00164E86" w14:paraId="39904A19" w14:textId="77777777">
        <w:trPr>
          <w:trHeight w:hRule="exact" w:val="270"/>
        </w:trPr>
        <w:tc>
          <w:tcPr>
            <w:tcW w:w="3075" w:type="dxa"/>
          </w:tcPr>
          <w:p w14:paraId="3E4AEEF5" w14:textId="77777777" w:rsidR="00164E86" w:rsidRDefault="00A10DA9">
            <w:pPr>
              <w:pStyle w:val="TableParagraph"/>
              <w:spacing w:before="4" w:line="240" w:lineRule="auto"/>
              <w:rPr>
                <w:sz w:val="20"/>
              </w:rPr>
            </w:pPr>
            <w:r>
              <w:rPr>
                <w:sz w:val="20"/>
              </w:rPr>
              <w:t>RJ training for student leaders</w:t>
            </w:r>
          </w:p>
        </w:tc>
        <w:tc>
          <w:tcPr>
            <w:tcW w:w="1710" w:type="dxa"/>
          </w:tcPr>
          <w:p w14:paraId="5BBDFB7D" w14:textId="77777777" w:rsidR="00164E86" w:rsidRDefault="00A10DA9">
            <w:pPr>
              <w:pStyle w:val="TableParagraph"/>
              <w:spacing w:before="4" w:line="240" w:lineRule="auto"/>
              <w:rPr>
                <w:sz w:val="20"/>
              </w:rPr>
            </w:pPr>
            <w:r>
              <w:rPr>
                <w:sz w:val="20"/>
              </w:rPr>
              <w:t>$1,200</w:t>
            </w:r>
          </w:p>
        </w:tc>
        <w:tc>
          <w:tcPr>
            <w:tcW w:w="5685" w:type="dxa"/>
          </w:tcPr>
          <w:p w14:paraId="2265E1B3" w14:textId="77777777" w:rsidR="00164E86" w:rsidRDefault="00A10DA9">
            <w:pPr>
              <w:pStyle w:val="TableParagraph"/>
              <w:spacing w:before="4" w:line="240" w:lineRule="auto"/>
              <w:rPr>
                <w:sz w:val="20"/>
              </w:rPr>
            </w:pPr>
            <w:r>
              <w:rPr>
                <w:sz w:val="20"/>
              </w:rPr>
              <w:t>Other Teaching Services</w:t>
            </w:r>
          </w:p>
        </w:tc>
      </w:tr>
      <w:tr w:rsidR="00164E86" w14:paraId="3A313A5B" w14:textId="77777777">
        <w:trPr>
          <w:trHeight w:hRule="exact" w:val="510"/>
        </w:trPr>
        <w:tc>
          <w:tcPr>
            <w:tcW w:w="3075" w:type="dxa"/>
          </w:tcPr>
          <w:p w14:paraId="6F777227" w14:textId="77777777" w:rsidR="00164E86" w:rsidRDefault="00A10DA9">
            <w:pPr>
              <w:pStyle w:val="TableParagraph"/>
              <w:spacing w:before="3" w:line="240" w:lineRule="exact"/>
              <w:rPr>
                <w:sz w:val="20"/>
              </w:rPr>
            </w:pPr>
            <w:r>
              <w:rPr>
                <w:sz w:val="20"/>
              </w:rPr>
              <w:t>RJ coaching / consulting from Suffolk University</w:t>
            </w:r>
          </w:p>
        </w:tc>
        <w:tc>
          <w:tcPr>
            <w:tcW w:w="1710" w:type="dxa"/>
          </w:tcPr>
          <w:p w14:paraId="54633089" w14:textId="77777777" w:rsidR="00164E86" w:rsidRDefault="00A10DA9">
            <w:pPr>
              <w:pStyle w:val="TableParagraph"/>
              <w:spacing w:before="4" w:line="240" w:lineRule="auto"/>
              <w:rPr>
                <w:sz w:val="20"/>
              </w:rPr>
            </w:pPr>
            <w:r>
              <w:rPr>
                <w:sz w:val="20"/>
              </w:rPr>
              <w:t>$1,200</w:t>
            </w:r>
          </w:p>
        </w:tc>
        <w:tc>
          <w:tcPr>
            <w:tcW w:w="5685" w:type="dxa"/>
          </w:tcPr>
          <w:p w14:paraId="7C49E709" w14:textId="77777777" w:rsidR="00164E86" w:rsidRDefault="00A10DA9">
            <w:pPr>
              <w:pStyle w:val="TableParagraph"/>
              <w:spacing w:before="4" w:line="240" w:lineRule="auto"/>
              <w:rPr>
                <w:sz w:val="20"/>
              </w:rPr>
            </w:pPr>
            <w:r>
              <w:rPr>
                <w:sz w:val="20"/>
              </w:rPr>
              <w:t>Professional Development</w:t>
            </w:r>
          </w:p>
        </w:tc>
      </w:tr>
      <w:tr w:rsidR="00164E86" w14:paraId="551ECE97" w14:textId="77777777">
        <w:trPr>
          <w:trHeight w:hRule="exact" w:val="270"/>
        </w:trPr>
        <w:tc>
          <w:tcPr>
            <w:tcW w:w="4785" w:type="dxa"/>
            <w:gridSpan w:val="2"/>
            <w:shd w:val="clear" w:color="auto" w:fill="D9D9D9"/>
          </w:tcPr>
          <w:p w14:paraId="0D989917" w14:textId="77777777" w:rsidR="00164E86" w:rsidRDefault="00A10DA9">
            <w:pPr>
              <w:pStyle w:val="TableParagraph"/>
              <w:spacing w:line="234" w:lineRule="exact"/>
              <w:ind w:left="105"/>
              <w:rPr>
                <w:b/>
                <w:sz w:val="20"/>
              </w:rPr>
            </w:pPr>
            <w:r>
              <w:rPr>
                <w:b/>
                <w:sz w:val="20"/>
              </w:rPr>
              <w:t>Evidence-based program identified by the Department:</w:t>
            </w:r>
          </w:p>
        </w:tc>
        <w:tc>
          <w:tcPr>
            <w:tcW w:w="5685" w:type="dxa"/>
          </w:tcPr>
          <w:p w14:paraId="3235CDA4" w14:textId="77777777" w:rsidR="00164E86" w:rsidRDefault="00A10DA9">
            <w:pPr>
              <w:pStyle w:val="TableParagraph"/>
              <w:spacing w:line="234" w:lineRule="exact"/>
              <w:rPr>
                <w:sz w:val="20"/>
              </w:rPr>
            </w:pPr>
            <w:r>
              <w:rPr>
                <w:sz w:val="20"/>
              </w:rPr>
              <w:t>n/a</w:t>
            </w:r>
          </w:p>
        </w:tc>
      </w:tr>
      <w:tr w:rsidR="00164E86" w14:paraId="7930B335" w14:textId="77777777">
        <w:trPr>
          <w:trHeight w:hRule="exact" w:val="525"/>
        </w:trPr>
        <w:tc>
          <w:tcPr>
            <w:tcW w:w="4785" w:type="dxa"/>
            <w:gridSpan w:val="2"/>
            <w:shd w:val="clear" w:color="auto" w:fill="D9D9D9"/>
          </w:tcPr>
          <w:p w14:paraId="19E851AC" w14:textId="77777777" w:rsidR="00164E86" w:rsidRDefault="00A10DA9">
            <w:pPr>
              <w:pStyle w:val="TableParagraph"/>
              <w:spacing w:before="4" w:line="240" w:lineRule="auto"/>
              <w:ind w:left="105"/>
              <w:rPr>
                <w:b/>
                <w:sz w:val="20"/>
              </w:rPr>
            </w:pPr>
            <w:r>
              <w:rPr>
                <w:b/>
                <w:sz w:val="20"/>
              </w:rPr>
              <w:t>SOA program categories:</w:t>
            </w:r>
          </w:p>
        </w:tc>
        <w:tc>
          <w:tcPr>
            <w:tcW w:w="5685" w:type="dxa"/>
          </w:tcPr>
          <w:p w14:paraId="0091ECA9" w14:textId="77777777" w:rsidR="00164E86" w:rsidRDefault="00A10DA9">
            <w:pPr>
              <w:pStyle w:val="TableParagraph"/>
              <w:spacing w:line="237" w:lineRule="auto"/>
              <w:rPr>
                <w:sz w:val="21"/>
              </w:rPr>
            </w:pPr>
            <w:r>
              <w:rPr>
                <w:sz w:val="21"/>
              </w:rPr>
              <w:t>C (Social services to support students’ social-emotional and physical health); E (PD)</w:t>
            </w:r>
          </w:p>
        </w:tc>
      </w:tr>
    </w:tbl>
    <w:p w14:paraId="5C57F1B6" w14:textId="77777777" w:rsidR="00164E86" w:rsidRDefault="00164E86">
      <w:pPr>
        <w:pStyle w:val="BodyText"/>
        <w:spacing w:before="8"/>
      </w:pPr>
    </w:p>
    <w:p w14:paraId="34E0C96E" w14:textId="77777777" w:rsidR="00164E86" w:rsidRDefault="00A10DA9">
      <w:pPr>
        <w:pStyle w:val="Heading4"/>
        <w:numPr>
          <w:ilvl w:val="0"/>
          <w:numId w:val="3"/>
        </w:numPr>
        <w:tabs>
          <w:tab w:val="left" w:pos="1440"/>
        </w:tabs>
        <w:spacing w:line="240" w:lineRule="auto"/>
        <w:ind w:left="1440"/>
        <w:jc w:val="left"/>
      </w:pPr>
      <w:r>
        <w:t>Increased personnel and services to support holistic student</w:t>
      </w:r>
      <w:r>
        <w:rPr>
          <w:spacing w:val="-16"/>
        </w:rPr>
        <w:t xml:space="preserve"> </w:t>
      </w:r>
      <w:r>
        <w:t>needs.</w:t>
      </w:r>
    </w:p>
    <w:p w14:paraId="2E9C5389" w14:textId="77777777" w:rsidR="00164E86" w:rsidRDefault="00A10DA9">
      <w:pPr>
        <w:spacing w:before="13"/>
        <w:ind w:left="1439" w:right="106"/>
        <w:rPr>
          <w:sz w:val="21"/>
        </w:rPr>
      </w:pPr>
      <w:r>
        <w:rPr>
          <w:sz w:val="21"/>
        </w:rPr>
        <w:t xml:space="preserve">In Fall 2019, CCSC created a new role: </w:t>
      </w:r>
      <w:r>
        <w:rPr>
          <w:b/>
          <w:sz w:val="21"/>
        </w:rPr>
        <w:t>Director of Student Support</w:t>
      </w:r>
      <w:r>
        <w:rPr>
          <w:sz w:val="21"/>
        </w:rPr>
        <w:t>. Included in this role’s job description are the following:</w:t>
      </w:r>
    </w:p>
    <w:p w14:paraId="3E3D68B1" w14:textId="77777777" w:rsidR="00164E86" w:rsidRDefault="00A10DA9">
      <w:pPr>
        <w:pStyle w:val="ListParagraph"/>
        <w:numPr>
          <w:ilvl w:val="1"/>
          <w:numId w:val="3"/>
        </w:numPr>
        <w:tabs>
          <w:tab w:val="left" w:pos="2159"/>
          <w:tab w:val="left" w:pos="2160"/>
        </w:tabs>
        <w:spacing w:line="254" w:lineRule="exact"/>
        <w:rPr>
          <w:sz w:val="21"/>
        </w:rPr>
      </w:pPr>
      <w:r>
        <w:rPr>
          <w:sz w:val="21"/>
        </w:rPr>
        <w:t xml:space="preserve">“Support principals with the implementation of a multi-tiered </w:t>
      </w:r>
      <w:r>
        <w:rPr>
          <w:spacing w:val="-2"/>
          <w:sz w:val="21"/>
        </w:rPr>
        <w:t xml:space="preserve">system </w:t>
      </w:r>
      <w:r>
        <w:rPr>
          <w:sz w:val="21"/>
        </w:rPr>
        <w:t>of supports</w:t>
      </w:r>
      <w:r>
        <w:rPr>
          <w:spacing w:val="-10"/>
          <w:sz w:val="21"/>
        </w:rPr>
        <w:t xml:space="preserve"> </w:t>
      </w:r>
      <w:r>
        <w:rPr>
          <w:sz w:val="21"/>
        </w:rPr>
        <w:t>[MTSS]”</w:t>
      </w:r>
    </w:p>
    <w:p w14:paraId="54E61170" w14:textId="77777777" w:rsidR="00164E86" w:rsidRDefault="00A10DA9">
      <w:pPr>
        <w:pStyle w:val="ListParagraph"/>
        <w:numPr>
          <w:ilvl w:val="1"/>
          <w:numId w:val="3"/>
        </w:numPr>
        <w:tabs>
          <w:tab w:val="left" w:pos="2160"/>
        </w:tabs>
        <w:ind w:right="626"/>
        <w:rPr>
          <w:sz w:val="21"/>
        </w:rPr>
      </w:pPr>
      <w:r>
        <w:rPr>
          <w:sz w:val="21"/>
        </w:rPr>
        <w:t>“Provide</w:t>
      </w:r>
      <w:r>
        <w:rPr>
          <w:spacing w:val="-4"/>
          <w:sz w:val="21"/>
        </w:rPr>
        <w:t xml:space="preserve"> </w:t>
      </w:r>
      <w:r>
        <w:rPr>
          <w:sz w:val="21"/>
        </w:rPr>
        <w:t>professional</w:t>
      </w:r>
      <w:r>
        <w:rPr>
          <w:spacing w:val="-4"/>
          <w:sz w:val="21"/>
        </w:rPr>
        <w:t xml:space="preserve"> </w:t>
      </w:r>
      <w:r>
        <w:rPr>
          <w:sz w:val="21"/>
        </w:rPr>
        <w:t>development</w:t>
      </w:r>
      <w:r>
        <w:rPr>
          <w:spacing w:val="-4"/>
          <w:sz w:val="21"/>
        </w:rPr>
        <w:t xml:space="preserve"> </w:t>
      </w:r>
      <w:r>
        <w:rPr>
          <w:sz w:val="21"/>
        </w:rPr>
        <w:t>to</w:t>
      </w:r>
      <w:r>
        <w:rPr>
          <w:spacing w:val="-4"/>
          <w:sz w:val="21"/>
        </w:rPr>
        <w:t xml:space="preserve"> </w:t>
      </w:r>
      <w:r>
        <w:rPr>
          <w:sz w:val="21"/>
        </w:rPr>
        <w:t>faculty</w:t>
      </w:r>
      <w:r>
        <w:rPr>
          <w:spacing w:val="-4"/>
          <w:sz w:val="21"/>
        </w:rPr>
        <w:t xml:space="preserve"> </w:t>
      </w:r>
      <w:r>
        <w:rPr>
          <w:sz w:val="21"/>
        </w:rPr>
        <w:t>on</w:t>
      </w:r>
      <w:r>
        <w:rPr>
          <w:spacing w:val="-4"/>
          <w:sz w:val="21"/>
        </w:rPr>
        <w:t xml:space="preserve"> </w:t>
      </w:r>
      <w:r>
        <w:rPr>
          <w:sz w:val="21"/>
        </w:rPr>
        <w:t>the</w:t>
      </w:r>
      <w:r>
        <w:rPr>
          <w:spacing w:val="-4"/>
          <w:sz w:val="21"/>
        </w:rPr>
        <w:t xml:space="preserve"> </w:t>
      </w:r>
      <w:r>
        <w:rPr>
          <w:sz w:val="21"/>
        </w:rPr>
        <w:t>MTSS</w:t>
      </w:r>
      <w:r>
        <w:rPr>
          <w:spacing w:val="-4"/>
          <w:sz w:val="21"/>
        </w:rPr>
        <w:t xml:space="preserve"> </w:t>
      </w:r>
      <w:r>
        <w:rPr>
          <w:sz w:val="21"/>
        </w:rPr>
        <w:t>process,</w:t>
      </w:r>
      <w:r>
        <w:rPr>
          <w:spacing w:val="-4"/>
          <w:sz w:val="21"/>
        </w:rPr>
        <w:t xml:space="preserve"> </w:t>
      </w:r>
      <w:r>
        <w:rPr>
          <w:sz w:val="21"/>
        </w:rPr>
        <w:t>including</w:t>
      </w:r>
      <w:r>
        <w:rPr>
          <w:spacing w:val="-4"/>
          <w:sz w:val="21"/>
        </w:rPr>
        <w:t xml:space="preserve"> </w:t>
      </w:r>
      <w:r>
        <w:rPr>
          <w:sz w:val="21"/>
        </w:rPr>
        <w:t>awareness</w:t>
      </w:r>
      <w:r>
        <w:rPr>
          <w:spacing w:val="-4"/>
          <w:sz w:val="21"/>
        </w:rPr>
        <w:t xml:space="preserve"> </w:t>
      </w:r>
      <w:r>
        <w:rPr>
          <w:sz w:val="21"/>
        </w:rPr>
        <w:t>of</w:t>
      </w:r>
      <w:r>
        <w:rPr>
          <w:spacing w:val="-4"/>
          <w:sz w:val="21"/>
        </w:rPr>
        <w:t xml:space="preserve"> </w:t>
      </w:r>
      <w:r>
        <w:rPr>
          <w:sz w:val="21"/>
        </w:rPr>
        <w:t>SST</w:t>
      </w:r>
      <w:r>
        <w:rPr>
          <w:spacing w:val="-4"/>
          <w:sz w:val="21"/>
        </w:rPr>
        <w:t xml:space="preserve"> </w:t>
      </w:r>
      <w:r>
        <w:rPr>
          <w:sz w:val="21"/>
        </w:rPr>
        <w:t xml:space="preserve">[Student Support </w:t>
      </w:r>
      <w:r>
        <w:rPr>
          <w:spacing w:val="-4"/>
          <w:sz w:val="21"/>
        </w:rPr>
        <w:t xml:space="preserve">Team], </w:t>
      </w:r>
      <w:r>
        <w:rPr>
          <w:sz w:val="21"/>
        </w:rPr>
        <w:t>its purpose, and the process for requesting</w:t>
      </w:r>
      <w:r>
        <w:rPr>
          <w:spacing w:val="-6"/>
          <w:sz w:val="21"/>
        </w:rPr>
        <w:t xml:space="preserve"> </w:t>
      </w:r>
      <w:r>
        <w:rPr>
          <w:sz w:val="21"/>
        </w:rPr>
        <w:t>help”</w:t>
      </w:r>
    </w:p>
    <w:p w14:paraId="1937C5F0" w14:textId="77777777" w:rsidR="00164E86" w:rsidRDefault="00A10DA9">
      <w:pPr>
        <w:pStyle w:val="ListParagraph"/>
        <w:numPr>
          <w:ilvl w:val="1"/>
          <w:numId w:val="3"/>
        </w:numPr>
        <w:tabs>
          <w:tab w:val="left" w:pos="2159"/>
          <w:tab w:val="left" w:pos="2160"/>
        </w:tabs>
        <w:ind w:right="361"/>
        <w:rPr>
          <w:sz w:val="21"/>
        </w:rPr>
      </w:pPr>
      <w:r>
        <w:rPr>
          <w:sz w:val="21"/>
        </w:rPr>
        <w:t>“Maintain</w:t>
      </w:r>
      <w:r>
        <w:rPr>
          <w:spacing w:val="-5"/>
          <w:sz w:val="21"/>
        </w:rPr>
        <w:t xml:space="preserve"> </w:t>
      </w:r>
      <w:r>
        <w:rPr>
          <w:sz w:val="21"/>
        </w:rPr>
        <w:t>systems</w:t>
      </w:r>
      <w:r>
        <w:rPr>
          <w:spacing w:val="-5"/>
          <w:sz w:val="21"/>
        </w:rPr>
        <w:t xml:space="preserve"> </w:t>
      </w:r>
      <w:r>
        <w:rPr>
          <w:sz w:val="21"/>
        </w:rPr>
        <w:t>to</w:t>
      </w:r>
      <w:r>
        <w:rPr>
          <w:spacing w:val="-5"/>
          <w:sz w:val="21"/>
        </w:rPr>
        <w:t xml:space="preserve"> </w:t>
      </w:r>
      <w:r>
        <w:rPr>
          <w:sz w:val="21"/>
        </w:rPr>
        <w:t>monitor</w:t>
      </w:r>
      <w:r>
        <w:rPr>
          <w:spacing w:val="-5"/>
          <w:sz w:val="21"/>
        </w:rPr>
        <w:t xml:space="preserve"> </w:t>
      </w:r>
      <w:r>
        <w:rPr>
          <w:sz w:val="21"/>
        </w:rPr>
        <w:t>the</w:t>
      </w:r>
      <w:r>
        <w:rPr>
          <w:spacing w:val="-5"/>
          <w:sz w:val="21"/>
        </w:rPr>
        <w:t xml:space="preserve"> </w:t>
      </w:r>
      <w:r>
        <w:rPr>
          <w:sz w:val="21"/>
        </w:rPr>
        <w:t>progress</w:t>
      </w:r>
      <w:r>
        <w:rPr>
          <w:spacing w:val="-5"/>
          <w:sz w:val="21"/>
        </w:rPr>
        <w:t xml:space="preserve"> </w:t>
      </w:r>
      <w:r>
        <w:rPr>
          <w:sz w:val="21"/>
        </w:rPr>
        <w:t>of</w:t>
      </w:r>
      <w:r>
        <w:rPr>
          <w:spacing w:val="-5"/>
          <w:sz w:val="21"/>
        </w:rPr>
        <w:t xml:space="preserve"> </w:t>
      </w:r>
      <w:r>
        <w:rPr>
          <w:sz w:val="21"/>
        </w:rPr>
        <w:t>students</w:t>
      </w:r>
      <w:r>
        <w:rPr>
          <w:spacing w:val="-5"/>
          <w:sz w:val="21"/>
        </w:rPr>
        <w:t xml:space="preserve"> </w:t>
      </w:r>
      <w:r>
        <w:rPr>
          <w:sz w:val="21"/>
        </w:rPr>
        <w:t>and</w:t>
      </w:r>
      <w:r>
        <w:rPr>
          <w:spacing w:val="-5"/>
          <w:sz w:val="21"/>
        </w:rPr>
        <w:t xml:space="preserve"> </w:t>
      </w:r>
      <w:r>
        <w:rPr>
          <w:sz w:val="21"/>
        </w:rPr>
        <w:t>the</w:t>
      </w:r>
      <w:r>
        <w:rPr>
          <w:spacing w:val="-5"/>
          <w:sz w:val="21"/>
        </w:rPr>
        <w:t xml:space="preserve"> </w:t>
      </w:r>
      <w:r>
        <w:rPr>
          <w:sz w:val="21"/>
        </w:rPr>
        <w:t>effectiveness</w:t>
      </w:r>
      <w:r>
        <w:rPr>
          <w:spacing w:val="-5"/>
          <w:sz w:val="21"/>
        </w:rPr>
        <w:t xml:space="preserve"> </w:t>
      </w:r>
      <w:r>
        <w:rPr>
          <w:sz w:val="21"/>
        </w:rPr>
        <w:t>of</w:t>
      </w:r>
      <w:r>
        <w:rPr>
          <w:spacing w:val="-5"/>
          <w:sz w:val="21"/>
        </w:rPr>
        <w:t xml:space="preserve"> </w:t>
      </w:r>
      <w:r>
        <w:rPr>
          <w:sz w:val="21"/>
        </w:rPr>
        <w:t>interventions</w:t>
      </w:r>
      <w:r>
        <w:rPr>
          <w:spacing w:val="-5"/>
          <w:sz w:val="21"/>
        </w:rPr>
        <w:t xml:space="preserve"> </w:t>
      </w:r>
      <w:r>
        <w:rPr>
          <w:sz w:val="21"/>
        </w:rPr>
        <w:t>over</w:t>
      </w:r>
      <w:r>
        <w:rPr>
          <w:spacing w:val="-5"/>
          <w:sz w:val="21"/>
        </w:rPr>
        <w:t xml:space="preserve"> </w:t>
      </w:r>
      <w:r>
        <w:rPr>
          <w:sz w:val="21"/>
        </w:rPr>
        <w:t>multiple meetings”</w:t>
      </w:r>
    </w:p>
    <w:p w14:paraId="0BB15046" w14:textId="77777777" w:rsidR="00164E86" w:rsidRDefault="00A10DA9">
      <w:pPr>
        <w:pStyle w:val="BodyText"/>
        <w:spacing w:before="14"/>
        <w:ind w:left="1439" w:right="174"/>
      </w:pPr>
      <w:r>
        <w:t xml:space="preserve">Tiered supports are categorized into </w:t>
      </w:r>
      <w:r>
        <w:rPr>
          <w:i/>
        </w:rPr>
        <w:t xml:space="preserve">academic, behavioral, </w:t>
      </w:r>
      <w:r>
        <w:t xml:space="preserve">and </w:t>
      </w:r>
      <w:r>
        <w:rPr>
          <w:i/>
        </w:rPr>
        <w:t>social-emotional</w:t>
      </w:r>
      <w:r>
        <w:t>. Behavioral supports are aimed at helping students build self-discipline and other habits critical for success in school. This, in turn, allows CCSC to use less exclusionary discipline as staff are pre-emptively identifying students who may need additional support and actively working with them to develop individual strategies that help them remain in the classroom. As the next two years proceed, we will continue to hone our new systems for evaluating student needs, creating tiered interventions, and tracking those interventions. Members of our focused subgroups (students with disabilities and boys) are placed into the appropriate tier and provided with targeted interventions as needed.</w:t>
      </w:r>
    </w:p>
    <w:p w14:paraId="2C6136DE" w14:textId="77777777" w:rsidR="00164E86" w:rsidRDefault="00164E86">
      <w:pPr>
        <w:pStyle w:val="BodyText"/>
        <w:spacing w:before="9"/>
        <w:rPr>
          <w:sz w:val="20"/>
        </w:rPr>
      </w:pPr>
    </w:p>
    <w:p w14:paraId="2882A749" w14:textId="77777777" w:rsidR="00164E86" w:rsidRDefault="00A10DA9">
      <w:pPr>
        <w:pStyle w:val="BodyText"/>
        <w:ind w:left="1439" w:right="57"/>
      </w:pPr>
      <w:r>
        <w:t>CCSC also increased its mental health counseling staff in Fall 2020, adding 1.0 FTE. We have found that this increased staffing helps us to hold more counseling groups (including those specifically aimed at boys), and also allows counselors to devote more time and resources to our students with disabilities. Counselors are even able to work with special educators, inserting social-emotional support into our pull-out Learning Lab classes that most students with disabilities attend 1-2 times a week. Over the next two years, our expanded counseling staff will continue to look for ways to target supports toward boys and students with disabilities, recognizing that social-emotional supports often are highly effective in addressing behavior issues.</w:t>
      </w:r>
    </w:p>
    <w:p w14:paraId="37585DAF" w14:textId="77777777" w:rsidR="00164E86" w:rsidRDefault="00164E86">
      <w:pPr>
        <w:sectPr w:rsidR="00164E86">
          <w:headerReference w:type="default" r:id="rId12"/>
          <w:footerReference w:type="default" r:id="rId13"/>
          <w:pgSz w:w="12240" w:h="15840"/>
          <w:pgMar w:top="0" w:right="620" w:bottom="0" w:left="0" w:header="0" w:footer="0" w:gutter="0"/>
          <w:pgNumType w:start="2"/>
          <w:cols w:space="720"/>
        </w:sectPr>
      </w:pPr>
      <w:bookmarkStart w:id="0" w:name="_GoBack"/>
      <w:bookmarkEnd w:id="0"/>
    </w:p>
    <w:p w14:paraId="540EC4F6" w14:textId="77777777" w:rsidR="00164E86" w:rsidRDefault="00164E86">
      <w:pPr>
        <w:pStyle w:val="BodyText"/>
        <w:rPr>
          <w:sz w:val="20"/>
        </w:rPr>
      </w:pPr>
    </w:p>
    <w:p w14:paraId="55A6E8A8" w14:textId="77777777" w:rsidR="00164E86" w:rsidRDefault="00164E86">
      <w:pPr>
        <w:pStyle w:val="BodyText"/>
        <w:rPr>
          <w:sz w:val="20"/>
        </w:rPr>
      </w:pPr>
    </w:p>
    <w:p w14:paraId="7F386652" w14:textId="77777777" w:rsidR="00164E86" w:rsidRDefault="00164E86">
      <w:pPr>
        <w:pStyle w:val="BodyText"/>
        <w:spacing w:before="12"/>
        <w:rPr>
          <w:sz w:val="18"/>
        </w:rPr>
      </w:pPr>
    </w:p>
    <w:tbl>
      <w:tblPr>
        <w:tblW w:w="0" w:type="auto"/>
        <w:tblInd w:w="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90"/>
        <w:gridCol w:w="2340"/>
        <w:gridCol w:w="5655"/>
      </w:tblGrid>
      <w:tr w:rsidR="00164E86" w14:paraId="61562824" w14:textId="77777777">
        <w:trPr>
          <w:trHeight w:hRule="exact" w:val="300"/>
        </w:trPr>
        <w:tc>
          <w:tcPr>
            <w:tcW w:w="2490" w:type="dxa"/>
            <w:shd w:val="clear" w:color="auto" w:fill="D9D9D9"/>
          </w:tcPr>
          <w:p w14:paraId="31BA4A35" w14:textId="77777777" w:rsidR="00164E86" w:rsidRDefault="00A10DA9">
            <w:pPr>
              <w:pStyle w:val="TableParagraph"/>
              <w:spacing w:line="234" w:lineRule="exact"/>
              <w:ind w:left="105"/>
              <w:rPr>
                <w:b/>
                <w:sz w:val="20"/>
              </w:rPr>
            </w:pPr>
            <w:r>
              <w:rPr>
                <w:b/>
                <w:sz w:val="20"/>
              </w:rPr>
              <w:t>FY21 budget item</w:t>
            </w:r>
          </w:p>
        </w:tc>
        <w:tc>
          <w:tcPr>
            <w:tcW w:w="2340" w:type="dxa"/>
            <w:shd w:val="clear" w:color="auto" w:fill="D9D9D9"/>
          </w:tcPr>
          <w:p w14:paraId="52BD94D1" w14:textId="77777777" w:rsidR="00164E86" w:rsidRDefault="00A10DA9">
            <w:pPr>
              <w:pStyle w:val="TableParagraph"/>
              <w:spacing w:line="234" w:lineRule="exact"/>
              <w:ind w:left="105"/>
              <w:rPr>
                <w:b/>
                <w:sz w:val="20"/>
              </w:rPr>
            </w:pPr>
            <w:r>
              <w:rPr>
                <w:b/>
                <w:sz w:val="20"/>
              </w:rPr>
              <w:t>Amount</w:t>
            </w:r>
          </w:p>
        </w:tc>
        <w:tc>
          <w:tcPr>
            <w:tcW w:w="5655" w:type="dxa"/>
            <w:shd w:val="clear" w:color="auto" w:fill="D9D9D9"/>
          </w:tcPr>
          <w:p w14:paraId="4E02ED4B" w14:textId="77777777" w:rsidR="00164E86" w:rsidRDefault="00A10DA9">
            <w:pPr>
              <w:pStyle w:val="TableParagraph"/>
              <w:spacing w:line="234" w:lineRule="exact"/>
              <w:ind w:left="105"/>
              <w:rPr>
                <w:b/>
                <w:sz w:val="12"/>
              </w:rPr>
            </w:pPr>
            <w:r>
              <w:rPr>
                <w:b/>
                <w:sz w:val="20"/>
              </w:rPr>
              <w:t>Foundation Category</w:t>
            </w:r>
            <w:r>
              <w:rPr>
                <w:b/>
                <w:position w:val="7"/>
                <w:sz w:val="12"/>
              </w:rPr>
              <w:t>1</w:t>
            </w:r>
          </w:p>
        </w:tc>
      </w:tr>
      <w:tr w:rsidR="00164E86" w14:paraId="24313D8C" w14:textId="77777777">
        <w:trPr>
          <w:trHeight w:hRule="exact" w:val="300"/>
        </w:trPr>
        <w:tc>
          <w:tcPr>
            <w:tcW w:w="2490" w:type="dxa"/>
          </w:tcPr>
          <w:p w14:paraId="414EDB5F" w14:textId="77777777" w:rsidR="00164E86" w:rsidRDefault="00A10DA9">
            <w:pPr>
              <w:pStyle w:val="TableParagraph"/>
              <w:spacing w:line="234" w:lineRule="exact"/>
              <w:rPr>
                <w:sz w:val="20"/>
              </w:rPr>
            </w:pPr>
            <w:r>
              <w:rPr>
                <w:sz w:val="20"/>
              </w:rPr>
              <w:t>Additional counseling staff</w:t>
            </w:r>
          </w:p>
        </w:tc>
        <w:tc>
          <w:tcPr>
            <w:tcW w:w="2340" w:type="dxa"/>
          </w:tcPr>
          <w:p w14:paraId="0942B3BE" w14:textId="77777777" w:rsidR="00164E86" w:rsidRDefault="00A10DA9">
            <w:pPr>
              <w:pStyle w:val="TableParagraph"/>
              <w:spacing w:line="234" w:lineRule="exact"/>
              <w:rPr>
                <w:sz w:val="20"/>
              </w:rPr>
            </w:pPr>
            <w:r>
              <w:rPr>
                <w:sz w:val="20"/>
              </w:rPr>
              <w:t>$70,000 (salary + benefits)</w:t>
            </w:r>
          </w:p>
        </w:tc>
        <w:tc>
          <w:tcPr>
            <w:tcW w:w="5655" w:type="dxa"/>
          </w:tcPr>
          <w:p w14:paraId="5EF62689" w14:textId="77777777" w:rsidR="00164E86" w:rsidRDefault="00A10DA9">
            <w:pPr>
              <w:pStyle w:val="TableParagraph"/>
              <w:spacing w:line="234" w:lineRule="exact"/>
              <w:rPr>
                <w:sz w:val="20"/>
              </w:rPr>
            </w:pPr>
            <w:r>
              <w:rPr>
                <w:sz w:val="20"/>
              </w:rPr>
              <w:t>Guidance and Psychological; Employee Benefits/Fixed Charges</w:t>
            </w:r>
          </w:p>
        </w:tc>
      </w:tr>
      <w:tr w:rsidR="00164E86" w14:paraId="29006BB1" w14:textId="77777777">
        <w:trPr>
          <w:trHeight w:hRule="exact" w:val="300"/>
        </w:trPr>
        <w:tc>
          <w:tcPr>
            <w:tcW w:w="2490" w:type="dxa"/>
          </w:tcPr>
          <w:p w14:paraId="1012ED4B" w14:textId="77777777" w:rsidR="00164E86" w:rsidRDefault="00A10DA9">
            <w:pPr>
              <w:pStyle w:val="TableParagraph"/>
              <w:spacing w:line="234" w:lineRule="exact"/>
              <w:rPr>
                <w:sz w:val="20"/>
              </w:rPr>
            </w:pPr>
            <w:r>
              <w:rPr>
                <w:sz w:val="20"/>
              </w:rPr>
              <w:t>Director of Student Support</w:t>
            </w:r>
          </w:p>
        </w:tc>
        <w:tc>
          <w:tcPr>
            <w:tcW w:w="2340" w:type="dxa"/>
          </w:tcPr>
          <w:p w14:paraId="41260A06" w14:textId="77777777" w:rsidR="00164E86" w:rsidRDefault="00A10DA9">
            <w:pPr>
              <w:pStyle w:val="TableParagraph"/>
              <w:spacing w:line="234" w:lineRule="exact"/>
              <w:rPr>
                <w:sz w:val="20"/>
              </w:rPr>
            </w:pPr>
            <w:r>
              <w:rPr>
                <w:sz w:val="20"/>
              </w:rPr>
              <w:t>$95,000 (salary + benefits)</w:t>
            </w:r>
          </w:p>
        </w:tc>
        <w:tc>
          <w:tcPr>
            <w:tcW w:w="5655" w:type="dxa"/>
          </w:tcPr>
          <w:p w14:paraId="6B5B4F5C" w14:textId="77777777" w:rsidR="00164E86" w:rsidRDefault="00A10DA9">
            <w:pPr>
              <w:pStyle w:val="TableParagraph"/>
              <w:spacing w:line="234" w:lineRule="exact"/>
              <w:rPr>
                <w:sz w:val="20"/>
              </w:rPr>
            </w:pPr>
            <w:r>
              <w:rPr>
                <w:sz w:val="20"/>
              </w:rPr>
              <w:t>Administration; Employee Benefits/Fixed Charges</w:t>
            </w:r>
          </w:p>
        </w:tc>
      </w:tr>
      <w:tr w:rsidR="00164E86" w14:paraId="415446CA" w14:textId="77777777">
        <w:trPr>
          <w:trHeight w:hRule="exact" w:val="315"/>
        </w:trPr>
        <w:tc>
          <w:tcPr>
            <w:tcW w:w="4830" w:type="dxa"/>
            <w:gridSpan w:val="2"/>
            <w:shd w:val="clear" w:color="auto" w:fill="D9D9D9"/>
          </w:tcPr>
          <w:p w14:paraId="1030351A" w14:textId="77777777" w:rsidR="00164E86" w:rsidRDefault="00A10DA9">
            <w:pPr>
              <w:pStyle w:val="TableParagraph"/>
              <w:spacing w:line="234" w:lineRule="exact"/>
              <w:ind w:left="105"/>
              <w:rPr>
                <w:b/>
                <w:sz w:val="20"/>
              </w:rPr>
            </w:pPr>
            <w:r>
              <w:rPr>
                <w:b/>
                <w:sz w:val="20"/>
              </w:rPr>
              <w:t>Evidence-based program identified by the Department:</w:t>
            </w:r>
          </w:p>
        </w:tc>
        <w:tc>
          <w:tcPr>
            <w:tcW w:w="5655" w:type="dxa"/>
          </w:tcPr>
          <w:p w14:paraId="2471EB15" w14:textId="77777777" w:rsidR="00164E86" w:rsidRDefault="00A10DA9">
            <w:pPr>
              <w:pStyle w:val="TableParagraph"/>
              <w:spacing w:line="234" w:lineRule="exact"/>
              <w:rPr>
                <w:sz w:val="20"/>
              </w:rPr>
            </w:pPr>
            <w:r>
              <w:rPr>
                <w:sz w:val="20"/>
              </w:rPr>
              <w:t>Increased personnel and services to support holistic student needs</w:t>
            </w:r>
          </w:p>
        </w:tc>
      </w:tr>
      <w:tr w:rsidR="00164E86" w14:paraId="7155D3DE" w14:textId="77777777">
        <w:trPr>
          <w:trHeight w:hRule="exact" w:val="795"/>
        </w:trPr>
        <w:tc>
          <w:tcPr>
            <w:tcW w:w="4830" w:type="dxa"/>
            <w:gridSpan w:val="2"/>
            <w:shd w:val="clear" w:color="auto" w:fill="D9D9D9"/>
          </w:tcPr>
          <w:p w14:paraId="592C9C22" w14:textId="77777777" w:rsidR="00164E86" w:rsidRDefault="00A10DA9">
            <w:pPr>
              <w:pStyle w:val="TableParagraph"/>
              <w:spacing w:line="234" w:lineRule="exact"/>
              <w:ind w:left="105"/>
              <w:rPr>
                <w:b/>
                <w:sz w:val="20"/>
              </w:rPr>
            </w:pPr>
            <w:r>
              <w:rPr>
                <w:b/>
                <w:sz w:val="20"/>
              </w:rPr>
              <w:t>SOA program categories:</w:t>
            </w:r>
          </w:p>
        </w:tc>
        <w:tc>
          <w:tcPr>
            <w:tcW w:w="5655" w:type="dxa"/>
          </w:tcPr>
          <w:p w14:paraId="1F6E9BA5" w14:textId="77777777" w:rsidR="00164E86" w:rsidRDefault="00A10DA9">
            <w:pPr>
              <w:pStyle w:val="TableParagraph"/>
              <w:spacing w:line="259" w:lineRule="auto"/>
              <w:rPr>
                <w:sz w:val="20"/>
              </w:rPr>
            </w:pPr>
            <w:r>
              <w:rPr>
                <w:sz w:val="20"/>
              </w:rPr>
              <w:t>C (Social services to support students’ social-emotional and physical health); D (Hiring school personnel that best support improved student performance)</w:t>
            </w:r>
          </w:p>
        </w:tc>
      </w:tr>
    </w:tbl>
    <w:p w14:paraId="04ADDE11" w14:textId="77777777" w:rsidR="00164E86" w:rsidRDefault="00164E86">
      <w:pPr>
        <w:pStyle w:val="BodyText"/>
        <w:rPr>
          <w:sz w:val="20"/>
        </w:rPr>
      </w:pPr>
    </w:p>
    <w:p w14:paraId="1D2CF3BE" w14:textId="77777777" w:rsidR="00164E86" w:rsidRDefault="00164E86">
      <w:pPr>
        <w:pStyle w:val="BodyText"/>
        <w:spacing w:before="1"/>
        <w:rPr>
          <w:sz w:val="27"/>
        </w:rPr>
      </w:pPr>
    </w:p>
    <w:p w14:paraId="608F7106" w14:textId="77777777" w:rsidR="00164E86" w:rsidRDefault="00A10DA9">
      <w:pPr>
        <w:pStyle w:val="Heading1"/>
        <w:spacing w:before="47"/>
      </w:pPr>
      <w:r>
        <w:rPr>
          <w:color w:val="2D73B4"/>
        </w:rPr>
        <w:t>Commitment 3: Monitoring Success with Outcome Metrics and Targets</w:t>
      </w:r>
    </w:p>
    <w:p w14:paraId="79EFEB70" w14:textId="77777777" w:rsidR="00164E86" w:rsidRDefault="00A10DA9">
      <w:pPr>
        <w:spacing w:line="74" w:lineRule="exact"/>
        <w:ind w:left="224"/>
        <w:rPr>
          <w:rFonts w:ascii="Times New Roman" w:hAnsi="Times New Roman"/>
          <w:sz w:val="16"/>
        </w:rPr>
      </w:pPr>
      <w:r>
        <w:rPr>
          <w:rFonts w:ascii="Times New Roman" w:hAnsi="Times New Roman"/>
          <w:color w:val="2D73B4"/>
          <w:w w:val="162"/>
          <w:sz w:val="16"/>
        </w:rPr>
        <w:t>→</w:t>
      </w:r>
    </w:p>
    <w:p w14:paraId="042815FC" w14:textId="77777777" w:rsidR="00164E86" w:rsidRDefault="00164E86">
      <w:pPr>
        <w:pStyle w:val="BodyText"/>
        <w:spacing w:before="9"/>
        <w:rPr>
          <w:rFonts w:ascii="Times New Roman"/>
          <w:sz w:val="15"/>
        </w:rPr>
      </w:pPr>
    </w:p>
    <w:p w14:paraId="10E02669" w14:textId="77777777" w:rsidR="00164E86" w:rsidRDefault="00A10DA9">
      <w:pPr>
        <w:pStyle w:val="Heading2"/>
        <w:spacing w:before="0" w:line="244" w:lineRule="auto"/>
      </w:pPr>
      <w:r>
        <w:rPr>
          <w:color w:val="1F3762"/>
        </w:rPr>
        <w:t>What metrics will your charter school use to monitor success in reducing disparities in achievement among student subgroups? Select from the list of Department metrics or provide your own.</w:t>
      </w:r>
    </w:p>
    <w:p w14:paraId="022E5706" w14:textId="77777777" w:rsidR="00164E86" w:rsidRDefault="00164E86">
      <w:pPr>
        <w:pStyle w:val="BodyText"/>
        <w:spacing w:before="7"/>
        <w:rPr>
          <w:b/>
          <w:sz w:val="17"/>
        </w:rPr>
      </w:pPr>
    </w:p>
    <w:p w14:paraId="46CD4298" w14:textId="77777777" w:rsidR="00164E86" w:rsidRDefault="00164E86">
      <w:pPr>
        <w:rPr>
          <w:sz w:val="17"/>
        </w:rPr>
        <w:sectPr w:rsidR="00164E86">
          <w:headerReference w:type="default" r:id="rId14"/>
          <w:pgSz w:w="12240" w:h="15840"/>
          <w:pgMar w:top="0" w:right="620" w:bottom="1160" w:left="600" w:header="0" w:footer="0" w:gutter="0"/>
          <w:cols w:space="720"/>
        </w:sectPr>
      </w:pPr>
    </w:p>
    <w:p w14:paraId="4B808AA7" w14:textId="77777777" w:rsidR="00164E86" w:rsidRPr="00271FE3" w:rsidRDefault="00A10DA9">
      <w:pPr>
        <w:pStyle w:val="Heading4"/>
        <w:numPr>
          <w:ilvl w:val="0"/>
          <w:numId w:val="2"/>
        </w:numPr>
        <w:tabs>
          <w:tab w:val="left" w:pos="1200"/>
        </w:tabs>
        <w:spacing w:before="57"/>
        <w:jc w:val="left"/>
        <w:rPr>
          <w:sz w:val="20"/>
          <w:szCs w:val="20"/>
        </w:rPr>
      </w:pPr>
      <w:r w:rsidRPr="00271FE3">
        <w:rPr>
          <w:sz w:val="20"/>
          <w:szCs w:val="20"/>
        </w:rPr>
        <w:t>Department outcome</w:t>
      </w:r>
      <w:r w:rsidRPr="00271FE3">
        <w:rPr>
          <w:spacing w:val="-9"/>
          <w:sz w:val="20"/>
          <w:szCs w:val="20"/>
        </w:rPr>
        <w:t xml:space="preserve"> </w:t>
      </w:r>
      <w:r w:rsidRPr="00271FE3">
        <w:rPr>
          <w:sz w:val="20"/>
          <w:szCs w:val="20"/>
        </w:rPr>
        <w:t>metrics:</w:t>
      </w:r>
    </w:p>
    <w:p w14:paraId="16F84C40" w14:textId="77777777" w:rsidR="00271FE3" w:rsidRPr="00271FE3" w:rsidRDefault="00271FE3">
      <w:pPr>
        <w:pStyle w:val="BodyText"/>
        <w:spacing w:line="140" w:lineRule="exact"/>
        <w:ind w:left="1559"/>
        <w:rPr>
          <w:sz w:val="16"/>
          <w:szCs w:val="16"/>
        </w:rPr>
      </w:pPr>
    </w:p>
    <w:p w14:paraId="1D53F373" w14:textId="017C41E3" w:rsidR="00164E86" w:rsidRPr="00271FE3" w:rsidRDefault="00A10DA9">
      <w:pPr>
        <w:pStyle w:val="BodyText"/>
        <w:spacing w:line="140" w:lineRule="exact"/>
        <w:ind w:left="1559"/>
        <w:rPr>
          <w:sz w:val="16"/>
          <w:szCs w:val="16"/>
        </w:rPr>
      </w:pPr>
      <w:r w:rsidRPr="00271FE3">
        <w:rPr>
          <w:sz w:val="16"/>
          <w:szCs w:val="16"/>
        </w:rPr>
        <w:t>Decreased MCAS ELA</w:t>
      </w:r>
      <w:r w:rsidRPr="00271FE3">
        <w:rPr>
          <w:spacing w:val="-10"/>
          <w:sz w:val="16"/>
          <w:szCs w:val="16"/>
        </w:rPr>
        <w:t xml:space="preserve"> </w:t>
      </w:r>
      <w:r w:rsidRPr="00271FE3">
        <w:rPr>
          <w:sz w:val="16"/>
          <w:szCs w:val="16"/>
        </w:rPr>
        <w:t>achievement</w:t>
      </w:r>
    </w:p>
    <w:p w14:paraId="38AF40E5" w14:textId="77777777" w:rsidR="00164E86" w:rsidRPr="00271FE3" w:rsidRDefault="00A10DA9">
      <w:pPr>
        <w:spacing w:line="80" w:lineRule="exact"/>
        <w:ind w:left="1289"/>
        <w:rPr>
          <w:rFonts w:ascii="MS UI Gothic" w:hAnsi="MS UI Gothic"/>
          <w:sz w:val="16"/>
          <w:szCs w:val="16"/>
        </w:rPr>
      </w:pPr>
      <w:r w:rsidRPr="00271FE3">
        <w:rPr>
          <w:rFonts w:ascii="MS UI Gothic" w:hAnsi="MS UI Gothic"/>
          <w:w w:val="106"/>
          <w:sz w:val="16"/>
          <w:szCs w:val="16"/>
        </w:rPr>
        <w:t>✓</w:t>
      </w:r>
    </w:p>
    <w:p w14:paraId="36595AEC" w14:textId="77777777" w:rsidR="00164E86" w:rsidRPr="00271FE3" w:rsidRDefault="00A10DA9">
      <w:pPr>
        <w:pStyle w:val="BodyText"/>
        <w:spacing w:before="63"/>
        <w:ind w:left="1559"/>
        <w:rPr>
          <w:sz w:val="16"/>
          <w:szCs w:val="16"/>
        </w:rPr>
      </w:pPr>
      <w:r w:rsidRPr="00271FE3">
        <w:rPr>
          <w:sz w:val="16"/>
          <w:szCs w:val="16"/>
        </w:rPr>
        <w:t xml:space="preserve">gaps for boys, </w:t>
      </w:r>
      <w:proofErr w:type="spellStart"/>
      <w:r w:rsidRPr="00271FE3">
        <w:rPr>
          <w:sz w:val="16"/>
          <w:szCs w:val="16"/>
        </w:rPr>
        <w:t>SwD</w:t>
      </w:r>
      <w:proofErr w:type="spellEnd"/>
    </w:p>
    <w:p w14:paraId="1D01DF63" w14:textId="77777777" w:rsidR="00164E86" w:rsidRPr="00271FE3" w:rsidRDefault="00A10DA9">
      <w:pPr>
        <w:pStyle w:val="BodyText"/>
        <w:spacing w:before="28" w:line="141" w:lineRule="exact"/>
        <w:ind w:left="1559"/>
        <w:rPr>
          <w:sz w:val="16"/>
          <w:szCs w:val="16"/>
        </w:rPr>
      </w:pPr>
      <w:r w:rsidRPr="00271FE3">
        <w:rPr>
          <w:sz w:val="16"/>
          <w:szCs w:val="16"/>
        </w:rPr>
        <w:t>Decreased MCAS Mathematics</w:t>
      </w:r>
    </w:p>
    <w:p w14:paraId="6BE38FA9" w14:textId="77777777" w:rsidR="00164E86" w:rsidRPr="00271FE3" w:rsidRDefault="00A10DA9">
      <w:pPr>
        <w:spacing w:line="80" w:lineRule="exact"/>
        <w:ind w:left="1289"/>
        <w:rPr>
          <w:rFonts w:ascii="MS UI Gothic" w:hAnsi="MS UI Gothic"/>
          <w:sz w:val="16"/>
          <w:szCs w:val="16"/>
        </w:rPr>
      </w:pPr>
      <w:r w:rsidRPr="00271FE3">
        <w:rPr>
          <w:rFonts w:ascii="MS UI Gothic" w:hAnsi="MS UI Gothic"/>
          <w:w w:val="106"/>
          <w:sz w:val="16"/>
          <w:szCs w:val="16"/>
        </w:rPr>
        <w:t>✓</w:t>
      </w:r>
    </w:p>
    <w:p w14:paraId="140B372A" w14:textId="77777777" w:rsidR="00164E86" w:rsidRPr="00271FE3" w:rsidRDefault="00A10DA9">
      <w:pPr>
        <w:pStyle w:val="BodyText"/>
        <w:spacing w:before="64"/>
        <w:ind w:left="1559"/>
        <w:rPr>
          <w:sz w:val="16"/>
          <w:szCs w:val="16"/>
        </w:rPr>
      </w:pPr>
      <w:r w:rsidRPr="00271FE3">
        <w:rPr>
          <w:sz w:val="16"/>
          <w:szCs w:val="16"/>
        </w:rPr>
        <w:t xml:space="preserve">achievement gaps for boys, </w:t>
      </w:r>
      <w:proofErr w:type="spellStart"/>
      <w:r w:rsidRPr="00271FE3">
        <w:rPr>
          <w:sz w:val="16"/>
          <w:szCs w:val="16"/>
        </w:rPr>
        <w:t>SwD</w:t>
      </w:r>
      <w:proofErr w:type="spellEnd"/>
    </w:p>
    <w:p w14:paraId="0D5007F9" w14:textId="77777777" w:rsidR="00164E86" w:rsidRPr="00271FE3" w:rsidRDefault="00A10DA9">
      <w:pPr>
        <w:pStyle w:val="Heading4"/>
        <w:numPr>
          <w:ilvl w:val="0"/>
          <w:numId w:val="2"/>
        </w:numPr>
        <w:tabs>
          <w:tab w:val="left" w:pos="636"/>
        </w:tabs>
        <w:spacing w:before="57"/>
        <w:ind w:left="635" w:hanging="219"/>
        <w:jc w:val="left"/>
        <w:rPr>
          <w:sz w:val="20"/>
          <w:szCs w:val="20"/>
        </w:rPr>
      </w:pPr>
      <w:r w:rsidRPr="00271FE3">
        <w:rPr>
          <w:sz w:val="20"/>
          <w:szCs w:val="20"/>
        </w:rPr>
        <w:br w:type="column"/>
      </w:r>
      <w:r w:rsidRPr="00271FE3">
        <w:rPr>
          <w:sz w:val="20"/>
          <w:szCs w:val="20"/>
        </w:rPr>
        <w:t>Custom metrics (must include targets as</w:t>
      </w:r>
      <w:r w:rsidRPr="00271FE3">
        <w:rPr>
          <w:spacing w:val="-24"/>
          <w:sz w:val="20"/>
          <w:szCs w:val="20"/>
        </w:rPr>
        <w:t xml:space="preserve"> </w:t>
      </w:r>
      <w:r w:rsidRPr="00271FE3">
        <w:rPr>
          <w:sz w:val="20"/>
          <w:szCs w:val="20"/>
        </w:rPr>
        <w:t>well):</w:t>
      </w:r>
    </w:p>
    <w:p w14:paraId="526C3B48" w14:textId="77777777" w:rsidR="00271FE3" w:rsidRPr="00271FE3" w:rsidRDefault="00271FE3">
      <w:pPr>
        <w:pStyle w:val="BodyText"/>
        <w:spacing w:line="140" w:lineRule="exact"/>
        <w:ind w:left="1021"/>
        <w:rPr>
          <w:sz w:val="16"/>
          <w:szCs w:val="16"/>
        </w:rPr>
      </w:pPr>
    </w:p>
    <w:p w14:paraId="524E9A65" w14:textId="4E92023A" w:rsidR="00164E86" w:rsidRPr="00271FE3" w:rsidRDefault="00A10DA9">
      <w:pPr>
        <w:pStyle w:val="BodyText"/>
        <w:spacing w:line="140" w:lineRule="exact"/>
        <w:ind w:left="1021"/>
        <w:rPr>
          <w:sz w:val="16"/>
          <w:szCs w:val="16"/>
        </w:rPr>
      </w:pPr>
      <w:proofErr w:type="gramStart"/>
      <w:r w:rsidRPr="00271FE3">
        <w:rPr>
          <w:sz w:val="16"/>
          <w:szCs w:val="16"/>
        </w:rPr>
        <w:t>Overall</w:t>
      </w:r>
      <w:proofErr w:type="gramEnd"/>
      <w:r w:rsidRPr="00271FE3">
        <w:rPr>
          <w:sz w:val="16"/>
          <w:szCs w:val="16"/>
        </w:rPr>
        <w:t xml:space="preserve"> in-school suspension rate &lt;1%</w:t>
      </w:r>
    </w:p>
    <w:p w14:paraId="2C8604B6" w14:textId="77777777" w:rsidR="00164E86" w:rsidRPr="00271FE3" w:rsidRDefault="00A10DA9">
      <w:pPr>
        <w:spacing w:line="80" w:lineRule="exact"/>
        <w:ind w:left="751"/>
        <w:rPr>
          <w:rFonts w:ascii="MS UI Gothic" w:hAnsi="MS UI Gothic"/>
          <w:sz w:val="16"/>
          <w:szCs w:val="16"/>
        </w:rPr>
      </w:pPr>
      <w:r w:rsidRPr="00271FE3">
        <w:rPr>
          <w:rFonts w:ascii="MS UI Gothic" w:hAnsi="MS UI Gothic"/>
          <w:w w:val="106"/>
          <w:sz w:val="16"/>
          <w:szCs w:val="16"/>
        </w:rPr>
        <w:t>✓</w:t>
      </w:r>
    </w:p>
    <w:p w14:paraId="2C6F82CD" w14:textId="77777777" w:rsidR="00164E86" w:rsidRPr="00271FE3" w:rsidRDefault="00A10DA9">
      <w:pPr>
        <w:pStyle w:val="BodyText"/>
        <w:spacing w:before="63" w:line="141" w:lineRule="exact"/>
        <w:ind w:left="1021"/>
        <w:rPr>
          <w:sz w:val="16"/>
          <w:szCs w:val="16"/>
        </w:rPr>
      </w:pPr>
      <w:proofErr w:type="gramStart"/>
      <w:r w:rsidRPr="00271FE3">
        <w:rPr>
          <w:sz w:val="16"/>
          <w:szCs w:val="16"/>
        </w:rPr>
        <w:t>Overall</w:t>
      </w:r>
      <w:proofErr w:type="gramEnd"/>
      <w:r w:rsidRPr="00271FE3">
        <w:rPr>
          <w:sz w:val="16"/>
          <w:szCs w:val="16"/>
        </w:rPr>
        <w:t xml:space="preserve"> out-of-school suspension rate &lt;4%</w:t>
      </w:r>
    </w:p>
    <w:p w14:paraId="4CF9AD4A" w14:textId="77777777" w:rsidR="00164E86" w:rsidRPr="00271FE3" w:rsidRDefault="00A10DA9">
      <w:pPr>
        <w:spacing w:line="80" w:lineRule="exact"/>
        <w:ind w:left="751"/>
        <w:rPr>
          <w:rFonts w:ascii="MS UI Gothic" w:hAnsi="MS UI Gothic"/>
          <w:sz w:val="16"/>
          <w:szCs w:val="16"/>
        </w:rPr>
      </w:pPr>
      <w:r w:rsidRPr="00271FE3">
        <w:rPr>
          <w:rFonts w:ascii="MS UI Gothic" w:hAnsi="MS UI Gothic"/>
          <w:w w:val="106"/>
          <w:sz w:val="16"/>
          <w:szCs w:val="16"/>
        </w:rPr>
        <w:t>✓</w:t>
      </w:r>
    </w:p>
    <w:p w14:paraId="2179E047" w14:textId="77777777" w:rsidR="00164E86" w:rsidRPr="00271FE3" w:rsidRDefault="00A10DA9">
      <w:pPr>
        <w:pStyle w:val="BodyText"/>
        <w:spacing w:before="64" w:line="141" w:lineRule="exact"/>
        <w:ind w:left="1021"/>
        <w:rPr>
          <w:sz w:val="16"/>
          <w:szCs w:val="16"/>
        </w:rPr>
      </w:pPr>
      <w:r w:rsidRPr="00271FE3">
        <w:rPr>
          <w:sz w:val="16"/>
          <w:szCs w:val="16"/>
        </w:rPr>
        <w:t xml:space="preserve">Ratio of suspensions for </w:t>
      </w:r>
      <w:proofErr w:type="spellStart"/>
      <w:r w:rsidRPr="00271FE3">
        <w:rPr>
          <w:sz w:val="16"/>
          <w:szCs w:val="16"/>
        </w:rPr>
        <w:t>boys:all</w:t>
      </w:r>
      <w:proofErr w:type="spellEnd"/>
      <w:r w:rsidRPr="00271FE3">
        <w:rPr>
          <w:sz w:val="16"/>
          <w:szCs w:val="16"/>
        </w:rPr>
        <w:t xml:space="preserve"> students and</w:t>
      </w:r>
    </w:p>
    <w:p w14:paraId="5B9DC8F3" w14:textId="77777777" w:rsidR="00164E86" w:rsidRPr="00271FE3" w:rsidRDefault="00A10DA9">
      <w:pPr>
        <w:spacing w:line="80" w:lineRule="exact"/>
        <w:ind w:left="751"/>
        <w:rPr>
          <w:rFonts w:ascii="MS UI Gothic" w:hAnsi="MS UI Gothic"/>
          <w:sz w:val="16"/>
          <w:szCs w:val="16"/>
        </w:rPr>
      </w:pPr>
      <w:r w:rsidRPr="00271FE3">
        <w:rPr>
          <w:rFonts w:ascii="MS UI Gothic" w:hAnsi="MS UI Gothic"/>
          <w:w w:val="106"/>
          <w:sz w:val="16"/>
          <w:szCs w:val="16"/>
        </w:rPr>
        <w:t>✓</w:t>
      </w:r>
    </w:p>
    <w:p w14:paraId="4F330537" w14:textId="77777777" w:rsidR="00164E86" w:rsidRPr="00271FE3" w:rsidRDefault="00A10DA9">
      <w:pPr>
        <w:pStyle w:val="BodyText"/>
        <w:spacing w:before="64"/>
        <w:ind w:left="1021"/>
        <w:rPr>
          <w:sz w:val="16"/>
          <w:szCs w:val="16"/>
        </w:rPr>
      </w:pPr>
      <w:proofErr w:type="spellStart"/>
      <w:r w:rsidRPr="00271FE3">
        <w:rPr>
          <w:sz w:val="16"/>
          <w:szCs w:val="16"/>
        </w:rPr>
        <w:t>SwD:all</w:t>
      </w:r>
      <w:proofErr w:type="spellEnd"/>
      <w:r w:rsidRPr="00271FE3">
        <w:rPr>
          <w:sz w:val="16"/>
          <w:szCs w:val="16"/>
        </w:rPr>
        <w:t xml:space="preserve"> students &lt;1.1</w:t>
      </w:r>
    </w:p>
    <w:p w14:paraId="735C013E" w14:textId="77777777" w:rsidR="00164E86" w:rsidRDefault="00164E86">
      <w:pPr>
        <w:sectPr w:rsidR="00164E86">
          <w:type w:val="continuous"/>
          <w:pgSz w:w="12240" w:h="15840"/>
          <w:pgMar w:top="0" w:right="620" w:bottom="280" w:left="600" w:header="720" w:footer="720" w:gutter="0"/>
          <w:cols w:num="2" w:space="720" w:equalWidth="0">
            <w:col w:w="4519" w:space="39"/>
            <w:col w:w="6462"/>
          </w:cols>
        </w:sectPr>
      </w:pPr>
    </w:p>
    <w:p w14:paraId="2BA8A7CD" w14:textId="77777777" w:rsidR="00164E86" w:rsidRDefault="00164E86">
      <w:pPr>
        <w:pStyle w:val="BodyText"/>
        <w:rPr>
          <w:sz w:val="20"/>
        </w:rPr>
      </w:pPr>
    </w:p>
    <w:p w14:paraId="003A3C1E" w14:textId="77777777" w:rsidR="00164E86" w:rsidRDefault="00164E86">
      <w:pPr>
        <w:pStyle w:val="BodyText"/>
        <w:spacing w:before="11"/>
        <w:rPr>
          <w:sz w:val="24"/>
        </w:rPr>
      </w:pPr>
    </w:p>
    <w:p w14:paraId="5520F9CD" w14:textId="77777777" w:rsidR="00164E86" w:rsidRDefault="00A10DA9">
      <w:pPr>
        <w:pStyle w:val="Heading1"/>
        <w:spacing w:before="47"/>
      </w:pPr>
      <w:r>
        <w:rPr>
          <w:color w:val="2D73B4"/>
        </w:rPr>
        <w:t>Commitment 4: Engaging All Families</w:t>
      </w:r>
    </w:p>
    <w:p w14:paraId="6D1C226F" w14:textId="77777777" w:rsidR="00164E86" w:rsidRDefault="00A10DA9">
      <w:pPr>
        <w:spacing w:line="74" w:lineRule="exact"/>
        <w:ind w:left="224"/>
        <w:rPr>
          <w:rFonts w:ascii="Times New Roman" w:hAnsi="Times New Roman"/>
          <w:sz w:val="16"/>
        </w:rPr>
      </w:pPr>
      <w:r>
        <w:rPr>
          <w:rFonts w:ascii="Times New Roman" w:hAnsi="Times New Roman"/>
          <w:color w:val="2D73B4"/>
          <w:w w:val="162"/>
          <w:sz w:val="16"/>
        </w:rPr>
        <w:t>→</w:t>
      </w:r>
    </w:p>
    <w:p w14:paraId="6B61F94D" w14:textId="77777777" w:rsidR="00164E86" w:rsidRDefault="00A10DA9">
      <w:pPr>
        <w:pStyle w:val="Heading2"/>
        <w:spacing w:line="237" w:lineRule="auto"/>
        <w:ind w:right="102"/>
      </w:pPr>
      <w:r>
        <w:rPr>
          <w:color w:val="1F3762"/>
        </w:rPr>
        <w:t>How will your charter school ensure that all families, particularly those representing the student subgroups most in need of support, have the opportunity to meaningfully engage with the charter school regarding their students’ needs?</w:t>
      </w:r>
    </w:p>
    <w:p w14:paraId="28A5FE47" w14:textId="77777777" w:rsidR="00164E86" w:rsidRDefault="00164E86">
      <w:pPr>
        <w:pStyle w:val="BodyText"/>
        <w:spacing w:before="7"/>
        <w:rPr>
          <w:b/>
        </w:rPr>
      </w:pPr>
    </w:p>
    <w:p w14:paraId="0318B4A6" w14:textId="77777777" w:rsidR="00164E86" w:rsidRDefault="00A10DA9">
      <w:pPr>
        <w:pStyle w:val="BodyText"/>
        <w:spacing w:line="256" w:lineRule="exact"/>
        <w:ind w:left="119"/>
      </w:pPr>
      <w:r>
        <w:t>CCSC engages families in many ways, including:</w:t>
      </w:r>
    </w:p>
    <w:p w14:paraId="65D70963" w14:textId="77777777" w:rsidR="00164E86" w:rsidRDefault="00A10DA9">
      <w:pPr>
        <w:pStyle w:val="ListParagraph"/>
        <w:numPr>
          <w:ilvl w:val="0"/>
          <w:numId w:val="4"/>
        </w:numPr>
        <w:tabs>
          <w:tab w:val="left" w:pos="839"/>
          <w:tab w:val="left" w:pos="840"/>
        </w:tabs>
        <w:spacing w:line="255" w:lineRule="exact"/>
        <w:rPr>
          <w:sz w:val="21"/>
        </w:rPr>
      </w:pPr>
      <w:r>
        <w:rPr>
          <w:sz w:val="21"/>
        </w:rPr>
        <w:t>Weekly Head of School memos, translated into families’ home</w:t>
      </w:r>
      <w:r>
        <w:rPr>
          <w:spacing w:val="-30"/>
          <w:sz w:val="21"/>
        </w:rPr>
        <w:t xml:space="preserve"> </w:t>
      </w:r>
      <w:r>
        <w:rPr>
          <w:sz w:val="21"/>
        </w:rPr>
        <w:t>languages</w:t>
      </w:r>
    </w:p>
    <w:p w14:paraId="059006F1" w14:textId="77777777" w:rsidR="00164E86" w:rsidRDefault="00A10DA9">
      <w:pPr>
        <w:pStyle w:val="ListParagraph"/>
        <w:numPr>
          <w:ilvl w:val="0"/>
          <w:numId w:val="4"/>
        </w:numPr>
        <w:tabs>
          <w:tab w:val="left" w:pos="839"/>
          <w:tab w:val="left" w:pos="840"/>
        </w:tabs>
        <w:ind w:right="1223"/>
        <w:rPr>
          <w:sz w:val="21"/>
        </w:rPr>
      </w:pPr>
      <w:r>
        <w:rPr>
          <w:sz w:val="21"/>
        </w:rPr>
        <w:t>Use</w:t>
      </w:r>
      <w:r>
        <w:rPr>
          <w:spacing w:val="-3"/>
          <w:sz w:val="21"/>
        </w:rPr>
        <w:t xml:space="preserve"> </w:t>
      </w:r>
      <w:r>
        <w:rPr>
          <w:sz w:val="21"/>
        </w:rPr>
        <w:t>of</w:t>
      </w:r>
      <w:r>
        <w:rPr>
          <w:spacing w:val="-3"/>
          <w:sz w:val="21"/>
        </w:rPr>
        <w:t xml:space="preserve"> </w:t>
      </w:r>
      <w:r>
        <w:rPr>
          <w:sz w:val="21"/>
        </w:rPr>
        <w:t>a</w:t>
      </w:r>
      <w:r>
        <w:rPr>
          <w:spacing w:val="-3"/>
          <w:sz w:val="21"/>
        </w:rPr>
        <w:t xml:space="preserve"> </w:t>
      </w:r>
      <w:r>
        <w:rPr>
          <w:sz w:val="21"/>
        </w:rPr>
        <w:t>text</w:t>
      </w:r>
      <w:r>
        <w:rPr>
          <w:spacing w:val="-3"/>
          <w:sz w:val="21"/>
        </w:rPr>
        <w:t xml:space="preserve"> </w:t>
      </w:r>
      <w:r>
        <w:rPr>
          <w:sz w:val="21"/>
        </w:rPr>
        <w:t>messaging</w:t>
      </w:r>
      <w:r>
        <w:rPr>
          <w:spacing w:val="-3"/>
          <w:sz w:val="21"/>
        </w:rPr>
        <w:t xml:space="preserve"> </w:t>
      </w:r>
      <w:r>
        <w:rPr>
          <w:sz w:val="21"/>
        </w:rPr>
        <w:t>service,</w:t>
      </w:r>
      <w:r>
        <w:rPr>
          <w:spacing w:val="-3"/>
          <w:sz w:val="21"/>
        </w:rPr>
        <w:t xml:space="preserve"> Talking </w:t>
      </w:r>
      <w:r>
        <w:rPr>
          <w:sz w:val="21"/>
        </w:rPr>
        <w:t>Points,</w:t>
      </w:r>
      <w:r>
        <w:rPr>
          <w:spacing w:val="-3"/>
          <w:sz w:val="21"/>
        </w:rPr>
        <w:t xml:space="preserve"> </w:t>
      </w:r>
      <w:r>
        <w:rPr>
          <w:sz w:val="21"/>
        </w:rPr>
        <w:t>which</w:t>
      </w:r>
      <w:r>
        <w:rPr>
          <w:spacing w:val="-3"/>
          <w:sz w:val="21"/>
        </w:rPr>
        <w:t xml:space="preserve"> </w:t>
      </w:r>
      <w:r>
        <w:rPr>
          <w:sz w:val="21"/>
        </w:rPr>
        <w:t>translates</w:t>
      </w:r>
      <w:r>
        <w:rPr>
          <w:spacing w:val="-3"/>
          <w:sz w:val="21"/>
        </w:rPr>
        <w:t xml:space="preserve"> </w:t>
      </w:r>
      <w:r>
        <w:rPr>
          <w:sz w:val="21"/>
        </w:rPr>
        <w:t>texts</w:t>
      </w:r>
      <w:r>
        <w:rPr>
          <w:spacing w:val="-3"/>
          <w:sz w:val="21"/>
        </w:rPr>
        <w:t xml:space="preserve"> </w:t>
      </w:r>
      <w:r>
        <w:rPr>
          <w:sz w:val="21"/>
        </w:rPr>
        <w:t>automatically</w:t>
      </w:r>
      <w:r>
        <w:rPr>
          <w:spacing w:val="-3"/>
          <w:sz w:val="21"/>
        </w:rPr>
        <w:t xml:space="preserve"> </w:t>
      </w:r>
      <w:r>
        <w:rPr>
          <w:sz w:val="21"/>
        </w:rPr>
        <w:t>and</w:t>
      </w:r>
      <w:r>
        <w:rPr>
          <w:spacing w:val="-3"/>
          <w:sz w:val="21"/>
        </w:rPr>
        <w:t xml:space="preserve"> </w:t>
      </w:r>
      <w:r>
        <w:rPr>
          <w:sz w:val="21"/>
        </w:rPr>
        <w:t>allows</w:t>
      </w:r>
      <w:r>
        <w:rPr>
          <w:spacing w:val="-3"/>
          <w:sz w:val="21"/>
        </w:rPr>
        <w:t xml:space="preserve"> </w:t>
      </w:r>
      <w:r>
        <w:rPr>
          <w:sz w:val="21"/>
        </w:rPr>
        <w:t>families</w:t>
      </w:r>
      <w:r>
        <w:rPr>
          <w:spacing w:val="-3"/>
          <w:sz w:val="21"/>
        </w:rPr>
        <w:t xml:space="preserve"> </w:t>
      </w:r>
      <w:r>
        <w:rPr>
          <w:sz w:val="21"/>
        </w:rPr>
        <w:t>to respond in their chosen</w:t>
      </w:r>
      <w:r>
        <w:rPr>
          <w:spacing w:val="-5"/>
          <w:sz w:val="21"/>
        </w:rPr>
        <w:t xml:space="preserve"> </w:t>
      </w:r>
      <w:r>
        <w:rPr>
          <w:sz w:val="21"/>
        </w:rPr>
        <w:t>language</w:t>
      </w:r>
    </w:p>
    <w:p w14:paraId="01670C38" w14:textId="77777777" w:rsidR="00164E86" w:rsidRDefault="00A10DA9">
      <w:pPr>
        <w:pStyle w:val="ListParagraph"/>
        <w:numPr>
          <w:ilvl w:val="0"/>
          <w:numId w:val="4"/>
        </w:numPr>
        <w:tabs>
          <w:tab w:val="left" w:pos="839"/>
          <w:tab w:val="left" w:pos="840"/>
        </w:tabs>
        <w:spacing w:line="254" w:lineRule="exact"/>
        <w:rPr>
          <w:sz w:val="21"/>
        </w:rPr>
      </w:pPr>
      <w:r>
        <w:rPr>
          <w:sz w:val="21"/>
        </w:rPr>
        <w:t>Quarterly meetings of the Special Education</w:t>
      </w:r>
      <w:r>
        <w:rPr>
          <w:spacing w:val="-13"/>
          <w:sz w:val="21"/>
        </w:rPr>
        <w:t xml:space="preserve"> </w:t>
      </w:r>
      <w:r>
        <w:rPr>
          <w:spacing w:val="-6"/>
          <w:sz w:val="21"/>
        </w:rPr>
        <w:t>PAC</w:t>
      </w:r>
    </w:p>
    <w:p w14:paraId="694C6A74" w14:textId="77777777" w:rsidR="00164E86" w:rsidRDefault="00A10DA9">
      <w:pPr>
        <w:pStyle w:val="ListParagraph"/>
        <w:numPr>
          <w:ilvl w:val="0"/>
          <w:numId w:val="4"/>
        </w:numPr>
        <w:tabs>
          <w:tab w:val="left" w:pos="839"/>
          <w:tab w:val="left" w:pos="840"/>
        </w:tabs>
        <w:spacing w:line="255" w:lineRule="exact"/>
        <w:rPr>
          <w:sz w:val="21"/>
        </w:rPr>
      </w:pPr>
      <w:r>
        <w:rPr>
          <w:sz w:val="21"/>
        </w:rPr>
        <w:t>Monthly Family Association meetings, including those aimed</w:t>
      </w:r>
      <w:r>
        <w:rPr>
          <w:spacing w:val="-14"/>
          <w:sz w:val="21"/>
        </w:rPr>
        <w:t xml:space="preserve"> </w:t>
      </w:r>
      <w:r>
        <w:rPr>
          <w:sz w:val="21"/>
        </w:rPr>
        <w:t>at:</w:t>
      </w:r>
    </w:p>
    <w:p w14:paraId="339CC121" w14:textId="77777777" w:rsidR="00164E86" w:rsidRDefault="00A10DA9">
      <w:pPr>
        <w:pStyle w:val="ListParagraph"/>
        <w:numPr>
          <w:ilvl w:val="1"/>
          <w:numId w:val="4"/>
        </w:numPr>
        <w:tabs>
          <w:tab w:val="left" w:pos="1559"/>
          <w:tab w:val="left" w:pos="1560"/>
        </w:tabs>
        <w:spacing w:line="255" w:lineRule="exact"/>
        <w:rPr>
          <w:sz w:val="21"/>
        </w:rPr>
      </w:pPr>
      <w:r>
        <w:rPr>
          <w:sz w:val="21"/>
        </w:rPr>
        <w:t>Helping families talk to students about difficult issues and support students’ emotional</w:t>
      </w:r>
      <w:r>
        <w:rPr>
          <w:spacing w:val="-24"/>
          <w:sz w:val="21"/>
        </w:rPr>
        <w:t xml:space="preserve"> </w:t>
      </w:r>
      <w:r>
        <w:rPr>
          <w:sz w:val="21"/>
        </w:rPr>
        <w:t>health</w:t>
      </w:r>
    </w:p>
    <w:p w14:paraId="1FA9DDE4" w14:textId="77777777" w:rsidR="00164E86" w:rsidRDefault="00A10DA9">
      <w:pPr>
        <w:pStyle w:val="ListParagraph"/>
        <w:numPr>
          <w:ilvl w:val="1"/>
          <w:numId w:val="4"/>
        </w:numPr>
        <w:tabs>
          <w:tab w:val="left" w:pos="1559"/>
          <w:tab w:val="left" w:pos="1560"/>
        </w:tabs>
        <w:spacing w:line="255" w:lineRule="exact"/>
        <w:rPr>
          <w:sz w:val="21"/>
        </w:rPr>
      </w:pPr>
      <w:r>
        <w:rPr>
          <w:sz w:val="21"/>
        </w:rPr>
        <w:t>Engaging families about our new RJ</w:t>
      </w:r>
      <w:r>
        <w:rPr>
          <w:spacing w:val="-20"/>
          <w:sz w:val="21"/>
        </w:rPr>
        <w:t xml:space="preserve"> </w:t>
      </w:r>
      <w:r>
        <w:rPr>
          <w:sz w:val="21"/>
        </w:rPr>
        <w:t>programs</w:t>
      </w:r>
    </w:p>
    <w:p w14:paraId="52B23191" w14:textId="77777777" w:rsidR="00164E86" w:rsidRDefault="00A10DA9">
      <w:pPr>
        <w:pStyle w:val="ListParagraph"/>
        <w:numPr>
          <w:ilvl w:val="1"/>
          <w:numId w:val="4"/>
        </w:numPr>
        <w:tabs>
          <w:tab w:val="left" w:pos="1559"/>
          <w:tab w:val="left" w:pos="1560"/>
        </w:tabs>
        <w:ind w:right="747"/>
        <w:rPr>
          <w:sz w:val="21"/>
        </w:rPr>
      </w:pPr>
      <w:r>
        <w:rPr>
          <w:sz w:val="21"/>
        </w:rPr>
        <w:t>Helping</w:t>
      </w:r>
      <w:r>
        <w:rPr>
          <w:spacing w:val="-3"/>
          <w:sz w:val="21"/>
        </w:rPr>
        <w:t xml:space="preserve"> </w:t>
      </w:r>
      <w:r>
        <w:rPr>
          <w:sz w:val="21"/>
        </w:rPr>
        <w:t>parents/guardians</w:t>
      </w:r>
      <w:r>
        <w:rPr>
          <w:spacing w:val="-3"/>
          <w:sz w:val="21"/>
        </w:rPr>
        <w:t xml:space="preserve"> </w:t>
      </w:r>
      <w:r>
        <w:rPr>
          <w:sz w:val="21"/>
        </w:rPr>
        <w:t>of</w:t>
      </w:r>
      <w:r>
        <w:rPr>
          <w:spacing w:val="-3"/>
          <w:sz w:val="21"/>
        </w:rPr>
        <w:t xml:space="preserve"> </w:t>
      </w:r>
      <w:r>
        <w:rPr>
          <w:sz w:val="21"/>
        </w:rPr>
        <w:t>boys</w:t>
      </w:r>
      <w:r>
        <w:rPr>
          <w:spacing w:val="-3"/>
          <w:sz w:val="21"/>
        </w:rPr>
        <w:t xml:space="preserve"> </w:t>
      </w:r>
      <w:r>
        <w:rPr>
          <w:sz w:val="21"/>
        </w:rPr>
        <w:t>to</w:t>
      </w:r>
      <w:r>
        <w:rPr>
          <w:spacing w:val="-3"/>
          <w:sz w:val="21"/>
        </w:rPr>
        <w:t xml:space="preserve"> </w:t>
      </w:r>
      <w:r>
        <w:rPr>
          <w:sz w:val="21"/>
        </w:rPr>
        <w:t>know</w:t>
      </w:r>
      <w:r>
        <w:rPr>
          <w:spacing w:val="-3"/>
          <w:sz w:val="21"/>
        </w:rPr>
        <w:t xml:space="preserve"> </w:t>
      </w:r>
      <w:r>
        <w:rPr>
          <w:sz w:val="21"/>
        </w:rPr>
        <w:t>how</w:t>
      </w:r>
      <w:r>
        <w:rPr>
          <w:spacing w:val="-3"/>
          <w:sz w:val="21"/>
        </w:rPr>
        <w:t xml:space="preserve"> </w:t>
      </w:r>
      <w:r>
        <w:rPr>
          <w:sz w:val="21"/>
        </w:rPr>
        <w:t>to</w:t>
      </w:r>
      <w:r>
        <w:rPr>
          <w:spacing w:val="-3"/>
          <w:sz w:val="21"/>
        </w:rPr>
        <w:t xml:space="preserve"> </w:t>
      </w:r>
      <w:r>
        <w:rPr>
          <w:sz w:val="21"/>
        </w:rPr>
        <w:t>best</w:t>
      </w:r>
      <w:r>
        <w:rPr>
          <w:spacing w:val="-3"/>
          <w:sz w:val="21"/>
        </w:rPr>
        <w:t xml:space="preserve"> </w:t>
      </w:r>
      <w:r>
        <w:rPr>
          <w:sz w:val="21"/>
        </w:rPr>
        <w:t>support</w:t>
      </w:r>
      <w:r>
        <w:rPr>
          <w:spacing w:val="-3"/>
          <w:sz w:val="21"/>
        </w:rPr>
        <w:t xml:space="preserve"> </w:t>
      </w:r>
      <w:r>
        <w:rPr>
          <w:sz w:val="21"/>
        </w:rPr>
        <w:t>their</w:t>
      </w:r>
      <w:r>
        <w:rPr>
          <w:spacing w:val="-3"/>
          <w:sz w:val="21"/>
        </w:rPr>
        <w:t xml:space="preserve"> </w:t>
      </w:r>
      <w:r>
        <w:rPr>
          <w:sz w:val="21"/>
        </w:rPr>
        <w:t>children</w:t>
      </w:r>
      <w:r>
        <w:rPr>
          <w:spacing w:val="-3"/>
          <w:sz w:val="21"/>
        </w:rPr>
        <w:t xml:space="preserve"> </w:t>
      </w:r>
      <w:r>
        <w:rPr>
          <w:sz w:val="21"/>
        </w:rPr>
        <w:t>in</w:t>
      </w:r>
      <w:r>
        <w:rPr>
          <w:spacing w:val="-3"/>
          <w:sz w:val="21"/>
        </w:rPr>
        <w:t xml:space="preserve"> </w:t>
      </w:r>
      <w:r>
        <w:rPr>
          <w:sz w:val="21"/>
        </w:rPr>
        <w:t>our</w:t>
      </w:r>
      <w:r>
        <w:rPr>
          <w:spacing w:val="-3"/>
          <w:sz w:val="21"/>
        </w:rPr>
        <w:t xml:space="preserve"> </w:t>
      </w:r>
      <w:r>
        <w:rPr>
          <w:sz w:val="21"/>
        </w:rPr>
        <w:t>society</w:t>
      </w:r>
      <w:r>
        <w:rPr>
          <w:spacing w:val="-3"/>
          <w:sz w:val="21"/>
        </w:rPr>
        <w:t xml:space="preserve"> </w:t>
      </w:r>
      <w:r>
        <w:rPr>
          <w:sz w:val="21"/>
        </w:rPr>
        <w:t>(</w:t>
      </w:r>
      <w:r>
        <w:rPr>
          <w:i/>
          <w:sz w:val="21"/>
        </w:rPr>
        <w:t>the</w:t>
      </w:r>
      <w:r>
        <w:rPr>
          <w:i/>
          <w:spacing w:val="-3"/>
          <w:sz w:val="21"/>
        </w:rPr>
        <w:t xml:space="preserve"> </w:t>
      </w:r>
      <w:r>
        <w:rPr>
          <w:i/>
          <w:sz w:val="21"/>
        </w:rPr>
        <w:t>same topic is provided, although with different programming, for parents/guardians of</w:t>
      </w:r>
      <w:r>
        <w:rPr>
          <w:i/>
          <w:spacing w:val="-18"/>
          <w:sz w:val="21"/>
        </w:rPr>
        <w:t xml:space="preserve"> </w:t>
      </w:r>
      <w:r>
        <w:rPr>
          <w:i/>
          <w:sz w:val="21"/>
        </w:rPr>
        <w:t>girls</w:t>
      </w:r>
      <w:r>
        <w:rPr>
          <w:sz w:val="21"/>
        </w:rPr>
        <w:t>)</w:t>
      </w:r>
    </w:p>
    <w:p w14:paraId="19247B4B" w14:textId="77777777" w:rsidR="00164E86" w:rsidRDefault="00A10DA9">
      <w:pPr>
        <w:pStyle w:val="ListParagraph"/>
        <w:numPr>
          <w:ilvl w:val="0"/>
          <w:numId w:val="4"/>
        </w:numPr>
        <w:tabs>
          <w:tab w:val="left" w:pos="839"/>
          <w:tab w:val="left" w:pos="840"/>
        </w:tabs>
        <w:spacing w:before="14"/>
        <w:ind w:right="653"/>
        <w:rPr>
          <w:sz w:val="21"/>
        </w:rPr>
      </w:pPr>
      <w:r>
        <w:rPr>
          <w:sz w:val="21"/>
        </w:rPr>
        <w:t>Partnership</w:t>
      </w:r>
      <w:r>
        <w:rPr>
          <w:spacing w:val="-3"/>
          <w:sz w:val="21"/>
        </w:rPr>
        <w:t xml:space="preserve"> </w:t>
      </w:r>
      <w:r>
        <w:rPr>
          <w:sz w:val="21"/>
        </w:rPr>
        <w:t>with</w:t>
      </w:r>
      <w:r>
        <w:rPr>
          <w:spacing w:val="-3"/>
          <w:sz w:val="21"/>
        </w:rPr>
        <w:t xml:space="preserve"> </w:t>
      </w:r>
      <w:r>
        <w:rPr>
          <w:sz w:val="21"/>
        </w:rPr>
        <w:t>the</w:t>
      </w:r>
      <w:r>
        <w:rPr>
          <w:spacing w:val="-3"/>
          <w:sz w:val="21"/>
        </w:rPr>
        <w:t xml:space="preserve"> </w:t>
      </w:r>
      <w:r>
        <w:rPr>
          <w:sz w:val="21"/>
        </w:rPr>
        <w:t>He</w:t>
      </w:r>
      <w:r>
        <w:rPr>
          <w:spacing w:val="-3"/>
          <w:sz w:val="21"/>
        </w:rPr>
        <w:t xml:space="preserve"> </w:t>
      </w:r>
      <w:r>
        <w:rPr>
          <w:sz w:val="21"/>
        </w:rPr>
        <w:t>is</w:t>
      </w:r>
      <w:r>
        <w:rPr>
          <w:spacing w:val="-3"/>
          <w:sz w:val="21"/>
        </w:rPr>
        <w:t xml:space="preserve"> </w:t>
      </w:r>
      <w:r>
        <w:rPr>
          <w:sz w:val="21"/>
        </w:rPr>
        <w:t>Me</w:t>
      </w:r>
      <w:r>
        <w:rPr>
          <w:spacing w:val="-3"/>
          <w:sz w:val="21"/>
        </w:rPr>
        <w:t xml:space="preserve"> </w:t>
      </w:r>
      <w:r>
        <w:rPr>
          <w:sz w:val="21"/>
        </w:rPr>
        <w:t>Institute,</w:t>
      </w:r>
      <w:r>
        <w:rPr>
          <w:spacing w:val="-3"/>
          <w:sz w:val="21"/>
        </w:rPr>
        <w:t xml:space="preserve"> </w:t>
      </w:r>
      <w:r>
        <w:rPr>
          <w:sz w:val="21"/>
        </w:rPr>
        <w:t>providing</w:t>
      </w:r>
      <w:r>
        <w:rPr>
          <w:spacing w:val="-3"/>
          <w:sz w:val="21"/>
        </w:rPr>
        <w:t xml:space="preserve"> </w:t>
      </w:r>
      <w:r>
        <w:rPr>
          <w:sz w:val="21"/>
        </w:rPr>
        <w:t>mentoring</w:t>
      </w:r>
      <w:r>
        <w:rPr>
          <w:spacing w:val="-3"/>
          <w:sz w:val="21"/>
        </w:rPr>
        <w:t xml:space="preserve"> </w:t>
      </w:r>
      <w:r>
        <w:rPr>
          <w:sz w:val="21"/>
        </w:rPr>
        <w:t>to</w:t>
      </w:r>
      <w:r>
        <w:rPr>
          <w:spacing w:val="-3"/>
          <w:sz w:val="21"/>
        </w:rPr>
        <w:t xml:space="preserve"> </w:t>
      </w:r>
      <w:r>
        <w:rPr>
          <w:sz w:val="21"/>
        </w:rPr>
        <w:t>middle</w:t>
      </w:r>
      <w:r>
        <w:rPr>
          <w:spacing w:val="-3"/>
          <w:sz w:val="21"/>
        </w:rPr>
        <w:t xml:space="preserve"> </w:t>
      </w:r>
      <w:r>
        <w:rPr>
          <w:sz w:val="21"/>
        </w:rPr>
        <w:t>school</w:t>
      </w:r>
      <w:r>
        <w:rPr>
          <w:spacing w:val="-3"/>
          <w:sz w:val="21"/>
        </w:rPr>
        <w:t xml:space="preserve"> </w:t>
      </w:r>
      <w:r>
        <w:rPr>
          <w:sz w:val="21"/>
        </w:rPr>
        <w:t>boys</w:t>
      </w:r>
      <w:r>
        <w:rPr>
          <w:spacing w:val="-3"/>
          <w:sz w:val="21"/>
        </w:rPr>
        <w:t xml:space="preserve"> </w:t>
      </w:r>
      <w:r>
        <w:rPr>
          <w:sz w:val="21"/>
        </w:rPr>
        <w:t>(and</w:t>
      </w:r>
      <w:r>
        <w:rPr>
          <w:spacing w:val="-3"/>
          <w:sz w:val="21"/>
        </w:rPr>
        <w:t xml:space="preserve"> </w:t>
      </w:r>
      <w:r>
        <w:rPr>
          <w:sz w:val="21"/>
        </w:rPr>
        <w:t>involving</w:t>
      </w:r>
      <w:r>
        <w:rPr>
          <w:spacing w:val="-3"/>
          <w:sz w:val="21"/>
        </w:rPr>
        <w:t xml:space="preserve"> </w:t>
      </w:r>
      <w:r>
        <w:rPr>
          <w:sz w:val="21"/>
        </w:rPr>
        <w:t>families</w:t>
      </w:r>
      <w:r>
        <w:rPr>
          <w:spacing w:val="-3"/>
          <w:sz w:val="21"/>
        </w:rPr>
        <w:t xml:space="preserve"> </w:t>
      </w:r>
      <w:r>
        <w:rPr>
          <w:sz w:val="21"/>
        </w:rPr>
        <w:t>in</w:t>
      </w:r>
      <w:r>
        <w:rPr>
          <w:spacing w:val="-3"/>
          <w:sz w:val="21"/>
        </w:rPr>
        <w:t xml:space="preserve"> </w:t>
      </w:r>
      <w:r>
        <w:rPr>
          <w:sz w:val="21"/>
        </w:rPr>
        <w:t>the recruitment</w:t>
      </w:r>
      <w:r>
        <w:rPr>
          <w:spacing w:val="-9"/>
          <w:sz w:val="21"/>
        </w:rPr>
        <w:t xml:space="preserve"> </w:t>
      </w:r>
      <w:r>
        <w:rPr>
          <w:sz w:val="21"/>
        </w:rPr>
        <w:t>process)</w:t>
      </w:r>
    </w:p>
    <w:p w14:paraId="279AAA24" w14:textId="77777777" w:rsidR="00164E86" w:rsidRDefault="00A10DA9">
      <w:pPr>
        <w:pStyle w:val="ListParagraph"/>
        <w:numPr>
          <w:ilvl w:val="0"/>
          <w:numId w:val="4"/>
        </w:numPr>
        <w:tabs>
          <w:tab w:val="left" w:pos="839"/>
          <w:tab w:val="left" w:pos="840"/>
        </w:tabs>
        <w:ind w:right="1433"/>
        <w:rPr>
          <w:sz w:val="21"/>
        </w:rPr>
      </w:pPr>
      <w:r>
        <w:rPr>
          <w:sz w:val="21"/>
        </w:rPr>
        <w:t>Biweekly</w:t>
      </w:r>
      <w:r>
        <w:rPr>
          <w:spacing w:val="-3"/>
          <w:sz w:val="21"/>
        </w:rPr>
        <w:t xml:space="preserve"> </w:t>
      </w:r>
      <w:r>
        <w:rPr>
          <w:sz w:val="21"/>
        </w:rPr>
        <w:t>Coffee</w:t>
      </w:r>
      <w:r>
        <w:rPr>
          <w:spacing w:val="-3"/>
          <w:sz w:val="21"/>
        </w:rPr>
        <w:t xml:space="preserve"> </w:t>
      </w:r>
      <w:r>
        <w:rPr>
          <w:sz w:val="21"/>
        </w:rPr>
        <w:t>with</w:t>
      </w:r>
      <w:r>
        <w:rPr>
          <w:spacing w:val="-3"/>
          <w:sz w:val="21"/>
        </w:rPr>
        <w:t xml:space="preserve"> </w:t>
      </w:r>
      <w:r>
        <w:rPr>
          <w:sz w:val="21"/>
        </w:rPr>
        <w:t>the</w:t>
      </w:r>
      <w:r>
        <w:rPr>
          <w:spacing w:val="-3"/>
          <w:sz w:val="21"/>
        </w:rPr>
        <w:t xml:space="preserve"> </w:t>
      </w:r>
      <w:r>
        <w:rPr>
          <w:sz w:val="21"/>
        </w:rPr>
        <w:t>Principals</w:t>
      </w:r>
      <w:r>
        <w:rPr>
          <w:spacing w:val="-3"/>
          <w:sz w:val="21"/>
        </w:rPr>
        <w:t xml:space="preserve"> </w:t>
      </w:r>
      <w:r>
        <w:rPr>
          <w:sz w:val="21"/>
        </w:rPr>
        <w:t>meetings,</w:t>
      </w:r>
      <w:r>
        <w:rPr>
          <w:spacing w:val="-3"/>
          <w:sz w:val="21"/>
        </w:rPr>
        <w:t xml:space="preserve"> </w:t>
      </w:r>
      <w:r>
        <w:rPr>
          <w:sz w:val="21"/>
        </w:rPr>
        <w:t>held</w:t>
      </w:r>
      <w:r>
        <w:rPr>
          <w:spacing w:val="-3"/>
          <w:sz w:val="21"/>
        </w:rPr>
        <w:t xml:space="preserve"> </w:t>
      </w:r>
      <w:r>
        <w:rPr>
          <w:sz w:val="21"/>
        </w:rPr>
        <w:t>on</w:t>
      </w:r>
      <w:r>
        <w:rPr>
          <w:spacing w:val="-3"/>
          <w:sz w:val="21"/>
        </w:rPr>
        <w:t xml:space="preserve"> </w:t>
      </w:r>
      <w:r>
        <w:rPr>
          <w:sz w:val="21"/>
        </w:rPr>
        <w:t>Zoom</w:t>
      </w:r>
      <w:r>
        <w:rPr>
          <w:spacing w:val="-3"/>
          <w:sz w:val="21"/>
        </w:rPr>
        <w:t xml:space="preserve"> </w:t>
      </w:r>
      <w:r>
        <w:rPr>
          <w:sz w:val="21"/>
        </w:rPr>
        <w:t>at</w:t>
      </w:r>
      <w:r>
        <w:rPr>
          <w:spacing w:val="-3"/>
          <w:sz w:val="21"/>
        </w:rPr>
        <w:t xml:space="preserve"> </w:t>
      </w:r>
      <w:r>
        <w:rPr>
          <w:sz w:val="21"/>
        </w:rPr>
        <w:t>present</w:t>
      </w:r>
      <w:r>
        <w:rPr>
          <w:spacing w:val="-3"/>
          <w:sz w:val="21"/>
        </w:rPr>
        <w:t xml:space="preserve"> </w:t>
      </w:r>
      <w:r>
        <w:rPr>
          <w:sz w:val="21"/>
        </w:rPr>
        <w:t>--</w:t>
      </w:r>
      <w:r>
        <w:rPr>
          <w:spacing w:val="-3"/>
          <w:sz w:val="21"/>
        </w:rPr>
        <w:t xml:space="preserve"> </w:t>
      </w:r>
      <w:r>
        <w:rPr>
          <w:sz w:val="21"/>
        </w:rPr>
        <w:t>alternating</w:t>
      </w:r>
      <w:r>
        <w:rPr>
          <w:spacing w:val="-3"/>
          <w:sz w:val="21"/>
        </w:rPr>
        <w:t xml:space="preserve"> </w:t>
      </w:r>
      <w:r>
        <w:rPr>
          <w:sz w:val="21"/>
        </w:rPr>
        <w:t>mornings</w:t>
      </w:r>
      <w:r>
        <w:rPr>
          <w:spacing w:val="-3"/>
          <w:sz w:val="21"/>
        </w:rPr>
        <w:t xml:space="preserve"> </w:t>
      </w:r>
      <w:r>
        <w:rPr>
          <w:sz w:val="21"/>
        </w:rPr>
        <w:t>and</w:t>
      </w:r>
      <w:r>
        <w:rPr>
          <w:spacing w:val="-3"/>
          <w:sz w:val="21"/>
        </w:rPr>
        <w:t xml:space="preserve"> </w:t>
      </w:r>
      <w:r>
        <w:rPr>
          <w:sz w:val="21"/>
        </w:rPr>
        <w:t>late afternoons/early</w:t>
      </w:r>
      <w:r>
        <w:rPr>
          <w:spacing w:val="-14"/>
          <w:sz w:val="21"/>
        </w:rPr>
        <w:t xml:space="preserve"> </w:t>
      </w:r>
      <w:r>
        <w:rPr>
          <w:sz w:val="21"/>
        </w:rPr>
        <w:t>evenings</w:t>
      </w:r>
    </w:p>
    <w:p w14:paraId="737DDBE6" w14:textId="77777777" w:rsidR="00164E86" w:rsidRDefault="00A10DA9">
      <w:pPr>
        <w:pStyle w:val="ListParagraph"/>
        <w:numPr>
          <w:ilvl w:val="0"/>
          <w:numId w:val="4"/>
        </w:numPr>
        <w:tabs>
          <w:tab w:val="left" w:pos="839"/>
          <w:tab w:val="left" w:pos="840"/>
        </w:tabs>
        <w:ind w:right="1365"/>
        <w:rPr>
          <w:sz w:val="21"/>
        </w:rPr>
      </w:pPr>
      <w:r>
        <w:rPr>
          <w:sz w:val="21"/>
        </w:rPr>
        <w:t>Frequent</w:t>
      </w:r>
      <w:r>
        <w:rPr>
          <w:spacing w:val="-3"/>
          <w:sz w:val="21"/>
        </w:rPr>
        <w:t xml:space="preserve"> </w:t>
      </w:r>
      <w:r>
        <w:rPr>
          <w:sz w:val="21"/>
        </w:rPr>
        <w:t>surveys</w:t>
      </w:r>
      <w:r>
        <w:rPr>
          <w:spacing w:val="-3"/>
          <w:sz w:val="21"/>
        </w:rPr>
        <w:t xml:space="preserve"> </w:t>
      </w:r>
      <w:r>
        <w:rPr>
          <w:sz w:val="21"/>
        </w:rPr>
        <w:t>checking</w:t>
      </w:r>
      <w:r>
        <w:rPr>
          <w:spacing w:val="-3"/>
          <w:sz w:val="21"/>
        </w:rPr>
        <w:t xml:space="preserve"> </w:t>
      </w:r>
      <w:r>
        <w:rPr>
          <w:sz w:val="21"/>
        </w:rPr>
        <w:t>in</w:t>
      </w:r>
      <w:r>
        <w:rPr>
          <w:spacing w:val="-3"/>
          <w:sz w:val="21"/>
        </w:rPr>
        <w:t xml:space="preserve"> </w:t>
      </w:r>
      <w:r>
        <w:rPr>
          <w:sz w:val="21"/>
        </w:rPr>
        <w:t>re:</w:t>
      </w:r>
      <w:r>
        <w:rPr>
          <w:spacing w:val="-3"/>
          <w:sz w:val="21"/>
        </w:rPr>
        <w:t xml:space="preserve"> </w:t>
      </w:r>
      <w:r>
        <w:rPr>
          <w:sz w:val="21"/>
        </w:rPr>
        <w:t>how</w:t>
      </w:r>
      <w:r>
        <w:rPr>
          <w:spacing w:val="-3"/>
          <w:sz w:val="21"/>
        </w:rPr>
        <w:t xml:space="preserve"> </w:t>
      </w:r>
      <w:r>
        <w:rPr>
          <w:sz w:val="21"/>
        </w:rPr>
        <w:t>families</w:t>
      </w:r>
      <w:r>
        <w:rPr>
          <w:spacing w:val="-3"/>
          <w:sz w:val="21"/>
        </w:rPr>
        <w:t xml:space="preserve"> </w:t>
      </w:r>
      <w:r>
        <w:rPr>
          <w:sz w:val="21"/>
        </w:rPr>
        <w:t>are</w:t>
      </w:r>
      <w:r>
        <w:rPr>
          <w:spacing w:val="-3"/>
          <w:sz w:val="21"/>
        </w:rPr>
        <w:t xml:space="preserve"> </w:t>
      </w:r>
      <w:r>
        <w:rPr>
          <w:sz w:val="21"/>
        </w:rPr>
        <w:t>feeling</w:t>
      </w:r>
      <w:r>
        <w:rPr>
          <w:spacing w:val="-3"/>
          <w:sz w:val="21"/>
        </w:rPr>
        <w:t xml:space="preserve"> </w:t>
      </w:r>
      <w:r>
        <w:rPr>
          <w:sz w:val="21"/>
        </w:rPr>
        <w:t>about</w:t>
      </w:r>
      <w:r>
        <w:rPr>
          <w:spacing w:val="-3"/>
          <w:sz w:val="21"/>
        </w:rPr>
        <w:t xml:space="preserve"> </w:t>
      </w:r>
      <w:r>
        <w:rPr>
          <w:sz w:val="21"/>
        </w:rPr>
        <w:t>CCSC’s</w:t>
      </w:r>
      <w:r>
        <w:rPr>
          <w:spacing w:val="-3"/>
          <w:sz w:val="21"/>
        </w:rPr>
        <w:t xml:space="preserve"> </w:t>
      </w:r>
      <w:r>
        <w:rPr>
          <w:sz w:val="21"/>
        </w:rPr>
        <w:t>programming</w:t>
      </w:r>
      <w:r>
        <w:rPr>
          <w:spacing w:val="-3"/>
          <w:sz w:val="21"/>
        </w:rPr>
        <w:t xml:space="preserve"> </w:t>
      </w:r>
      <w:r>
        <w:rPr>
          <w:sz w:val="21"/>
        </w:rPr>
        <w:t>and</w:t>
      </w:r>
      <w:r>
        <w:rPr>
          <w:spacing w:val="-3"/>
          <w:sz w:val="21"/>
        </w:rPr>
        <w:t xml:space="preserve"> </w:t>
      </w:r>
      <w:r>
        <w:rPr>
          <w:sz w:val="21"/>
        </w:rPr>
        <w:t>supports,</w:t>
      </w:r>
      <w:r>
        <w:rPr>
          <w:spacing w:val="-3"/>
          <w:sz w:val="21"/>
        </w:rPr>
        <w:t xml:space="preserve"> </w:t>
      </w:r>
      <w:r>
        <w:rPr>
          <w:sz w:val="21"/>
        </w:rPr>
        <w:t>with follow-up for families who request</w:t>
      </w:r>
      <w:r>
        <w:rPr>
          <w:spacing w:val="-27"/>
          <w:sz w:val="21"/>
        </w:rPr>
        <w:t xml:space="preserve"> </w:t>
      </w:r>
      <w:r>
        <w:rPr>
          <w:sz w:val="21"/>
        </w:rPr>
        <w:t>it</w:t>
      </w:r>
    </w:p>
    <w:p w14:paraId="3E6A08EE" w14:textId="77777777" w:rsidR="00164E86" w:rsidRDefault="00A10DA9">
      <w:pPr>
        <w:pStyle w:val="ListParagraph"/>
        <w:numPr>
          <w:ilvl w:val="1"/>
          <w:numId w:val="4"/>
        </w:numPr>
        <w:tabs>
          <w:tab w:val="left" w:pos="1559"/>
          <w:tab w:val="left" w:pos="1560"/>
        </w:tabs>
        <w:ind w:right="1240"/>
        <w:rPr>
          <w:sz w:val="21"/>
        </w:rPr>
      </w:pPr>
      <w:r>
        <w:rPr>
          <w:spacing w:val="-4"/>
          <w:sz w:val="21"/>
        </w:rPr>
        <w:t xml:space="preserve">We </w:t>
      </w:r>
      <w:r>
        <w:rPr>
          <w:sz w:val="21"/>
        </w:rPr>
        <w:t>have</w:t>
      </w:r>
      <w:r>
        <w:rPr>
          <w:spacing w:val="-4"/>
          <w:sz w:val="21"/>
        </w:rPr>
        <w:t xml:space="preserve"> </w:t>
      </w:r>
      <w:r>
        <w:rPr>
          <w:sz w:val="21"/>
        </w:rPr>
        <w:t>some</w:t>
      </w:r>
      <w:r>
        <w:rPr>
          <w:spacing w:val="-4"/>
          <w:sz w:val="21"/>
        </w:rPr>
        <w:t xml:space="preserve"> </w:t>
      </w:r>
      <w:r>
        <w:rPr>
          <w:sz w:val="21"/>
        </w:rPr>
        <w:t>surveys</w:t>
      </w:r>
      <w:r>
        <w:rPr>
          <w:spacing w:val="-4"/>
          <w:sz w:val="21"/>
        </w:rPr>
        <w:t xml:space="preserve"> </w:t>
      </w:r>
      <w:r>
        <w:rPr>
          <w:sz w:val="21"/>
        </w:rPr>
        <w:t>targeted</w:t>
      </w:r>
      <w:r>
        <w:rPr>
          <w:spacing w:val="-4"/>
          <w:sz w:val="21"/>
        </w:rPr>
        <w:t xml:space="preserve"> </w:t>
      </w:r>
      <w:r>
        <w:rPr>
          <w:sz w:val="21"/>
        </w:rPr>
        <w:t>to</w:t>
      </w:r>
      <w:r>
        <w:rPr>
          <w:spacing w:val="-4"/>
          <w:sz w:val="21"/>
        </w:rPr>
        <w:t xml:space="preserve"> </w:t>
      </w:r>
      <w:r>
        <w:rPr>
          <w:sz w:val="21"/>
        </w:rPr>
        <w:t>families</w:t>
      </w:r>
      <w:r>
        <w:rPr>
          <w:spacing w:val="-4"/>
          <w:sz w:val="21"/>
        </w:rPr>
        <w:t xml:space="preserve"> </w:t>
      </w:r>
      <w:r>
        <w:rPr>
          <w:sz w:val="21"/>
        </w:rPr>
        <w:t>of</w:t>
      </w:r>
      <w:r>
        <w:rPr>
          <w:spacing w:val="-4"/>
          <w:sz w:val="21"/>
        </w:rPr>
        <w:t xml:space="preserve"> </w:t>
      </w:r>
      <w:r>
        <w:rPr>
          <w:sz w:val="21"/>
        </w:rPr>
        <w:t>students</w:t>
      </w:r>
      <w:r>
        <w:rPr>
          <w:spacing w:val="-4"/>
          <w:sz w:val="21"/>
        </w:rPr>
        <w:t xml:space="preserve"> </w:t>
      </w:r>
      <w:r>
        <w:rPr>
          <w:sz w:val="21"/>
        </w:rPr>
        <w:t>with</w:t>
      </w:r>
      <w:r>
        <w:rPr>
          <w:spacing w:val="-4"/>
          <w:sz w:val="21"/>
        </w:rPr>
        <w:t xml:space="preserve"> </w:t>
      </w:r>
      <w:r>
        <w:rPr>
          <w:sz w:val="21"/>
        </w:rPr>
        <w:t>disabilities,</w:t>
      </w:r>
      <w:r>
        <w:rPr>
          <w:spacing w:val="-4"/>
          <w:sz w:val="21"/>
        </w:rPr>
        <w:t xml:space="preserve"> </w:t>
      </w:r>
      <w:r>
        <w:rPr>
          <w:sz w:val="21"/>
        </w:rPr>
        <w:t>and</w:t>
      </w:r>
      <w:r>
        <w:rPr>
          <w:spacing w:val="-4"/>
          <w:sz w:val="21"/>
        </w:rPr>
        <w:t xml:space="preserve"> </w:t>
      </w:r>
      <w:r>
        <w:rPr>
          <w:sz w:val="21"/>
        </w:rPr>
        <w:t>plan</w:t>
      </w:r>
      <w:r>
        <w:rPr>
          <w:spacing w:val="-4"/>
          <w:sz w:val="21"/>
        </w:rPr>
        <w:t xml:space="preserve"> </w:t>
      </w:r>
      <w:r>
        <w:rPr>
          <w:sz w:val="21"/>
        </w:rPr>
        <w:t>to</w:t>
      </w:r>
      <w:r>
        <w:rPr>
          <w:spacing w:val="-4"/>
          <w:sz w:val="21"/>
        </w:rPr>
        <w:t xml:space="preserve"> </w:t>
      </w:r>
      <w:r>
        <w:rPr>
          <w:sz w:val="21"/>
        </w:rPr>
        <w:t>target</w:t>
      </w:r>
      <w:r>
        <w:rPr>
          <w:spacing w:val="-4"/>
          <w:sz w:val="21"/>
        </w:rPr>
        <w:t xml:space="preserve"> </w:t>
      </w:r>
      <w:r>
        <w:rPr>
          <w:sz w:val="21"/>
        </w:rPr>
        <w:t>future surveys to families who have male</w:t>
      </w:r>
      <w:r>
        <w:rPr>
          <w:spacing w:val="-26"/>
          <w:sz w:val="21"/>
        </w:rPr>
        <w:t xml:space="preserve"> </w:t>
      </w:r>
      <w:r>
        <w:rPr>
          <w:sz w:val="21"/>
        </w:rPr>
        <w:t>students</w:t>
      </w:r>
    </w:p>
    <w:p w14:paraId="04E56E67" w14:textId="77777777" w:rsidR="00164E86" w:rsidRDefault="00164E86">
      <w:pPr>
        <w:pStyle w:val="BodyText"/>
        <w:spacing w:before="10"/>
        <w:rPr>
          <w:sz w:val="20"/>
        </w:rPr>
      </w:pPr>
    </w:p>
    <w:p w14:paraId="70C91405" w14:textId="77777777" w:rsidR="00164E86" w:rsidRDefault="00A10DA9">
      <w:pPr>
        <w:pStyle w:val="BodyText"/>
        <w:spacing w:before="1"/>
        <w:ind w:left="119"/>
      </w:pPr>
      <w:r>
        <w:t>We track family participation at events and will continue to measure participation rates, disaggregated by demographics</w:t>
      </w:r>
    </w:p>
    <w:p w14:paraId="6D120344" w14:textId="4369470E" w:rsidR="00164E86" w:rsidRDefault="00164E86">
      <w:pPr>
        <w:pStyle w:val="BodyText"/>
        <w:spacing w:before="6"/>
        <w:rPr>
          <w:sz w:val="15"/>
        </w:rPr>
      </w:pPr>
    </w:p>
    <w:p w14:paraId="671446DB" w14:textId="77777777" w:rsidR="00164E86" w:rsidRDefault="00A10DA9">
      <w:pPr>
        <w:spacing w:before="124" w:line="240" w:lineRule="exact"/>
        <w:ind w:left="119" w:right="829"/>
        <w:rPr>
          <w:sz w:val="20"/>
        </w:rPr>
      </w:pPr>
      <w:r>
        <w:rPr>
          <w:rFonts w:ascii="Times New Roman"/>
          <w:position w:val="7"/>
          <w:sz w:val="14"/>
        </w:rPr>
        <w:t xml:space="preserve">1 </w:t>
      </w:r>
      <w:r>
        <w:rPr>
          <w:sz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 Tuition.</w:t>
      </w:r>
    </w:p>
    <w:p w14:paraId="0FEF22D8" w14:textId="77777777" w:rsidR="00164E86" w:rsidRDefault="00164E86">
      <w:pPr>
        <w:spacing w:line="240" w:lineRule="exact"/>
        <w:rPr>
          <w:sz w:val="20"/>
        </w:rPr>
        <w:sectPr w:rsidR="00164E86">
          <w:type w:val="continuous"/>
          <w:pgSz w:w="12240" w:h="15840"/>
          <w:pgMar w:top="0" w:right="620" w:bottom="280" w:left="600" w:header="720" w:footer="720" w:gutter="0"/>
          <w:cols w:space="720"/>
        </w:sectPr>
      </w:pPr>
    </w:p>
    <w:p w14:paraId="64185F6E" w14:textId="7CEE1DCA" w:rsidR="00164E86" w:rsidRDefault="00164E86">
      <w:pPr>
        <w:pStyle w:val="BodyText"/>
        <w:rPr>
          <w:sz w:val="20"/>
        </w:rPr>
      </w:pPr>
    </w:p>
    <w:p w14:paraId="1611EA30" w14:textId="77777777" w:rsidR="00164E86" w:rsidRDefault="00164E86">
      <w:pPr>
        <w:pStyle w:val="BodyText"/>
        <w:rPr>
          <w:sz w:val="20"/>
        </w:rPr>
      </w:pPr>
    </w:p>
    <w:p w14:paraId="4851E424" w14:textId="77777777" w:rsidR="00164E86" w:rsidRDefault="00164E86">
      <w:pPr>
        <w:pStyle w:val="BodyText"/>
        <w:spacing w:before="7"/>
        <w:rPr>
          <w:sz w:val="18"/>
        </w:rPr>
      </w:pPr>
    </w:p>
    <w:p w14:paraId="08AA1578" w14:textId="77777777" w:rsidR="00164E86" w:rsidRDefault="00A10DA9">
      <w:pPr>
        <w:pStyle w:val="BodyText"/>
        <w:ind w:left="719" w:right="645"/>
      </w:pPr>
      <w:r>
        <w:t>of students. In addition, CCSC will use surveys, including the end-of-year School Climate Survey, to measure family engagement. The EOY survey is administered at Roundtables, an event that all families are required to attend. In Fall 2020, we also had a beginning-of-year survey that had 100% response rate thanks to staff who called every single family and helped them complete it if necessary.</w:t>
      </w:r>
    </w:p>
    <w:p w14:paraId="00064EA6" w14:textId="77777777" w:rsidR="00164E86" w:rsidRDefault="00164E86">
      <w:pPr>
        <w:pStyle w:val="BodyText"/>
        <w:spacing w:before="9"/>
      </w:pPr>
    </w:p>
    <w:p w14:paraId="0D03F6AC" w14:textId="77777777" w:rsidR="00164E86" w:rsidRDefault="00A10DA9">
      <w:pPr>
        <w:pStyle w:val="Heading1"/>
        <w:spacing w:line="240" w:lineRule="auto"/>
        <w:ind w:left="824"/>
      </w:pPr>
      <w:r>
        <w:rPr>
          <w:color w:val="2D73B4"/>
        </w:rPr>
        <w:t>Certifications:</w:t>
      </w:r>
    </w:p>
    <w:p w14:paraId="6C1AD915" w14:textId="77777777" w:rsidR="00164E86" w:rsidRDefault="00A10DA9">
      <w:pPr>
        <w:pStyle w:val="Heading3"/>
        <w:spacing w:before="77" w:line="252" w:lineRule="auto"/>
        <w:ind w:right="238"/>
      </w:pPr>
      <w:r>
        <w:rPr>
          <w:noProof/>
        </w:rPr>
        <w:drawing>
          <wp:anchor distT="0" distB="0" distL="0" distR="0" simplePos="0" relativeHeight="268425407" behindDoc="1" locked="0" layoutInCell="1" allowOverlap="1" wp14:anchorId="6970E678" wp14:editId="55F9C272">
            <wp:simplePos x="0" y="0"/>
            <wp:positionH relativeFrom="page">
              <wp:posOffset>538462</wp:posOffset>
            </wp:positionH>
            <wp:positionV relativeFrom="paragraph">
              <wp:posOffset>132556</wp:posOffset>
            </wp:positionV>
            <wp:extent cx="80939" cy="81825"/>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80939" cy="81825"/>
                    </a:xfrm>
                    <a:prstGeom prst="rect">
                      <a:avLst/>
                    </a:prstGeom>
                  </pic:spPr>
                </pic:pic>
              </a:graphicData>
            </a:graphic>
          </wp:anchor>
        </w:drawing>
      </w:r>
      <w:r>
        <w:rPr>
          <w:rFonts w:ascii="MS UI Gothic" w:hAnsi="MS UI Gothic"/>
          <w:b w:val="0"/>
        </w:rPr>
        <w:t xml:space="preserve">☑ </w:t>
      </w:r>
      <w:r>
        <w:rPr>
          <w:color w:val="1F3762"/>
        </w:rPr>
        <w:t>By checking here, I certify that our charter school has engaged stakeholders in our community in accordance with the Student Opportunity Act</w:t>
      </w:r>
    </w:p>
    <w:p w14:paraId="5D06F5C1" w14:textId="77777777" w:rsidR="00164E86" w:rsidRDefault="00A10DA9">
      <w:pPr>
        <w:spacing w:before="182"/>
        <w:ind w:left="824"/>
        <w:rPr>
          <w:b/>
        </w:rPr>
      </w:pPr>
      <w:r>
        <w:rPr>
          <w:b/>
          <w:color w:val="1F3762"/>
        </w:rPr>
        <w:t>Please summarize your stakeholder engagement process, including specific groups that were engaged:</w:t>
      </w:r>
    </w:p>
    <w:p w14:paraId="6F0ECFF1" w14:textId="77777777" w:rsidR="00164E86" w:rsidRDefault="00A10DA9">
      <w:pPr>
        <w:spacing w:before="76"/>
        <w:ind w:left="824"/>
      </w:pPr>
      <w:r>
        <w:t>Families were engaged in the following ways:</w:t>
      </w:r>
    </w:p>
    <w:p w14:paraId="264C40CC" w14:textId="77777777" w:rsidR="00164E86" w:rsidRDefault="00A10DA9">
      <w:pPr>
        <w:pStyle w:val="ListParagraph"/>
        <w:numPr>
          <w:ilvl w:val="0"/>
          <w:numId w:val="1"/>
        </w:numPr>
        <w:tabs>
          <w:tab w:val="left" w:pos="1439"/>
          <w:tab w:val="left" w:pos="1440"/>
        </w:tabs>
        <w:spacing w:before="81" w:line="256" w:lineRule="exact"/>
        <w:ind w:right="628"/>
      </w:pPr>
      <w:r>
        <w:t>Family</w:t>
      </w:r>
      <w:r>
        <w:rPr>
          <w:spacing w:val="-7"/>
        </w:rPr>
        <w:t xml:space="preserve"> </w:t>
      </w:r>
      <w:r>
        <w:t>members</w:t>
      </w:r>
      <w:r>
        <w:rPr>
          <w:spacing w:val="-7"/>
        </w:rPr>
        <w:t xml:space="preserve"> </w:t>
      </w:r>
      <w:r>
        <w:t>participated</w:t>
      </w:r>
      <w:r>
        <w:rPr>
          <w:spacing w:val="-7"/>
        </w:rPr>
        <w:t xml:space="preserve"> </w:t>
      </w:r>
      <w:r>
        <w:t>in</w:t>
      </w:r>
      <w:r>
        <w:rPr>
          <w:spacing w:val="-7"/>
        </w:rPr>
        <w:t xml:space="preserve"> </w:t>
      </w:r>
      <w:r>
        <w:t>our</w:t>
      </w:r>
      <w:r>
        <w:rPr>
          <w:spacing w:val="-7"/>
        </w:rPr>
        <w:t xml:space="preserve"> </w:t>
      </w:r>
      <w:r>
        <w:t>Behavior</w:t>
      </w:r>
      <w:r>
        <w:rPr>
          <w:spacing w:val="-7"/>
        </w:rPr>
        <w:t xml:space="preserve"> </w:t>
      </w:r>
      <w:r>
        <w:t>Working</w:t>
      </w:r>
      <w:r>
        <w:rPr>
          <w:spacing w:val="-7"/>
        </w:rPr>
        <w:t xml:space="preserve"> </w:t>
      </w:r>
      <w:r>
        <w:t>Group,</w:t>
      </w:r>
      <w:r>
        <w:rPr>
          <w:spacing w:val="-7"/>
        </w:rPr>
        <w:t xml:space="preserve"> </w:t>
      </w:r>
      <w:r>
        <w:t>the</w:t>
      </w:r>
      <w:r>
        <w:rPr>
          <w:spacing w:val="-7"/>
        </w:rPr>
        <w:t xml:space="preserve"> </w:t>
      </w:r>
      <w:r>
        <w:t>group</w:t>
      </w:r>
      <w:r>
        <w:rPr>
          <w:spacing w:val="-7"/>
        </w:rPr>
        <w:t xml:space="preserve"> </w:t>
      </w:r>
      <w:r>
        <w:t>that</w:t>
      </w:r>
      <w:r>
        <w:rPr>
          <w:spacing w:val="-7"/>
        </w:rPr>
        <w:t xml:space="preserve"> </w:t>
      </w:r>
      <w:r>
        <w:t>researched</w:t>
      </w:r>
      <w:r>
        <w:rPr>
          <w:spacing w:val="-7"/>
        </w:rPr>
        <w:t xml:space="preserve"> </w:t>
      </w:r>
      <w:r>
        <w:t>Restorative</w:t>
      </w:r>
      <w:r>
        <w:rPr>
          <w:spacing w:val="-7"/>
        </w:rPr>
        <w:t xml:space="preserve"> </w:t>
      </w:r>
      <w:r>
        <w:t>Justice practices and, in the end, recommended that the school adopt</w:t>
      </w:r>
      <w:r>
        <w:rPr>
          <w:spacing w:val="-26"/>
        </w:rPr>
        <w:t xml:space="preserve"> </w:t>
      </w:r>
      <w:r>
        <w:t>RJ.</w:t>
      </w:r>
    </w:p>
    <w:p w14:paraId="565E897B" w14:textId="77777777" w:rsidR="00164E86" w:rsidRDefault="00A10DA9">
      <w:pPr>
        <w:pStyle w:val="ListParagraph"/>
        <w:numPr>
          <w:ilvl w:val="0"/>
          <w:numId w:val="1"/>
        </w:numPr>
        <w:tabs>
          <w:tab w:val="left" w:pos="1439"/>
          <w:tab w:val="left" w:pos="1440"/>
        </w:tabs>
        <w:spacing w:before="9"/>
      </w:pPr>
      <w:r>
        <w:t>Family</w:t>
      </w:r>
      <w:r>
        <w:rPr>
          <w:spacing w:val="-4"/>
        </w:rPr>
        <w:t xml:space="preserve"> </w:t>
      </w:r>
      <w:r>
        <w:t>members</w:t>
      </w:r>
      <w:r>
        <w:rPr>
          <w:spacing w:val="-4"/>
        </w:rPr>
        <w:t xml:space="preserve"> </w:t>
      </w:r>
      <w:r>
        <w:t>helped</w:t>
      </w:r>
      <w:r>
        <w:rPr>
          <w:spacing w:val="-4"/>
        </w:rPr>
        <w:t xml:space="preserve"> </w:t>
      </w:r>
      <w:r>
        <w:t>interview</w:t>
      </w:r>
      <w:r>
        <w:rPr>
          <w:spacing w:val="-4"/>
        </w:rPr>
        <w:t xml:space="preserve"> </w:t>
      </w:r>
      <w:r>
        <w:t>potential</w:t>
      </w:r>
      <w:r>
        <w:rPr>
          <w:spacing w:val="-4"/>
        </w:rPr>
        <w:t xml:space="preserve"> </w:t>
      </w:r>
      <w:r>
        <w:rPr>
          <w:spacing w:val="-3"/>
        </w:rPr>
        <w:t>staff</w:t>
      </w:r>
      <w:r>
        <w:rPr>
          <w:spacing w:val="-4"/>
        </w:rPr>
        <w:t xml:space="preserve"> </w:t>
      </w:r>
      <w:r>
        <w:t>when</w:t>
      </w:r>
      <w:r>
        <w:rPr>
          <w:spacing w:val="-4"/>
        </w:rPr>
        <w:t xml:space="preserve"> </w:t>
      </w:r>
      <w:r>
        <w:t>we</w:t>
      </w:r>
      <w:r>
        <w:rPr>
          <w:spacing w:val="-4"/>
        </w:rPr>
        <w:t xml:space="preserve"> </w:t>
      </w:r>
      <w:r>
        <w:t>were</w:t>
      </w:r>
      <w:r>
        <w:rPr>
          <w:spacing w:val="-4"/>
        </w:rPr>
        <w:t xml:space="preserve"> </w:t>
      </w:r>
      <w:r>
        <w:t>increasing</w:t>
      </w:r>
      <w:r>
        <w:rPr>
          <w:spacing w:val="-4"/>
        </w:rPr>
        <w:t xml:space="preserve"> </w:t>
      </w:r>
      <w:r>
        <w:t>our</w:t>
      </w:r>
      <w:r>
        <w:rPr>
          <w:spacing w:val="-4"/>
        </w:rPr>
        <w:t xml:space="preserve"> </w:t>
      </w:r>
      <w:r>
        <w:t>counseling</w:t>
      </w:r>
      <w:r>
        <w:rPr>
          <w:spacing w:val="-4"/>
        </w:rPr>
        <w:t xml:space="preserve"> </w:t>
      </w:r>
      <w:r>
        <w:t>FTE.</w:t>
      </w:r>
    </w:p>
    <w:p w14:paraId="03CD1671" w14:textId="77777777" w:rsidR="00164E86" w:rsidRDefault="00A10DA9">
      <w:pPr>
        <w:pStyle w:val="ListParagraph"/>
        <w:numPr>
          <w:ilvl w:val="0"/>
          <w:numId w:val="1"/>
        </w:numPr>
        <w:tabs>
          <w:tab w:val="left" w:pos="1439"/>
          <w:tab w:val="left" w:pos="1440"/>
        </w:tabs>
        <w:spacing w:before="1"/>
        <w:ind w:right="271"/>
      </w:pPr>
      <w:r>
        <w:t>Families</w:t>
      </w:r>
      <w:r>
        <w:rPr>
          <w:spacing w:val="-4"/>
        </w:rPr>
        <w:t xml:space="preserve"> </w:t>
      </w:r>
      <w:r>
        <w:t>were</w:t>
      </w:r>
      <w:r>
        <w:rPr>
          <w:spacing w:val="-4"/>
        </w:rPr>
        <w:t xml:space="preserve"> </w:t>
      </w:r>
      <w:r>
        <w:t>surveyed</w:t>
      </w:r>
      <w:r>
        <w:rPr>
          <w:spacing w:val="-4"/>
        </w:rPr>
        <w:t xml:space="preserve"> </w:t>
      </w:r>
      <w:r>
        <w:t>about</w:t>
      </w:r>
      <w:r>
        <w:rPr>
          <w:spacing w:val="-4"/>
        </w:rPr>
        <w:t xml:space="preserve"> </w:t>
      </w:r>
      <w:r>
        <w:t>their</w:t>
      </w:r>
      <w:r>
        <w:rPr>
          <w:spacing w:val="-4"/>
        </w:rPr>
        <w:t xml:space="preserve"> </w:t>
      </w:r>
      <w:r>
        <w:t>students’</w:t>
      </w:r>
      <w:r>
        <w:rPr>
          <w:spacing w:val="-4"/>
        </w:rPr>
        <w:t xml:space="preserve"> </w:t>
      </w:r>
      <w:r>
        <w:t>needs,</w:t>
      </w:r>
      <w:r>
        <w:rPr>
          <w:spacing w:val="-4"/>
        </w:rPr>
        <w:t xml:space="preserve"> </w:t>
      </w:r>
      <w:r>
        <w:t>particularly</w:t>
      </w:r>
      <w:r>
        <w:rPr>
          <w:spacing w:val="-4"/>
        </w:rPr>
        <w:t xml:space="preserve"> </w:t>
      </w:r>
      <w:r>
        <w:t>social-emotional</w:t>
      </w:r>
      <w:r>
        <w:rPr>
          <w:spacing w:val="-4"/>
        </w:rPr>
        <w:t xml:space="preserve"> </w:t>
      </w:r>
      <w:r>
        <w:t>and</w:t>
      </w:r>
      <w:r>
        <w:rPr>
          <w:spacing w:val="-4"/>
        </w:rPr>
        <w:t xml:space="preserve"> </w:t>
      </w:r>
      <w:r>
        <w:t>behavioral</w:t>
      </w:r>
      <w:r>
        <w:rPr>
          <w:spacing w:val="-4"/>
        </w:rPr>
        <w:t xml:space="preserve"> </w:t>
      </w:r>
      <w:r>
        <w:t>needs,</w:t>
      </w:r>
      <w:r>
        <w:rPr>
          <w:spacing w:val="-4"/>
        </w:rPr>
        <w:t xml:space="preserve"> </w:t>
      </w:r>
      <w:r>
        <w:t>as</w:t>
      </w:r>
      <w:r>
        <w:rPr>
          <w:spacing w:val="-4"/>
        </w:rPr>
        <w:t xml:space="preserve"> </w:t>
      </w:r>
      <w:r>
        <w:t xml:space="preserve">well as their views on our disciplinary practices. These surveys are the first place that a widespread concern about suspension </w:t>
      </w:r>
      <w:r>
        <w:rPr>
          <w:spacing w:val="-3"/>
        </w:rPr>
        <w:t>rates</w:t>
      </w:r>
      <w:r>
        <w:rPr>
          <w:spacing w:val="-2"/>
        </w:rPr>
        <w:t xml:space="preserve"> </w:t>
      </w:r>
      <w:r>
        <w:t>arose.</w:t>
      </w:r>
    </w:p>
    <w:p w14:paraId="6DE2AFF6" w14:textId="77777777" w:rsidR="00164E86" w:rsidRDefault="00A10DA9">
      <w:pPr>
        <w:pStyle w:val="ListParagraph"/>
        <w:numPr>
          <w:ilvl w:val="0"/>
          <w:numId w:val="1"/>
        </w:numPr>
        <w:tabs>
          <w:tab w:val="left" w:pos="1439"/>
          <w:tab w:val="left" w:pos="1440"/>
        </w:tabs>
        <w:spacing w:before="1"/>
        <w:ind w:right="636"/>
      </w:pPr>
      <w:r>
        <w:rPr>
          <w:spacing w:val="-3"/>
        </w:rPr>
        <w:t>At</w:t>
      </w:r>
      <w:r>
        <w:rPr>
          <w:spacing w:val="-4"/>
        </w:rPr>
        <w:t xml:space="preserve"> </w:t>
      </w:r>
      <w:r>
        <w:t>a</w:t>
      </w:r>
      <w:r>
        <w:rPr>
          <w:spacing w:val="-4"/>
        </w:rPr>
        <w:t xml:space="preserve"> </w:t>
      </w:r>
      <w:r>
        <w:t>biweekly</w:t>
      </w:r>
      <w:r>
        <w:rPr>
          <w:spacing w:val="-4"/>
        </w:rPr>
        <w:t xml:space="preserve"> </w:t>
      </w:r>
      <w:r>
        <w:t>Coffee</w:t>
      </w:r>
      <w:r>
        <w:rPr>
          <w:spacing w:val="-4"/>
        </w:rPr>
        <w:t xml:space="preserve"> </w:t>
      </w:r>
      <w:r>
        <w:t>with</w:t>
      </w:r>
      <w:r>
        <w:rPr>
          <w:spacing w:val="-4"/>
        </w:rPr>
        <w:t xml:space="preserve"> </w:t>
      </w:r>
      <w:r>
        <w:t>the</w:t>
      </w:r>
      <w:r>
        <w:rPr>
          <w:spacing w:val="-4"/>
        </w:rPr>
        <w:t xml:space="preserve"> </w:t>
      </w:r>
      <w:r>
        <w:t>Principals</w:t>
      </w:r>
      <w:r>
        <w:rPr>
          <w:spacing w:val="-4"/>
        </w:rPr>
        <w:t xml:space="preserve"> </w:t>
      </w:r>
      <w:r>
        <w:t>meeting,</w:t>
      </w:r>
      <w:r>
        <w:rPr>
          <w:spacing w:val="-4"/>
        </w:rPr>
        <w:t xml:space="preserve"> </w:t>
      </w:r>
      <w:r>
        <w:t>families</w:t>
      </w:r>
      <w:r>
        <w:rPr>
          <w:spacing w:val="-4"/>
        </w:rPr>
        <w:t xml:space="preserve"> </w:t>
      </w:r>
      <w:r>
        <w:t>were</w:t>
      </w:r>
      <w:r>
        <w:rPr>
          <w:spacing w:val="-4"/>
        </w:rPr>
        <w:t xml:space="preserve"> </w:t>
      </w:r>
      <w:r>
        <w:t>introduced</w:t>
      </w:r>
      <w:r>
        <w:rPr>
          <w:spacing w:val="-4"/>
        </w:rPr>
        <w:t xml:space="preserve"> </w:t>
      </w:r>
      <w:r>
        <w:t>to</w:t>
      </w:r>
      <w:r>
        <w:rPr>
          <w:spacing w:val="-4"/>
        </w:rPr>
        <w:t xml:space="preserve"> </w:t>
      </w:r>
      <w:r>
        <w:t>a</w:t>
      </w:r>
      <w:r>
        <w:rPr>
          <w:spacing w:val="-4"/>
        </w:rPr>
        <w:t xml:space="preserve"> </w:t>
      </w:r>
      <w:r>
        <w:t>draft</w:t>
      </w:r>
      <w:r>
        <w:rPr>
          <w:spacing w:val="-4"/>
        </w:rPr>
        <w:t xml:space="preserve"> </w:t>
      </w:r>
      <w:r>
        <w:t>SOA</w:t>
      </w:r>
      <w:r>
        <w:rPr>
          <w:spacing w:val="-4"/>
        </w:rPr>
        <w:t xml:space="preserve"> </w:t>
      </w:r>
      <w:r>
        <w:t>plan</w:t>
      </w:r>
      <w:r>
        <w:rPr>
          <w:spacing w:val="-4"/>
        </w:rPr>
        <w:t xml:space="preserve"> </w:t>
      </w:r>
      <w:r>
        <w:t>and</w:t>
      </w:r>
      <w:r>
        <w:rPr>
          <w:spacing w:val="-4"/>
        </w:rPr>
        <w:t xml:space="preserve"> </w:t>
      </w:r>
      <w:r>
        <w:t>asked</w:t>
      </w:r>
      <w:r>
        <w:rPr>
          <w:spacing w:val="-4"/>
        </w:rPr>
        <w:t xml:space="preserve"> </w:t>
      </w:r>
      <w:r>
        <w:t>to provide</w:t>
      </w:r>
      <w:r>
        <w:rPr>
          <w:spacing w:val="-12"/>
        </w:rPr>
        <w:t xml:space="preserve"> </w:t>
      </w:r>
      <w:r>
        <w:t>feedback.</w:t>
      </w:r>
    </w:p>
    <w:p w14:paraId="2C855213" w14:textId="77777777" w:rsidR="00164E86" w:rsidRDefault="00A10DA9">
      <w:pPr>
        <w:pStyle w:val="ListParagraph"/>
        <w:numPr>
          <w:ilvl w:val="0"/>
          <w:numId w:val="1"/>
        </w:numPr>
        <w:tabs>
          <w:tab w:val="left" w:pos="1439"/>
          <w:tab w:val="left" w:pos="1440"/>
        </w:tabs>
        <w:spacing w:before="1"/>
      </w:pPr>
      <w:r>
        <w:t>Families</w:t>
      </w:r>
      <w:r>
        <w:rPr>
          <w:spacing w:val="-4"/>
        </w:rPr>
        <w:t xml:space="preserve"> </w:t>
      </w:r>
      <w:r>
        <w:t>also</w:t>
      </w:r>
      <w:r>
        <w:rPr>
          <w:spacing w:val="-4"/>
        </w:rPr>
        <w:t xml:space="preserve"> </w:t>
      </w:r>
      <w:r>
        <w:t>received</w:t>
      </w:r>
      <w:r>
        <w:rPr>
          <w:spacing w:val="-4"/>
        </w:rPr>
        <w:t xml:space="preserve"> </w:t>
      </w:r>
      <w:r>
        <w:t>a</w:t>
      </w:r>
      <w:r>
        <w:rPr>
          <w:spacing w:val="-4"/>
        </w:rPr>
        <w:t xml:space="preserve"> </w:t>
      </w:r>
      <w:r>
        <w:t>draft</w:t>
      </w:r>
      <w:r>
        <w:rPr>
          <w:spacing w:val="-4"/>
        </w:rPr>
        <w:t xml:space="preserve"> </w:t>
      </w:r>
      <w:r>
        <w:t>SOA</w:t>
      </w:r>
      <w:r>
        <w:rPr>
          <w:spacing w:val="-4"/>
        </w:rPr>
        <w:t xml:space="preserve"> </w:t>
      </w:r>
      <w:r>
        <w:t>plan</w:t>
      </w:r>
      <w:r>
        <w:rPr>
          <w:spacing w:val="-4"/>
        </w:rPr>
        <w:t xml:space="preserve"> </w:t>
      </w:r>
      <w:r>
        <w:t>in</w:t>
      </w:r>
      <w:r>
        <w:rPr>
          <w:spacing w:val="-4"/>
        </w:rPr>
        <w:t xml:space="preserve"> </w:t>
      </w:r>
      <w:r>
        <w:t>a</w:t>
      </w:r>
      <w:r>
        <w:rPr>
          <w:spacing w:val="-4"/>
        </w:rPr>
        <w:t xml:space="preserve"> </w:t>
      </w:r>
      <w:r>
        <w:t>weekly</w:t>
      </w:r>
      <w:r>
        <w:rPr>
          <w:spacing w:val="-4"/>
        </w:rPr>
        <w:t xml:space="preserve"> </w:t>
      </w:r>
      <w:r>
        <w:t>Head</w:t>
      </w:r>
      <w:r>
        <w:rPr>
          <w:spacing w:val="-4"/>
        </w:rPr>
        <w:t xml:space="preserve"> </w:t>
      </w:r>
      <w:r>
        <w:t>of</w:t>
      </w:r>
      <w:r>
        <w:rPr>
          <w:spacing w:val="-4"/>
        </w:rPr>
        <w:t xml:space="preserve"> </w:t>
      </w:r>
      <w:r>
        <w:t>School</w:t>
      </w:r>
      <w:r>
        <w:rPr>
          <w:spacing w:val="-4"/>
        </w:rPr>
        <w:t xml:space="preserve"> </w:t>
      </w:r>
      <w:r>
        <w:t>Memo</w:t>
      </w:r>
      <w:r>
        <w:rPr>
          <w:spacing w:val="-4"/>
        </w:rPr>
        <w:t xml:space="preserve"> </w:t>
      </w:r>
      <w:r>
        <w:t>and</w:t>
      </w:r>
      <w:r>
        <w:rPr>
          <w:spacing w:val="-4"/>
        </w:rPr>
        <w:t xml:space="preserve"> </w:t>
      </w:r>
      <w:r>
        <w:t>were</w:t>
      </w:r>
      <w:r>
        <w:rPr>
          <w:spacing w:val="-4"/>
        </w:rPr>
        <w:t xml:space="preserve"> </w:t>
      </w:r>
      <w:r>
        <w:t>asked</w:t>
      </w:r>
      <w:r>
        <w:rPr>
          <w:spacing w:val="-4"/>
        </w:rPr>
        <w:t xml:space="preserve"> </w:t>
      </w:r>
      <w:r>
        <w:t>to</w:t>
      </w:r>
      <w:r>
        <w:rPr>
          <w:spacing w:val="-4"/>
        </w:rPr>
        <w:t xml:space="preserve"> </w:t>
      </w:r>
      <w:r>
        <w:t>provide</w:t>
      </w:r>
      <w:r>
        <w:rPr>
          <w:spacing w:val="-4"/>
        </w:rPr>
        <w:t xml:space="preserve"> </w:t>
      </w:r>
      <w:r>
        <w:t>feedback.</w:t>
      </w:r>
    </w:p>
    <w:p w14:paraId="11AA775A" w14:textId="77777777" w:rsidR="00164E86" w:rsidRDefault="00A10DA9">
      <w:pPr>
        <w:spacing w:before="80" w:line="235" w:lineRule="auto"/>
        <w:ind w:left="719" w:right="115"/>
      </w:pPr>
      <w:r>
        <w:t>Staff were introduced to our SOA plan when it was in draft form and asked to provide feedback. In addition, several staff members served on our Behavior Working Group (described above) and participated in interviews for new counseling staff.</w:t>
      </w:r>
    </w:p>
    <w:p w14:paraId="53B16002" w14:textId="77777777" w:rsidR="00164E86" w:rsidRDefault="00164E86">
      <w:pPr>
        <w:pStyle w:val="BodyText"/>
        <w:rPr>
          <w:sz w:val="22"/>
        </w:rPr>
      </w:pPr>
    </w:p>
    <w:p w14:paraId="56BCFBED" w14:textId="77777777" w:rsidR="00164E86" w:rsidRDefault="00164E86">
      <w:pPr>
        <w:pStyle w:val="BodyText"/>
        <w:spacing w:before="5"/>
        <w:rPr>
          <w:sz w:val="22"/>
        </w:rPr>
      </w:pPr>
    </w:p>
    <w:p w14:paraId="2B198CB7" w14:textId="77777777" w:rsidR="00164E86" w:rsidRDefault="00A10DA9">
      <w:pPr>
        <w:spacing w:line="254" w:lineRule="auto"/>
        <w:ind w:left="719" w:right="104"/>
        <w:rPr>
          <w:b/>
        </w:rPr>
      </w:pPr>
      <w:r>
        <w:rPr>
          <w:rFonts w:ascii="Times New Roman"/>
          <w:b/>
          <w:color w:val="1F3762"/>
        </w:rPr>
        <w:t xml:space="preserve">X </w:t>
      </w:r>
      <w:r>
        <w:rPr>
          <w:b/>
          <w:color w:val="1F3762"/>
        </w:rPr>
        <w:t>By checking here, I certify that the Community Charter School of Cambridge Board of Trustees voted on our Student Opportunity Act Plan.</w:t>
      </w:r>
    </w:p>
    <w:p w14:paraId="0E380540" w14:textId="77777777" w:rsidR="00164E86" w:rsidRDefault="00A10DA9">
      <w:pPr>
        <w:tabs>
          <w:tab w:val="left" w:pos="5039"/>
        </w:tabs>
        <w:spacing w:before="120"/>
        <w:ind w:left="1544"/>
        <w:rPr>
          <w:b/>
        </w:rPr>
      </w:pPr>
      <w:r>
        <w:rPr>
          <w:b/>
          <w:color w:val="1F3762"/>
        </w:rPr>
        <w:t>Date of vote: January</w:t>
      </w:r>
      <w:r>
        <w:rPr>
          <w:b/>
          <w:color w:val="1F3762"/>
          <w:spacing w:val="-11"/>
        </w:rPr>
        <w:t xml:space="preserve"> </w:t>
      </w:r>
      <w:r>
        <w:rPr>
          <w:b/>
          <w:color w:val="1F3762"/>
        </w:rPr>
        <w:t>20,</w:t>
      </w:r>
      <w:r>
        <w:rPr>
          <w:b/>
          <w:color w:val="1F3762"/>
          <w:spacing w:val="-3"/>
        </w:rPr>
        <w:t xml:space="preserve"> </w:t>
      </w:r>
      <w:r>
        <w:rPr>
          <w:b/>
          <w:color w:val="1F3762"/>
        </w:rPr>
        <w:t>2021</w:t>
      </w:r>
      <w:r>
        <w:rPr>
          <w:b/>
          <w:color w:val="1F3762"/>
        </w:rPr>
        <w:tab/>
        <w:t>Outcome of vote: Unanimously</w:t>
      </w:r>
      <w:r>
        <w:rPr>
          <w:b/>
          <w:color w:val="1F3762"/>
          <w:spacing w:val="-22"/>
        </w:rPr>
        <w:t xml:space="preserve"> </w:t>
      </w:r>
      <w:r>
        <w:rPr>
          <w:b/>
          <w:color w:val="1F3762"/>
        </w:rPr>
        <w:t>approved</w:t>
      </w:r>
    </w:p>
    <w:sectPr w:rsidR="00164E86">
      <w:headerReference w:type="default" r:id="rId16"/>
      <w:pgSz w:w="12240" w:h="15840"/>
      <w:pgMar w:top="0" w:right="620" w:bottom="116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4633C" w14:textId="77777777" w:rsidR="00740C56" w:rsidRDefault="00740C56">
      <w:r>
        <w:separator/>
      </w:r>
    </w:p>
  </w:endnote>
  <w:endnote w:type="continuationSeparator" w:id="0">
    <w:p w14:paraId="51BFBEE7" w14:textId="77777777" w:rsidR="00740C56" w:rsidRDefault="0074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D466" w14:textId="30819253" w:rsidR="00164E86" w:rsidRDefault="00FD5E55">
    <w:pPr>
      <w:pStyle w:val="BodyText"/>
      <w:spacing w:line="14" w:lineRule="auto"/>
      <w:rPr>
        <w:sz w:val="6"/>
      </w:rPr>
    </w:pPr>
    <w:r>
      <w:rPr>
        <w:noProof/>
      </w:rPr>
      <mc:AlternateContent>
        <mc:Choice Requires="wps">
          <w:drawing>
            <wp:anchor distT="0" distB="0" distL="114300" distR="114300" simplePos="0" relativeHeight="503306408" behindDoc="1" locked="0" layoutInCell="1" allowOverlap="1" wp14:anchorId="3B6D353C" wp14:editId="5834F357">
              <wp:simplePos x="0" y="0"/>
              <wp:positionH relativeFrom="page">
                <wp:posOffset>7223125</wp:posOffset>
              </wp:positionH>
              <wp:positionV relativeFrom="page">
                <wp:posOffset>9302750</wp:posOffset>
              </wp:positionV>
              <wp:extent cx="115570" cy="152400"/>
              <wp:effectExtent l="3175" t="0" r="0" b="3175"/>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7A816" w14:textId="77777777" w:rsidR="00164E86" w:rsidRDefault="00A10DA9">
                          <w:pPr>
                            <w:spacing w:line="224" w:lineRule="exact"/>
                            <w:ind w:left="40"/>
                            <w:rPr>
                              <w:i/>
                              <w:sz w:val="20"/>
                            </w:rPr>
                          </w:pPr>
                          <w:r>
                            <w:fldChar w:fldCharType="begin"/>
                          </w:r>
                          <w:r>
                            <w:rPr>
                              <w:i/>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D353C" id="_x0000_t202" coordsize="21600,21600" o:spt="202" path="m,l,21600r21600,l21600,xe">
              <v:stroke joinstyle="miter"/>
              <v:path gradientshapeok="t" o:connecttype="rect"/>
            </v:shapetype>
            <v:shape id="Text Box 3" o:spid="_x0000_s1026" type="#_x0000_t202" style="position:absolute;margin-left:568.75pt;margin-top:732.5pt;width:9.1pt;height:12pt;z-index:-1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" filled="f" stroked="f">
              <v:textbox inset="0,0,0,0">
                <w:txbxContent>
                  <w:p w14:paraId="67A7A816" w14:textId="77777777" w:rsidR="00164E86" w:rsidRDefault="00A10DA9">
                    <w:pPr>
                      <w:spacing w:line="224" w:lineRule="exact"/>
                      <w:ind w:left="40"/>
                      <w:rPr>
                        <w:i/>
                        <w:sz w:val="20"/>
                      </w:rPr>
                    </w:pPr>
                    <w:r>
                      <w:fldChar w:fldCharType="begin"/>
                    </w:r>
                    <w:r>
                      <w:rPr>
                        <w:i/>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21404" w14:textId="77777777" w:rsidR="00740C56" w:rsidRDefault="00740C56">
      <w:r>
        <w:separator/>
      </w:r>
    </w:p>
  </w:footnote>
  <w:footnote w:type="continuationSeparator" w:id="0">
    <w:p w14:paraId="0B43B898" w14:textId="77777777" w:rsidR="00740C56" w:rsidRDefault="00740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7CA31" w14:textId="7C3EEFB2" w:rsidR="00164E86" w:rsidRDefault="00164E86">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03B12" w14:textId="2B92BA2E" w:rsidR="00164E86" w:rsidRDefault="00164E8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77B4" w14:textId="1D2CA003" w:rsidR="00164E86" w:rsidRDefault="00164E8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55FB2" w14:textId="06A5FC40" w:rsidR="00164E86" w:rsidRDefault="00164E8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6CCD"/>
    <w:multiLevelType w:val="hybridMultilevel"/>
    <w:tmpl w:val="814E16CC"/>
    <w:lvl w:ilvl="0" w:tplc="E47E63AC">
      <w:numFmt w:val="bullet"/>
      <w:lvlText w:val="●"/>
      <w:lvlJc w:val="left"/>
      <w:pPr>
        <w:ind w:left="1440" w:hanging="360"/>
      </w:pPr>
      <w:rPr>
        <w:rFonts w:ascii="Arial" w:eastAsia="Arial" w:hAnsi="Arial" w:cs="Arial" w:hint="default"/>
        <w:spacing w:val="-10"/>
        <w:w w:val="100"/>
        <w:sz w:val="22"/>
        <w:szCs w:val="22"/>
      </w:rPr>
    </w:lvl>
    <w:lvl w:ilvl="1" w:tplc="207819E8">
      <w:numFmt w:val="bullet"/>
      <w:lvlText w:val="•"/>
      <w:lvlJc w:val="left"/>
      <w:pPr>
        <w:ind w:left="2458" w:hanging="360"/>
      </w:pPr>
      <w:rPr>
        <w:rFonts w:hint="default"/>
      </w:rPr>
    </w:lvl>
    <w:lvl w:ilvl="2" w:tplc="2DB6F644">
      <w:numFmt w:val="bullet"/>
      <w:lvlText w:val="•"/>
      <w:lvlJc w:val="left"/>
      <w:pPr>
        <w:ind w:left="3476" w:hanging="360"/>
      </w:pPr>
      <w:rPr>
        <w:rFonts w:hint="default"/>
      </w:rPr>
    </w:lvl>
    <w:lvl w:ilvl="3" w:tplc="3C2494AE">
      <w:numFmt w:val="bullet"/>
      <w:lvlText w:val="•"/>
      <w:lvlJc w:val="left"/>
      <w:pPr>
        <w:ind w:left="4494" w:hanging="360"/>
      </w:pPr>
      <w:rPr>
        <w:rFonts w:hint="default"/>
      </w:rPr>
    </w:lvl>
    <w:lvl w:ilvl="4" w:tplc="47B4158A">
      <w:numFmt w:val="bullet"/>
      <w:lvlText w:val="•"/>
      <w:lvlJc w:val="left"/>
      <w:pPr>
        <w:ind w:left="5512" w:hanging="360"/>
      </w:pPr>
      <w:rPr>
        <w:rFonts w:hint="default"/>
      </w:rPr>
    </w:lvl>
    <w:lvl w:ilvl="5" w:tplc="C1DED930">
      <w:numFmt w:val="bullet"/>
      <w:lvlText w:val="•"/>
      <w:lvlJc w:val="left"/>
      <w:pPr>
        <w:ind w:left="6530" w:hanging="360"/>
      </w:pPr>
      <w:rPr>
        <w:rFonts w:hint="default"/>
      </w:rPr>
    </w:lvl>
    <w:lvl w:ilvl="6" w:tplc="A1803A32">
      <w:numFmt w:val="bullet"/>
      <w:lvlText w:val="•"/>
      <w:lvlJc w:val="left"/>
      <w:pPr>
        <w:ind w:left="7548" w:hanging="360"/>
      </w:pPr>
      <w:rPr>
        <w:rFonts w:hint="default"/>
      </w:rPr>
    </w:lvl>
    <w:lvl w:ilvl="7" w:tplc="0FB622E8">
      <w:numFmt w:val="bullet"/>
      <w:lvlText w:val="•"/>
      <w:lvlJc w:val="left"/>
      <w:pPr>
        <w:ind w:left="8566" w:hanging="360"/>
      </w:pPr>
      <w:rPr>
        <w:rFonts w:hint="default"/>
      </w:rPr>
    </w:lvl>
    <w:lvl w:ilvl="8" w:tplc="7A36DF24">
      <w:numFmt w:val="bullet"/>
      <w:lvlText w:val="•"/>
      <w:lvlJc w:val="left"/>
      <w:pPr>
        <w:ind w:left="9584" w:hanging="360"/>
      </w:pPr>
      <w:rPr>
        <w:rFonts w:hint="default"/>
      </w:rPr>
    </w:lvl>
  </w:abstractNum>
  <w:abstractNum w:abstractNumId="1" w15:restartNumberingAfterBreak="0">
    <w:nsid w:val="13D17624"/>
    <w:multiLevelType w:val="hybridMultilevel"/>
    <w:tmpl w:val="32600812"/>
    <w:lvl w:ilvl="0" w:tplc="12B0409A">
      <w:start w:val="1"/>
      <w:numFmt w:val="decimal"/>
      <w:lvlText w:val="%1)"/>
      <w:lvlJc w:val="left"/>
      <w:pPr>
        <w:ind w:left="1200" w:hanging="240"/>
        <w:jc w:val="right"/>
      </w:pPr>
      <w:rPr>
        <w:rFonts w:ascii="Calibri" w:eastAsia="Calibri" w:hAnsi="Calibri" w:cs="Calibri" w:hint="default"/>
        <w:b/>
        <w:bCs/>
        <w:w w:val="100"/>
        <w:sz w:val="21"/>
        <w:szCs w:val="21"/>
      </w:rPr>
    </w:lvl>
    <w:lvl w:ilvl="1" w:tplc="D2386DD2">
      <w:numFmt w:val="bullet"/>
      <w:lvlText w:val="•"/>
      <w:lvlJc w:val="left"/>
      <w:pPr>
        <w:ind w:left="1531" w:hanging="240"/>
      </w:pPr>
      <w:rPr>
        <w:rFonts w:hint="default"/>
      </w:rPr>
    </w:lvl>
    <w:lvl w:ilvl="2" w:tplc="9FD2CF20">
      <w:numFmt w:val="bullet"/>
      <w:lvlText w:val="•"/>
      <w:lvlJc w:val="left"/>
      <w:pPr>
        <w:ind w:left="1863" w:hanging="240"/>
      </w:pPr>
      <w:rPr>
        <w:rFonts w:hint="default"/>
      </w:rPr>
    </w:lvl>
    <w:lvl w:ilvl="3" w:tplc="8834DB88">
      <w:numFmt w:val="bullet"/>
      <w:lvlText w:val="•"/>
      <w:lvlJc w:val="left"/>
      <w:pPr>
        <w:ind w:left="2195" w:hanging="240"/>
      </w:pPr>
      <w:rPr>
        <w:rFonts w:hint="default"/>
      </w:rPr>
    </w:lvl>
    <w:lvl w:ilvl="4" w:tplc="A52E5460">
      <w:numFmt w:val="bullet"/>
      <w:lvlText w:val="•"/>
      <w:lvlJc w:val="left"/>
      <w:pPr>
        <w:ind w:left="2527" w:hanging="240"/>
      </w:pPr>
      <w:rPr>
        <w:rFonts w:hint="default"/>
      </w:rPr>
    </w:lvl>
    <w:lvl w:ilvl="5" w:tplc="8216F8FC">
      <w:numFmt w:val="bullet"/>
      <w:lvlText w:val="•"/>
      <w:lvlJc w:val="left"/>
      <w:pPr>
        <w:ind w:left="2859" w:hanging="240"/>
      </w:pPr>
      <w:rPr>
        <w:rFonts w:hint="default"/>
      </w:rPr>
    </w:lvl>
    <w:lvl w:ilvl="6" w:tplc="8788E024">
      <w:numFmt w:val="bullet"/>
      <w:lvlText w:val="•"/>
      <w:lvlJc w:val="left"/>
      <w:pPr>
        <w:ind w:left="3191" w:hanging="240"/>
      </w:pPr>
      <w:rPr>
        <w:rFonts w:hint="default"/>
      </w:rPr>
    </w:lvl>
    <w:lvl w:ilvl="7" w:tplc="72B4C374">
      <w:numFmt w:val="bullet"/>
      <w:lvlText w:val="•"/>
      <w:lvlJc w:val="left"/>
      <w:pPr>
        <w:ind w:left="3523" w:hanging="240"/>
      </w:pPr>
      <w:rPr>
        <w:rFonts w:hint="default"/>
      </w:rPr>
    </w:lvl>
    <w:lvl w:ilvl="8" w:tplc="D25CC15E">
      <w:numFmt w:val="bullet"/>
      <w:lvlText w:val="•"/>
      <w:lvlJc w:val="left"/>
      <w:pPr>
        <w:ind w:left="3855" w:hanging="240"/>
      </w:pPr>
      <w:rPr>
        <w:rFonts w:hint="default"/>
      </w:rPr>
    </w:lvl>
  </w:abstractNum>
  <w:abstractNum w:abstractNumId="2" w15:restartNumberingAfterBreak="0">
    <w:nsid w:val="29E167EF"/>
    <w:multiLevelType w:val="hybridMultilevel"/>
    <w:tmpl w:val="345C223C"/>
    <w:lvl w:ilvl="0" w:tplc="B84E08D0">
      <w:numFmt w:val="bullet"/>
      <w:lvlText w:val="●"/>
      <w:lvlJc w:val="left"/>
      <w:pPr>
        <w:ind w:left="840" w:hanging="360"/>
      </w:pPr>
      <w:rPr>
        <w:rFonts w:ascii="Arial" w:eastAsia="Arial" w:hAnsi="Arial" w:cs="Arial" w:hint="default"/>
        <w:spacing w:val="-7"/>
        <w:w w:val="100"/>
        <w:sz w:val="21"/>
        <w:szCs w:val="21"/>
      </w:rPr>
    </w:lvl>
    <w:lvl w:ilvl="1" w:tplc="5BDA581C">
      <w:numFmt w:val="bullet"/>
      <w:lvlText w:val="○"/>
      <w:lvlJc w:val="left"/>
      <w:pPr>
        <w:ind w:left="1560" w:hanging="360"/>
      </w:pPr>
      <w:rPr>
        <w:rFonts w:ascii="Arial" w:eastAsia="Arial" w:hAnsi="Arial" w:cs="Arial" w:hint="default"/>
        <w:spacing w:val="-5"/>
        <w:w w:val="100"/>
        <w:sz w:val="21"/>
        <w:szCs w:val="21"/>
      </w:rPr>
    </w:lvl>
    <w:lvl w:ilvl="2" w:tplc="A61C20FC">
      <w:numFmt w:val="bullet"/>
      <w:lvlText w:val="•"/>
      <w:lvlJc w:val="left"/>
      <w:pPr>
        <w:ind w:left="2611" w:hanging="360"/>
      </w:pPr>
      <w:rPr>
        <w:rFonts w:hint="default"/>
      </w:rPr>
    </w:lvl>
    <w:lvl w:ilvl="3" w:tplc="E9701C74">
      <w:numFmt w:val="bullet"/>
      <w:lvlText w:val="•"/>
      <w:lvlJc w:val="left"/>
      <w:pPr>
        <w:ind w:left="3662" w:hanging="360"/>
      </w:pPr>
      <w:rPr>
        <w:rFonts w:hint="default"/>
      </w:rPr>
    </w:lvl>
    <w:lvl w:ilvl="4" w:tplc="EF10E40A">
      <w:numFmt w:val="bullet"/>
      <w:lvlText w:val="•"/>
      <w:lvlJc w:val="left"/>
      <w:pPr>
        <w:ind w:left="4713" w:hanging="360"/>
      </w:pPr>
      <w:rPr>
        <w:rFonts w:hint="default"/>
      </w:rPr>
    </w:lvl>
    <w:lvl w:ilvl="5" w:tplc="13A4FE7E">
      <w:numFmt w:val="bullet"/>
      <w:lvlText w:val="•"/>
      <w:lvlJc w:val="left"/>
      <w:pPr>
        <w:ind w:left="5764" w:hanging="360"/>
      </w:pPr>
      <w:rPr>
        <w:rFonts w:hint="default"/>
      </w:rPr>
    </w:lvl>
    <w:lvl w:ilvl="6" w:tplc="B1C08732">
      <w:numFmt w:val="bullet"/>
      <w:lvlText w:val="•"/>
      <w:lvlJc w:val="left"/>
      <w:pPr>
        <w:ind w:left="6815" w:hanging="360"/>
      </w:pPr>
      <w:rPr>
        <w:rFonts w:hint="default"/>
      </w:rPr>
    </w:lvl>
    <w:lvl w:ilvl="7" w:tplc="E9785AB4">
      <w:numFmt w:val="bullet"/>
      <w:lvlText w:val="•"/>
      <w:lvlJc w:val="left"/>
      <w:pPr>
        <w:ind w:left="7866" w:hanging="360"/>
      </w:pPr>
      <w:rPr>
        <w:rFonts w:hint="default"/>
      </w:rPr>
    </w:lvl>
    <w:lvl w:ilvl="8" w:tplc="29B801FC">
      <w:numFmt w:val="bullet"/>
      <w:lvlText w:val="•"/>
      <w:lvlJc w:val="left"/>
      <w:pPr>
        <w:ind w:left="8917" w:hanging="360"/>
      </w:pPr>
      <w:rPr>
        <w:rFonts w:hint="default"/>
      </w:rPr>
    </w:lvl>
  </w:abstractNum>
  <w:abstractNum w:abstractNumId="3" w15:restartNumberingAfterBreak="0">
    <w:nsid w:val="67FE5ABC"/>
    <w:multiLevelType w:val="hybridMultilevel"/>
    <w:tmpl w:val="6B4222DE"/>
    <w:lvl w:ilvl="0" w:tplc="0D5E3E0A">
      <w:start w:val="1"/>
      <w:numFmt w:val="decimal"/>
      <w:lvlText w:val="%1."/>
      <w:lvlJc w:val="left"/>
      <w:pPr>
        <w:ind w:left="840" w:hanging="360"/>
        <w:jc w:val="right"/>
      </w:pPr>
      <w:rPr>
        <w:rFonts w:ascii="Calibri" w:eastAsia="Calibri" w:hAnsi="Calibri" w:cs="Calibri" w:hint="default"/>
        <w:b/>
        <w:bCs/>
        <w:spacing w:val="-5"/>
        <w:w w:val="100"/>
        <w:sz w:val="21"/>
        <w:szCs w:val="21"/>
      </w:rPr>
    </w:lvl>
    <w:lvl w:ilvl="1" w:tplc="5C20C3F8">
      <w:start w:val="1"/>
      <w:numFmt w:val="lowerLetter"/>
      <w:lvlText w:val="%2."/>
      <w:lvlJc w:val="left"/>
      <w:pPr>
        <w:ind w:left="2160" w:hanging="360"/>
        <w:jc w:val="left"/>
      </w:pPr>
      <w:rPr>
        <w:rFonts w:ascii="Calibri" w:eastAsia="Calibri" w:hAnsi="Calibri" w:cs="Calibri" w:hint="default"/>
        <w:spacing w:val="-4"/>
        <w:w w:val="100"/>
        <w:sz w:val="21"/>
        <w:szCs w:val="21"/>
      </w:rPr>
    </w:lvl>
    <w:lvl w:ilvl="2" w:tplc="7630A054">
      <w:numFmt w:val="bullet"/>
      <w:lvlText w:val="•"/>
      <w:lvlJc w:val="left"/>
      <w:pPr>
        <w:ind w:left="3144" w:hanging="360"/>
      </w:pPr>
      <w:rPr>
        <w:rFonts w:hint="default"/>
      </w:rPr>
    </w:lvl>
    <w:lvl w:ilvl="3" w:tplc="25CA158A">
      <w:numFmt w:val="bullet"/>
      <w:lvlText w:val="•"/>
      <w:lvlJc w:val="left"/>
      <w:pPr>
        <w:ind w:left="4128" w:hanging="360"/>
      </w:pPr>
      <w:rPr>
        <w:rFonts w:hint="default"/>
      </w:rPr>
    </w:lvl>
    <w:lvl w:ilvl="4" w:tplc="AA18FE62">
      <w:numFmt w:val="bullet"/>
      <w:lvlText w:val="•"/>
      <w:lvlJc w:val="left"/>
      <w:pPr>
        <w:ind w:left="5113" w:hanging="360"/>
      </w:pPr>
      <w:rPr>
        <w:rFonts w:hint="default"/>
      </w:rPr>
    </w:lvl>
    <w:lvl w:ilvl="5" w:tplc="8DAEF940">
      <w:numFmt w:val="bullet"/>
      <w:lvlText w:val="•"/>
      <w:lvlJc w:val="left"/>
      <w:pPr>
        <w:ind w:left="6097" w:hanging="360"/>
      </w:pPr>
      <w:rPr>
        <w:rFonts w:hint="default"/>
      </w:rPr>
    </w:lvl>
    <w:lvl w:ilvl="6" w:tplc="AA585F5C">
      <w:numFmt w:val="bullet"/>
      <w:lvlText w:val="•"/>
      <w:lvlJc w:val="left"/>
      <w:pPr>
        <w:ind w:left="7082" w:hanging="360"/>
      </w:pPr>
      <w:rPr>
        <w:rFonts w:hint="default"/>
      </w:rPr>
    </w:lvl>
    <w:lvl w:ilvl="7" w:tplc="E40640E2">
      <w:numFmt w:val="bullet"/>
      <w:lvlText w:val="•"/>
      <w:lvlJc w:val="left"/>
      <w:pPr>
        <w:ind w:left="8066" w:hanging="360"/>
      </w:pPr>
      <w:rPr>
        <w:rFonts w:hint="default"/>
      </w:rPr>
    </w:lvl>
    <w:lvl w:ilvl="8" w:tplc="7ACC5F5A">
      <w:numFmt w:val="bullet"/>
      <w:lvlText w:val="•"/>
      <w:lvlJc w:val="left"/>
      <w:pPr>
        <w:ind w:left="9051"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86"/>
    <w:rsid w:val="00164E86"/>
    <w:rsid w:val="00271FE3"/>
    <w:rsid w:val="00341B4E"/>
    <w:rsid w:val="0063114B"/>
    <w:rsid w:val="006A58B2"/>
    <w:rsid w:val="00740C56"/>
    <w:rsid w:val="007E6494"/>
    <w:rsid w:val="00871088"/>
    <w:rsid w:val="0097185E"/>
    <w:rsid w:val="00A10DA9"/>
    <w:rsid w:val="00DC1233"/>
    <w:rsid w:val="00EF534C"/>
    <w:rsid w:val="00FD5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B13CB"/>
  <w15:docId w15:val="{6661DDBF-914D-4655-88F0-1A3121D3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208" w:lineRule="exact"/>
      <w:ind w:left="557"/>
      <w:outlineLvl w:val="0"/>
    </w:pPr>
    <w:rPr>
      <w:b/>
      <w:bCs/>
      <w:sz w:val="26"/>
      <w:szCs w:val="26"/>
    </w:rPr>
  </w:style>
  <w:style w:type="paragraph" w:styleId="Heading2">
    <w:name w:val="heading 2"/>
    <w:basedOn w:val="Normal"/>
    <w:uiPriority w:val="9"/>
    <w:unhideWhenUsed/>
    <w:qFormat/>
    <w:pPr>
      <w:spacing w:before="124"/>
      <w:ind w:left="224"/>
      <w:outlineLvl w:val="1"/>
    </w:pPr>
    <w:rPr>
      <w:b/>
      <w:bCs/>
      <w:sz w:val="23"/>
      <w:szCs w:val="23"/>
    </w:rPr>
  </w:style>
  <w:style w:type="paragraph" w:styleId="Heading3">
    <w:name w:val="heading 3"/>
    <w:basedOn w:val="Normal"/>
    <w:uiPriority w:val="9"/>
    <w:unhideWhenUsed/>
    <w:qFormat/>
    <w:pPr>
      <w:ind w:left="824"/>
      <w:outlineLvl w:val="2"/>
    </w:pPr>
    <w:rPr>
      <w:b/>
      <w:bCs/>
    </w:rPr>
  </w:style>
  <w:style w:type="paragraph" w:styleId="Heading4">
    <w:name w:val="heading 4"/>
    <w:basedOn w:val="Normal"/>
    <w:uiPriority w:val="9"/>
    <w:unhideWhenUsed/>
    <w:qFormat/>
    <w:pPr>
      <w:spacing w:line="256" w:lineRule="exact"/>
      <w:ind w:left="635" w:hanging="360"/>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line="251"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sted.org/wp-content/uploads/2019/04/resource-restorative-justice-in-u-s-schools-an-updated-research-review.pdf"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544FF-D9EC-4C95-B80B-2747AC352EC3}">
  <ds:schemaRefs>
    <ds:schemaRef ds:uri="http://schemas.microsoft.com/sharepoint/v3/contenttype/forms"/>
  </ds:schemaRefs>
</ds:datastoreItem>
</file>

<file path=customXml/itemProps2.xml><?xml version="1.0" encoding="utf-8"?>
<ds:datastoreItem xmlns:ds="http://schemas.openxmlformats.org/officeDocument/2006/customXml" ds:itemID="{8AFDA991-71ED-4726-AE20-41C364FD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BF911-C9A7-4F31-968F-32C39577E2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Community Charter School of Cambridge Student Opportunity Act Plan: SY 2021-2023</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Charter School of Cambridge Student Opportunity Act Plan: SY 2021-2023</dc:title>
  <dc:subject>Student Opportunity Act Plan: SY 2021-2023</dc:subject>
  <cp:lastModifiedBy>Zou, Dong (EOE)</cp:lastModifiedBy>
  <cp:revision>8</cp:revision>
  <dcterms:created xsi:type="dcterms:W3CDTF">2021-03-15T14:07:00Z</dcterms:created>
  <dcterms:modified xsi:type="dcterms:W3CDTF">2021-04-05T14:05:00Z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Mozilla/5.0 (Macintosh; Intel Mac OS X 11_2_2) AppleWebKit/537.36 (KHTML, like Gecko) Chrome/88.0.4324.192 Safari/537.36</vt:lpwstr>
  </property>
  <property fmtid="{D5CDD505-2E9C-101B-9397-08002B2CF9AE}" pid="4" name="LastSaved">
    <vt:filetime>2021-03-15T00:00:00Z</vt:filetime>
  </property>
  <property fmtid="{D5CDD505-2E9C-101B-9397-08002B2CF9AE}" pid="5" name="ContentTypeId">
    <vt:lpwstr>0x010100A293676B7F9F114D8D4D17C37E9BF771</vt:lpwstr>
  </property>
</Properties>
</file>