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E04C1" w14:textId="77777777" w:rsidR="00625226" w:rsidRDefault="00625226" w:rsidP="000070D2">
      <w:pPr>
        <w:rPr>
          <w:rFonts w:ascii="Calibri" w:eastAsia="Calibri" w:hAnsi="Calibri" w:cs="Calibri"/>
          <w:sz w:val="22"/>
          <w:szCs w:val="22"/>
        </w:rPr>
      </w:pPr>
    </w:p>
    <w:p w14:paraId="1E9037BA" w14:textId="5AA6CDEA" w:rsidR="0076100D" w:rsidRPr="00594E6C" w:rsidRDefault="0076100D" w:rsidP="00594E6C">
      <w:pPr>
        <w:widowControl w:val="0"/>
        <w:autoSpaceDE w:val="0"/>
        <w:autoSpaceDN w:val="0"/>
        <w:jc w:val="center"/>
        <w:outlineLvl w:val="1"/>
        <w:rPr>
          <w:rFonts w:ascii="Calibri" w:eastAsia="Calibri" w:hAnsi="Calibri" w:cs="Calibri"/>
          <w:b/>
          <w:color w:val="1F3863"/>
          <w:sz w:val="28"/>
          <w:szCs w:val="28"/>
        </w:rPr>
      </w:pPr>
      <w:r w:rsidRPr="00594E6C">
        <w:rPr>
          <w:rFonts w:ascii="Calibri" w:eastAsia="Calibri" w:hAnsi="Calibri" w:cs="Calibri"/>
          <w:b/>
          <w:color w:val="1F3863"/>
          <w:sz w:val="28"/>
          <w:szCs w:val="28"/>
        </w:rPr>
        <w:t>Student Opportunity Act Plan: SY 2021-2023</w:t>
      </w:r>
    </w:p>
    <w:p w14:paraId="4C3677DA" w14:textId="49E4B537" w:rsidR="00594E6C" w:rsidRPr="00594E6C" w:rsidRDefault="00594E6C" w:rsidP="00594E6C">
      <w:pPr>
        <w:widowControl w:val="0"/>
        <w:autoSpaceDE w:val="0"/>
        <w:autoSpaceDN w:val="0"/>
        <w:jc w:val="center"/>
        <w:outlineLvl w:val="1"/>
        <w:rPr>
          <w:rFonts w:ascii="Calibri" w:eastAsia="Calibri" w:hAnsi="Calibri" w:cs="Calibri"/>
          <w:b/>
          <w:color w:val="1F3863"/>
          <w:sz w:val="28"/>
          <w:szCs w:val="28"/>
        </w:rPr>
      </w:pPr>
      <w:r w:rsidRPr="00594E6C">
        <w:rPr>
          <w:rFonts w:ascii="Calibri" w:eastAsia="Calibri" w:hAnsi="Calibri" w:cs="Calibri"/>
          <w:b/>
          <w:bCs/>
          <w:i/>
          <w:color w:val="2D74B5"/>
          <w:sz w:val="28"/>
          <w:szCs w:val="28"/>
        </w:rPr>
        <w:t>Community Day Charter Public School</w:t>
      </w:r>
      <w:r w:rsidR="007B05C4">
        <w:rPr>
          <w:rFonts w:ascii="Calibri" w:eastAsia="Calibri" w:hAnsi="Calibri" w:cs="Calibri"/>
          <w:b/>
          <w:bCs/>
          <w:i/>
          <w:color w:val="2D74B5"/>
          <w:sz w:val="28"/>
          <w:szCs w:val="28"/>
        </w:rPr>
        <w:t xml:space="preserve"> </w:t>
      </w:r>
      <w:r w:rsidRPr="00594E6C">
        <w:rPr>
          <w:rFonts w:ascii="Calibri" w:eastAsia="Calibri" w:hAnsi="Calibri" w:cs="Calibri"/>
          <w:b/>
          <w:bCs/>
          <w:i/>
          <w:color w:val="2D74B5"/>
          <w:sz w:val="28"/>
          <w:szCs w:val="28"/>
        </w:rPr>
        <w:t>-</w:t>
      </w:r>
      <w:r w:rsidR="007B05C4">
        <w:rPr>
          <w:rFonts w:ascii="Calibri" w:eastAsia="Calibri" w:hAnsi="Calibri" w:cs="Calibri"/>
          <w:b/>
          <w:bCs/>
          <w:i/>
          <w:color w:val="2D74B5"/>
          <w:sz w:val="28"/>
          <w:szCs w:val="28"/>
        </w:rPr>
        <w:t xml:space="preserve"> </w:t>
      </w:r>
      <w:bookmarkStart w:id="0" w:name="_GoBack"/>
      <w:bookmarkEnd w:id="0"/>
      <w:r w:rsidRPr="00594E6C">
        <w:rPr>
          <w:rFonts w:ascii="Calibri" w:eastAsia="Calibri" w:hAnsi="Calibri" w:cs="Calibri"/>
          <w:b/>
          <w:bCs/>
          <w:i/>
          <w:color w:val="2D74B5"/>
          <w:sz w:val="28"/>
          <w:szCs w:val="28"/>
        </w:rPr>
        <w:t>Gateway</w:t>
      </w:r>
    </w:p>
    <w:p w14:paraId="1DB69CBC" w14:textId="77777777" w:rsidR="0076100D" w:rsidRPr="008C2C6F" w:rsidRDefault="0076100D" w:rsidP="0076100D">
      <w:pPr>
        <w:widowControl w:val="0"/>
        <w:autoSpaceDE w:val="0"/>
        <w:autoSpaceDN w:val="0"/>
        <w:spacing w:before="7"/>
        <w:rPr>
          <w:rFonts w:ascii="Calibri" w:eastAsia="Calibri" w:hAnsi="Calibri" w:cs="Calibri"/>
          <w:b/>
          <w:sz w:val="17"/>
          <w:szCs w:val="22"/>
        </w:rPr>
      </w:pPr>
    </w:p>
    <w:p w14:paraId="01A79AB0" w14:textId="77777777" w:rsidR="0076100D" w:rsidRPr="008C2C6F" w:rsidRDefault="0076100D" w:rsidP="0076100D">
      <w:pPr>
        <w:widowControl w:val="0"/>
        <w:autoSpaceDE w:val="0"/>
        <w:autoSpaceDN w:val="0"/>
        <w:spacing w:before="85"/>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1: Focusing on Student Subgroups</w:t>
      </w:r>
    </w:p>
    <w:p w14:paraId="396A262C" w14:textId="027F97A9" w:rsidR="00D01D87" w:rsidRPr="00D96A04" w:rsidRDefault="0076100D" w:rsidP="00D96A04">
      <w:pPr>
        <w:widowControl w:val="0"/>
        <w:autoSpaceDE w:val="0"/>
        <w:autoSpaceDN w:val="0"/>
        <w:spacing w:before="70"/>
        <w:ind w:left="107" w:right="890"/>
        <w:outlineLvl w:val="5"/>
        <w:rPr>
          <w:rFonts w:ascii="Calibri" w:eastAsia="Calibri" w:hAnsi="Calibri" w:cs="Calibri"/>
          <w:b/>
          <w:bCs/>
          <w:color w:val="1F3863"/>
          <w:sz w:val="23"/>
          <w:szCs w:val="23"/>
        </w:rPr>
      </w:pPr>
      <w:r w:rsidRPr="008C2C6F">
        <w:rPr>
          <w:rFonts w:ascii="Calibri" w:eastAsia="Calibri" w:hAnsi="Calibri" w:cs="Calibri"/>
          <w:b/>
          <w:bCs/>
          <w:color w:val="1F3863"/>
          <w:sz w:val="23"/>
          <w:szCs w:val="23"/>
        </w:rPr>
        <w:t>Which student groups will require focused support to ensure all students achieve at high levels in school and are successfully prepared for life?</w:t>
      </w:r>
    </w:p>
    <w:p w14:paraId="38472F91" w14:textId="06E2C193" w:rsidR="00D01D87" w:rsidRDefault="00D01D87" w:rsidP="00D96A04">
      <w:pPr>
        <w:widowControl w:val="0"/>
        <w:autoSpaceDE w:val="0"/>
        <w:autoSpaceDN w:val="0"/>
        <w:ind w:left="107" w:right="890"/>
        <w:outlineLvl w:val="5"/>
        <w:rPr>
          <w:rFonts w:ascii="Calibri" w:eastAsia="Calibri" w:hAnsi="Calibri" w:cs="Calibri"/>
          <w:bCs/>
          <w:sz w:val="20"/>
          <w:szCs w:val="20"/>
        </w:rPr>
      </w:pPr>
      <w:r w:rsidRPr="00045322">
        <w:rPr>
          <w:rFonts w:ascii="Calibri" w:eastAsia="Calibri" w:hAnsi="Calibri" w:cs="Calibri"/>
          <w:bCs/>
          <w:sz w:val="20"/>
          <w:szCs w:val="20"/>
        </w:rPr>
        <w:t>As not</w:t>
      </w:r>
      <w:r w:rsidR="00045322" w:rsidRPr="00045322">
        <w:rPr>
          <w:rFonts w:ascii="Calibri" w:eastAsia="Calibri" w:hAnsi="Calibri" w:cs="Calibri"/>
          <w:bCs/>
          <w:sz w:val="20"/>
          <w:szCs w:val="20"/>
        </w:rPr>
        <w:t>ed in our annual report, key design elements of Community Day Charter Public Schools reflect the core belief that ALL students can meet challenging</w:t>
      </w:r>
      <w:r w:rsidR="00D50A98">
        <w:rPr>
          <w:rFonts w:ascii="Calibri" w:eastAsia="Calibri" w:hAnsi="Calibri" w:cs="Calibri"/>
          <w:bCs/>
          <w:sz w:val="20"/>
          <w:szCs w:val="20"/>
        </w:rPr>
        <w:t xml:space="preserve"> standards and graduate from</w:t>
      </w:r>
      <w:r w:rsidR="00045322" w:rsidRPr="00045322">
        <w:rPr>
          <w:rFonts w:ascii="Calibri" w:eastAsia="Calibri" w:hAnsi="Calibri" w:cs="Calibri"/>
          <w:bCs/>
          <w:sz w:val="20"/>
          <w:szCs w:val="20"/>
        </w:rPr>
        <w:t xml:space="preserve"> grade 8 prepared for success at the high school level</w:t>
      </w:r>
      <w:r w:rsidR="00045322">
        <w:rPr>
          <w:rFonts w:ascii="Calibri" w:eastAsia="Calibri" w:hAnsi="Calibri" w:cs="Calibri"/>
          <w:bCs/>
          <w:sz w:val="20"/>
          <w:szCs w:val="20"/>
        </w:rPr>
        <w:t xml:space="preserve">.  It is our goal to continue and deepen evidence-based programs to close opportunity and achievement gaps.  </w:t>
      </w:r>
    </w:p>
    <w:p w14:paraId="57840671" w14:textId="0CB2B8E1" w:rsidR="00D96A04" w:rsidRDefault="00D96A04" w:rsidP="00D96A04">
      <w:pPr>
        <w:widowControl w:val="0"/>
        <w:autoSpaceDE w:val="0"/>
        <w:autoSpaceDN w:val="0"/>
        <w:ind w:left="107" w:right="890"/>
        <w:outlineLvl w:val="5"/>
        <w:rPr>
          <w:rFonts w:ascii="Calibri" w:eastAsia="Calibri" w:hAnsi="Calibri" w:cs="Calibri"/>
          <w:bCs/>
          <w:sz w:val="20"/>
          <w:szCs w:val="20"/>
        </w:rPr>
      </w:pPr>
    </w:p>
    <w:p w14:paraId="4F6EAC96" w14:textId="0B3DFB2C" w:rsidR="007E7CCB" w:rsidRDefault="00FD6887" w:rsidP="00D96A04">
      <w:pPr>
        <w:widowControl w:val="0"/>
        <w:autoSpaceDE w:val="0"/>
        <w:autoSpaceDN w:val="0"/>
        <w:ind w:left="107" w:right="890"/>
        <w:outlineLvl w:val="5"/>
        <w:rPr>
          <w:rFonts w:ascii="Calibri" w:eastAsia="Calibri" w:hAnsi="Calibri" w:cs="Calibri"/>
          <w:bCs/>
          <w:sz w:val="20"/>
          <w:szCs w:val="20"/>
        </w:rPr>
      </w:pPr>
      <w:r>
        <w:rPr>
          <w:rFonts w:ascii="Calibri" w:eastAsia="Calibri" w:hAnsi="Calibri" w:cs="Calibri"/>
          <w:bCs/>
          <w:sz w:val="20"/>
          <w:szCs w:val="20"/>
        </w:rPr>
        <w:t xml:space="preserve">The </w:t>
      </w:r>
      <w:r w:rsidR="00D96A04">
        <w:rPr>
          <w:rFonts w:ascii="Calibri" w:eastAsia="Calibri" w:hAnsi="Calibri" w:cs="Calibri"/>
          <w:bCs/>
          <w:sz w:val="20"/>
          <w:szCs w:val="20"/>
        </w:rPr>
        <w:t>Community Day Charter Public Schools (CDCPS)</w:t>
      </w:r>
      <w:r>
        <w:rPr>
          <w:rFonts w:ascii="Calibri" w:eastAsia="Calibri" w:hAnsi="Calibri" w:cs="Calibri"/>
          <w:bCs/>
          <w:sz w:val="20"/>
          <w:szCs w:val="20"/>
        </w:rPr>
        <w:t xml:space="preserve"> network</w:t>
      </w:r>
      <w:r w:rsidR="00D96A04">
        <w:rPr>
          <w:rFonts w:ascii="Calibri" w:eastAsia="Calibri" w:hAnsi="Calibri" w:cs="Calibri"/>
          <w:bCs/>
          <w:sz w:val="20"/>
          <w:szCs w:val="20"/>
        </w:rPr>
        <w:t xml:space="preserve"> serves 1,200 students in Lawrence, MA.  </w:t>
      </w:r>
      <w:r w:rsidR="007B49EF">
        <w:rPr>
          <w:rFonts w:ascii="Calibri" w:eastAsia="Calibri" w:hAnsi="Calibri" w:cs="Calibri"/>
          <w:bCs/>
          <w:sz w:val="20"/>
          <w:szCs w:val="20"/>
        </w:rPr>
        <w:t xml:space="preserve">Our overall population is 96.2 % Hispanic/Latinx.  </w:t>
      </w:r>
      <w:r w:rsidR="007E7CCB">
        <w:rPr>
          <w:rFonts w:ascii="Calibri" w:eastAsia="Calibri" w:hAnsi="Calibri" w:cs="Calibri"/>
          <w:bCs/>
          <w:sz w:val="20"/>
          <w:szCs w:val="20"/>
        </w:rPr>
        <w:t>Overall, the schools have closed the achievement gap for this group of students, with the following data reflecting MCAS student performance:</w:t>
      </w:r>
    </w:p>
    <w:p w14:paraId="1BA445ED" w14:textId="77777777" w:rsidR="007E7CCB" w:rsidRDefault="007E7CCB" w:rsidP="00D96A04">
      <w:pPr>
        <w:widowControl w:val="0"/>
        <w:autoSpaceDE w:val="0"/>
        <w:autoSpaceDN w:val="0"/>
        <w:ind w:left="107" w:right="890"/>
        <w:outlineLvl w:val="5"/>
        <w:rPr>
          <w:rFonts w:ascii="Calibri" w:eastAsia="Calibri" w:hAnsi="Calibri" w:cs="Calibri"/>
          <w:bCs/>
          <w:sz w:val="20"/>
          <w:szCs w:val="20"/>
        </w:rPr>
      </w:pPr>
    </w:p>
    <w:p w14:paraId="344B4047" w14:textId="2AC20FDA" w:rsidR="007E7CCB" w:rsidRDefault="007E7CCB" w:rsidP="00D96A04">
      <w:pPr>
        <w:widowControl w:val="0"/>
        <w:autoSpaceDE w:val="0"/>
        <w:autoSpaceDN w:val="0"/>
        <w:ind w:left="107" w:right="890"/>
        <w:outlineLvl w:val="5"/>
        <w:rPr>
          <w:rFonts w:ascii="Calibri" w:eastAsia="Calibri" w:hAnsi="Calibri" w:cs="Calibri"/>
          <w:bCs/>
          <w:sz w:val="20"/>
          <w:szCs w:val="20"/>
        </w:rPr>
      </w:pPr>
      <w:r w:rsidRPr="006C541E">
        <w:rPr>
          <w:rFonts w:asciiTheme="minorHAnsi" w:hAnsiTheme="minorHAnsi" w:cstheme="minorHAnsi"/>
          <w:b/>
          <w:bCs/>
          <w:sz w:val="20"/>
          <w:szCs w:val="20"/>
        </w:rPr>
        <w:t xml:space="preserve">2018- 2019 MCAS </w:t>
      </w:r>
      <w:r>
        <w:rPr>
          <w:rFonts w:asciiTheme="minorHAnsi" w:hAnsiTheme="minorHAnsi" w:cstheme="minorHAnsi"/>
          <w:b/>
          <w:bCs/>
          <w:sz w:val="20"/>
          <w:szCs w:val="20"/>
        </w:rPr>
        <w:t>CDCPS Percentage of Students Meeting or Exceeding Expectations</w:t>
      </w:r>
      <w:r w:rsidR="00A5592E">
        <w:rPr>
          <w:rFonts w:asciiTheme="minorHAnsi" w:hAnsiTheme="minorHAnsi" w:cstheme="minorHAnsi"/>
          <w:b/>
          <w:bCs/>
          <w:sz w:val="20"/>
          <w:szCs w:val="20"/>
        </w:rPr>
        <w:t>*</w:t>
      </w:r>
    </w:p>
    <w:tbl>
      <w:tblPr>
        <w:tblW w:w="8981" w:type="dxa"/>
        <w:tblInd w:w="93" w:type="dxa"/>
        <w:tblLook w:val="04A0" w:firstRow="1" w:lastRow="0" w:firstColumn="1" w:lastColumn="0" w:noHBand="0" w:noVBand="1"/>
      </w:tblPr>
      <w:tblGrid>
        <w:gridCol w:w="2100"/>
        <w:gridCol w:w="501"/>
        <w:gridCol w:w="419"/>
        <w:gridCol w:w="419"/>
        <w:gridCol w:w="501"/>
        <w:gridCol w:w="584"/>
        <w:gridCol w:w="601"/>
        <w:gridCol w:w="501"/>
        <w:gridCol w:w="419"/>
        <w:gridCol w:w="552"/>
        <w:gridCol w:w="533"/>
        <w:gridCol w:w="244"/>
        <w:gridCol w:w="340"/>
        <w:gridCol w:w="601"/>
        <w:gridCol w:w="222"/>
        <w:gridCol w:w="222"/>
        <w:gridCol w:w="222"/>
      </w:tblGrid>
      <w:tr w:rsidR="007E7CCB" w:rsidRPr="006C541E" w14:paraId="620FD7D8" w14:textId="77777777" w:rsidTr="007E7CCB">
        <w:trPr>
          <w:trHeight w:val="309"/>
        </w:trPr>
        <w:tc>
          <w:tcPr>
            <w:tcW w:w="5125" w:type="dxa"/>
            <w:gridSpan w:val="7"/>
            <w:tcBorders>
              <w:top w:val="nil"/>
              <w:left w:val="nil"/>
              <w:bottom w:val="nil"/>
              <w:right w:val="nil"/>
            </w:tcBorders>
            <w:shd w:val="clear" w:color="auto" w:fill="auto"/>
            <w:noWrap/>
            <w:vAlign w:val="bottom"/>
            <w:hideMark/>
          </w:tcPr>
          <w:p w14:paraId="1D9665C6" w14:textId="21C2412E" w:rsidR="007E7CCB" w:rsidRPr="006C541E" w:rsidRDefault="007E7CCB" w:rsidP="007E7CCB">
            <w:pPr>
              <w:rPr>
                <w:rFonts w:asciiTheme="minorHAnsi" w:hAnsiTheme="minorHAnsi" w:cstheme="minorHAnsi"/>
                <w:b/>
                <w:bCs/>
                <w:sz w:val="20"/>
                <w:szCs w:val="20"/>
              </w:rPr>
            </w:pPr>
          </w:p>
        </w:tc>
        <w:tc>
          <w:tcPr>
            <w:tcW w:w="1472" w:type="dxa"/>
            <w:gridSpan w:val="3"/>
            <w:tcBorders>
              <w:top w:val="nil"/>
              <w:left w:val="nil"/>
              <w:bottom w:val="nil"/>
              <w:right w:val="nil"/>
            </w:tcBorders>
            <w:shd w:val="clear" w:color="auto" w:fill="auto"/>
            <w:noWrap/>
            <w:vAlign w:val="bottom"/>
            <w:hideMark/>
          </w:tcPr>
          <w:p w14:paraId="2DCB2A55" w14:textId="77777777" w:rsidR="007E7CCB" w:rsidRPr="006C541E" w:rsidRDefault="007E7CCB" w:rsidP="007E7CCB">
            <w:pPr>
              <w:rPr>
                <w:rFonts w:asciiTheme="minorHAnsi" w:hAnsiTheme="minorHAnsi" w:cstheme="minorHAnsi"/>
                <w:sz w:val="20"/>
                <w:szCs w:val="20"/>
              </w:rPr>
            </w:pPr>
          </w:p>
        </w:tc>
        <w:tc>
          <w:tcPr>
            <w:tcW w:w="777" w:type="dxa"/>
            <w:gridSpan w:val="2"/>
            <w:tcBorders>
              <w:top w:val="nil"/>
              <w:left w:val="nil"/>
              <w:bottom w:val="nil"/>
              <w:right w:val="nil"/>
            </w:tcBorders>
            <w:shd w:val="clear" w:color="auto" w:fill="auto"/>
            <w:noWrap/>
            <w:vAlign w:val="bottom"/>
            <w:hideMark/>
          </w:tcPr>
          <w:p w14:paraId="6623CAB4" w14:textId="77777777" w:rsidR="007E7CCB" w:rsidRPr="006C541E" w:rsidRDefault="007E7CCB" w:rsidP="007E7CCB">
            <w:pPr>
              <w:rPr>
                <w:rFonts w:asciiTheme="minorHAnsi" w:hAnsiTheme="minorHAnsi" w:cstheme="minorHAnsi"/>
                <w:sz w:val="20"/>
                <w:szCs w:val="20"/>
              </w:rPr>
            </w:pPr>
          </w:p>
        </w:tc>
        <w:tc>
          <w:tcPr>
            <w:tcW w:w="941" w:type="dxa"/>
            <w:gridSpan w:val="2"/>
            <w:tcBorders>
              <w:top w:val="nil"/>
              <w:left w:val="nil"/>
              <w:bottom w:val="nil"/>
              <w:right w:val="nil"/>
            </w:tcBorders>
            <w:shd w:val="clear" w:color="auto" w:fill="auto"/>
            <w:noWrap/>
            <w:vAlign w:val="bottom"/>
            <w:hideMark/>
          </w:tcPr>
          <w:p w14:paraId="062454B4" w14:textId="77777777" w:rsidR="007E7CCB" w:rsidRPr="006C541E" w:rsidRDefault="007E7CCB" w:rsidP="007E7CCB">
            <w:pPr>
              <w:rPr>
                <w:rFonts w:asciiTheme="minorHAnsi" w:hAnsiTheme="minorHAnsi" w:cstheme="minorHAnsi"/>
                <w:sz w:val="20"/>
                <w:szCs w:val="20"/>
              </w:rPr>
            </w:pPr>
          </w:p>
        </w:tc>
        <w:tc>
          <w:tcPr>
            <w:tcW w:w="222" w:type="dxa"/>
            <w:tcBorders>
              <w:top w:val="nil"/>
              <w:left w:val="nil"/>
              <w:bottom w:val="nil"/>
              <w:right w:val="nil"/>
            </w:tcBorders>
            <w:shd w:val="clear" w:color="auto" w:fill="auto"/>
            <w:noWrap/>
            <w:vAlign w:val="bottom"/>
            <w:hideMark/>
          </w:tcPr>
          <w:p w14:paraId="3AD233CA" w14:textId="77777777" w:rsidR="007E7CCB" w:rsidRPr="006C541E" w:rsidRDefault="007E7CCB" w:rsidP="007E7CCB">
            <w:pPr>
              <w:rPr>
                <w:rFonts w:asciiTheme="minorHAnsi" w:hAnsiTheme="minorHAnsi" w:cstheme="minorHAnsi"/>
                <w:sz w:val="20"/>
                <w:szCs w:val="20"/>
              </w:rPr>
            </w:pPr>
          </w:p>
        </w:tc>
        <w:tc>
          <w:tcPr>
            <w:tcW w:w="222" w:type="dxa"/>
            <w:tcBorders>
              <w:top w:val="nil"/>
              <w:left w:val="nil"/>
              <w:bottom w:val="nil"/>
              <w:right w:val="nil"/>
            </w:tcBorders>
            <w:shd w:val="clear" w:color="auto" w:fill="auto"/>
            <w:noWrap/>
            <w:vAlign w:val="bottom"/>
            <w:hideMark/>
          </w:tcPr>
          <w:p w14:paraId="2D19A147" w14:textId="77777777" w:rsidR="007E7CCB" w:rsidRPr="006C541E" w:rsidRDefault="007E7CCB" w:rsidP="007E7CCB">
            <w:pPr>
              <w:rPr>
                <w:rFonts w:asciiTheme="minorHAnsi" w:hAnsiTheme="minorHAnsi" w:cstheme="minorHAnsi"/>
                <w:sz w:val="20"/>
                <w:szCs w:val="20"/>
              </w:rPr>
            </w:pPr>
          </w:p>
        </w:tc>
        <w:tc>
          <w:tcPr>
            <w:tcW w:w="222" w:type="dxa"/>
            <w:tcBorders>
              <w:top w:val="nil"/>
              <w:left w:val="nil"/>
              <w:bottom w:val="nil"/>
              <w:right w:val="nil"/>
            </w:tcBorders>
            <w:shd w:val="clear" w:color="auto" w:fill="auto"/>
            <w:noWrap/>
            <w:vAlign w:val="bottom"/>
            <w:hideMark/>
          </w:tcPr>
          <w:p w14:paraId="4B4CF2EA" w14:textId="77777777" w:rsidR="007E7CCB" w:rsidRPr="006C541E" w:rsidRDefault="007E7CCB" w:rsidP="007E7CCB">
            <w:pPr>
              <w:rPr>
                <w:rFonts w:asciiTheme="minorHAnsi" w:hAnsiTheme="minorHAnsi" w:cstheme="minorHAnsi"/>
                <w:sz w:val="20"/>
                <w:szCs w:val="20"/>
              </w:rPr>
            </w:pPr>
          </w:p>
        </w:tc>
      </w:tr>
      <w:tr w:rsidR="007E7CCB" w:rsidRPr="006C541E" w14:paraId="76A6099D" w14:textId="77777777" w:rsidTr="007E7CCB">
        <w:trPr>
          <w:gridAfter w:val="3"/>
          <w:wAfter w:w="666" w:type="dxa"/>
          <w:trHeight w:val="259"/>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85555" w14:textId="236BE714"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302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A4E6BE1" w14:textId="2264AE8D"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ELA</w:t>
            </w:r>
            <w:r>
              <w:rPr>
                <w:rFonts w:asciiTheme="minorHAnsi" w:hAnsiTheme="minorHAnsi" w:cstheme="minorHAnsi"/>
                <w:b/>
                <w:bCs/>
                <w:sz w:val="20"/>
                <w:szCs w:val="20"/>
              </w:rPr>
              <w:t xml:space="preserve"> Grade Level</w:t>
            </w:r>
          </w:p>
        </w:tc>
        <w:tc>
          <w:tcPr>
            <w:tcW w:w="3190"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D8D73F3" w14:textId="511AB6D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Math</w:t>
            </w:r>
            <w:r>
              <w:rPr>
                <w:rFonts w:asciiTheme="minorHAnsi" w:hAnsiTheme="minorHAnsi" w:cstheme="minorHAnsi"/>
                <w:b/>
                <w:bCs/>
                <w:sz w:val="20"/>
                <w:szCs w:val="20"/>
              </w:rPr>
              <w:t xml:space="preserve"> Grade Level</w:t>
            </w:r>
          </w:p>
        </w:tc>
      </w:tr>
      <w:tr w:rsidR="007E7CCB" w:rsidRPr="006C541E" w14:paraId="05E38F41" w14:textId="77777777" w:rsidTr="007E7CCB">
        <w:trPr>
          <w:gridAfter w:val="3"/>
          <w:wAfter w:w="666" w:type="dxa"/>
          <w:trHeight w:val="259"/>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ACBD228" w14:textId="77777777" w:rsidR="007E7CCB" w:rsidRPr="006C541E" w:rsidRDefault="007E7CCB" w:rsidP="007E7CCB">
            <w:pPr>
              <w:rPr>
                <w:rFonts w:asciiTheme="minorHAnsi" w:hAnsiTheme="minorHAnsi" w:cstheme="minorHAnsi"/>
                <w:sz w:val="20"/>
                <w:szCs w:val="20"/>
              </w:rPr>
            </w:pPr>
          </w:p>
        </w:tc>
        <w:tc>
          <w:tcPr>
            <w:tcW w:w="501" w:type="dxa"/>
            <w:tcBorders>
              <w:top w:val="nil"/>
              <w:left w:val="nil"/>
              <w:bottom w:val="single" w:sz="4" w:space="0" w:color="auto"/>
              <w:right w:val="single" w:sz="4" w:space="0" w:color="auto"/>
            </w:tcBorders>
            <w:shd w:val="clear" w:color="auto" w:fill="auto"/>
            <w:noWrap/>
            <w:vAlign w:val="bottom"/>
            <w:hideMark/>
          </w:tcPr>
          <w:p w14:paraId="584A27C4"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14:paraId="2FE45EE0"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14:paraId="67187497"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5</w:t>
            </w:r>
          </w:p>
        </w:tc>
        <w:tc>
          <w:tcPr>
            <w:tcW w:w="501" w:type="dxa"/>
            <w:tcBorders>
              <w:top w:val="nil"/>
              <w:left w:val="nil"/>
              <w:bottom w:val="single" w:sz="4" w:space="0" w:color="auto"/>
              <w:right w:val="single" w:sz="4" w:space="0" w:color="auto"/>
            </w:tcBorders>
            <w:shd w:val="clear" w:color="auto" w:fill="auto"/>
            <w:noWrap/>
            <w:vAlign w:val="bottom"/>
            <w:hideMark/>
          </w:tcPr>
          <w:p w14:paraId="303DAE0E"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6</w:t>
            </w:r>
          </w:p>
        </w:tc>
        <w:tc>
          <w:tcPr>
            <w:tcW w:w="584" w:type="dxa"/>
            <w:tcBorders>
              <w:top w:val="nil"/>
              <w:left w:val="nil"/>
              <w:bottom w:val="single" w:sz="4" w:space="0" w:color="auto"/>
              <w:right w:val="single" w:sz="4" w:space="0" w:color="auto"/>
            </w:tcBorders>
            <w:shd w:val="clear" w:color="auto" w:fill="auto"/>
            <w:noWrap/>
            <w:vAlign w:val="bottom"/>
            <w:hideMark/>
          </w:tcPr>
          <w:p w14:paraId="494B29D3"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7</w:t>
            </w:r>
          </w:p>
        </w:tc>
        <w:tc>
          <w:tcPr>
            <w:tcW w:w="601" w:type="dxa"/>
            <w:tcBorders>
              <w:top w:val="nil"/>
              <w:left w:val="nil"/>
              <w:bottom w:val="single" w:sz="4" w:space="0" w:color="auto"/>
              <w:right w:val="nil"/>
            </w:tcBorders>
            <w:shd w:val="clear" w:color="auto" w:fill="auto"/>
            <w:noWrap/>
            <w:vAlign w:val="bottom"/>
            <w:hideMark/>
          </w:tcPr>
          <w:p w14:paraId="63905C37"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8</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342E9EA5"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14:paraId="7B88F2A9"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4</w:t>
            </w:r>
          </w:p>
        </w:tc>
        <w:tc>
          <w:tcPr>
            <w:tcW w:w="552" w:type="dxa"/>
            <w:tcBorders>
              <w:top w:val="nil"/>
              <w:left w:val="nil"/>
              <w:bottom w:val="single" w:sz="4" w:space="0" w:color="auto"/>
              <w:right w:val="single" w:sz="4" w:space="0" w:color="auto"/>
            </w:tcBorders>
            <w:shd w:val="clear" w:color="auto" w:fill="auto"/>
            <w:noWrap/>
            <w:vAlign w:val="bottom"/>
            <w:hideMark/>
          </w:tcPr>
          <w:p w14:paraId="4FD22B9D"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5</w:t>
            </w:r>
          </w:p>
        </w:tc>
        <w:tc>
          <w:tcPr>
            <w:tcW w:w="533" w:type="dxa"/>
            <w:tcBorders>
              <w:top w:val="nil"/>
              <w:left w:val="nil"/>
              <w:bottom w:val="single" w:sz="4" w:space="0" w:color="auto"/>
              <w:right w:val="single" w:sz="4" w:space="0" w:color="auto"/>
            </w:tcBorders>
            <w:shd w:val="clear" w:color="auto" w:fill="auto"/>
            <w:noWrap/>
            <w:vAlign w:val="bottom"/>
            <w:hideMark/>
          </w:tcPr>
          <w:p w14:paraId="4CE0075E"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6</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987791D"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7</w:t>
            </w:r>
          </w:p>
        </w:tc>
        <w:tc>
          <w:tcPr>
            <w:tcW w:w="601" w:type="dxa"/>
            <w:tcBorders>
              <w:top w:val="nil"/>
              <w:left w:val="nil"/>
              <w:bottom w:val="single" w:sz="4" w:space="0" w:color="auto"/>
              <w:right w:val="single" w:sz="8" w:space="0" w:color="auto"/>
            </w:tcBorders>
            <w:shd w:val="clear" w:color="auto" w:fill="auto"/>
            <w:noWrap/>
            <w:vAlign w:val="bottom"/>
            <w:hideMark/>
          </w:tcPr>
          <w:p w14:paraId="6D3E30D0" w14:textId="77777777" w:rsidR="007E7CCB" w:rsidRPr="006C541E" w:rsidRDefault="007E7CCB" w:rsidP="007E7CCB">
            <w:pPr>
              <w:jc w:val="center"/>
              <w:rPr>
                <w:rFonts w:asciiTheme="minorHAnsi" w:hAnsiTheme="minorHAnsi" w:cstheme="minorHAnsi"/>
                <w:b/>
                <w:bCs/>
                <w:sz w:val="20"/>
                <w:szCs w:val="20"/>
              </w:rPr>
            </w:pPr>
            <w:r w:rsidRPr="006C541E">
              <w:rPr>
                <w:rFonts w:asciiTheme="minorHAnsi" w:hAnsiTheme="minorHAnsi" w:cstheme="minorHAnsi"/>
                <w:b/>
                <w:bCs/>
                <w:sz w:val="20"/>
                <w:szCs w:val="20"/>
              </w:rPr>
              <w:t>8</w:t>
            </w:r>
          </w:p>
        </w:tc>
      </w:tr>
      <w:tr w:rsidR="007E7CCB" w:rsidRPr="006C541E" w14:paraId="2CDFDA38" w14:textId="77777777" w:rsidTr="007E7CCB">
        <w:trPr>
          <w:gridAfter w:val="3"/>
          <w:wAfter w:w="666" w:type="dxa"/>
          <w:trHeight w:val="279"/>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5FB757A" w14:textId="77777777" w:rsidR="007E7CCB" w:rsidRPr="006C541E" w:rsidRDefault="007E7CCB" w:rsidP="007E7CCB">
            <w:pPr>
              <w:rPr>
                <w:rFonts w:asciiTheme="minorHAnsi" w:hAnsiTheme="minorHAnsi" w:cstheme="minorHAnsi"/>
                <w:b/>
                <w:bCs/>
                <w:sz w:val="20"/>
                <w:szCs w:val="20"/>
              </w:rPr>
            </w:pPr>
            <w:r w:rsidRPr="006C541E">
              <w:rPr>
                <w:rFonts w:asciiTheme="minorHAnsi" w:hAnsiTheme="minorHAnsi" w:cstheme="minorHAnsi"/>
                <w:b/>
                <w:bCs/>
                <w:sz w:val="20"/>
                <w:szCs w:val="20"/>
              </w:rPr>
              <w:t>CDCPS-Gateway</w:t>
            </w:r>
          </w:p>
        </w:tc>
        <w:tc>
          <w:tcPr>
            <w:tcW w:w="501" w:type="dxa"/>
            <w:tcBorders>
              <w:top w:val="nil"/>
              <w:left w:val="nil"/>
              <w:bottom w:val="single" w:sz="4" w:space="0" w:color="auto"/>
              <w:right w:val="single" w:sz="4" w:space="0" w:color="auto"/>
            </w:tcBorders>
            <w:shd w:val="clear" w:color="auto" w:fill="auto"/>
            <w:noWrap/>
            <w:vAlign w:val="bottom"/>
            <w:hideMark/>
          </w:tcPr>
          <w:p w14:paraId="1AD67A07"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1141491"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A65D717"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nil"/>
              <w:bottom w:val="single" w:sz="4" w:space="0" w:color="auto"/>
              <w:right w:val="single" w:sz="4" w:space="0" w:color="auto"/>
            </w:tcBorders>
            <w:shd w:val="clear" w:color="auto" w:fill="auto"/>
            <w:noWrap/>
            <w:vAlign w:val="bottom"/>
            <w:hideMark/>
          </w:tcPr>
          <w:p w14:paraId="5FF97415"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14:paraId="7FE72497"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nil"/>
            </w:tcBorders>
            <w:shd w:val="clear" w:color="auto" w:fill="auto"/>
            <w:noWrap/>
            <w:vAlign w:val="bottom"/>
            <w:hideMark/>
          </w:tcPr>
          <w:p w14:paraId="6173A253"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2C273287"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6CA3FDA"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48009418"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14:paraId="593E26F9"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069F885"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single" w:sz="8" w:space="0" w:color="auto"/>
            </w:tcBorders>
            <w:shd w:val="clear" w:color="auto" w:fill="auto"/>
            <w:noWrap/>
            <w:vAlign w:val="bottom"/>
            <w:hideMark/>
          </w:tcPr>
          <w:p w14:paraId="3C6FECE5"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r>
      <w:tr w:rsidR="007E7CCB" w:rsidRPr="00A5592E" w14:paraId="391B5ABE" w14:textId="77777777" w:rsidTr="007E7CCB">
        <w:trPr>
          <w:gridAfter w:val="3"/>
          <w:wAfter w:w="666" w:type="dxa"/>
          <w:trHeight w:val="259"/>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A0FBEC0" w14:textId="224987A2" w:rsidR="007E7CCB" w:rsidRPr="00A5592E" w:rsidRDefault="007E7CCB" w:rsidP="007E7CCB">
            <w:pPr>
              <w:rPr>
                <w:rFonts w:asciiTheme="minorHAnsi" w:hAnsiTheme="minorHAnsi" w:cstheme="minorHAnsi"/>
                <w:bCs/>
                <w:sz w:val="20"/>
                <w:szCs w:val="20"/>
              </w:rPr>
            </w:pPr>
            <w:r w:rsidRPr="00A5592E">
              <w:rPr>
                <w:rFonts w:asciiTheme="minorHAnsi" w:hAnsiTheme="minorHAnsi" w:cstheme="minorHAnsi"/>
                <w:bCs/>
                <w:sz w:val="20"/>
                <w:szCs w:val="20"/>
              </w:rPr>
              <w:t>2019 Percent of Students EM</w:t>
            </w:r>
          </w:p>
        </w:tc>
        <w:tc>
          <w:tcPr>
            <w:tcW w:w="501" w:type="dxa"/>
            <w:tcBorders>
              <w:top w:val="nil"/>
              <w:left w:val="nil"/>
              <w:bottom w:val="single" w:sz="4" w:space="0" w:color="auto"/>
              <w:right w:val="single" w:sz="4" w:space="0" w:color="auto"/>
            </w:tcBorders>
            <w:shd w:val="clear" w:color="auto" w:fill="auto"/>
            <w:noWrap/>
            <w:vAlign w:val="bottom"/>
            <w:hideMark/>
          </w:tcPr>
          <w:p w14:paraId="191581ED"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73</w:t>
            </w:r>
          </w:p>
        </w:tc>
        <w:tc>
          <w:tcPr>
            <w:tcW w:w="419" w:type="dxa"/>
            <w:tcBorders>
              <w:top w:val="nil"/>
              <w:left w:val="nil"/>
              <w:bottom w:val="single" w:sz="4" w:space="0" w:color="auto"/>
              <w:right w:val="single" w:sz="4" w:space="0" w:color="auto"/>
            </w:tcBorders>
            <w:shd w:val="clear" w:color="auto" w:fill="auto"/>
            <w:noWrap/>
            <w:vAlign w:val="bottom"/>
            <w:hideMark/>
          </w:tcPr>
          <w:p w14:paraId="69262116"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74</w:t>
            </w:r>
          </w:p>
        </w:tc>
        <w:tc>
          <w:tcPr>
            <w:tcW w:w="419" w:type="dxa"/>
            <w:tcBorders>
              <w:top w:val="nil"/>
              <w:left w:val="nil"/>
              <w:bottom w:val="single" w:sz="4" w:space="0" w:color="auto"/>
              <w:right w:val="single" w:sz="4" w:space="0" w:color="auto"/>
            </w:tcBorders>
            <w:shd w:val="clear" w:color="auto" w:fill="auto"/>
            <w:noWrap/>
            <w:vAlign w:val="bottom"/>
            <w:hideMark/>
          </w:tcPr>
          <w:p w14:paraId="76D02779"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72</w:t>
            </w:r>
          </w:p>
        </w:tc>
        <w:tc>
          <w:tcPr>
            <w:tcW w:w="501" w:type="dxa"/>
            <w:tcBorders>
              <w:top w:val="nil"/>
              <w:left w:val="nil"/>
              <w:bottom w:val="single" w:sz="4" w:space="0" w:color="auto"/>
              <w:right w:val="single" w:sz="4" w:space="0" w:color="auto"/>
            </w:tcBorders>
            <w:shd w:val="clear" w:color="auto" w:fill="auto"/>
            <w:noWrap/>
            <w:vAlign w:val="bottom"/>
            <w:hideMark/>
          </w:tcPr>
          <w:p w14:paraId="2A874F09"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85</w:t>
            </w:r>
          </w:p>
        </w:tc>
        <w:tc>
          <w:tcPr>
            <w:tcW w:w="584" w:type="dxa"/>
            <w:tcBorders>
              <w:top w:val="nil"/>
              <w:left w:val="nil"/>
              <w:bottom w:val="single" w:sz="4" w:space="0" w:color="auto"/>
              <w:right w:val="single" w:sz="4" w:space="0" w:color="auto"/>
            </w:tcBorders>
            <w:shd w:val="clear" w:color="auto" w:fill="auto"/>
            <w:noWrap/>
            <w:vAlign w:val="bottom"/>
            <w:hideMark/>
          </w:tcPr>
          <w:p w14:paraId="23EFCC56"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76</w:t>
            </w:r>
          </w:p>
        </w:tc>
        <w:tc>
          <w:tcPr>
            <w:tcW w:w="601" w:type="dxa"/>
            <w:tcBorders>
              <w:top w:val="nil"/>
              <w:left w:val="nil"/>
              <w:bottom w:val="single" w:sz="4" w:space="0" w:color="auto"/>
              <w:right w:val="nil"/>
            </w:tcBorders>
            <w:shd w:val="clear" w:color="auto" w:fill="auto"/>
            <w:noWrap/>
            <w:vAlign w:val="bottom"/>
            <w:hideMark/>
          </w:tcPr>
          <w:p w14:paraId="417EBE55" w14:textId="540265B5" w:rsidR="007E7CCB" w:rsidRPr="00A5592E" w:rsidRDefault="007E7CCB" w:rsidP="007E7CCB">
            <w:pPr>
              <w:rPr>
                <w:rFonts w:asciiTheme="minorHAnsi" w:hAnsiTheme="minorHAnsi" w:cstheme="minorHAnsi"/>
                <w:bCs/>
                <w:sz w:val="20"/>
                <w:szCs w:val="20"/>
              </w:rPr>
            </w:pPr>
            <w:r w:rsidRPr="00A5592E">
              <w:rPr>
                <w:rFonts w:asciiTheme="minorHAnsi" w:hAnsiTheme="minorHAnsi" w:cstheme="minorHAnsi"/>
                <w:bCs/>
                <w:sz w:val="20"/>
                <w:szCs w:val="20"/>
              </w:rPr>
              <w:t> N/A</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36589A79"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80</w:t>
            </w:r>
          </w:p>
        </w:tc>
        <w:tc>
          <w:tcPr>
            <w:tcW w:w="419" w:type="dxa"/>
            <w:tcBorders>
              <w:top w:val="nil"/>
              <w:left w:val="nil"/>
              <w:bottom w:val="single" w:sz="4" w:space="0" w:color="auto"/>
              <w:right w:val="single" w:sz="4" w:space="0" w:color="auto"/>
            </w:tcBorders>
            <w:shd w:val="clear" w:color="auto" w:fill="auto"/>
            <w:noWrap/>
            <w:vAlign w:val="bottom"/>
            <w:hideMark/>
          </w:tcPr>
          <w:p w14:paraId="002AD466"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84</w:t>
            </w:r>
          </w:p>
        </w:tc>
        <w:tc>
          <w:tcPr>
            <w:tcW w:w="552" w:type="dxa"/>
            <w:tcBorders>
              <w:top w:val="nil"/>
              <w:left w:val="nil"/>
              <w:bottom w:val="single" w:sz="4" w:space="0" w:color="auto"/>
              <w:right w:val="single" w:sz="4" w:space="0" w:color="auto"/>
            </w:tcBorders>
            <w:shd w:val="clear" w:color="auto" w:fill="auto"/>
            <w:noWrap/>
            <w:vAlign w:val="bottom"/>
            <w:hideMark/>
          </w:tcPr>
          <w:p w14:paraId="062308A0"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75</w:t>
            </w:r>
          </w:p>
        </w:tc>
        <w:tc>
          <w:tcPr>
            <w:tcW w:w="533" w:type="dxa"/>
            <w:tcBorders>
              <w:top w:val="nil"/>
              <w:left w:val="nil"/>
              <w:bottom w:val="single" w:sz="4" w:space="0" w:color="auto"/>
              <w:right w:val="single" w:sz="4" w:space="0" w:color="auto"/>
            </w:tcBorders>
            <w:shd w:val="clear" w:color="auto" w:fill="auto"/>
            <w:noWrap/>
            <w:vAlign w:val="bottom"/>
            <w:hideMark/>
          </w:tcPr>
          <w:p w14:paraId="090EA51E"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82</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11E11A39"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85</w:t>
            </w:r>
          </w:p>
        </w:tc>
        <w:tc>
          <w:tcPr>
            <w:tcW w:w="601" w:type="dxa"/>
            <w:tcBorders>
              <w:top w:val="nil"/>
              <w:left w:val="nil"/>
              <w:bottom w:val="single" w:sz="4" w:space="0" w:color="auto"/>
              <w:right w:val="single" w:sz="8" w:space="0" w:color="auto"/>
            </w:tcBorders>
            <w:shd w:val="clear" w:color="auto" w:fill="auto"/>
            <w:noWrap/>
            <w:vAlign w:val="bottom"/>
            <w:hideMark/>
          </w:tcPr>
          <w:p w14:paraId="03B7B159" w14:textId="724D8550" w:rsidR="007E7CCB" w:rsidRPr="00A5592E" w:rsidRDefault="007E7CCB" w:rsidP="007E7CCB">
            <w:pPr>
              <w:rPr>
                <w:rFonts w:asciiTheme="minorHAnsi" w:hAnsiTheme="minorHAnsi" w:cstheme="minorHAnsi"/>
                <w:bCs/>
                <w:sz w:val="20"/>
                <w:szCs w:val="20"/>
              </w:rPr>
            </w:pPr>
            <w:r w:rsidRPr="00A5592E">
              <w:rPr>
                <w:rFonts w:asciiTheme="minorHAnsi" w:hAnsiTheme="minorHAnsi" w:cstheme="minorHAnsi"/>
                <w:bCs/>
                <w:sz w:val="20"/>
                <w:szCs w:val="20"/>
              </w:rPr>
              <w:t> N/A</w:t>
            </w:r>
          </w:p>
        </w:tc>
      </w:tr>
      <w:tr w:rsidR="007E7CCB" w:rsidRPr="006C541E" w14:paraId="40A1AB76" w14:textId="77777777" w:rsidTr="007E7CCB">
        <w:trPr>
          <w:gridAfter w:val="3"/>
          <w:wAfter w:w="666" w:type="dxa"/>
          <w:trHeight w:val="249"/>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E612E44" w14:textId="657F915A"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2018 Percent of Students</w:t>
            </w:r>
            <w:r>
              <w:rPr>
                <w:rFonts w:asciiTheme="minorHAnsi" w:hAnsiTheme="minorHAnsi" w:cstheme="minorHAnsi"/>
                <w:sz w:val="20"/>
                <w:szCs w:val="20"/>
              </w:rPr>
              <w:t xml:space="preserve"> EM</w:t>
            </w:r>
          </w:p>
        </w:tc>
        <w:tc>
          <w:tcPr>
            <w:tcW w:w="501" w:type="dxa"/>
            <w:tcBorders>
              <w:top w:val="nil"/>
              <w:left w:val="nil"/>
              <w:bottom w:val="single" w:sz="4" w:space="0" w:color="auto"/>
              <w:right w:val="single" w:sz="4" w:space="0" w:color="auto"/>
            </w:tcBorders>
            <w:shd w:val="clear" w:color="auto" w:fill="auto"/>
            <w:noWrap/>
            <w:vAlign w:val="bottom"/>
            <w:hideMark/>
          </w:tcPr>
          <w:p w14:paraId="3138BAC6"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86</w:t>
            </w:r>
          </w:p>
        </w:tc>
        <w:tc>
          <w:tcPr>
            <w:tcW w:w="419" w:type="dxa"/>
            <w:tcBorders>
              <w:top w:val="nil"/>
              <w:left w:val="nil"/>
              <w:bottom w:val="single" w:sz="4" w:space="0" w:color="auto"/>
              <w:right w:val="single" w:sz="4" w:space="0" w:color="auto"/>
            </w:tcBorders>
            <w:shd w:val="clear" w:color="auto" w:fill="auto"/>
            <w:noWrap/>
            <w:vAlign w:val="bottom"/>
            <w:hideMark/>
          </w:tcPr>
          <w:p w14:paraId="68621020"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69</w:t>
            </w:r>
          </w:p>
        </w:tc>
        <w:tc>
          <w:tcPr>
            <w:tcW w:w="419" w:type="dxa"/>
            <w:tcBorders>
              <w:top w:val="nil"/>
              <w:left w:val="nil"/>
              <w:bottom w:val="single" w:sz="4" w:space="0" w:color="auto"/>
              <w:right w:val="single" w:sz="4" w:space="0" w:color="auto"/>
            </w:tcBorders>
            <w:shd w:val="clear" w:color="auto" w:fill="auto"/>
            <w:noWrap/>
            <w:vAlign w:val="bottom"/>
            <w:hideMark/>
          </w:tcPr>
          <w:p w14:paraId="15117F6F"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80</w:t>
            </w:r>
          </w:p>
        </w:tc>
        <w:tc>
          <w:tcPr>
            <w:tcW w:w="501" w:type="dxa"/>
            <w:tcBorders>
              <w:top w:val="nil"/>
              <w:left w:val="nil"/>
              <w:bottom w:val="single" w:sz="4" w:space="0" w:color="auto"/>
              <w:right w:val="single" w:sz="4" w:space="0" w:color="auto"/>
            </w:tcBorders>
            <w:shd w:val="clear" w:color="auto" w:fill="auto"/>
            <w:noWrap/>
            <w:vAlign w:val="bottom"/>
            <w:hideMark/>
          </w:tcPr>
          <w:p w14:paraId="5B5276B3"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74</w:t>
            </w:r>
          </w:p>
        </w:tc>
        <w:tc>
          <w:tcPr>
            <w:tcW w:w="584" w:type="dxa"/>
            <w:tcBorders>
              <w:top w:val="nil"/>
              <w:left w:val="nil"/>
              <w:bottom w:val="single" w:sz="4" w:space="0" w:color="auto"/>
              <w:right w:val="single" w:sz="4" w:space="0" w:color="auto"/>
            </w:tcBorders>
            <w:shd w:val="clear" w:color="auto" w:fill="auto"/>
            <w:noWrap/>
            <w:vAlign w:val="bottom"/>
            <w:hideMark/>
          </w:tcPr>
          <w:p w14:paraId="05A0A5C5" w14:textId="06B1A473"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r>
              <w:rPr>
                <w:rFonts w:asciiTheme="minorHAnsi" w:hAnsiTheme="minorHAnsi" w:cstheme="minorHAnsi"/>
                <w:sz w:val="20"/>
                <w:szCs w:val="20"/>
              </w:rPr>
              <w:t>N/A</w:t>
            </w:r>
          </w:p>
        </w:tc>
        <w:tc>
          <w:tcPr>
            <w:tcW w:w="601" w:type="dxa"/>
            <w:tcBorders>
              <w:top w:val="nil"/>
              <w:left w:val="nil"/>
              <w:bottom w:val="single" w:sz="4" w:space="0" w:color="auto"/>
              <w:right w:val="nil"/>
            </w:tcBorders>
            <w:shd w:val="clear" w:color="auto" w:fill="auto"/>
            <w:noWrap/>
            <w:vAlign w:val="bottom"/>
            <w:hideMark/>
          </w:tcPr>
          <w:p w14:paraId="7F0429E4" w14:textId="7C9B546F"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r>
              <w:rPr>
                <w:rFonts w:asciiTheme="minorHAnsi" w:hAnsiTheme="minorHAnsi" w:cstheme="minorHAnsi"/>
                <w:sz w:val="20"/>
                <w:szCs w:val="20"/>
              </w:rPr>
              <w:t>N/A</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5DC7F9ED"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90</w:t>
            </w:r>
          </w:p>
        </w:tc>
        <w:tc>
          <w:tcPr>
            <w:tcW w:w="419" w:type="dxa"/>
            <w:tcBorders>
              <w:top w:val="nil"/>
              <w:left w:val="nil"/>
              <w:bottom w:val="single" w:sz="4" w:space="0" w:color="auto"/>
              <w:right w:val="single" w:sz="4" w:space="0" w:color="auto"/>
            </w:tcBorders>
            <w:shd w:val="clear" w:color="auto" w:fill="auto"/>
            <w:noWrap/>
            <w:vAlign w:val="bottom"/>
            <w:hideMark/>
          </w:tcPr>
          <w:p w14:paraId="5BCBDABA"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74</w:t>
            </w:r>
          </w:p>
        </w:tc>
        <w:tc>
          <w:tcPr>
            <w:tcW w:w="552" w:type="dxa"/>
            <w:tcBorders>
              <w:top w:val="nil"/>
              <w:left w:val="nil"/>
              <w:bottom w:val="single" w:sz="4" w:space="0" w:color="auto"/>
              <w:right w:val="single" w:sz="4" w:space="0" w:color="auto"/>
            </w:tcBorders>
            <w:shd w:val="clear" w:color="auto" w:fill="auto"/>
            <w:noWrap/>
            <w:vAlign w:val="bottom"/>
            <w:hideMark/>
          </w:tcPr>
          <w:p w14:paraId="36930569"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58</w:t>
            </w:r>
          </w:p>
        </w:tc>
        <w:tc>
          <w:tcPr>
            <w:tcW w:w="533" w:type="dxa"/>
            <w:tcBorders>
              <w:top w:val="nil"/>
              <w:left w:val="nil"/>
              <w:bottom w:val="single" w:sz="4" w:space="0" w:color="auto"/>
              <w:right w:val="single" w:sz="4" w:space="0" w:color="auto"/>
            </w:tcBorders>
            <w:shd w:val="clear" w:color="auto" w:fill="auto"/>
            <w:noWrap/>
            <w:vAlign w:val="bottom"/>
            <w:hideMark/>
          </w:tcPr>
          <w:p w14:paraId="41435FF1"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74</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50C46F60" w14:textId="346A914C"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r>
              <w:rPr>
                <w:rFonts w:asciiTheme="minorHAnsi" w:hAnsiTheme="minorHAnsi" w:cstheme="minorHAnsi"/>
                <w:sz w:val="20"/>
                <w:szCs w:val="20"/>
              </w:rPr>
              <w:t>N/A</w:t>
            </w:r>
          </w:p>
        </w:tc>
        <w:tc>
          <w:tcPr>
            <w:tcW w:w="601" w:type="dxa"/>
            <w:tcBorders>
              <w:top w:val="nil"/>
              <w:left w:val="nil"/>
              <w:bottom w:val="single" w:sz="4" w:space="0" w:color="auto"/>
              <w:right w:val="single" w:sz="8" w:space="0" w:color="auto"/>
            </w:tcBorders>
            <w:shd w:val="clear" w:color="auto" w:fill="auto"/>
            <w:noWrap/>
            <w:vAlign w:val="bottom"/>
            <w:hideMark/>
          </w:tcPr>
          <w:p w14:paraId="1AF19303" w14:textId="7754D132"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r>
              <w:rPr>
                <w:rFonts w:asciiTheme="minorHAnsi" w:hAnsiTheme="minorHAnsi" w:cstheme="minorHAnsi"/>
                <w:sz w:val="20"/>
                <w:szCs w:val="20"/>
              </w:rPr>
              <w:t>NA</w:t>
            </w:r>
          </w:p>
        </w:tc>
      </w:tr>
      <w:tr w:rsidR="007E7CCB" w:rsidRPr="006C541E" w14:paraId="5A9E2F5C" w14:textId="77777777" w:rsidTr="007E7CCB">
        <w:trPr>
          <w:gridAfter w:val="3"/>
          <w:wAfter w:w="666" w:type="dxa"/>
          <w:trHeight w:val="120"/>
        </w:trPr>
        <w:tc>
          <w:tcPr>
            <w:tcW w:w="2100" w:type="dxa"/>
            <w:tcBorders>
              <w:top w:val="nil"/>
              <w:left w:val="nil"/>
              <w:bottom w:val="single" w:sz="4" w:space="0" w:color="auto"/>
              <w:right w:val="nil"/>
            </w:tcBorders>
            <w:shd w:val="clear" w:color="auto" w:fill="auto"/>
            <w:noWrap/>
            <w:vAlign w:val="bottom"/>
            <w:hideMark/>
          </w:tcPr>
          <w:p w14:paraId="55AB72F1"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nil"/>
              <w:bottom w:val="single" w:sz="4" w:space="0" w:color="auto"/>
              <w:right w:val="nil"/>
            </w:tcBorders>
            <w:shd w:val="clear" w:color="auto" w:fill="auto"/>
            <w:noWrap/>
            <w:vAlign w:val="bottom"/>
            <w:hideMark/>
          </w:tcPr>
          <w:p w14:paraId="2D6568E2"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nil"/>
            </w:tcBorders>
            <w:shd w:val="clear" w:color="auto" w:fill="auto"/>
            <w:noWrap/>
            <w:vAlign w:val="bottom"/>
            <w:hideMark/>
          </w:tcPr>
          <w:p w14:paraId="26757E12"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nil"/>
            </w:tcBorders>
            <w:shd w:val="clear" w:color="auto" w:fill="auto"/>
            <w:noWrap/>
            <w:vAlign w:val="bottom"/>
            <w:hideMark/>
          </w:tcPr>
          <w:p w14:paraId="04723576"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nil"/>
              <w:bottom w:val="single" w:sz="4" w:space="0" w:color="auto"/>
              <w:right w:val="nil"/>
            </w:tcBorders>
            <w:shd w:val="clear" w:color="auto" w:fill="auto"/>
            <w:noWrap/>
            <w:vAlign w:val="bottom"/>
            <w:hideMark/>
          </w:tcPr>
          <w:p w14:paraId="2C7996D5"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tcBorders>
              <w:top w:val="nil"/>
              <w:left w:val="nil"/>
              <w:bottom w:val="single" w:sz="4" w:space="0" w:color="auto"/>
              <w:right w:val="nil"/>
            </w:tcBorders>
            <w:shd w:val="clear" w:color="auto" w:fill="auto"/>
            <w:noWrap/>
            <w:vAlign w:val="bottom"/>
            <w:hideMark/>
          </w:tcPr>
          <w:p w14:paraId="4F9C2E3D"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nil"/>
            </w:tcBorders>
            <w:shd w:val="clear" w:color="auto" w:fill="auto"/>
            <w:noWrap/>
            <w:vAlign w:val="bottom"/>
            <w:hideMark/>
          </w:tcPr>
          <w:p w14:paraId="35A6B13A"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nil"/>
              <w:bottom w:val="single" w:sz="4" w:space="0" w:color="auto"/>
              <w:right w:val="nil"/>
            </w:tcBorders>
            <w:shd w:val="clear" w:color="auto" w:fill="auto"/>
            <w:noWrap/>
            <w:vAlign w:val="bottom"/>
            <w:hideMark/>
          </w:tcPr>
          <w:p w14:paraId="56E9DA75"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nil"/>
            </w:tcBorders>
            <w:shd w:val="clear" w:color="auto" w:fill="auto"/>
            <w:noWrap/>
            <w:vAlign w:val="bottom"/>
            <w:hideMark/>
          </w:tcPr>
          <w:p w14:paraId="646E92EB"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52" w:type="dxa"/>
            <w:tcBorders>
              <w:top w:val="nil"/>
              <w:left w:val="nil"/>
              <w:bottom w:val="single" w:sz="4" w:space="0" w:color="auto"/>
              <w:right w:val="nil"/>
            </w:tcBorders>
            <w:shd w:val="clear" w:color="auto" w:fill="auto"/>
            <w:noWrap/>
            <w:vAlign w:val="bottom"/>
            <w:hideMark/>
          </w:tcPr>
          <w:p w14:paraId="0107281A"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33" w:type="dxa"/>
            <w:tcBorders>
              <w:top w:val="nil"/>
              <w:left w:val="nil"/>
              <w:bottom w:val="single" w:sz="4" w:space="0" w:color="auto"/>
              <w:right w:val="nil"/>
            </w:tcBorders>
            <w:shd w:val="clear" w:color="auto" w:fill="auto"/>
            <w:noWrap/>
            <w:vAlign w:val="bottom"/>
            <w:hideMark/>
          </w:tcPr>
          <w:p w14:paraId="0A9A220C"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gridSpan w:val="2"/>
            <w:tcBorders>
              <w:top w:val="nil"/>
              <w:left w:val="nil"/>
              <w:bottom w:val="single" w:sz="4" w:space="0" w:color="auto"/>
              <w:right w:val="nil"/>
            </w:tcBorders>
            <w:shd w:val="clear" w:color="auto" w:fill="auto"/>
            <w:noWrap/>
            <w:vAlign w:val="bottom"/>
            <w:hideMark/>
          </w:tcPr>
          <w:p w14:paraId="5618ED77"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nil"/>
            </w:tcBorders>
            <w:shd w:val="clear" w:color="auto" w:fill="auto"/>
            <w:noWrap/>
            <w:vAlign w:val="bottom"/>
            <w:hideMark/>
          </w:tcPr>
          <w:p w14:paraId="155AE209"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r>
      <w:tr w:rsidR="007E7CCB" w:rsidRPr="006C541E" w14:paraId="2061E235" w14:textId="77777777" w:rsidTr="007E7CCB">
        <w:trPr>
          <w:gridAfter w:val="3"/>
          <w:wAfter w:w="666" w:type="dxa"/>
          <w:trHeight w:val="279"/>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18BD031" w14:textId="77777777" w:rsidR="007E7CCB" w:rsidRPr="006C541E" w:rsidRDefault="007E7CCB" w:rsidP="007E7CCB">
            <w:pPr>
              <w:rPr>
                <w:rFonts w:asciiTheme="minorHAnsi" w:hAnsiTheme="minorHAnsi" w:cstheme="minorHAnsi"/>
                <w:b/>
                <w:bCs/>
                <w:sz w:val="20"/>
                <w:szCs w:val="20"/>
              </w:rPr>
            </w:pPr>
            <w:r>
              <w:rPr>
                <w:rFonts w:cstheme="minorHAnsi"/>
                <w:b/>
                <w:bCs/>
                <w:sz w:val="20"/>
                <w:szCs w:val="20"/>
              </w:rPr>
              <w:t>CDCPS-</w:t>
            </w:r>
            <w:r w:rsidRPr="006C541E">
              <w:rPr>
                <w:rFonts w:asciiTheme="minorHAnsi" w:hAnsiTheme="minorHAnsi" w:cstheme="minorHAnsi"/>
                <w:b/>
                <w:bCs/>
                <w:sz w:val="20"/>
                <w:szCs w:val="20"/>
              </w:rPr>
              <w:t>Prospect</w:t>
            </w:r>
          </w:p>
        </w:tc>
        <w:tc>
          <w:tcPr>
            <w:tcW w:w="501" w:type="dxa"/>
            <w:tcBorders>
              <w:top w:val="nil"/>
              <w:left w:val="nil"/>
              <w:bottom w:val="single" w:sz="4" w:space="0" w:color="auto"/>
              <w:right w:val="single" w:sz="4" w:space="0" w:color="auto"/>
            </w:tcBorders>
            <w:shd w:val="clear" w:color="auto" w:fill="auto"/>
            <w:noWrap/>
            <w:vAlign w:val="bottom"/>
            <w:hideMark/>
          </w:tcPr>
          <w:p w14:paraId="6BBE8D43"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83E3CA7"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6A994AE"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nil"/>
              <w:bottom w:val="single" w:sz="4" w:space="0" w:color="auto"/>
              <w:right w:val="single" w:sz="4" w:space="0" w:color="auto"/>
            </w:tcBorders>
            <w:shd w:val="clear" w:color="auto" w:fill="auto"/>
            <w:noWrap/>
            <w:vAlign w:val="bottom"/>
            <w:hideMark/>
          </w:tcPr>
          <w:p w14:paraId="42B9B206"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14:paraId="68EF6FB6"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nil"/>
            </w:tcBorders>
            <w:shd w:val="clear" w:color="auto" w:fill="auto"/>
            <w:noWrap/>
            <w:vAlign w:val="bottom"/>
            <w:hideMark/>
          </w:tcPr>
          <w:p w14:paraId="449D89A9"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6AB6EB7D"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675051D"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5251CFD3"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14:paraId="279EA486"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0C1A7E7A"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single" w:sz="8" w:space="0" w:color="auto"/>
            </w:tcBorders>
            <w:shd w:val="clear" w:color="auto" w:fill="auto"/>
            <w:noWrap/>
            <w:vAlign w:val="bottom"/>
            <w:hideMark/>
          </w:tcPr>
          <w:p w14:paraId="6F72C0F8"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r>
      <w:tr w:rsidR="007E7CCB" w:rsidRPr="00A5592E" w14:paraId="4610E4D8" w14:textId="77777777" w:rsidTr="007E7CCB">
        <w:trPr>
          <w:gridAfter w:val="3"/>
          <w:wAfter w:w="666" w:type="dxa"/>
          <w:trHeight w:val="259"/>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994BD63" w14:textId="33900906" w:rsidR="007E7CCB" w:rsidRPr="006C541E" w:rsidRDefault="007E7CCB" w:rsidP="007E7CCB">
            <w:pPr>
              <w:rPr>
                <w:rFonts w:asciiTheme="minorHAnsi" w:hAnsiTheme="minorHAnsi" w:cstheme="minorHAnsi"/>
                <w:b/>
                <w:bCs/>
                <w:sz w:val="20"/>
                <w:szCs w:val="20"/>
              </w:rPr>
            </w:pPr>
            <w:r w:rsidRPr="006C541E">
              <w:rPr>
                <w:rFonts w:asciiTheme="minorHAnsi" w:hAnsiTheme="minorHAnsi" w:cstheme="minorHAnsi"/>
                <w:sz w:val="20"/>
                <w:szCs w:val="20"/>
              </w:rPr>
              <w:t>2019 Percent of Students</w:t>
            </w:r>
            <w:r w:rsidR="00A5592E">
              <w:rPr>
                <w:rFonts w:asciiTheme="minorHAnsi" w:hAnsiTheme="minorHAnsi" w:cstheme="minorHAnsi"/>
                <w:sz w:val="20"/>
                <w:szCs w:val="20"/>
              </w:rPr>
              <w:t xml:space="preserve"> EM</w:t>
            </w:r>
          </w:p>
        </w:tc>
        <w:tc>
          <w:tcPr>
            <w:tcW w:w="501" w:type="dxa"/>
            <w:tcBorders>
              <w:top w:val="nil"/>
              <w:left w:val="nil"/>
              <w:bottom w:val="single" w:sz="4" w:space="0" w:color="auto"/>
              <w:right w:val="single" w:sz="4" w:space="0" w:color="auto"/>
            </w:tcBorders>
            <w:shd w:val="clear" w:color="auto" w:fill="auto"/>
            <w:noWrap/>
            <w:vAlign w:val="bottom"/>
            <w:hideMark/>
          </w:tcPr>
          <w:p w14:paraId="2A3233DE"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66</w:t>
            </w:r>
          </w:p>
        </w:tc>
        <w:tc>
          <w:tcPr>
            <w:tcW w:w="419" w:type="dxa"/>
            <w:tcBorders>
              <w:top w:val="nil"/>
              <w:left w:val="nil"/>
              <w:bottom w:val="single" w:sz="4" w:space="0" w:color="auto"/>
              <w:right w:val="single" w:sz="4" w:space="0" w:color="auto"/>
            </w:tcBorders>
            <w:shd w:val="clear" w:color="auto" w:fill="auto"/>
            <w:noWrap/>
            <w:vAlign w:val="bottom"/>
            <w:hideMark/>
          </w:tcPr>
          <w:p w14:paraId="62FC8843"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54</w:t>
            </w:r>
          </w:p>
        </w:tc>
        <w:tc>
          <w:tcPr>
            <w:tcW w:w="419" w:type="dxa"/>
            <w:tcBorders>
              <w:top w:val="nil"/>
              <w:left w:val="nil"/>
              <w:bottom w:val="single" w:sz="4" w:space="0" w:color="auto"/>
              <w:right w:val="single" w:sz="4" w:space="0" w:color="auto"/>
            </w:tcBorders>
            <w:shd w:val="clear" w:color="auto" w:fill="auto"/>
            <w:noWrap/>
            <w:vAlign w:val="bottom"/>
            <w:hideMark/>
          </w:tcPr>
          <w:p w14:paraId="0D047086"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74</w:t>
            </w:r>
          </w:p>
        </w:tc>
        <w:tc>
          <w:tcPr>
            <w:tcW w:w="501" w:type="dxa"/>
            <w:tcBorders>
              <w:top w:val="nil"/>
              <w:left w:val="nil"/>
              <w:bottom w:val="single" w:sz="4" w:space="0" w:color="auto"/>
              <w:right w:val="single" w:sz="4" w:space="0" w:color="auto"/>
            </w:tcBorders>
            <w:shd w:val="clear" w:color="auto" w:fill="auto"/>
            <w:noWrap/>
            <w:vAlign w:val="bottom"/>
            <w:hideMark/>
          </w:tcPr>
          <w:p w14:paraId="7E5D73A8"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76</w:t>
            </w:r>
          </w:p>
        </w:tc>
        <w:tc>
          <w:tcPr>
            <w:tcW w:w="584" w:type="dxa"/>
            <w:tcBorders>
              <w:top w:val="nil"/>
              <w:left w:val="nil"/>
              <w:bottom w:val="single" w:sz="4" w:space="0" w:color="auto"/>
              <w:right w:val="single" w:sz="4" w:space="0" w:color="auto"/>
            </w:tcBorders>
            <w:shd w:val="clear" w:color="auto" w:fill="auto"/>
            <w:noWrap/>
            <w:vAlign w:val="bottom"/>
            <w:hideMark/>
          </w:tcPr>
          <w:p w14:paraId="622AEFF6"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68</w:t>
            </w:r>
          </w:p>
        </w:tc>
        <w:tc>
          <w:tcPr>
            <w:tcW w:w="601" w:type="dxa"/>
            <w:tcBorders>
              <w:top w:val="nil"/>
              <w:left w:val="nil"/>
              <w:bottom w:val="single" w:sz="4" w:space="0" w:color="auto"/>
              <w:right w:val="single" w:sz="4" w:space="0" w:color="auto"/>
            </w:tcBorders>
            <w:shd w:val="clear" w:color="auto" w:fill="auto"/>
            <w:noWrap/>
            <w:vAlign w:val="bottom"/>
            <w:hideMark/>
          </w:tcPr>
          <w:p w14:paraId="24449AFE"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70</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76FAC7F4"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62</w:t>
            </w:r>
          </w:p>
        </w:tc>
        <w:tc>
          <w:tcPr>
            <w:tcW w:w="419" w:type="dxa"/>
            <w:tcBorders>
              <w:top w:val="nil"/>
              <w:left w:val="nil"/>
              <w:bottom w:val="single" w:sz="4" w:space="0" w:color="auto"/>
              <w:right w:val="single" w:sz="4" w:space="0" w:color="auto"/>
            </w:tcBorders>
            <w:shd w:val="clear" w:color="auto" w:fill="auto"/>
            <w:noWrap/>
            <w:vAlign w:val="bottom"/>
            <w:hideMark/>
          </w:tcPr>
          <w:p w14:paraId="0DD5D900"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62</w:t>
            </w:r>
          </w:p>
        </w:tc>
        <w:tc>
          <w:tcPr>
            <w:tcW w:w="552" w:type="dxa"/>
            <w:tcBorders>
              <w:top w:val="nil"/>
              <w:left w:val="nil"/>
              <w:bottom w:val="single" w:sz="4" w:space="0" w:color="auto"/>
              <w:right w:val="single" w:sz="4" w:space="0" w:color="auto"/>
            </w:tcBorders>
            <w:shd w:val="clear" w:color="auto" w:fill="auto"/>
            <w:noWrap/>
            <w:vAlign w:val="bottom"/>
            <w:hideMark/>
          </w:tcPr>
          <w:p w14:paraId="5FF28421"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67</w:t>
            </w:r>
          </w:p>
        </w:tc>
        <w:tc>
          <w:tcPr>
            <w:tcW w:w="533" w:type="dxa"/>
            <w:tcBorders>
              <w:top w:val="nil"/>
              <w:left w:val="nil"/>
              <w:bottom w:val="single" w:sz="4" w:space="0" w:color="auto"/>
              <w:right w:val="single" w:sz="4" w:space="0" w:color="auto"/>
            </w:tcBorders>
            <w:shd w:val="clear" w:color="auto" w:fill="auto"/>
            <w:noWrap/>
            <w:vAlign w:val="bottom"/>
            <w:hideMark/>
          </w:tcPr>
          <w:p w14:paraId="75C3C97D"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79</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7315C900"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61</w:t>
            </w:r>
          </w:p>
        </w:tc>
        <w:tc>
          <w:tcPr>
            <w:tcW w:w="601" w:type="dxa"/>
            <w:tcBorders>
              <w:top w:val="nil"/>
              <w:left w:val="nil"/>
              <w:bottom w:val="single" w:sz="4" w:space="0" w:color="auto"/>
              <w:right w:val="single" w:sz="8" w:space="0" w:color="auto"/>
            </w:tcBorders>
            <w:shd w:val="clear" w:color="auto" w:fill="auto"/>
            <w:noWrap/>
            <w:vAlign w:val="bottom"/>
            <w:hideMark/>
          </w:tcPr>
          <w:p w14:paraId="25CD0A4D" w14:textId="77777777" w:rsidR="007E7CCB" w:rsidRPr="00A5592E" w:rsidRDefault="007E7CCB" w:rsidP="007E7CCB">
            <w:pPr>
              <w:jc w:val="right"/>
              <w:rPr>
                <w:rFonts w:asciiTheme="minorHAnsi" w:hAnsiTheme="minorHAnsi" w:cstheme="minorHAnsi"/>
                <w:bCs/>
                <w:sz w:val="20"/>
                <w:szCs w:val="20"/>
              </w:rPr>
            </w:pPr>
            <w:r w:rsidRPr="00A5592E">
              <w:rPr>
                <w:rFonts w:asciiTheme="minorHAnsi" w:hAnsiTheme="minorHAnsi" w:cstheme="minorHAnsi"/>
                <w:bCs/>
                <w:sz w:val="20"/>
                <w:szCs w:val="20"/>
              </w:rPr>
              <w:t>60</w:t>
            </w:r>
          </w:p>
        </w:tc>
      </w:tr>
      <w:tr w:rsidR="007E7CCB" w:rsidRPr="00A5592E" w14:paraId="0AC2EA12" w14:textId="77777777" w:rsidTr="007E7CCB">
        <w:trPr>
          <w:gridAfter w:val="3"/>
          <w:wAfter w:w="666" w:type="dxa"/>
          <w:trHeight w:val="249"/>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B83A831" w14:textId="03064577" w:rsidR="007E7CCB" w:rsidRPr="006C541E" w:rsidRDefault="007E7CCB" w:rsidP="007E7CCB">
            <w:pPr>
              <w:rPr>
                <w:rFonts w:asciiTheme="minorHAnsi" w:hAnsiTheme="minorHAnsi" w:cstheme="minorHAnsi"/>
                <w:sz w:val="20"/>
                <w:szCs w:val="20"/>
              </w:rPr>
            </w:pPr>
            <w:r>
              <w:rPr>
                <w:rFonts w:asciiTheme="minorHAnsi" w:hAnsiTheme="minorHAnsi" w:cstheme="minorHAnsi"/>
                <w:sz w:val="20"/>
                <w:szCs w:val="20"/>
              </w:rPr>
              <w:t>2018 Percent of Students</w:t>
            </w:r>
            <w:r w:rsidR="00A5592E">
              <w:rPr>
                <w:rFonts w:asciiTheme="minorHAnsi" w:hAnsiTheme="minorHAnsi" w:cstheme="minorHAnsi"/>
                <w:sz w:val="20"/>
                <w:szCs w:val="20"/>
              </w:rPr>
              <w:t xml:space="preserve"> EM</w:t>
            </w:r>
          </w:p>
        </w:tc>
        <w:tc>
          <w:tcPr>
            <w:tcW w:w="501" w:type="dxa"/>
            <w:tcBorders>
              <w:top w:val="nil"/>
              <w:left w:val="nil"/>
              <w:bottom w:val="single" w:sz="4" w:space="0" w:color="auto"/>
              <w:right w:val="single" w:sz="4" w:space="0" w:color="auto"/>
            </w:tcBorders>
            <w:shd w:val="clear" w:color="auto" w:fill="auto"/>
            <w:noWrap/>
            <w:vAlign w:val="bottom"/>
            <w:hideMark/>
          </w:tcPr>
          <w:p w14:paraId="74D83A63"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63</w:t>
            </w:r>
          </w:p>
        </w:tc>
        <w:tc>
          <w:tcPr>
            <w:tcW w:w="419" w:type="dxa"/>
            <w:tcBorders>
              <w:top w:val="nil"/>
              <w:left w:val="nil"/>
              <w:bottom w:val="single" w:sz="4" w:space="0" w:color="auto"/>
              <w:right w:val="single" w:sz="4" w:space="0" w:color="auto"/>
            </w:tcBorders>
            <w:shd w:val="clear" w:color="auto" w:fill="auto"/>
            <w:noWrap/>
            <w:vAlign w:val="bottom"/>
            <w:hideMark/>
          </w:tcPr>
          <w:p w14:paraId="2644D8F5"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56</w:t>
            </w:r>
          </w:p>
        </w:tc>
        <w:tc>
          <w:tcPr>
            <w:tcW w:w="419" w:type="dxa"/>
            <w:tcBorders>
              <w:top w:val="nil"/>
              <w:left w:val="nil"/>
              <w:bottom w:val="single" w:sz="4" w:space="0" w:color="auto"/>
              <w:right w:val="single" w:sz="4" w:space="0" w:color="auto"/>
            </w:tcBorders>
            <w:shd w:val="clear" w:color="auto" w:fill="auto"/>
            <w:noWrap/>
            <w:vAlign w:val="bottom"/>
            <w:hideMark/>
          </w:tcPr>
          <w:p w14:paraId="3A44058C"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67</w:t>
            </w:r>
          </w:p>
        </w:tc>
        <w:tc>
          <w:tcPr>
            <w:tcW w:w="501" w:type="dxa"/>
            <w:tcBorders>
              <w:top w:val="nil"/>
              <w:left w:val="nil"/>
              <w:bottom w:val="single" w:sz="4" w:space="0" w:color="auto"/>
              <w:right w:val="single" w:sz="4" w:space="0" w:color="auto"/>
            </w:tcBorders>
            <w:shd w:val="clear" w:color="auto" w:fill="auto"/>
            <w:noWrap/>
            <w:vAlign w:val="bottom"/>
            <w:hideMark/>
          </w:tcPr>
          <w:p w14:paraId="5E959DD4"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69</w:t>
            </w:r>
          </w:p>
        </w:tc>
        <w:tc>
          <w:tcPr>
            <w:tcW w:w="584" w:type="dxa"/>
            <w:tcBorders>
              <w:top w:val="nil"/>
              <w:left w:val="nil"/>
              <w:bottom w:val="single" w:sz="4" w:space="0" w:color="auto"/>
              <w:right w:val="single" w:sz="4" w:space="0" w:color="auto"/>
            </w:tcBorders>
            <w:shd w:val="clear" w:color="auto" w:fill="auto"/>
            <w:noWrap/>
            <w:vAlign w:val="bottom"/>
            <w:hideMark/>
          </w:tcPr>
          <w:p w14:paraId="2CD4C348"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70</w:t>
            </w:r>
          </w:p>
        </w:tc>
        <w:tc>
          <w:tcPr>
            <w:tcW w:w="601" w:type="dxa"/>
            <w:tcBorders>
              <w:top w:val="nil"/>
              <w:left w:val="nil"/>
              <w:bottom w:val="single" w:sz="4" w:space="0" w:color="auto"/>
              <w:right w:val="nil"/>
            </w:tcBorders>
            <w:shd w:val="clear" w:color="auto" w:fill="auto"/>
            <w:noWrap/>
            <w:vAlign w:val="bottom"/>
            <w:hideMark/>
          </w:tcPr>
          <w:p w14:paraId="79545EE5"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82</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34C96ACF"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60</w:t>
            </w:r>
          </w:p>
        </w:tc>
        <w:tc>
          <w:tcPr>
            <w:tcW w:w="419" w:type="dxa"/>
            <w:tcBorders>
              <w:top w:val="nil"/>
              <w:left w:val="nil"/>
              <w:bottom w:val="single" w:sz="4" w:space="0" w:color="auto"/>
              <w:right w:val="single" w:sz="4" w:space="0" w:color="auto"/>
            </w:tcBorders>
            <w:shd w:val="clear" w:color="auto" w:fill="auto"/>
            <w:noWrap/>
            <w:vAlign w:val="bottom"/>
            <w:hideMark/>
          </w:tcPr>
          <w:p w14:paraId="2E13452B"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73</w:t>
            </w:r>
          </w:p>
        </w:tc>
        <w:tc>
          <w:tcPr>
            <w:tcW w:w="552" w:type="dxa"/>
            <w:tcBorders>
              <w:top w:val="nil"/>
              <w:left w:val="nil"/>
              <w:bottom w:val="single" w:sz="4" w:space="0" w:color="auto"/>
              <w:right w:val="single" w:sz="4" w:space="0" w:color="auto"/>
            </w:tcBorders>
            <w:shd w:val="clear" w:color="auto" w:fill="auto"/>
            <w:noWrap/>
            <w:vAlign w:val="bottom"/>
            <w:hideMark/>
          </w:tcPr>
          <w:p w14:paraId="34513E6A"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71</w:t>
            </w:r>
          </w:p>
        </w:tc>
        <w:tc>
          <w:tcPr>
            <w:tcW w:w="533" w:type="dxa"/>
            <w:tcBorders>
              <w:top w:val="nil"/>
              <w:left w:val="nil"/>
              <w:bottom w:val="single" w:sz="4" w:space="0" w:color="auto"/>
              <w:right w:val="single" w:sz="4" w:space="0" w:color="auto"/>
            </w:tcBorders>
            <w:shd w:val="clear" w:color="auto" w:fill="auto"/>
            <w:noWrap/>
            <w:vAlign w:val="bottom"/>
            <w:hideMark/>
          </w:tcPr>
          <w:p w14:paraId="2BD44066"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67</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08B7655F"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40</w:t>
            </w:r>
          </w:p>
        </w:tc>
        <w:tc>
          <w:tcPr>
            <w:tcW w:w="601" w:type="dxa"/>
            <w:tcBorders>
              <w:top w:val="nil"/>
              <w:left w:val="nil"/>
              <w:bottom w:val="single" w:sz="4" w:space="0" w:color="auto"/>
              <w:right w:val="single" w:sz="8" w:space="0" w:color="auto"/>
            </w:tcBorders>
            <w:shd w:val="clear" w:color="auto" w:fill="auto"/>
            <w:noWrap/>
            <w:vAlign w:val="bottom"/>
            <w:hideMark/>
          </w:tcPr>
          <w:p w14:paraId="7EB89898" w14:textId="77777777" w:rsidR="007E7CCB" w:rsidRPr="00A5592E" w:rsidRDefault="007E7CCB" w:rsidP="007E7CCB">
            <w:pPr>
              <w:jc w:val="right"/>
              <w:rPr>
                <w:rFonts w:asciiTheme="minorHAnsi" w:hAnsiTheme="minorHAnsi" w:cstheme="minorHAnsi"/>
                <w:sz w:val="20"/>
                <w:szCs w:val="20"/>
              </w:rPr>
            </w:pPr>
            <w:r w:rsidRPr="00A5592E">
              <w:rPr>
                <w:rFonts w:asciiTheme="minorHAnsi" w:hAnsiTheme="minorHAnsi" w:cstheme="minorHAnsi"/>
                <w:sz w:val="20"/>
                <w:szCs w:val="20"/>
              </w:rPr>
              <w:t>82</w:t>
            </w:r>
          </w:p>
        </w:tc>
      </w:tr>
      <w:tr w:rsidR="007E7CCB" w:rsidRPr="006C541E" w14:paraId="79C4BF72" w14:textId="77777777" w:rsidTr="007E7CCB">
        <w:trPr>
          <w:gridAfter w:val="3"/>
          <w:wAfter w:w="666" w:type="dxa"/>
          <w:trHeight w:val="120"/>
        </w:trPr>
        <w:tc>
          <w:tcPr>
            <w:tcW w:w="2100" w:type="dxa"/>
            <w:tcBorders>
              <w:top w:val="nil"/>
              <w:left w:val="nil"/>
              <w:bottom w:val="single" w:sz="4" w:space="0" w:color="auto"/>
              <w:right w:val="nil"/>
            </w:tcBorders>
            <w:shd w:val="clear" w:color="auto" w:fill="auto"/>
            <w:noWrap/>
            <w:vAlign w:val="bottom"/>
            <w:hideMark/>
          </w:tcPr>
          <w:p w14:paraId="0851F068"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nil"/>
              <w:bottom w:val="single" w:sz="4" w:space="0" w:color="auto"/>
              <w:right w:val="nil"/>
            </w:tcBorders>
            <w:shd w:val="clear" w:color="auto" w:fill="auto"/>
            <w:noWrap/>
            <w:vAlign w:val="bottom"/>
            <w:hideMark/>
          </w:tcPr>
          <w:p w14:paraId="4A808C70"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nil"/>
            </w:tcBorders>
            <w:shd w:val="clear" w:color="auto" w:fill="auto"/>
            <w:noWrap/>
            <w:vAlign w:val="bottom"/>
            <w:hideMark/>
          </w:tcPr>
          <w:p w14:paraId="4098898B"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nil"/>
            </w:tcBorders>
            <w:shd w:val="clear" w:color="auto" w:fill="auto"/>
            <w:noWrap/>
            <w:vAlign w:val="bottom"/>
            <w:hideMark/>
          </w:tcPr>
          <w:p w14:paraId="36E15FB4"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nil"/>
              <w:bottom w:val="single" w:sz="4" w:space="0" w:color="auto"/>
              <w:right w:val="nil"/>
            </w:tcBorders>
            <w:shd w:val="clear" w:color="auto" w:fill="auto"/>
            <w:noWrap/>
            <w:vAlign w:val="bottom"/>
            <w:hideMark/>
          </w:tcPr>
          <w:p w14:paraId="7F215DCB"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tcBorders>
              <w:top w:val="nil"/>
              <w:left w:val="nil"/>
              <w:bottom w:val="single" w:sz="4" w:space="0" w:color="auto"/>
              <w:right w:val="nil"/>
            </w:tcBorders>
            <w:shd w:val="clear" w:color="auto" w:fill="auto"/>
            <w:noWrap/>
            <w:vAlign w:val="bottom"/>
            <w:hideMark/>
          </w:tcPr>
          <w:p w14:paraId="3E183A0B"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nil"/>
            </w:tcBorders>
            <w:shd w:val="clear" w:color="auto" w:fill="auto"/>
            <w:noWrap/>
            <w:vAlign w:val="bottom"/>
            <w:hideMark/>
          </w:tcPr>
          <w:p w14:paraId="4277973B"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nil"/>
              <w:bottom w:val="single" w:sz="4" w:space="0" w:color="auto"/>
              <w:right w:val="nil"/>
            </w:tcBorders>
            <w:shd w:val="clear" w:color="auto" w:fill="auto"/>
            <w:noWrap/>
            <w:vAlign w:val="bottom"/>
            <w:hideMark/>
          </w:tcPr>
          <w:p w14:paraId="00F1871B"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nil"/>
            </w:tcBorders>
            <w:shd w:val="clear" w:color="auto" w:fill="auto"/>
            <w:noWrap/>
            <w:vAlign w:val="bottom"/>
            <w:hideMark/>
          </w:tcPr>
          <w:p w14:paraId="4CD8D406"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52" w:type="dxa"/>
            <w:tcBorders>
              <w:top w:val="nil"/>
              <w:left w:val="nil"/>
              <w:bottom w:val="single" w:sz="4" w:space="0" w:color="auto"/>
              <w:right w:val="nil"/>
            </w:tcBorders>
            <w:shd w:val="clear" w:color="auto" w:fill="auto"/>
            <w:noWrap/>
            <w:vAlign w:val="bottom"/>
            <w:hideMark/>
          </w:tcPr>
          <w:p w14:paraId="354AD362"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33" w:type="dxa"/>
            <w:tcBorders>
              <w:top w:val="nil"/>
              <w:left w:val="nil"/>
              <w:bottom w:val="single" w:sz="4" w:space="0" w:color="auto"/>
              <w:right w:val="nil"/>
            </w:tcBorders>
            <w:shd w:val="clear" w:color="auto" w:fill="auto"/>
            <w:noWrap/>
            <w:vAlign w:val="bottom"/>
            <w:hideMark/>
          </w:tcPr>
          <w:p w14:paraId="129C1672"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gridSpan w:val="2"/>
            <w:tcBorders>
              <w:top w:val="nil"/>
              <w:left w:val="nil"/>
              <w:bottom w:val="single" w:sz="4" w:space="0" w:color="auto"/>
              <w:right w:val="nil"/>
            </w:tcBorders>
            <w:shd w:val="clear" w:color="auto" w:fill="auto"/>
            <w:noWrap/>
            <w:vAlign w:val="bottom"/>
            <w:hideMark/>
          </w:tcPr>
          <w:p w14:paraId="0915BD9A"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nil"/>
            </w:tcBorders>
            <w:shd w:val="clear" w:color="auto" w:fill="auto"/>
            <w:noWrap/>
            <w:vAlign w:val="bottom"/>
            <w:hideMark/>
          </w:tcPr>
          <w:p w14:paraId="22177A8A"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r>
      <w:tr w:rsidR="007E7CCB" w:rsidRPr="006C541E" w14:paraId="1A586FCC" w14:textId="77777777" w:rsidTr="007E7CCB">
        <w:trPr>
          <w:gridAfter w:val="3"/>
          <w:wAfter w:w="666" w:type="dxa"/>
          <w:trHeight w:val="279"/>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BF164EA" w14:textId="77777777" w:rsidR="007E7CCB" w:rsidRPr="006C541E" w:rsidRDefault="007E7CCB" w:rsidP="007E7CCB">
            <w:pPr>
              <w:rPr>
                <w:rFonts w:asciiTheme="minorHAnsi" w:hAnsiTheme="minorHAnsi" w:cstheme="minorHAnsi"/>
                <w:b/>
                <w:bCs/>
                <w:sz w:val="20"/>
                <w:szCs w:val="20"/>
              </w:rPr>
            </w:pPr>
            <w:r>
              <w:rPr>
                <w:rFonts w:cstheme="minorHAnsi"/>
                <w:b/>
                <w:bCs/>
                <w:sz w:val="20"/>
                <w:szCs w:val="20"/>
              </w:rPr>
              <w:t xml:space="preserve">CDCPS- R. Kingman </w:t>
            </w:r>
            <w:r w:rsidRPr="006C541E">
              <w:rPr>
                <w:rFonts w:asciiTheme="minorHAnsi" w:hAnsiTheme="minorHAnsi" w:cstheme="minorHAnsi"/>
                <w:b/>
                <w:bCs/>
                <w:sz w:val="20"/>
                <w:szCs w:val="20"/>
              </w:rPr>
              <w:t>Webster</w:t>
            </w:r>
          </w:p>
        </w:tc>
        <w:tc>
          <w:tcPr>
            <w:tcW w:w="501" w:type="dxa"/>
            <w:tcBorders>
              <w:top w:val="nil"/>
              <w:left w:val="nil"/>
              <w:bottom w:val="single" w:sz="4" w:space="0" w:color="auto"/>
              <w:right w:val="single" w:sz="4" w:space="0" w:color="auto"/>
            </w:tcBorders>
            <w:shd w:val="clear" w:color="auto" w:fill="auto"/>
            <w:noWrap/>
            <w:vAlign w:val="bottom"/>
            <w:hideMark/>
          </w:tcPr>
          <w:p w14:paraId="46B91915"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6041DAF"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6F3A15C"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nil"/>
              <w:bottom w:val="single" w:sz="4" w:space="0" w:color="auto"/>
              <w:right w:val="single" w:sz="4" w:space="0" w:color="auto"/>
            </w:tcBorders>
            <w:shd w:val="clear" w:color="auto" w:fill="auto"/>
            <w:noWrap/>
            <w:vAlign w:val="bottom"/>
            <w:hideMark/>
          </w:tcPr>
          <w:p w14:paraId="6B8217A4"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14:paraId="78D1EAE2"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nil"/>
            </w:tcBorders>
            <w:shd w:val="clear" w:color="auto" w:fill="auto"/>
            <w:noWrap/>
            <w:vAlign w:val="bottom"/>
            <w:hideMark/>
          </w:tcPr>
          <w:p w14:paraId="282CC721"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58E00D89"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67424BA"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50B1B2E2"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14:paraId="4C287499"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70DEC05"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c>
          <w:tcPr>
            <w:tcW w:w="601" w:type="dxa"/>
            <w:tcBorders>
              <w:top w:val="nil"/>
              <w:left w:val="nil"/>
              <w:bottom w:val="single" w:sz="4" w:space="0" w:color="auto"/>
              <w:right w:val="single" w:sz="8" w:space="0" w:color="auto"/>
            </w:tcBorders>
            <w:shd w:val="clear" w:color="auto" w:fill="auto"/>
            <w:noWrap/>
            <w:vAlign w:val="bottom"/>
            <w:hideMark/>
          </w:tcPr>
          <w:p w14:paraId="7C245EDE" w14:textId="77777777"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p>
        </w:tc>
      </w:tr>
      <w:tr w:rsidR="007E7CCB" w:rsidRPr="006C541E" w14:paraId="50EB1011" w14:textId="77777777" w:rsidTr="007E7CCB">
        <w:trPr>
          <w:gridAfter w:val="3"/>
          <w:wAfter w:w="666" w:type="dxa"/>
          <w:trHeight w:val="259"/>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04DD9DD" w14:textId="4271284C" w:rsidR="007E7CCB" w:rsidRPr="006C541E" w:rsidRDefault="00A5592E" w:rsidP="007E7CCB">
            <w:pPr>
              <w:rPr>
                <w:rFonts w:asciiTheme="minorHAnsi" w:hAnsiTheme="minorHAnsi" w:cstheme="minorHAnsi"/>
                <w:b/>
                <w:bCs/>
                <w:sz w:val="20"/>
                <w:szCs w:val="20"/>
              </w:rPr>
            </w:pPr>
            <w:r w:rsidRPr="006C541E">
              <w:rPr>
                <w:rFonts w:asciiTheme="minorHAnsi" w:hAnsiTheme="minorHAnsi" w:cstheme="minorHAnsi"/>
                <w:sz w:val="20"/>
                <w:szCs w:val="20"/>
              </w:rPr>
              <w:t>2019 Percent of Students</w:t>
            </w:r>
            <w:r>
              <w:rPr>
                <w:rFonts w:asciiTheme="minorHAnsi" w:hAnsiTheme="minorHAnsi" w:cstheme="minorHAnsi"/>
                <w:sz w:val="20"/>
                <w:szCs w:val="20"/>
              </w:rPr>
              <w:t xml:space="preserve">  EM</w:t>
            </w:r>
          </w:p>
        </w:tc>
        <w:tc>
          <w:tcPr>
            <w:tcW w:w="501" w:type="dxa"/>
            <w:tcBorders>
              <w:top w:val="nil"/>
              <w:left w:val="nil"/>
              <w:bottom w:val="single" w:sz="4" w:space="0" w:color="auto"/>
              <w:right w:val="single" w:sz="4" w:space="0" w:color="auto"/>
            </w:tcBorders>
            <w:shd w:val="clear" w:color="auto" w:fill="auto"/>
            <w:noWrap/>
            <w:vAlign w:val="bottom"/>
            <w:hideMark/>
          </w:tcPr>
          <w:p w14:paraId="75ABEFF6"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67</w:t>
            </w:r>
          </w:p>
        </w:tc>
        <w:tc>
          <w:tcPr>
            <w:tcW w:w="419" w:type="dxa"/>
            <w:tcBorders>
              <w:top w:val="nil"/>
              <w:left w:val="nil"/>
              <w:bottom w:val="single" w:sz="4" w:space="0" w:color="auto"/>
              <w:right w:val="single" w:sz="4" w:space="0" w:color="auto"/>
            </w:tcBorders>
            <w:shd w:val="clear" w:color="auto" w:fill="auto"/>
            <w:noWrap/>
            <w:vAlign w:val="bottom"/>
            <w:hideMark/>
          </w:tcPr>
          <w:p w14:paraId="6021BA29"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76</w:t>
            </w:r>
          </w:p>
        </w:tc>
        <w:tc>
          <w:tcPr>
            <w:tcW w:w="419" w:type="dxa"/>
            <w:tcBorders>
              <w:top w:val="nil"/>
              <w:left w:val="nil"/>
              <w:bottom w:val="single" w:sz="4" w:space="0" w:color="auto"/>
              <w:right w:val="single" w:sz="4" w:space="0" w:color="auto"/>
            </w:tcBorders>
            <w:shd w:val="clear" w:color="auto" w:fill="auto"/>
            <w:noWrap/>
            <w:vAlign w:val="bottom"/>
            <w:hideMark/>
          </w:tcPr>
          <w:p w14:paraId="08EF923C"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86</w:t>
            </w:r>
          </w:p>
        </w:tc>
        <w:tc>
          <w:tcPr>
            <w:tcW w:w="501" w:type="dxa"/>
            <w:tcBorders>
              <w:top w:val="nil"/>
              <w:left w:val="nil"/>
              <w:bottom w:val="single" w:sz="4" w:space="0" w:color="auto"/>
              <w:right w:val="single" w:sz="4" w:space="0" w:color="auto"/>
            </w:tcBorders>
            <w:shd w:val="clear" w:color="auto" w:fill="auto"/>
            <w:noWrap/>
            <w:vAlign w:val="bottom"/>
            <w:hideMark/>
          </w:tcPr>
          <w:p w14:paraId="69C9CB61"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86</w:t>
            </w:r>
          </w:p>
        </w:tc>
        <w:tc>
          <w:tcPr>
            <w:tcW w:w="584" w:type="dxa"/>
            <w:tcBorders>
              <w:top w:val="nil"/>
              <w:left w:val="nil"/>
              <w:bottom w:val="single" w:sz="4" w:space="0" w:color="auto"/>
              <w:right w:val="single" w:sz="4" w:space="0" w:color="auto"/>
            </w:tcBorders>
            <w:shd w:val="clear" w:color="auto" w:fill="auto"/>
            <w:noWrap/>
            <w:vAlign w:val="bottom"/>
            <w:hideMark/>
          </w:tcPr>
          <w:p w14:paraId="7D8C424B"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71</w:t>
            </w:r>
          </w:p>
        </w:tc>
        <w:tc>
          <w:tcPr>
            <w:tcW w:w="601" w:type="dxa"/>
            <w:tcBorders>
              <w:top w:val="nil"/>
              <w:left w:val="nil"/>
              <w:bottom w:val="single" w:sz="4" w:space="0" w:color="auto"/>
              <w:right w:val="nil"/>
            </w:tcBorders>
            <w:shd w:val="clear" w:color="auto" w:fill="auto"/>
            <w:noWrap/>
            <w:vAlign w:val="bottom"/>
            <w:hideMark/>
          </w:tcPr>
          <w:p w14:paraId="08D83355" w14:textId="45F174D4" w:rsidR="007E7CCB" w:rsidRPr="006C541E" w:rsidRDefault="007E7CCB" w:rsidP="007E7CCB">
            <w:pPr>
              <w:rPr>
                <w:rFonts w:asciiTheme="minorHAnsi" w:hAnsiTheme="minorHAnsi" w:cstheme="minorHAnsi"/>
                <w:b/>
                <w:bCs/>
                <w:sz w:val="20"/>
                <w:szCs w:val="20"/>
              </w:rPr>
            </w:pPr>
            <w:r w:rsidRPr="006C541E">
              <w:rPr>
                <w:rFonts w:asciiTheme="minorHAnsi" w:hAnsiTheme="minorHAnsi" w:cstheme="minorHAnsi"/>
                <w:b/>
                <w:bCs/>
                <w:sz w:val="20"/>
                <w:szCs w:val="20"/>
              </w:rPr>
              <w:t> </w:t>
            </w:r>
            <w:r w:rsidR="00A5592E">
              <w:rPr>
                <w:rFonts w:asciiTheme="minorHAnsi" w:hAnsiTheme="minorHAnsi" w:cstheme="minorHAnsi"/>
                <w:b/>
                <w:bCs/>
                <w:sz w:val="20"/>
                <w:szCs w:val="20"/>
              </w:rPr>
              <w:t>N/A</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6935EF8F"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74</w:t>
            </w:r>
          </w:p>
        </w:tc>
        <w:tc>
          <w:tcPr>
            <w:tcW w:w="419" w:type="dxa"/>
            <w:tcBorders>
              <w:top w:val="nil"/>
              <w:left w:val="nil"/>
              <w:bottom w:val="single" w:sz="4" w:space="0" w:color="auto"/>
              <w:right w:val="single" w:sz="4" w:space="0" w:color="auto"/>
            </w:tcBorders>
            <w:shd w:val="clear" w:color="auto" w:fill="auto"/>
            <w:noWrap/>
            <w:vAlign w:val="bottom"/>
            <w:hideMark/>
          </w:tcPr>
          <w:p w14:paraId="55343D2E"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68</w:t>
            </w:r>
          </w:p>
        </w:tc>
        <w:tc>
          <w:tcPr>
            <w:tcW w:w="552" w:type="dxa"/>
            <w:tcBorders>
              <w:top w:val="nil"/>
              <w:left w:val="nil"/>
              <w:bottom w:val="single" w:sz="4" w:space="0" w:color="auto"/>
              <w:right w:val="single" w:sz="4" w:space="0" w:color="auto"/>
            </w:tcBorders>
            <w:shd w:val="clear" w:color="auto" w:fill="auto"/>
            <w:noWrap/>
            <w:vAlign w:val="bottom"/>
            <w:hideMark/>
          </w:tcPr>
          <w:p w14:paraId="501BEDB2"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78</w:t>
            </w:r>
          </w:p>
        </w:tc>
        <w:tc>
          <w:tcPr>
            <w:tcW w:w="533" w:type="dxa"/>
            <w:tcBorders>
              <w:top w:val="nil"/>
              <w:left w:val="nil"/>
              <w:bottom w:val="single" w:sz="4" w:space="0" w:color="auto"/>
              <w:right w:val="single" w:sz="4" w:space="0" w:color="auto"/>
            </w:tcBorders>
            <w:shd w:val="clear" w:color="auto" w:fill="auto"/>
            <w:noWrap/>
            <w:vAlign w:val="bottom"/>
            <w:hideMark/>
          </w:tcPr>
          <w:p w14:paraId="5A7A934A"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81</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2B715E9E" w14:textId="77777777" w:rsidR="007E7CCB" w:rsidRPr="006C541E" w:rsidRDefault="007E7CCB" w:rsidP="007E7CCB">
            <w:pPr>
              <w:jc w:val="right"/>
              <w:rPr>
                <w:rFonts w:asciiTheme="minorHAnsi" w:hAnsiTheme="minorHAnsi" w:cstheme="minorHAnsi"/>
                <w:b/>
                <w:bCs/>
                <w:sz w:val="20"/>
                <w:szCs w:val="20"/>
              </w:rPr>
            </w:pPr>
            <w:r w:rsidRPr="006C541E">
              <w:rPr>
                <w:rFonts w:asciiTheme="minorHAnsi" w:hAnsiTheme="minorHAnsi" w:cstheme="minorHAnsi"/>
                <w:b/>
                <w:bCs/>
                <w:sz w:val="20"/>
                <w:szCs w:val="20"/>
              </w:rPr>
              <w:t>71</w:t>
            </w:r>
          </w:p>
        </w:tc>
        <w:tc>
          <w:tcPr>
            <w:tcW w:w="601" w:type="dxa"/>
            <w:tcBorders>
              <w:top w:val="nil"/>
              <w:left w:val="nil"/>
              <w:bottom w:val="single" w:sz="4" w:space="0" w:color="auto"/>
              <w:right w:val="single" w:sz="8" w:space="0" w:color="auto"/>
            </w:tcBorders>
            <w:shd w:val="clear" w:color="auto" w:fill="auto"/>
            <w:noWrap/>
            <w:vAlign w:val="bottom"/>
            <w:hideMark/>
          </w:tcPr>
          <w:p w14:paraId="374799FB" w14:textId="13358F69" w:rsidR="007E7CCB" w:rsidRPr="006C541E" w:rsidRDefault="007E7CCB" w:rsidP="007E7CCB">
            <w:pPr>
              <w:rPr>
                <w:rFonts w:asciiTheme="minorHAnsi" w:hAnsiTheme="minorHAnsi" w:cstheme="minorHAnsi"/>
                <w:b/>
                <w:bCs/>
                <w:sz w:val="20"/>
                <w:szCs w:val="20"/>
              </w:rPr>
            </w:pPr>
            <w:r w:rsidRPr="006C541E">
              <w:rPr>
                <w:rFonts w:asciiTheme="minorHAnsi" w:hAnsiTheme="minorHAnsi" w:cstheme="minorHAnsi"/>
                <w:b/>
                <w:bCs/>
                <w:sz w:val="20"/>
                <w:szCs w:val="20"/>
              </w:rPr>
              <w:t> </w:t>
            </w:r>
            <w:r w:rsidR="00A5592E">
              <w:rPr>
                <w:rFonts w:asciiTheme="minorHAnsi" w:hAnsiTheme="minorHAnsi" w:cstheme="minorHAnsi"/>
                <w:b/>
                <w:bCs/>
                <w:sz w:val="20"/>
                <w:szCs w:val="20"/>
              </w:rPr>
              <w:t>N/A</w:t>
            </w:r>
          </w:p>
        </w:tc>
      </w:tr>
      <w:tr w:rsidR="007E7CCB" w:rsidRPr="006C541E" w14:paraId="1509EF37" w14:textId="77777777" w:rsidTr="007E7CCB">
        <w:trPr>
          <w:gridAfter w:val="3"/>
          <w:wAfter w:w="666" w:type="dxa"/>
          <w:trHeight w:val="249"/>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EE8E247" w14:textId="17F62E7D" w:rsidR="007E7CCB" w:rsidRPr="006C541E" w:rsidRDefault="00A5592E" w:rsidP="007E7CCB">
            <w:pPr>
              <w:rPr>
                <w:rFonts w:asciiTheme="minorHAnsi" w:hAnsiTheme="minorHAnsi" w:cstheme="minorHAnsi"/>
                <w:sz w:val="20"/>
                <w:szCs w:val="20"/>
              </w:rPr>
            </w:pPr>
            <w:r w:rsidRPr="006C541E">
              <w:rPr>
                <w:rFonts w:asciiTheme="minorHAnsi" w:hAnsiTheme="minorHAnsi" w:cstheme="minorHAnsi"/>
                <w:sz w:val="20"/>
                <w:szCs w:val="20"/>
              </w:rPr>
              <w:t>2018 Percent of Students</w:t>
            </w:r>
            <w:r>
              <w:rPr>
                <w:rFonts w:asciiTheme="minorHAnsi" w:hAnsiTheme="minorHAnsi" w:cstheme="minorHAnsi"/>
                <w:sz w:val="20"/>
                <w:szCs w:val="20"/>
              </w:rPr>
              <w:t xml:space="preserve"> EM</w:t>
            </w:r>
          </w:p>
        </w:tc>
        <w:tc>
          <w:tcPr>
            <w:tcW w:w="501" w:type="dxa"/>
            <w:tcBorders>
              <w:top w:val="nil"/>
              <w:left w:val="nil"/>
              <w:bottom w:val="single" w:sz="4" w:space="0" w:color="auto"/>
              <w:right w:val="single" w:sz="4" w:space="0" w:color="auto"/>
            </w:tcBorders>
            <w:shd w:val="clear" w:color="auto" w:fill="auto"/>
            <w:noWrap/>
            <w:vAlign w:val="bottom"/>
            <w:hideMark/>
          </w:tcPr>
          <w:p w14:paraId="273DB861"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71</w:t>
            </w:r>
          </w:p>
        </w:tc>
        <w:tc>
          <w:tcPr>
            <w:tcW w:w="419" w:type="dxa"/>
            <w:tcBorders>
              <w:top w:val="nil"/>
              <w:left w:val="nil"/>
              <w:bottom w:val="single" w:sz="4" w:space="0" w:color="auto"/>
              <w:right w:val="single" w:sz="4" w:space="0" w:color="auto"/>
            </w:tcBorders>
            <w:shd w:val="clear" w:color="auto" w:fill="auto"/>
            <w:noWrap/>
            <w:vAlign w:val="bottom"/>
            <w:hideMark/>
          </w:tcPr>
          <w:p w14:paraId="05D71B03"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77</w:t>
            </w:r>
          </w:p>
        </w:tc>
        <w:tc>
          <w:tcPr>
            <w:tcW w:w="419" w:type="dxa"/>
            <w:tcBorders>
              <w:top w:val="nil"/>
              <w:left w:val="nil"/>
              <w:bottom w:val="single" w:sz="4" w:space="0" w:color="auto"/>
              <w:right w:val="single" w:sz="4" w:space="0" w:color="auto"/>
            </w:tcBorders>
            <w:shd w:val="clear" w:color="auto" w:fill="auto"/>
            <w:noWrap/>
            <w:vAlign w:val="bottom"/>
            <w:hideMark/>
          </w:tcPr>
          <w:p w14:paraId="2833F74A"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76</w:t>
            </w:r>
          </w:p>
        </w:tc>
        <w:tc>
          <w:tcPr>
            <w:tcW w:w="501" w:type="dxa"/>
            <w:tcBorders>
              <w:top w:val="nil"/>
              <w:left w:val="nil"/>
              <w:bottom w:val="single" w:sz="4" w:space="0" w:color="auto"/>
              <w:right w:val="single" w:sz="4" w:space="0" w:color="auto"/>
            </w:tcBorders>
            <w:shd w:val="clear" w:color="auto" w:fill="auto"/>
            <w:noWrap/>
            <w:vAlign w:val="bottom"/>
            <w:hideMark/>
          </w:tcPr>
          <w:p w14:paraId="6CA2AA5F"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78</w:t>
            </w:r>
          </w:p>
        </w:tc>
        <w:tc>
          <w:tcPr>
            <w:tcW w:w="584" w:type="dxa"/>
            <w:tcBorders>
              <w:top w:val="nil"/>
              <w:left w:val="nil"/>
              <w:bottom w:val="single" w:sz="4" w:space="0" w:color="auto"/>
              <w:right w:val="single" w:sz="4" w:space="0" w:color="auto"/>
            </w:tcBorders>
            <w:shd w:val="clear" w:color="auto" w:fill="auto"/>
            <w:noWrap/>
            <w:vAlign w:val="bottom"/>
            <w:hideMark/>
          </w:tcPr>
          <w:p w14:paraId="376EEC35" w14:textId="01B61A61"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r w:rsidR="00A5592E">
              <w:rPr>
                <w:rFonts w:asciiTheme="minorHAnsi" w:hAnsiTheme="minorHAnsi" w:cstheme="minorHAnsi"/>
                <w:sz w:val="20"/>
                <w:szCs w:val="20"/>
              </w:rPr>
              <w:t>N/A</w:t>
            </w:r>
          </w:p>
        </w:tc>
        <w:tc>
          <w:tcPr>
            <w:tcW w:w="601" w:type="dxa"/>
            <w:tcBorders>
              <w:top w:val="nil"/>
              <w:left w:val="nil"/>
              <w:bottom w:val="single" w:sz="4" w:space="0" w:color="auto"/>
              <w:right w:val="nil"/>
            </w:tcBorders>
            <w:shd w:val="clear" w:color="auto" w:fill="auto"/>
            <w:noWrap/>
            <w:vAlign w:val="bottom"/>
            <w:hideMark/>
          </w:tcPr>
          <w:p w14:paraId="35688419" w14:textId="6E246A3E"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r w:rsidR="00A5592E">
              <w:rPr>
                <w:rFonts w:asciiTheme="minorHAnsi" w:hAnsiTheme="minorHAnsi" w:cstheme="minorHAnsi"/>
                <w:sz w:val="20"/>
                <w:szCs w:val="20"/>
              </w:rPr>
              <w:t>N/A</w:t>
            </w:r>
          </w:p>
        </w:tc>
        <w:tc>
          <w:tcPr>
            <w:tcW w:w="501" w:type="dxa"/>
            <w:tcBorders>
              <w:top w:val="nil"/>
              <w:left w:val="single" w:sz="8" w:space="0" w:color="auto"/>
              <w:bottom w:val="single" w:sz="4" w:space="0" w:color="auto"/>
              <w:right w:val="single" w:sz="4" w:space="0" w:color="auto"/>
            </w:tcBorders>
            <w:shd w:val="clear" w:color="auto" w:fill="auto"/>
            <w:noWrap/>
            <w:vAlign w:val="bottom"/>
            <w:hideMark/>
          </w:tcPr>
          <w:p w14:paraId="05A07A91"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71</w:t>
            </w:r>
          </w:p>
        </w:tc>
        <w:tc>
          <w:tcPr>
            <w:tcW w:w="419" w:type="dxa"/>
            <w:tcBorders>
              <w:top w:val="nil"/>
              <w:left w:val="nil"/>
              <w:bottom w:val="single" w:sz="4" w:space="0" w:color="auto"/>
              <w:right w:val="single" w:sz="4" w:space="0" w:color="auto"/>
            </w:tcBorders>
            <w:shd w:val="clear" w:color="auto" w:fill="auto"/>
            <w:noWrap/>
            <w:vAlign w:val="bottom"/>
            <w:hideMark/>
          </w:tcPr>
          <w:p w14:paraId="788ACB17"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87</w:t>
            </w:r>
          </w:p>
        </w:tc>
        <w:tc>
          <w:tcPr>
            <w:tcW w:w="552" w:type="dxa"/>
            <w:tcBorders>
              <w:top w:val="nil"/>
              <w:left w:val="nil"/>
              <w:bottom w:val="single" w:sz="4" w:space="0" w:color="auto"/>
              <w:right w:val="single" w:sz="4" w:space="0" w:color="auto"/>
            </w:tcBorders>
            <w:shd w:val="clear" w:color="auto" w:fill="auto"/>
            <w:noWrap/>
            <w:vAlign w:val="bottom"/>
            <w:hideMark/>
          </w:tcPr>
          <w:p w14:paraId="7F9E16F4"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74</w:t>
            </w:r>
          </w:p>
        </w:tc>
        <w:tc>
          <w:tcPr>
            <w:tcW w:w="533" w:type="dxa"/>
            <w:tcBorders>
              <w:top w:val="nil"/>
              <w:left w:val="nil"/>
              <w:bottom w:val="single" w:sz="4" w:space="0" w:color="auto"/>
              <w:right w:val="single" w:sz="4" w:space="0" w:color="auto"/>
            </w:tcBorders>
            <w:shd w:val="clear" w:color="auto" w:fill="auto"/>
            <w:noWrap/>
            <w:vAlign w:val="bottom"/>
            <w:hideMark/>
          </w:tcPr>
          <w:p w14:paraId="6EE39A87" w14:textId="77777777" w:rsidR="007E7CCB" w:rsidRPr="006C541E" w:rsidRDefault="007E7CCB" w:rsidP="007E7CCB">
            <w:pPr>
              <w:jc w:val="right"/>
              <w:rPr>
                <w:rFonts w:asciiTheme="minorHAnsi" w:hAnsiTheme="minorHAnsi" w:cstheme="minorHAnsi"/>
                <w:sz w:val="20"/>
                <w:szCs w:val="20"/>
              </w:rPr>
            </w:pPr>
            <w:r w:rsidRPr="006C541E">
              <w:rPr>
                <w:rFonts w:asciiTheme="minorHAnsi" w:hAnsiTheme="minorHAnsi" w:cstheme="minorHAnsi"/>
                <w:sz w:val="20"/>
                <w:szCs w:val="20"/>
              </w:rPr>
              <w:t>78</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2CAC320B" w14:textId="7B04A6D0"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r w:rsidR="00A5592E">
              <w:rPr>
                <w:rFonts w:asciiTheme="minorHAnsi" w:hAnsiTheme="minorHAnsi" w:cstheme="minorHAnsi"/>
                <w:sz w:val="20"/>
                <w:szCs w:val="20"/>
              </w:rPr>
              <w:t>N/A</w:t>
            </w:r>
          </w:p>
        </w:tc>
        <w:tc>
          <w:tcPr>
            <w:tcW w:w="601" w:type="dxa"/>
            <w:tcBorders>
              <w:top w:val="nil"/>
              <w:left w:val="nil"/>
              <w:bottom w:val="single" w:sz="4" w:space="0" w:color="auto"/>
              <w:right w:val="single" w:sz="8" w:space="0" w:color="auto"/>
            </w:tcBorders>
            <w:shd w:val="clear" w:color="auto" w:fill="auto"/>
            <w:noWrap/>
            <w:vAlign w:val="bottom"/>
            <w:hideMark/>
          </w:tcPr>
          <w:p w14:paraId="6508935B" w14:textId="2C21E104" w:rsidR="007E7CCB" w:rsidRPr="006C541E" w:rsidRDefault="007E7CCB" w:rsidP="007E7CCB">
            <w:pPr>
              <w:rPr>
                <w:rFonts w:asciiTheme="minorHAnsi" w:hAnsiTheme="minorHAnsi" w:cstheme="minorHAnsi"/>
                <w:sz w:val="20"/>
                <w:szCs w:val="20"/>
              </w:rPr>
            </w:pPr>
            <w:r w:rsidRPr="006C541E">
              <w:rPr>
                <w:rFonts w:asciiTheme="minorHAnsi" w:hAnsiTheme="minorHAnsi" w:cstheme="minorHAnsi"/>
                <w:sz w:val="20"/>
                <w:szCs w:val="20"/>
              </w:rPr>
              <w:t> </w:t>
            </w:r>
            <w:r w:rsidR="00A5592E">
              <w:rPr>
                <w:rFonts w:asciiTheme="minorHAnsi" w:hAnsiTheme="minorHAnsi" w:cstheme="minorHAnsi"/>
                <w:sz w:val="20"/>
                <w:szCs w:val="20"/>
              </w:rPr>
              <w:t>N/A</w:t>
            </w:r>
          </w:p>
        </w:tc>
      </w:tr>
    </w:tbl>
    <w:p w14:paraId="491E5F50" w14:textId="6F5D1A4D" w:rsidR="00A5592E" w:rsidRDefault="00A5592E" w:rsidP="00A5592E">
      <w:pPr>
        <w:widowControl w:val="0"/>
        <w:autoSpaceDE w:val="0"/>
        <w:autoSpaceDN w:val="0"/>
        <w:ind w:left="107" w:right="890"/>
        <w:outlineLvl w:val="5"/>
        <w:rPr>
          <w:rFonts w:ascii="Calibri" w:eastAsia="Calibri" w:hAnsi="Calibri" w:cs="Calibri"/>
          <w:bCs/>
          <w:sz w:val="16"/>
          <w:szCs w:val="16"/>
        </w:rPr>
      </w:pPr>
      <w:r>
        <w:rPr>
          <w:rFonts w:ascii="Calibri" w:eastAsia="Calibri" w:hAnsi="Calibri" w:cs="Calibri"/>
          <w:bCs/>
          <w:sz w:val="20"/>
          <w:szCs w:val="20"/>
        </w:rPr>
        <w:t>*</w:t>
      </w:r>
      <w:r w:rsidRPr="00A5592E">
        <w:rPr>
          <w:rFonts w:ascii="Calibri" w:eastAsia="Calibri" w:hAnsi="Calibri" w:cs="Calibri"/>
          <w:bCs/>
          <w:sz w:val="16"/>
          <w:szCs w:val="16"/>
        </w:rPr>
        <w:t xml:space="preserve">CDCPS-Gateway and CDCPS-R. Kingman Webster began in 2012 with K-1 and added a grade-level each consecutive year.  </w:t>
      </w:r>
      <w:r>
        <w:rPr>
          <w:rFonts w:ascii="Calibri" w:eastAsia="Calibri" w:hAnsi="Calibri" w:cs="Calibri"/>
          <w:bCs/>
          <w:sz w:val="16"/>
          <w:szCs w:val="16"/>
        </w:rPr>
        <w:t>N/A denotes where the given grade level did not exist at that specific year.</w:t>
      </w:r>
    </w:p>
    <w:p w14:paraId="61C6E4B8" w14:textId="77777777" w:rsidR="00A5592E" w:rsidRPr="00A5592E" w:rsidRDefault="00A5592E" w:rsidP="00A5592E">
      <w:pPr>
        <w:widowControl w:val="0"/>
        <w:autoSpaceDE w:val="0"/>
        <w:autoSpaceDN w:val="0"/>
        <w:ind w:left="107" w:right="890"/>
        <w:outlineLvl w:val="5"/>
        <w:rPr>
          <w:rFonts w:ascii="Calibri" w:eastAsia="Calibri" w:hAnsi="Calibri" w:cs="Calibri"/>
          <w:bCs/>
          <w:sz w:val="16"/>
          <w:szCs w:val="16"/>
        </w:rPr>
      </w:pPr>
    </w:p>
    <w:p w14:paraId="380EE200" w14:textId="413C6EC8" w:rsidR="00965259" w:rsidRDefault="007E7CCB" w:rsidP="003413C6">
      <w:pPr>
        <w:widowControl w:val="0"/>
        <w:autoSpaceDE w:val="0"/>
        <w:autoSpaceDN w:val="0"/>
        <w:ind w:left="107" w:right="890"/>
        <w:outlineLvl w:val="5"/>
        <w:rPr>
          <w:rFonts w:ascii="Calibri" w:eastAsia="Calibri" w:hAnsi="Calibri" w:cs="Calibri"/>
          <w:bCs/>
          <w:sz w:val="20"/>
          <w:szCs w:val="20"/>
        </w:rPr>
      </w:pPr>
      <w:r>
        <w:rPr>
          <w:rFonts w:ascii="Calibri" w:eastAsia="Calibri" w:hAnsi="Calibri" w:cs="Calibri"/>
          <w:bCs/>
          <w:sz w:val="20"/>
          <w:szCs w:val="20"/>
        </w:rPr>
        <w:t>This</w:t>
      </w:r>
      <w:r w:rsidR="00930FCE">
        <w:rPr>
          <w:rFonts w:ascii="Calibri" w:eastAsia="Calibri" w:hAnsi="Calibri" w:cs="Calibri"/>
          <w:bCs/>
          <w:sz w:val="20"/>
          <w:szCs w:val="20"/>
        </w:rPr>
        <w:t xml:space="preserve"> data </w:t>
      </w:r>
      <w:r>
        <w:rPr>
          <w:rFonts w:ascii="Calibri" w:eastAsia="Calibri" w:hAnsi="Calibri" w:cs="Calibri"/>
          <w:bCs/>
          <w:sz w:val="20"/>
          <w:szCs w:val="20"/>
        </w:rPr>
        <w:t>includes 301 English Learners (25.1% EL) and 13</w:t>
      </w:r>
      <w:r w:rsidR="00D50A98">
        <w:rPr>
          <w:rFonts w:ascii="Calibri" w:eastAsia="Calibri" w:hAnsi="Calibri" w:cs="Calibri"/>
          <w:bCs/>
          <w:sz w:val="20"/>
          <w:szCs w:val="20"/>
        </w:rPr>
        <w:t>2 Students with Disabilities (11</w:t>
      </w:r>
      <w:r>
        <w:rPr>
          <w:rFonts w:ascii="Calibri" w:eastAsia="Calibri" w:hAnsi="Calibri" w:cs="Calibri"/>
          <w:bCs/>
          <w:sz w:val="20"/>
          <w:szCs w:val="20"/>
        </w:rPr>
        <w:t xml:space="preserve">% SWD).  </w:t>
      </w:r>
      <w:r w:rsidR="00FD6887">
        <w:rPr>
          <w:rFonts w:ascii="Calibri" w:eastAsia="Calibri" w:hAnsi="Calibri" w:cs="Calibri"/>
          <w:bCs/>
          <w:sz w:val="20"/>
          <w:szCs w:val="20"/>
        </w:rPr>
        <w:t>A review of the data shows us</w:t>
      </w:r>
      <w:r w:rsidR="00930FCE">
        <w:rPr>
          <w:rFonts w:ascii="Calibri" w:eastAsia="Calibri" w:hAnsi="Calibri" w:cs="Calibri"/>
          <w:bCs/>
          <w:sz w:val="20"/>
          <w:szCs w:val="20"/>
        </w:rPr>
        <w:t xml:space="preserve"> that students in these two sub-group</w:t>
      </w:r>
      <w:r w:rsidR="00A31501">
        <w:rPr>
          <w:rFonts w:ascii="Calibri" w:eastAsia="Calibri" w:hAnsi="Calibri" w:cs="Calibri"/>
          <w:bCs/>
          <w:sz w:val="20"/>
          <w:szCs w:val="20"/>
        </w:rPr>
        <w:t>s</w:t>
      </w:r>
      <w:r w:rsidR="00930FCE">
        <w:rPr>
          <w:rFonts w:ascii="Calibri" w:eastAsia="Calibri" w:hAnsi="Calibri" w:cs="Calibri"/>
          <w:bCs/>
          <w:sz w:val="20"/>
          <w:szCs w:val="20"/>
        </w:rPr>
        <w:t xml:space="preserve"> are exceeding the overall percentages of the state performances of these sub-groups, but there are some grade levels and subject levels where they are not experiencing the sam</w:t>
      </w:r>
      <w:r w:rsidR="00A31501">
        <w:rPr>
          <w:rFonts w:ascii="Calibri" w:eastAsia="Calibri" w:hAnsi="Calibri" w:cs="Calibri"/>
          <w:bCs/>
          <w:sz w:val="20"/>
          <w:szCs w:val="20"/>
        </w:rPr>
        <w:t>e</w:t>
      </w:r>
      <w:r w:rsidR="00930FCE">
        <w:rPr>
          <w:rFonts w:ascii="Calibri" w:eastAsia="Calibri" w:hAnsi="Calibri" w:cs="Calibri"/>
          <w:bCs/>
          <w:sz w:val="20"/>
          <w:szCs w:val="20"/>
        </w:rPr>
        <w:t xml:space="preserve"> level of MCAS outcomes as their peers</w:t>
      </w:r>
      <w:r w:rsidR="00410F16">
        <w:rPr>
          <w:rFonts w:ascii="Calibri" w:eastAsia="Calibri" w:hAnsi="Calibri" w:cs="Calibri"/>
          <w:bCs/>
          <w:sz w:val="20"/>
          <w:szCs w:val="20"/>
        </w:rPr>
        <w:t xml:space="preserve"> at school</w:t>
      </w:r>
      <w:r w:rsidR="00930FCE">
        <w:rPr>
          <w:rFonts w:ascii="Calibri" w:eastAsia="Calibri" w:hAnsi="Calibri" w:cs="Calibri"/>
          <w:bCs/>
          <w:sz w:val="20"/>
          <w:szCs w:val="20"/>
        </w:rPr>
        <w:t>.</w:t>
      </w:r>
      <w:r w:rsidR="003413C6">
        <w:rPr>
          <w:rFonts w:ascii="Calibri" w:eastAsia="Calibri" w:hAnsi="Calibri" w:cs="Calibri"/>
          <w:bCs/>
          <w:sz w:val="20"/>
          <w:szCs w:val="20"/>
        </w:rPr>
        <w:t xml:space="preserve">   </w:t>
      </w:r>
      <w:r w:rsidR="00965259">
        <w:rPr>
          <w:rFonts w:ascii="Calibri" w:eastAsia="Calibri" w:hAnsi="Calibri" w:cs="Calibri"/>
          <w:bCs/>
          <w:sz w:val="20"/>
          <w:szCs w:val="20"/>
        </w:rPr>
        <w:t>Additionally, our educator workforce does not mirror ou</w:t>
      </w:r>
      <w:r w:rsidR="00FD6887">
        <w:rPr>
          <w:rFonts w:ascii="Calibri" w:eastAsia="Calibri" w:hAnsi="Calibri" w:cs="Calibri"/>
          <w:bCs/>
          <w:sz w:val="20"/>
          <w:szCs w:val="20"/>
        </w:rPr>
        <w:t xml:space="preserve">r student population:  </w:t>
      </w:r>
      <w:r w:rsidR="00766013">
        <w:rPr>
          <w:rFonts w:ascii="Calibri" w:eastAsia="Calibri" w:hAnsi="Calibri" w:cs="Calibri"/>
          <w:bCs/>
          <w:sz w:val="20"/>
          <w:szCs w:val="20"/>
        </w:rPr>
        <w:t xml:space="preserve">14.1 </w:t>
      </w:r>
      <w:r w:rsidR="00965259">
        <w:rPr>
          <w:rFonts w:ascii="Calibri" w:eastAsia="Calibri" w:hAnsi="Calibri" w:cs="Calibri"/>
          <w:bCs/>
          <w:sz w:val="20"/>
          <w:szCs w:val="20"/>
        </w:rPr>
        <w:t xml:space="preserve">percent of our educators </w:t>
      </w:r>
      <w:r w:rsidR="00766013">
        <w:rPr>
          <w:rFonts w:ascii="Calibri" w:eastAsia="Calibri" w:hAnsi="Calibri" w:cs="Calibri"/>
          <w:bCs/>
          <w:sz w:val="20"/>
          <w:szCs w:val="20"/>
        </w:rPr>
        <w:t>represent people of color</w:t>
      </w:r>
      <w:r w:rsidR="00965259">
        <w:rPr>
          <w:rFonts w:ascii="Calibri" w:eastAsia="Calibri" w:hAnsi="Calibri" w:cs="Calibri"/>
          <w:bCs/>
          <w:sz w:val="20"/>
          <w:szCs w:val="20"/>
        </w:rPr>
        <w:t xml:space="preserve">, compared to </w:t>
      </w:r>
      <w:r w:rsidR="00143210">
        <w:rPr>
          <w:rFonts w:ascii="Calibri" w:eastAsia="Calibri" w:hAnsi="Calibri" w:cs="Calibri"/>
          <w:bCs/>
          <w:sz w:val="20"/>
          <w:szCs w:val="20"/>
        </w:rPr>
        <w:t>96.0</w:t>
      </w:r>
      <w:r w:rsidR="00A31501">
        <w:rPr>
          <w:rFonts w:ascii="Calibri" w:eastAsia="Calibri" w:hAnsi="Calibri" w:cs="Calibri"/>
          <w:bCs/>
          <w:sz w:val="20"/>
          <w:szCs w:val="20"/>
        </w:rPr>
        <w:t>% population of our students.</w:t>
      </w:r>
    </w:p>
    <w:p w14:paraId="1A553B33" w14:textId="77777777" w:rsidR="003413C6" w:rsidRDefault="003413C6" w:rsidP="003413C6">
      <w:pPr>
        <w:widowControl w:val="0"/>
        <w:autoSpaceDE w:val="0"/>
        <w:autoSpaceDN w:val="0"/>
        <w:ind w:left="107" w:right="890"/>
        <w:outlineLvl w:val="5"/>
        <w:rPr>
          <w:rFonts w:ascii="Calibri" w:eastAsia="Calibri" w:hAnsi="Calibri" w:cs="Calibri"/>
          <w:bCs/>
          <w:sz w:val="20"/>
          <w:szCs w:val="20"/>
        </w:rPr>
      </w:pPr>
    </w:p>
    <w:p w14:paraId="52CCD457" w14:textId="333D2A33" w:rsidR="003413C6" w:rsidRDefault="003413C6" w:rsidP="003413C6">
      <w:pPr>
        <w:widowControl w:val="0"/>
        <w:autoSpaceDE w:val="0"/>
        <w:autoSpaceDN w:val="0"/>
        <w:ind w:left="107" w:right="890"/>
        <w:outlineLvl w:val="5"/>
        <w:rPr>
          <w:rFonts w:ascii="Calibri" w:eastAsia="Calibri" w:hAnsi="Calibri" w:cs="Calibri"/>
          <w:bCs/>
          <w:sz w:val="20"/>
          <w:szCs w:val="20"/>
        </w:rPr>
      </w:pPr>
      <w:r>
        <w:rPr>
          <w:rFonts w:ascii="Calibri" w:eastAsia="Calibri" w:hAnsi="Calibri" w:cs="Calibri"/>
          <w:bCs/>
          <w:sz w:val="20"/>
          <w:szCs w:val="20"/>
        </w:rPr>
        <w:t>We are committed to continue our work to ensure all students will achieve mastery of standards and be prepared for success at high school and beyond, with quality programming, staffing, and supports.</w:t>
      </w:r>
    </w:p>
    <w:p w14:paraId="22BC1103" w14:textId="77777777" w:rsidR="00045322" w:rsidRPr="00045322" w:rsidRDefault="00045322" w:rsidP="0076100D">
      <w:pPr>
        <w:widowControl w:val="0"/>
        <w:autoSpaceDE w:val="0"/>
        <w:autoSpaceDN w:val="0"/>
        <w:spacing w:before="70"/>
        <w:ind w:left="107" w:right="890"/>
        <w:outlineLvl w:val="5"/>
        <w:rPr>
          <w:rFonts w:ascii="Calibri" w:eastAsia="Calibri" w:hAnsi="Calibri" w:cs="Calibri"/>
          <w:bCs/>
          <w:sz w:val="20"/>
          <w:szCs w:val="20"/>
        </w:rPr>
      </w:pPr>
    </w:p>
    <w:p w14:paraId="440094A8" w14:textId="0FEEC1A2" w:rsidR="0076100D" w:rsidRPr="008C2C6F" w:rsidRDefault="0076100D" w:rsidP="0076100D">
      <w:pPr>
        <w:widowControl w:val="0"/>
        <w:autoSpaceDE w:val="0"/>
        <w:autoSpaceDN w:val="0"/>
        <w:spacing w:before="1"/>
        <w:rPr>
          <w:rFonts w:ascii="Calibri" w:eastAsia="Calibri" w:hAnsi="Calibri" w:cs="Calibri"/>
          <w:sz w:val="22"/>
          <w:szCs w:val="22"/>
        </w:rPr>
      </w:pPr>
    </w:p>
    <w:p w14:paraId="6553D848" w14:textId="77777777" w:rsidR="0076100D" w:rsidRPr="008C2C6F" w:rsidRDefault="0076100D" w:rsidP="0076100D">
      <w:pPr>
        <w:widowControl w:val="0"/>
        <w:autoSpaceDE w:val="0"/>
        <w:autoSpaceDN w:val="0"/>
        <w:rPr>
          <w:rFonts w:ascii="Calibri" w:eastAsia="Calibri" w:hAnsi="Calibri" w:cs="Calibri"/>
          <w:sz w:val="22"/>
          <w:szCs w:val="22"/>
        </w:rPr>
      </w:pPr>
    </w:p>
    <w:p w14:paraId="5C9D2788" w14:textId="77777777" w:rsidR="0076100D" w:rsidRPr="008C2C6F" w:rsidRDefault="0076100D" w:rsidP="0076100D">
      <w:pPr>
        <w:widowControl w:val="0"/>
        <w:autoSpaceDE w:val="0"/>
        <w:autoSpaceDN w:val="0"/>
        <w:rPr>
          <w:rFonts w:ascii="Calibri" w:eastAsia="Calibri" w:hAnsi="Calibri" w:cs="Calibri"/>
          <w:sz w:val="22"/>
          <w:szCs w:val="22"/>
        </w:rPr>
      </w:pPr>
    </w:p>
    <w:p w14:paraId="3F777E40" w14:textId="77777777" w:rsidR="0076100D" w:rsidRDefault="0076100D" w:rsidP="0076100D">
      <w:pPr>
        <w:widowControl w:val="0"/>
        <w:autoSpaceDE w:val="0"/>
        <w:autoSpaceDN w:val="0"/>
        <w:spacing w:before="1"/>
        <w:rPr>
          <w:rFonts w:ascii="Calibri" w:eastAsia="Calibri" w:hAnsi="Calibri" w:cs="Calibri"/>
          <w:sz w:val="22"/>
          <w:szCs w:val="22"/>
        </w:rPr>
      </w:pPr>
    </w:p>
    <w:p w14:paraId="76CC778E" w14:textId="77777777" w:rsidR="005C4453" w:rsidRPr="008C2C6F" w:rsidRDefault="005C4453" w:rsidP="0076100D">
      <w:pPr>
        <w:widowControl w:val="0"/>
        <w:autoSpaceDE w:val="0"/>
        <w:autoSpaceDN w:val="0"/>
        <w:spacing w:before="1"/>
        <w:rPr>
          <w:rFonts w:ascii="Calibri" w:eastAsia="Calibri" w:hAnsi="Calibri" w:cs="Calibri"/>
          <w:sz w:val="22"/>
          <w:szCs w:val="22"/>
        </w:rPr>
      </w:pPr>
    </w:p>
    <w:p w14:paraId="66333ECE"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2: Using Evidence-Based Programs to Close Gaps</w:t>
      </w:r>
    </w:p>
    <w:p w14:paraId="56FD51B5" w14:textId="77777777" w:rsidR="0076100D" w:rsidRPr="008C2C6F" w:rsidRDefault="0076100D" w:rsidP="0076100D">
      <w:pPr>
        <w:widowControl w:val="0"/>
        <w:autoSpaceDE w:val="0"/>
        <w:autoSpaceDN w:val="0"/>
        <w:spacing w:before="73"/>
        <w:ind w:left="107" w:right="344"/>
        <w:outlineLvl w:val="5"/>
        <w:rPr>
          <w:rFonts w:ascii="Calibri" w:eastAsia="Calibri" w:hAnsi="Calibri" w:cs="Calibri"/>
          <w:b/>
          <w:bCs/>
          <w:sz w:val="23"/>
          <w:szCs w:val="23"/>
        </w:rPr>
      </w:pPr>
      <w:r w:rsidRPr="008C2C6F">
        <w:rPr>
          <w:rFonts w:ascii="Calibri" w:eastAsia="Calibri" w:hAnsi="Calibri" w:cs="Calibri"/>
          <w:b/>
          <w:bCs/>
          <w:color w:val="1F3863"/>
          <w:sz w:val="23"/>
          <w:szCs w:val="23"/>
        </w:rPr>
        <w:t xml:space="preserve">What evidence-based programs will your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adopt, deepen, or continue to best support the closure of achievement and opportunity gaps? What resources will </w:t>
      </w:r>
      <w:r>
        <w:rPr>
          <w:rFonts w:ascii="Calibri" w:eastAsia="Calibri" w:hAnsi="Calibri" w:cs="Calibri"/>
          <w:b/>
          <w:bCs/>
          <w:color w:val="1F3863"/>
          <w:sz w:val="23"/>
          <w:szCs w:val="23"/>
        </w:rPr>
        <w:t>be</w:t>
      </w:r>
      <w:r w:rsidRPr="008C2C6F">
        <w:rPr>
          <w:rFonts w:ascii="Calibri" w:eastAsia="Calibri" w:hAnsi="Calibri" w:cs="Calibri"/>
          <w:b/>
          <w:bCs/>
          <w:color w:val="1F3863"/>
          <w:sz w:val="23"/>
          <w:szCs w:val="23"/>
        </w:rPr>
        <w:t xml:space="preserve"> allocate</w:t>
      </w:r>
      <w:r>
        <w:rPr>
          <w:rFonts w:ascii="Calibri" w:eastAsia="Calibri" w:hAnsi="Calibri" w:cs="Calibri"/>
          <w:b/>
          <w:bCs/>
          <w:color w:val="1F3863"/>
          <w:sz w:val="23"/>
          <w:szCs w:val="23"/>
        </w:rPr>
        <w:t>d</w:t>
      </w:r>
      <w:r w:rsidRPr="008C2C6F">
        <w:rPr>
          <w:rFonts w:ascii="Calibri" w:eastAsia="Calibri" w:hAnsi="Calibri" w:cs="Calibri"/>
          <w:b/>
          <w:bCs/>
          <w:color w:val="1F3863"/>
          <w:sz w:val="23"/>
          <w:szCs w:val="23"/>
        </w:rPr>
        <w:t xml:space="preserve"> to these programs?</w:t>
      </w:r>
    </w:p>
    <w:p w14:paraId="4F3463AC" w14:textId="3BA5D994" w:rsidR="0076100D" w:rsidRDefault="00294A16" w:rsidP="00294A16">
      <w:pPr>
        <w:widowControl w:val="0"/>
        <w:tabs>
          <w:tab w:val="left" w:pos="828"/>
          <w:tab w:val="left" w:pos="829"/>
        </w:tabs>
        <w:autoSpaceDE w:val="0"/>
        <w:autoSpaceDN w:val="0"/>
        <w:spacing w:before="2"/>
        <w:rPr>
          <w:rFonts w:asciiTheme="minorHAnsi" w:hAnsiTheme="minorHAnsi"/>
          <w:sz w:val="21"/>
        </w:rPr>
      </w:pPr>
      <w:r>
        <w:rPr>
          <w:rFonts w:asciiTheme="minorHAnsi" w:hAnsiTheme="minorHAnsi"/>
          <w:sz w:val="21"/>
        </w:rPr>
        <w:t xml:space="preserve"> </w:t>
      </w:r>
    </w:p>
    <w:p w14:paraId="6498DBB4" w14:textId="005AEDBF" w:rsidR="00294A16" w:rsidRDefault="00294A16" w:rsidP="00294A16">
      <w:pPr>
        <w:widowControl w:val="0"/>
        <w:tabs>
          <w:tab w:val="left" w:pos="828"/>
          <w:tab w:val="left" w:pos="829"/>
        </w:tabs>
        <w:autoSpaceDE w:val="0"/>
        <w:autoSpaceDN w:val="0"/>
        <w:spacing w:before="2"/>
        <w:rPr>
          <w:rFonts w:asciiTheme="minorHAnsi" w:hAnsiTheme="minorHAnsi"/>
          <w:sz w:val="21"/>
        </w:rPr>
      </w:pPr>
      <w:r>
        <w:rPr>
          <w:rFonts w:asciiTheme="minorHAnsi" w:hAnsiTheme="minorHAnsi"/>
          <w:sz w:val="21"/>
        </w:rPr>
        <w:t>Within the last few years, Community Day Charter Public Schools has focused on an early literacy initiative</w:t>
      </w:r>
      <w:r w:rsidR="003413C6">
        <w:rPr>
          <w:rFonts w:asciiTheme="minorHAnsi" w:hAnsiTheme="minorHAnsi"/>
          <w:sz w:val="21"/>
        </w:rPr>
        <w:t xml:space="preserve"> for our pre-kindergarten and early elementary grades.  Researchers believe that it is possible for 90 percent of children to become skillful readers by grade 3, if they receive appropriate instruction (</w:t>
      </w:r>
      <w:r w:rsidR="003413C6" w:rsidRPr="00410F16">
        <w:rPr>
          <w:rFonts w:asciiTheme="minorHAnsi" w:hAnsiTheme="minorHAnsi"/>
          <w:i/>
          <w:sz w:val="21"/>
        </w:rPr>
        <w:t xml:space="preserve">Castles, </w:t>
      </w:r>
      <w:proofErr w:type="spellStart"/>
      <w:r w:rsidR="003413C6" w:rsidRPr="00410F16">
        <w:rPr>
          <w:rFonts w:asciiTheme="minorHAnsi" w:hAnsiTheme="minorHAnsi"/>
          <w:i/>
          <w:sz w:val="21"/>
        </w:rPr>
        <w:t>Rastle</w:t>
      </w:r>
      <w:proofErr w:type="spellEnd"/>
      <w:r w:rsidR="003413C6" w:rsidRPr="00410F16">
        <w:rPr>
          <w:rFonts w:asciiTheme="minorHAnsi" w:hAnsiTheme="minorHAnsi"/>
          <w:i/>
          <w:sz w:val="21"/>
        </w:rPr>
        <w:t>, and Nation 2018</w:t>
      </w:r>
      <w:r w:rsidR="003413C6">
        <w:rPr>
          <w:rFonts w:asciiTheme="minorHAnsi" w:hAnsiTheme="minorHAnsi"/>
          <w:sz w:val="21"/>
        </w:rPr>
        <w:t xml:space="preserve">).  For our EL and SWD population in particular, it is essential that they receive a suite of instructional practices that enable teachers to provide high-quality, differentiated instruction.   CDCPS has adopted </w:t>
      </w:r>
      <w:r w:rsidR="00FD6887">
        <w:rPr>
          <w:rFonts w:asciiTheme="minorHAnsi" w:hAnsiTheme="minorHAnsi"/>
          <w:sz w:val="21"/>
        </w:rPr>
        <w:t xml:space="preserve">the </w:t>
      </w:r>
      <w:r w:rsidR="003413C6">
        <w:rPr>
          <w:rFonts w:asciiTheme="minorHAnsi" w:hAnsiTheme="minorHAnsi"/>
          <w:sz w:val="21"/>
        </w:rPr>
        <w:t xml:space="preserve">standards-aligned and researched-based curriculum of </w:t>
      </w:r>
      <w:r>
        <w:rPr>
          <w:rFonts w:asciiTheme="minorHAnsi" w:hAnsiTheme="minorHAnsi"/>
          <w:sz w:val="21"/>
        </w:rPr>
        <w:t>CKLA (Core Knowledge Language Arts) for pre-kindergarten and early ele</w:t>
      </w:r>
      <w:r w:rsidR="003413C6">
        <w:rPr>
          <w:rFonts w:asciiTheme="minorHAnsi" w:hAnsiTheme="minorHAnsi"/>
          <w:sz w:val="21"/>
        </w:rPr>
        <w:t xml:space="preserve">mentary grades.  The curriculum </w:t>
      </w:r>
      <w:r w:rsidR="00FD6887">
        <w:rPr>
          <w:rFonts w:asciiTheme="minorHAnsi" w:hAnsiTheme="minorHAnsi"/>
          <w:sz w:val="21"/>
        </w:rPr>
        <w:t>not only focuses</w:t>
      </w:r>
      <w:r w:rsidR="00C938D8">
        <w:rPr>
          <w:rFonts w:asciiTheme="minorHAnsi" w:hAnsiTheme="minorHAnsi"/>
          <w:sz w:val="21"/>
        </w:rPr>
        <w:t xml:space="preserve"> on skill development for reading but on strong content-area learning (such as science, history/social science and the arts), as these content areas support the schema development for reading and writing ability.   This was then paired with creation of role</w:t>
      </w:r>
      <w:r w:rsidR="00D50A98">
        <w:rPr>
          <w:rFonts w:asciiTheme="minorHAnsi" w:hAnsiTheme="minorHAnsi"/>
          <w:sz w:val="21"/>
        </w:rPr>
        <w:t>s</w:t>
      </w:r>
      <w:r w:rsidR="00C938D8">
        <w:rPr>
          <w:rFonts w:asciiTheme="minorHAnsi" w:hAnsiTheme="minorHAnsi"/>
          <w:sz w:val="21"/>
        </w:rPr>
        <w:t xml:space="preserve"> for Dean of Curriculum and Instruction</w:t>
      </w:r>
      <w:r w:rsidR="00FD6887">
        <w:rPr>
          <w:rFonts w:asciiTheme="minorHAnsi" w:hAnsiTheme="minorHAnsi"/>
          <w:sz w:val="21"/>
        </w:rPr>
        <w:t xml:space="preserve"> (DCI)</w:t>
      </w:r>
      <w:r w:rsidR="00C938D8">
        <w:rPr>
          <w:rFonts w:asciiTheme="minorHAnsi" w:hAnsiTheme="minorHAnsi"/>
          <w:sz w:val="21"/>
        </w:rPr>
        <w:t xml:space="preserve"> for grades K-1 an</w:t>
      </w:r>
      <w:r w:rsidR="00FD6887">
        <w:rPr>
          <w:rFonts w:asciiTheme="minorHAnsi" w:hAnsiTheme="minorHAnsi"/>
          <w:sz w:val="21"/>
        </w:rPr>
        <w:t xml:space="preserve">d grade 2 (in addition </w:t>
      </w:r>
      <w:r w:rsidR="00C938D8">
        <w:rPr>
          <w:rFonts w:asciiTheme="minorHAnsi" w:hAnsiTheme="minorHAnsi"/>
          <w:sz w:val="21"/>
        </w:rPr>
        <w:t>to DCI for grades 3-8) to support curriculum development, implementation, and teach real-time coaching.</w:t>
      </w:r>
      <w:r w:rsidR="003413C6">
        <w:rPr>
          <w:rFonts w:asciiTheme="minorHAnsi" w:hAnsiTheme="minorHAnsi"/>
          <w:sz w:val="21"/>
        </w:rPr>
        <w:t xml:space="preserve">  T</w:t>
      </w:r>
      <w:r w:rsidR="00C938D8">
        <w:rPr>
          <w:rFonts w:asciiTheme="minorHAnsi" w:hAnsiTheme="minorHAnsi"/>
          <w:sz w:val="21"/>
        </w:rPr>
        <w:t xml:space="preserve">he curriculum </w:t>
      </w:r>
      <w:r w:rsidR="003413C6">
        <w:rPr>
          <w:rFonts w:asciiTheme="minorHAnsi" w:hAnsiTheme="minorHAnsi"/>
          <w:sz w:val="21"/>
        </w:rPr>
        <w:t xml:space="preserve">was </w:t>
      </w:r>
      <w:r w:rsidR="00C938D8">
        <w:rPr>
          <w:rFonts w:asciiTheme="minorHAnsi" w:hAnsiTheme="minorHAnsi"/>
          <w:sz w:val="21"/>
        </w:rPr>
        <w:t xml:space="preserve">then </w:t>
      </w:r>
      <w:r>
        <w:rPr>
          <w:rFonts w:asciiTheme="minorHAnsi" w:hAnsiTheme="minorHAnsi"/>
          <w:sz w:val="21"/>
        </w:rPr>
        <w:t>paired with norm-referenced assessment for early reading to track all students’ progress with NWEA MAP assessment</w:t>
      </w:r>
      <w:r w:rsidR="003413C6">
        <w:rPr>
          <w:rFonts w:asciiTheme="minorHAnsi" w:hAnsiTheme="minorHAnsi"/>
          <w:sz w:val="21"/>
        </w:rPr>
        <w:t xml:space="preserve">.  </w:t>
      </w:r>
      <w:r w:rsidR="00C06A49">
        <w:rPr>
          <w:rFonts w:asciiTheme="minorHAnsi" w:hAnsiTheme="minorHAnsi"/>
          <w:sz w:val="21"/>
        </w:rPr>
        <w:t>Alongside these key steps</w:t>
      </w:r>
      <w:r w:rsidR="00FD6887">
        <w:rPr>
          <w:rFonts w:asciiTheme="minorHAnsi" w:hAnsiTheme="minorHAnsi"/>
          <w:sz w:val="21"/>
        </w:rPr>
        <w:t>, we plan to continue and deepen</w:t>
      </w:r>
      <w:r w:rsidR="00C06A49">
        <w:rPr>
          <w:rFonts w:asciiTheme="minorHAnsi" w:hAnsiTheme="minorHAnsi"/>
          <w:sz w:val="21"/>
        </w:rPr>
        <w:t xml:space="preserve"> our work on two importa</w:t>
      </w:r>
      <w:r w:rsidR="001A3E43">
        <w:rPr>
          <w:rFonts w:asciiTheme="minorHAnsi" w:hAnsiTheme="minorHAnsi"/>
          <w:sz w:val="21"/>
        </w:rPr>
        <w:t>nt initiatives</w:t>
      </w:r>
      <w:r w:rsidR="00E017B0">
        <w:rPr>
          <w:rFonts w:asciiTheme="minorHAnsi" w:hAnsiTheme="minorHAnsi"/>
          <w:sz w:val="21"/>
        </w:rPr>
        <w:t>:</w:t>
      </w:r>
    </w:p>
    <w:p w14:paraId="51DB500C" w14:textId="77777777" w:rsidR="00410F16" w:rsidRDefault="00410F16" w:rsidP="00294A16">
      <w:pPr>
        <w:widowControl w:val="0"/>
        <w:tabs>
          <w:tab w:val="left" w:pos="828"/>
          <w:tab w:val="left" w:pos="829"/>
        </w:tabs>
        <w:autoSpaceDE w:val="0"/>
        <w:autoSpaceDN w:val="0"/>
        <w:spacing w:before="2"/>
        <w:rPr>
          <w:rFonts w:asciiTheme="minorHAnsi" w:hAnsiTheme="minorHAnsi"/>
          <w:sz w:val="21"/>
        </w:rPr>
      </w:pPr>
    </w:p>
    <w:p w14:paraId="32EC28B0" w14:textId="51656B46" w:rsidR="00FD6887" w:rsidRPr="00FD6887" w:rsidRDefault="00A05CE4" w:rsidP="00410F16">
      <w:pPr>
        <w:pStyle w:val="ListParagraph"/>
        <w:widowControl w:val="0"/>
        <w:numPr>
          <w:ilvl w:val="1"/>
          <w:numId w:val="14"/>
        </w:numPr>
        <w:tabs>
          <w:tab w:val="left" w:pos="828"/>
          <w:tab w:val="left" w:pos="829"/>
        </w:tabs>
        <w:autoSpaceDE w:val="0"/>
        <w:autoSpaceDN w:val="0"/>
        <w:spacing w:before="2"/>
        <w:rPr>
          <w:rFonts w:asciiTheme="minorHAnsi" w:hAnsiTheme="minorHAnsi" w:cstheme="minorHAnsi"/>
          <w:sz w:val="21"/>
          <w:szCs w:val="21"/>
        </w:rPr>
      </w:pPr>
      <w:r w:rsidRPr="00A05CE4">
        <w:rPr>
          <w:rFonts w:asciiTheme="minorHAnsi" w:hAnsiTheme="minorHAnsi"/>
          <w:b/>
          <w:sz w:val="21"/>
        </w:rPr>
        <w:t>Increase staffing of EL (English L</w:t>
      </w:r>
      <w:r w:rsidR="00FD6887">
        <w:rPr>
          <w:rFonts w:asciiTheme="minorHAnsi" w:hAnsiTheme="minorHAnsi"/>
          <w:b/>
          <w:sz w:val="21"/>
        </w:rPr>
        <w:t xml:space="preserve">anguage) teachers </w:t>
      </w:r>
      <w:r w:rsidRPr="00A05CE4">
        <w:rPr>
          <w:rFonts w:asciiTheme="minorHAnsi" w:hAnsiTheme="minorHAnsi"/>
          <w:b/>
          <w:sz w:val="21"/>
        </w:rPr>
        <w:t xml:space="preserve">to expand existing co-teaching models.  </w:t>
      </w:r>
      <w:r w:rsidR="00FD6887">
        <w:rPr>
          <w:rFonts w:asciiTheme="minorHAnsi" w:hAnsiTheme="minorHAnsi" w:cstheme="minorHAnsi"/>
          <w:sz w:val="21"/>
          <w:szCs w:val="21"/>
        </w:rPr>
        <w:t>Currently, s</w:t>
      </w:r>
      <w:r w:rsidR="00410F16" w:rsidRPr="00410F16">
        <w:rPr>
          <w:rFonts w:asciiTheme="minorHAnsi" w:hAnsiTheme="minorHAnsi" w:cstheme="minorHAnsi"/>
          <w:sz w:val="21"/>
          <w:szCs w:val="21"/>
        </w:rPr>
        <w:t>tudents benefit from having two teachers in the classroom on</w:t>
      </w:r>
      <w:r w:rsidR="00D50A98">
        <w:rPr>
          <w:rFonts w:asciiTheme="minorHAnsi" w:hAnsiTheme="minorHAnsi" w:cstheme="minorHAnsi"/>
          <w:sz w:val="21"/>
          <w:szCs w:val="21"/>
        </w:rPr>
        <w:t xml:space="preserve"> a regular basis.  The existing</w:t>
      </w:r>
      <w:r w:rsidR="00410F16" w:rsidRPr="00410F16">
        <w:rPr>
          <w:rFonts w:asciiTheme="minorHAnsi" w:hAnsiTheme="minorHAnsi" w:cstheme="minorHAnsi"/>
          <w:sz w:val="21"/>
          <w:szCs w:val="21"/>
        </w:rPr>
        <w:t xml:space="preserve"> model</w:t>
      </w:r>
      <w:r w:rsidR="00D50A98">
        <w:rPr>
          <w:rFonts w:asciiTheme="minorHAnsi" w:hAnsiTheme="minorHAnsi" w:cstheme="minorHAnsi"/>
          <w:sz w:val="21"/>
          <w:szCs w:val="21"/>
        </w:rPr>
        <w:t xml:space="preserve"> at CDCPS includes co-teaching in Kindergarten 1-Grade 2, </w:t>
      </w:r>
      <w:r w:rsidR="00410F16" w:rsidRPr="00410F16">
        <w:rPr>
          <w:rFonts w:asciiTheme="minorHAnsi" w:hAnsiTheme="minorHAnsi" w:cstheme="minorHAnsi"/>
          <w:sz w:val="21"/>
          <w:szCs w:val="21"/>
        </w:rPr>
        <w:t xml:space="preserve">three-person teaching teams across two classrooms for Grades 3-6, and </w:t>
      </w:r>
      <w:r w:rsidR="00FD6887">
        <w:rPr>
          <w:rFonts w:asciiTheme="minorHAnsi" w:hAnsiTheme="minorHAnsi" w:cstheme="minorHAnsi"/>
          <w:sz w:val="21"/>
          <w:szCs w:val="21"/>
        </w:rPr>
        <w:t xml:space="preserve">a departmentalized model in </w:t>
      </w:r>
      <w:r w:rsidR="00410F16" w:rsidRPr="00410F16">
        <w:rPr>
          <w:rFonts w:asciiTheme="minorHAnsi" w:hAnsiTheme="minorHAnsi" w:cstheme="minorHAnsi"/>
          <w:sz w:val="21"/>
          <w:szCs w:val="21"/>
        </w:rPr>
        <w:t xml:space="preserve">grade 7 and </w:t>
      </w:r>
      <w:r w:rsidR="00FD6887">
        <w:rPr>
          <w:rFonts w:asciiTheme="minorHAnsi" w:hAnsiTheme="minorHAnsi" w:cstheme="minorHAnsi"/>
          <w:sz w:val="21"/>
          <w:szCs w:val="21"/>
        </w:rPr>
        <w:t xml:space="preserve">8 </w:t>
      </w:r>
      <w:r w:rsidR="00410F16" w:rsidRPr="00410F16">
        <w:rPr>
          <w:rFonts w:asciiTheme="minorHAnsi" w:hAnsiTheme="minorHAnsi" w:cstheme="minorHAnsi"/>
          <w:sz w:val="21"/>
          <w:szCs w:val="21"/>
        </w:rPr>
        <w:t xml:space="preserve">with one core-subject teacher, and use of extra support teachers where needed for differentiation in the classroom.  Students’ progress in relation to grade-level learning standards is continuously monitored; instructional interventions based on student’s assessment results are implemented by teachers who collaborate extensively and share responsibility </w:t>
      </w:r>
      <w:r w:rsidR="00410F16">
        <w:rPr>
          <w:rFonts w:asciiTheme="minorHAnsi" w:hAnsiTheme="minorHAnsi" w:cstheme="minorHAnsi"/>
          <w:sz w:val="21"/>
          <w:szCs w:val="21"/>
        </w:rPr>
        <w:t xml:space="preserve">for each student’s achievement.  </w:t>
      </w:r>
      <w:r w:rsidRPr="00410F16">
        <w:rPr>
          <w:rFonts w:asciiTheme="minorHAnsi" w:hAnsiTheme="minorHAnsi"/>
          <w:sz w:val="21"/>
        </w:rPr>
        <w:t>With focus of early literacy, teaching teams utilize real-time data and progress monitoring during small group instruction to create individualized action plans to foster student growth.   Foundational suppo</w:t>
      </w:r>
      <w:r w:rsidR="00FD6887">
        <w:rPr>
          <w:rFonts w:asciiTheme="minorHAnsi" w:hAnsiTheme="minorHAnsi"/>
          <w:sz w:val="21"/>
        </w:rPr>
        <w:t xml:space="preserve">rt for reading instruction </w:t>
      </w:r>
      <w:r w:rsidRPr="00410F16">
        <w:rPr>
          <w:rFonts w:asciiTheme="minorHAnsi" w:hAnsiTheme="minorHAnsi"/>
          <w:sz w:val="21"/>
        </w:rPr>
        <w:t>promote</w:t>
      </w:r>
      <w:r w:rsidR="00FD6887">
        <w:rPr>
          <w:rFonts w:asciiTheme="minorHAnsi" w:hAnsiTheme="minorHAnsi"/>
          <w:sz w:val="21"/>
        </w:rPr>
        <w:t>s</w:t>
      </w:r>
      <w:r w:rsidRPr="00410F16">
        <w:rPr>
          <w:rFonts w:asciiTheme="minorHAnsi" w:hAnsiTheme="minorHAnsi"/>
          <w:sz w:val="21"/>
        </w:rPr>
        <w:t xml:space="preserve"> academic progress for all students, particularly students in sub-groups of EL and SWD.  </w:t>
      </w:r>
    </w:p>
    <w:p w14:paraId="374D535C" w14:textId="77777777" w:rsidR="00FD6887" w:rsidRDefault="00FD6887" w:rsidP="00FD6887">
      <w:pPr>
        <w:pStyle w:val="ListParagraph"/>
        <w:widowControl w:val="0"/>
        <w:tabs>
          <w:tab w:val="left" w:pos="828"/>
          <w:tab w:val="left" w:pos="829"/>
        </w:tabs>
        <w:autoSpaceDE w:val="0"/>
        <w:autoSpaceDN w:val="0"/>
        <w:spacing w:before="2"/>
        <w:ind w:left="1440"/>
        <w:rPr>
          <w:rFonts w:asciiTheme="minorHAnsi" w:hAnsiTheme="minorHAnsi"/>
          <w:sz w:val="21"/>
        </w:rPr>
      </w:pPr>
    </w:p>
    <w:p w14:paraId="2BDAC441" w14:textId="747385FF" w:rsidR="00A05CE4" w:rsidRPr="00FD6887" w:rsidRDefault="00FD6887" w:rsidP="00FD6887">
      <w:pPr>
        <w:pStyle w:val="ListParagraph"/>
        <w:widowControl w:val="0"/>
        <w:tabs>
          <w:tab w:val="left" w:pos="828"/>
          <w:tab w:val="left" w:pos="829"/>
        </w:tabs>
        <w:autoSpaceDE w:val="0"/>
        <w:autoSpaceDN w:val="0"/>
        <w:spacing w:before="2"/>
        <w:ind w:left="1440"/>
        <w:rPr>
          <w:rFonts w:asciiTheme="minorHAnsi" w:hAnsiTheme="minorHAnsi" w:cstheme="minorHAnsi"/>
          <w:sz w:val="21"/>
          <w:szCs w:val="21"/>
        </w:rPr>
      </w:pPr>
      <w:r>
        <w:rPr>
          <w:rFonts w:asciiTheme="minorHAnsi" w:hAnsiTheme="minorHAnsi"/>
          <w:sz w:val="21"/>
        </w:rPr>
        <w:t xml:space="preserve">     </w:t>
      </w:r>
      <w:r w:rsidR="00A05CE4" w:rsidRPr="00FD6887">
        <w:rPr>
          <w:rFonts w:asciiTheme="minorHAnsi" w:hAnsiTheme="minorHAnsi"/>
          <w:sz w:val="21"/>
        </w:rPr>
        <w:t xml:space="preserve">All students with disabilities and EL students are placed in general education classrooms and EL instructional plans are prepared to outline the subject/instructional focus, the teacher responsible, and the frequency of instruction based on the proficiency level of each student.  The teaching teams work together to support those with disabilities or provide the two components of effective Sheltered-English Immersion (SEI) instruction.  These include English as a Second Language, also known as English language-development, to help students at the beginning and early intermediate levels of English proficiency to “catch up” to peers who are proficient in English; and sheltered content instruction, which includes a variety of approaches and strategies to make the content of lessons more comprehensible to EL students.  The goal if a child in K1-3 is below grade level is to attempt to accelerate growth, </w:t>
      </w:r>
      <w:r w:rsidR="001E4094" w:rsidRPr="00FD6887">
        <w:rPr>
          <w:rFonts w:asciiTheme="minorHAnsi" w:hAnsiTheme="minorHAnsi"/>
          <w:sz w:val="21"/>
        </w:rPr>
        <w:t>i.e.</w:t>
      </w:r>
      <w:r w:rsidR="00A05CE4" w:rsidRPr="00FD6887">
        <w:rPr>
          <w:rFonts w:asciiTheme="minorHAnsi" w:hAnsiTheme="minorHAnsi"/>
          <w:sz w:val="21"/>
        </w:rPr>
        <w:t xml:space="preserve"> make more than an average grade level growth in a given academic year to accelerate learning and promote m</w:t>
      </w:r>
      <w:r>
        <w:rPr>
          <w:rFonts w:asciiTheme="minorHAnsi" w:hAnsiTheme="minorHAnsi"/>
          <w:sz w:val="21"/>
        </w:rPr>
        <w:t xml:space="preserve">astery of reading by grade 3.  </w:t>
      </w:r>
      <w:r w:rsidR="00A05CE4" w:rsidRPr="00FD6887">
        <w:rPr>
          <w:rFonts w:asciiTheme="minorHAnsi" w:hAnsiTheme="minorHAnsi"/>
          <w:sz w:val="21"/>
        </w:rPr>
        <w:t>As we look to support our earliest learners, and promote academic gains for EL and SWD sub-groups, increasing EL certified te</w:t>
      </w:r>
      <w:r>
        <w:rPr>
          <w:rFonts w:asciiTheme="minorHAnsi" w:hAnsiTheme="minorHAnsi"/>
          <w:sz w:val="21"/>
        </w:rPr>
        <w:t>achers to work with teachers or</w:t>
      </w:r>
      <w:r w:rsidR="00A05CE4" w:rsidRPr="00FD6887">
        <w:rPr>
          <w:rFonts w:asciiTheme="minorHAnsi" w:hAnsiTheme="minorHAnsi"/>
          <w:sz w:val="21"/>
        </w:rPr>
        <w:t xml:space="preserve"> within the general education classroom will increase the capacity for targeted, small group instruction and meeting the individual needs of each learner to promote accelerated progress. Our goal is to pair this with the following:</w:t>
      </w:r>
    </w:p>
    <w:p w14:paraId="02A7C982" w14:textId="77777777" w:rsidR="00A05CE4" w:rsidRDefault="00A05CE4" w:rsidP="00A05CE4">
      <w:pPr>
        <w:pStyle w:val="ListParagraph"/>
        <w:widowControl w:val="0"/>
        <w:numPr>
          <w:ilvl w:val="0"/>
          <w:numId w:val="17"/>
        </w:numPr>
        <w:tabs>
          <w:tab w:val="left" w:pos="828"/>
          <w:tab w:val="left" w:pos="829"/>
        </w:tabs>
        <w:autoSpaceDE w:val="0"/>
        <w:autoSpaceDN w:val="0"/>
        <w:spacing w:before="2"/>
        <w:rPr>
          <w:rFonts w:asciiTheme="minorHAnsi" w:hAnsiTheme="minorHAnsi"/>
          <w:sz w:val="21"/>
        </w:rPr>
      </w:pPr>
      <w:r>
        <w:rPr>
          <w:rFonts w:asciiTheme="minorHAnsi" w:hAnsiTheme="minorHAnsi"/>
          <w:sz w:val="21"/>
        </w:rPr>
        <w:t>Time</w:t>
      </w:r>
      <w:r w:rsidRPr="004B79FB">
        <w:rPr>
          <w:rFonts w:asciiTheme="minorHAnsi" w:hAnsiTheme="minorHAnsi"/>
          <w:sz w:val="21"/>
        </w:rPr>
        <w:t xml:space="preserve"> for co-teachers during teacher orientation/professional development to build rapport and establish roles and responsibilities</w:t>
      </w:r>
    </w:p>
    <w:p w14:paraId="79EA362C" w14:textId="77777777" w:rsidR="00A05CE4" w:rsidRDefault="00A05CE4" w:rsidP="00A05CE4">
      <w:pPr>
        <w:pStyle w:val="ListParagraph"/>
        <w:widowControl w:val="0"/>
        <w:numPr>
          <w:ilvl w:val="0"/>
          <w:numId w:val="17"/>
        </w:numPr>
        <w:tabs>
          <w:tab w:val="left" w:pos="828"/>
          <w:tab w:val="left" w:pos="829"/>
        </w:tabs>
        <w:autoSpaceDE w:val="0"/>
        <w:autoSpaceDN w:val="0"/>
        <w:spacing w:before="2"/>
        <w:rPr>
          <w:rFonts w:asciiTheme="minorHAnsi" w:hAnsiTheme="minorHAnsi"/>
          <w:sz w:val="21"/>
        </w:rPr>
      </w:pPr>
      <w:r>
        <w:rPr>
          <w:rFonts w:asciiTheme="minorHAnsi" w:hAnsiTheme="minorHAnsi"/>
          <w:sz w:val="21"/>
        </w:rPr>
        <w:t>PD for effective co-teaching</w:t>
      </w:r>
    </w:p>
    <w:p w14:paraId="292D2DCC" w14:textId="77777777" w:rsidR="00A05CE4" w:rsidRDefault="00A05CE4" w:rsidP="00A05CE4">
      <w:pPr>
        <w:pStyle w:val="ListParagraph"/>
        <w:widowControl w:val="0"/>
        <w:numPr>
          <w:ilvl w:val="0"/>
          <w:numId w:val="17"/>
        </w:numPr>
        <w:tabs>
          <w:tab w:val="left" w:pos="828"/>
          <w:tab w:val="left" w:pos="829"/>
        </w:tabs>
        <w:autoSpaceDE w:val="0"/>
        <w:autoSpaceDN w:val="0"/>
        <w:spacing w:before="2"/>
        <w:rPr>
          <w:rFonts w:asciiTheme="minorHAnsi" w:hAnsiTheme="minorHAnsi"/>
          <w:sz w:val="21"/>
        </w:rPr>
      </w:pPr>
      <w:r>
        <w:rPr>
          <w:rFonts w:asciiTheme="minorHAnsi" w:hAnsiTheme="minorHAnsi"/>
          <w:sz w:val="21"/>
        </w:rPr>
        <w:t>PD for effective use of data to inform instruction</w:t>
      </w:r>
    </w:p>
    <w:p w14:paraId="48F73C76" w14:textId="3E7D9573" w:rsidR="0076100D" w:rsidRDefault="00A05CE4" w:rsidP="0076100D">
      <w:pPr>
        <w:pStyle w:val="ListParagraph"/>
        <w:widowControl w:val="0"/>
        <w:numPr>
          <w:ilvl w:val="0"/>
          <w:numId w:val="17"/>
        </w:numPr>
        <w:tabs>
          <w:tab w:val="left" w:pos="828"/>
          <w:tab w:val="left" w:pos="829"/>
        </w:tabs>
        <w:autoSpaceDE w:val="0"/>
        <w:autoSpaceDN w:val="0"/>
        <w:spacing w:before="2"/>
        <w:rPr>
          <w:rFonts w:asciiTheme="minorHAnsi" w:hAnsiTheme="minorHAnsi"/>
          <w:sz w:val="21"/>
        </w:rPr>
      </w:pPr>
      <w:r>
        <w:rPr>
          <w:rFonts w:asciiTheme="minorHAnsi" w:hAnsiTheme="minorHAnsi"/>
          <w:sz w:val="21"/>
        </w:rPr>
        <w:t>Scheduling of regular collaboration time</w:t>
      </w:r>
    </w:p>
    <w:p w14:paraId="51281FEE" w14:textId="77777777" w:rsidR="00410F16" w:rsidRDefault="00410F16" w:rsidP="00410F16">
      <w:pPr>
        <w:pStyle w:val="ListParagraph"/>
        <w:widowControl w:val="0"/>
        <w:tabs>
          <w:tab w:val="left" w:pos="828"/>
          <w:tab w:val="left" w:pos="829"/>
        </w:tabs>
        <w:autoSpaceDE w:val="0"/>
        <w:autoSpaceDN w:val="0"/>
        <w:spacing w:before="2"/>
        <w:ind w:left="2160"/>
        <w:rPr>
          <w:rFonts w:asciiTheme="minorHAnsi" w:hAnsiTheme="minorHAnsi"/>
          <w:sz w:val="21"/>
        </w:rPr>
      </w:pPr>
    </w:p>
    <w:p w14:paraId="0B5DCF06" w14:textId="77777777" w:rsidR="00410F16" w:rsidRPr="00A05CE4" w:rsidRDefault="00410F16" w:rsidP="00410F16">
      <w:pPr>
        <w:pStyle w:val="ListParagraph"/>
        <w:widowControl w:val="0"/>
        <w:tabs>
          <w:tab w:val="left" w:pos="828"/>
          <w:tab w:val="left" w:pos="829"/>
        </w:tabs>
        <w:autoSpaceDE w:val="0"/>
        <w:autoSpaceDN w:val="0"/>
        <w:spacing w:before="2"/>
        <w:ind w:left="2160"/>
        <w:rPr>
          <w:rFonts w:asciiTheme="minorHAnsi" w:hAnsiTheme="minorHAnsi"/>
          <w:sz w:val="21"/>
        </w:rPr>
      </w:pPr>
    </w:p>
    <w:p w14:paraId="4FD75741" w14:textId="77777777" w:rsidR="0076100D" w:rsidRPr="008C2C6F" w:rsidRDefault="0076100D" w:rsidP="0076100D">
      <w:pPr>
        <w:widowControl w:val="0"/>
        <w:autoSpaceDE w:val="0"/>
        <w:autoSpaceDN w:val="0"/>
        <w:rPr>
          <w:rFonts w:ascii="Calibri" w:eastAsia="Calibri" w:hAnsi="Calibri" w:cs="Calibri"/>
          <w:sz w:val="20"/>
          <w:szCs w:val="22"/>
        </w:rPr>
      </w:pPr>
    </w:p>
    <w:tbl>
      <w:tblPr>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1"/>
        <w:gridCol w:w="1760"/>
        <w:gridCol w:w="5662"/>
      </w:tblGrid>
      <w:tr w:rsidR="0076100D" w:rsidRPr="008C2C6F" w14:paraId="3CB1E404" w14:textId="77777777" w:rsidTr="00E42932">
        <w:trPr>
          <w:trHeight w:hRule="exact" w:val="291"/>
        </w:trPr>
        <w:tc>
          <w:tcPr>
            <w:tcW w:w="3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3B3108" w14:textId="77777777" w:rsidR="0076100D" w:rsidRPr="008C2C6F" w:rsidRDefault="0076100D" w:rsidP="007E7CCB">
            <w:pPr>
              <w:widowControl w:val="0"/>
              <w:autoSpaceDE w:val="0"/>
              <w:autoSpaceDN w:val="0"/>
              <w:spacing w:line="219" w:lineRule="exact"/>
              <w:ind w:left="100"/>
              <w:rPr>
                <w:rFonts w:ascii="Calibri" w:eastAsia="Arial" w:hAnsi="Arial" w:cs="Arial"/>
                <w:b/>
                <w:sz w:val="20"/>
              </w:rPr>
            </w:pPr>
            <w:r w:rsidRPr="008C2C6F">
              <w:rPr>
                <w:rFonts w:ascii="Calibri" w:eastAsia="Arial" w:hAnsi="Arial" w:cs="Arial"/>
                <w:b/>
                <w:sz w:val="20"/>
              </w:rPr>
              <w:lastRenderedPageBreak/>
              <w:t>FY21 budget item</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D4C045" w14:textId="77777777" w:rsidR="0076100D" w:rsidRPr="008C2C6F" w:rsidRDefault="0076100D" w:rsidP="007E7CCB">
            <w:pPr>
              <w:widowControl w:val="0"/>
              <w:autoSpaceDE w:val="0"/>
              <w:autoSpaceDN w:val="0"/>
              <w:spacing w:line="219" w:lineRule="exact"/>
              <w:ind w:left="103"/>
              <w:rPr>
                <w:rFonts w:ascii="Calibri" w:eastAsia="Arial" w:hAnsi="Arial" w:cs="Arial"/>
                <w:b/>
                <w:sz w:val="20"/>
              </w:rPr>
            </w:pPr>
            <w:r w:rsidRPr="008C2C6F">
              <w:rPr>
                <w:rFonts w:ascii="Calibri" w:eastAsia="Arial" w:hAnsi="Arial" w:cs="Arial"/>
                <w:b/>
                <w:sz w:val="20"/>
              </w:rPr>
              <w:t>Amount</w:t>
            </w:r>
          </w:p>
        </w:tc>
        <w:tc>
          <w:tcPr>
            <w:tcW w:w="5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E0F207" w14:textId="77777777" w:rsidR="0076100D" w:rsidRPr="008C2C6F" w:rsidRDefault="0076100D" w:rsidP="007E7CCB">
            <w:pPr>
              <w:widowControl w:val="0"/>
              <w:autoSpaceDE w:val="0"/>
              <w:autoSpaceDN w:val="0"/>
              <w:spacing w:line="219" w:lineRule="exact"/>
              <w:ind w:left="105"/>
              <w:rPr>
                <w:rFonts w:ascii="Calibri" w:eastAsia="Arial" w:hAnsi="Arial" w:cs="Arial"/>
                <w:b/>
                <w:sz w:val="20"/>
              </w:rPr>
            </w:pPr>
            <w:r w:rsidRPr="008C2C6F">
              <w:rPr>
                <w:rFonts w:ascii="Calibri" w:eastAsia="Arial" w:hAnsi="Arial" w:cs="Arial"/>
                <w:b/>
                <w:sz w:val="20"/>
              </w:rPr>
              <w:t>Foundation Category</w:t>
            </w:r>
            <w:r>
              <w:rPr>
                <w:rStyle w:val="FootnoteReference"/>
                <w:rFonts w:ascii="Calibri" w:eastAsia="Arial" w:hAnsi="Arial" w:cs="Arial"/>
                <w:b/>
                <w:sz w:val="20"/>
              </w:rPr>
              <w:footnoteReference w:id="1"/>
            </w:r>
          </w:p>
        </w:tc>
      </w:tr>
      <w:tr w:rsidR="0076100D" w:rsidRPr="008C2C6F" w14:paraId="6E334761" w14:textId="77777777" w:rsidTr="00412B1F">
        <w:trPr>
          <w:trHeight w:hRule="exact" w:val="1162"/>
        </w:trPr>
        <w:tc>
          <w:tcPr>
            <w:tcW w:w="3081" w:type="dxa"/>
            <w:tcBorders>
              <w:top w:val="single" w:sz="4" w:space="0" w:color="000000"/>
              <w:left w:val="single" w:sz="4" w:space="0" w:color="000000"/>
              <w:bottom w:val="single" w:sz="4" w:space="0" w:color="000000"/>
              <w:right w:val="single" w:sz="4" w:space="0" w:color="000000"/>
            </w:tcBorders>
          </w:tcPr>
          <w:p w14:paraId="0F852F65" w14:textId="75FFC3A1"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Replacement of fellows and generalists with certified EL teachers for inclusion support (2 per school for 6 total)</w:t>
            </w:r>
          </w:p>
        </w:tc>
        <w:tc>
          <w:tcPr>
            <w:tcW w:w="1760" w:type="dxa"/>
            <w:tcBorders>
              <w:top w:val="single" w:sz="4" w:space="0" w:color="000000"/>
              <w:left w:val="single" w:sz="4" w:space="0" w:color="000000"/>
              <w:bottom w:val="single" w:sz="4" w:space="0" w:color="000000"/>
              <w:right w:val="single" w:sz="4" w:space="0" w:color="000000"/>
            </w:tcBorders>
          </w:tcPr>
          <w:p w14:paraId="0377E32D" w14:textId="717170EC"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 xml:space="preserve"> $</w:t>
            </w:r>
            <w:r w:rsidR="004D7B44">
              <w:rPr>
                <w:rFonts w:ascii="Calibri" w:eastAsia="Calibri" w:hAnsi="Calibri" w:cs="Calibri"/>
                <w:sz w:val="20"/>
              </w:rPr>
              <w:t>9</w:t>
            </w:r>
            <w:r>
              <w:rPr>
                <w:rFonts w:ascii="Calibri" w:eastAsia="Calibri" w:hAnsi="Calibri" w:cs="Calibri"/>
                <w:sz w:val="20"/>
              </w:rPr>
              <w:t>0,000</w:t>
            </w:r>
          </w:p>
        </w:tc>
        <w:tc>
          <w:tcPr>
            <w:tcW w:w="5662" w:type="dxa"/>
            <w:tcBorders>
              <w:top w:val="single" w:sz="4" w:space="0" w:color="000000"/>
              <w:left w:val="single" w:sz="4" w:space="0" w:color="000000"/>
              <w:bottom w:val="single" w:sz="4" w:space="0" w:color="000000"/>
              <w:right w:val="single" w:sz="4" w:space="0" w:color="000000"/>
            </w:tcBorders>
          </w:tcPr>
          <w:p w14:paraId="2952F2A4" w14:textId="2673C913"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Classroom &amp; Specialist Support Teachers, Employee Benefits / Fixed Charges</w:t>
            </w:r>
          </w:p>
        </w:tc>
      </w:tr>
      <w:tr w:rsidR="0076100D" w:rsidRPr="008C2C6F" w14:paraId="60D6B116" w14:textId="77777777" w:rsidTr="00E42932">
        <w:trPr>
          <w:trHeight w:hRule="exact" w:val="292"/>
        </w:trPr>
        <w:tc>
          <w:tcPr>
            <w:tcW w:w="3081" w:type="dxa"/>
            <w:tcBorders>
              <w:top w:val="single" w:sz="4" w:space="0" w:color="000000"/>
              <w:left w:val="single" w:sz="4" w:space="0" w:color="000000"/>
              <w:bottom w:val="single" w:sz="4" w:space="0" w:color="000000"/>
              <w:right w:val="single" w:sz="4" w:space="0" w:color="000000"/>
            </w:tcBorders>
          </w:tcPr>
          <w:p w14:paraId="40465138" w14:textId="4F8A1141"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Inclusion PD</w:t>
            </w:r>
          </w:p>
        </w:tc>
        <w:tc>
          <w:tcPr>
            <w:tcW w:w="1760" w:type="dxa"/>
            <w:tcBorders>
              <w:top w:val="single" w:sz="4" w:space="0" w:color="000000"/>
              <w:left w:val="single" w:sz="4" w:space="0" w:color="000000"/>
              <w:bottom w:val="single" w:sz="4" w:space="0" w:color="000000"/>
              <w:right w:val="single" w:sz="4" w:space="0" w:color="000000"/>
            </w:tcBorders>
          </w:tcPr>
          <w:p w14:paraId="64A6AA48" w14:textId="6AA38E64"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w:t>
            </w:r>
            <w:r w:rsidR="002F7127">
              <w:rPr>
                <w:rFonts w:ascii="Calibri" w:eastAsia="Calibri" w:hAnsi="Calibri" w:cs="Calibri"/>
                <w:sz w:val="20"/>
              </w:rPr>
              <w:t>2</w:t>
            </w:r>
            <w:r>
              <w:rPr>
                <w:rFonts w:ascii="Calibri" w:eastAsia="Calibri" w:hAnsi="Calibri" w:cs="Calibri"/>
                <w:sz w:val="20"/>
              </w:rPr>
              <w:t>000</w:t>
            </w:r>
          </w:p>
        </w:tc>
        <w:tc>
          <w:tcPr>
            <w:tcW w:w="5662" w:type="dxa"/>
            <w:tcBorders>
              <w:top w:val="single" w:sz="4" w:space="0" w:color="000000"/>
              <w:left w:val="single" w:sz="4" w:space="0" w:color="000000"/>
              <w:bottom w:val="single" w:sz="4" w:space="0" w:color="000000"/>
              <w:right w:val="single" w:sz="4" w:space="0" w:color="000000"/>
            </w:tcBorders>
          </w:tcPr>
          <w:p w14:paraId="68DF7D4C" w14:textId="1D725015"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Professional Development</w:t>
            </w:r>
          </w:p>
        </w:tc>
      </w:tr>
      <w:tr w:rsidR="0076100D" w:rsidRPr="008C2C6F" w14:paraId="09A1EE23" w14:textId="77777777" w:rsidTr="00E42932">
        <w:trPr>
          <w:trHeight w:hRule="exact" w:val="299"/>
        </w:trPr>
        <w:tc>
          <w:tcPr>
            <w:tcW w:w="3081" w:type="dxa"/>
            <w:tcBorders>
              <w:top w:val="single" w:sz="4" w:space="0" w:color="000000"/>
              <w:left w:val="single" w:sz="4" w:space="0" w:color="000000"/>
              <w:bottom w:val="single" w:sz="8" w:space="0" w:color="000000"/>
              <w:right w:val="single" w:sz="4" w:space="0" w:color="000000"/>
            </w:tcBorders>
          </w:tcPr>
          <w:p w14:paraId="27548916" w14:textId="77777777" w:rsidR="0076100D" w:rsidRPr="008C2C6F" w:rsidRDefault="0076100D" w:rsidP="007E7CCB">
            <w:pPr>
              <w:widowControl w:val="0"/>
              <w:autoSpaceDE w:val="0"/>
              <w:autoSpaceDN w:val="0"/>
              <w:rPr>
                <w:rFonts w:ascii="Calibri" w:eastAsia="Calibri" w:hAnsi="Calibri" w:cs="Calibri"/>
                <w:sz w:val="20"/>
              </w:rPr>
            </w:pPr>
          </w:p>
        </w:tc>
        <w:tc>
          <w:tcPr>
            <w:tcW w:w="1760" w:type="dxa"/>
            <w:tcBorders>
              <w:top w:val="single" w:sz="4" w:space="0" w:color="000000"/>
              <w:left w:val="single" w:sz="4" w:space="0" w:color="000000"/>
              <w:bottom w:val="single" w:sz="8" w:space="0" w:color="000000"/>
              <w:right w:val="single" w:sz="4" w:space="0" w:color="000000"/>
            </w:tcBorders>
          </w:tcPr>
          <w:p w14:paraId="711BE0A3" w14:textId="77777777" w:rsidR="0076100D" w:rsidRPr="008C2C6F" w:rsidRDefault="0076100D" w:rsidP="007E7CCB">
            <w:pPr>
              <w:widowControl w:val="0"/>
              <w:autoSpaceDE w:val="0"/>
              <w:autoSpaceDN w:val="0"/>
              <w:rPr>
                <w:rFonts w:ascii="Calibri" w:eastAsia="Calibri" w:hAnsi="Calibri" w:cs="Calibri"/>
                <w:sz w:val="20"/>
              </w:rPr>
            </w:pPr>
          </w:p>
        </w:tc>
        <w:tc>
          <w:tcPr>
            <w:tcW w:w="5662" w:type="dxa"/>
            <w:tcBorders>
              <w:top w:val="single" w:sz="4" w:space="0" w:color="000000"/>
              <w:left w:val="single" w:sz="4" w:space="0" w:color="000000"/>
              <w:bottom w:val="single" w:sz="8" w:space="0" w:color="000000"/>
              <w:right w:val="single" w:sz="4" w:space="0" w:color="000000"/>
            </w:tcBorders>
          </w:tcPr>
          <w:p w14:paraId="5585D0A3" w14:textId="77777777" w:rsidR="0076100D" w:rsidRPr="008C2C6F" w:rsidRDefault="0076100D" w:rsidP="007E7CCB">
            <w:pPr>
              <w:widowControl w:val="0"/>
              <w:autoSpaceDE w:val="0"/>
              <w:autoSpaceDN w:val="0"/>
              <w:rPr>
                <w:rFonts w:ascii="Calibri" w:eastAsia="Calibri" w:hAnsi="Calibri" w:cs="Calibri"/>
                <w:sz w:val="20"/>
              </w:rPr>
            </w:pPr>
          </w:p>
        </w:tc>
      </w:tr>
      <w:tr w:rsidR="00386344" w14:paraId="6B7A5EBE" w14:textId="77777777" w:rsidTr="00E42932">
        <w:trPr>
          <w:trHeight w:hRule="exact" w:val="297"/>
        </w:trPr>
        <w:tc>
          <w:tcPr>
            <w:tcW w:w="4841"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0D5BB69" w14:textId="43C114E9" w:rsidR="00386344" w:rsidRDefault="00386344">
            <w:pPr>
              <w:widowControl w:val="0"/>
              <w:autoSpaceDE w:val="0"/>
              <w:autoSpaceDN w:val="0"/>
              <w:spacing w:line="219" w:lineRule="exact"/>
              <w:ind w:left="100"/>
              <w:rPr>
                <w:rFonts w:ascii="Calibri" w:eastAsia="Arial" w:hAnsi="Arial" w:cs="Arial"/>
                <w:b/>
                <w:sz w:val="20"/>
              </w:rPr>
            </w:pPr>
            <w:r>
              <w:rPr>
                <w:rFonts w:ascii="Calibri" w:eastAsia="Arial" w:hAnsi="Arial" w:cs="Arial"/>
                <w:b/>
                <w:sz w:val="20"/>
              </w:rPr>
              <w:t xml:space="preserve">Evidence-based program identified by </w:t>
            </w:r>
            <w:r w:rsidR="00E42932">
              <w:rPr>
                <w:rFonts w:ascii="Calibri" w:eastAsia="Arial" w:hAnsi="Arial" w:cs="Arial"/>
                <w:b/>
                <w:sz w:val="20"/>
              </w:rPr>
              <w:t>the Department</w:t>
            </w:r>
            <w:r>
              <w:rPr>
                <w:rFonts w:ascii="Calibri" w:eastAsia="Arial" w:hAnsi="Arial" w:cs="Arial"/>
                <w:b/>
                <w:sz w:val="20"/>
              </w:rPr>
              <w:t>:</w:t>
            </w:r>
          </w:p>
        </w:tc>
        <w:tc>
          <w:tcPr>
            <w:tcW w:w="5662" w:type="dxa"/>
            <w:tcBorders>
              <w:top w:val="single" w:sz="8" w:space="0" w:color="000000"/>
              <w:left w:val="single" w:sz="4" w:space="0" w:color="000000"/>
              <w:bottom w:val="single" w:sz="4" w:space="0" w:color="000000"/>
              <w:right w:val="single" w:sz="4" w:space="0" w:color="000000"/>
            </w:tcBorders>
          </w:tcPr>
          <w:p w14:paraId="62838B0D" w14:textId="2352E0A3" w:rsidR="00386344" w:rsidRDefault="004B79FB">
            <w:pPr>
              <w:widowControl w:val="0"/>
              <w:autoSpaceDE w:val="0"/>
              <w:autoSpaceDN w:val="0"/>
              <w:spacing w:line="256" w:lineRule="auto"/>
              <w:rPr>
                <w:rFonts w:ascii="Calibri" w:eastAsia="Calibri" w:hAnsi="Calibri" w:cs="Calibri"/>
                <w:sz w:val="20"/>
              </w:rPr>
            </w:pPr>
            <w:r>
              <w:rPr>
                <w:rFonts w:ascii="Calibri" w:eastAsia="Calibri" w:hAnsi="Calibri" w:cs="Calibri"/>
                <w:sz w:val="20"/>
              </w:rPr>
              <w:t xml:space="preserve"> Inclusion</w:t>
            </w:r>
            <w:r w:rsidR="00766013">
              <w:rPr>
                <w:rFonts w:ascii="Calibri" w:eastAsia="Calibri" w:hAnsi="Calibri" w:cs="Calibri"/>
                <w:sz w:val="20"/>
              </w:rPr>
              <w:t>/ co-teaching for English Language Learners (#7)</w:t>
            </w:r>
          </w:p>
        </w:tc>
      </w:tr>
      <w:tr w:rsidR="00386344" w14:paraId="4E9F2910" w14:textId="77777777" w:rsidTr="00E42932">
        <w:trPr>
          <w:trHeight w:hRule="exact" w:val="294"/>
        </w:trPr>
        <w:tc>
          <w:tcPr>
            <w:tcW w:w="48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09183E0" w14:textId="77777777" w:rsidR="00386344" w:rsidRDefault="00386344">
            <w:pPr>
              <w:widowControl w:val="0"/>
              <w:autoSpaceDE w:val="0"/>
              <w:autoSpaceDN w:val="0"/>
              <w:spacing w:before="2" w:line="256" w:lineRule="auto"/>
              <w:ind w:left="100"/>
              <w:rPr>
                <w:rFonts w:ascii="Calibri" w:eastAsia="Arial" w:hAnsi="Arial" w:cs="Arial"/>
                <w:b/>
                <w:sz w:val="20"/>
              </w:rPr>
            </w:pPr>
            <w:r>
              <w:rPr>
                <w:rFonts w:ascii="Calibri" w:eastAsia="Arial" w:hAnsi="Arial" w:cs="Arial"/>
                <w:b/>
                <w:sz w:val="20"/>
              </w:rPr>
              <w:t>SOA program categories:</w:t>
            </w:r>
          </w:p>
        </w:tc>
        <w:tc>
          <w:tcPr>
            <w:tcW w:w="5662" w:type="dxa"/>
            <w:tcBorders>
              <w:top w:val="single" w:sz="4" w:space="0" w:color="000000"/>
              <w:left w:val="single" w:sz="4" w:space="0" w:color="000000"/>
              <w:bottom w:val="single" w:sz="4" w:space="0" w:color="000000"/>
              <w:right w:val="single" w:sz="4" w:space="0" w:color="000000"/>
            </w:tcBorders>
          </w:tcPr>
          <w:p w14:paraId="797D1518" w14:textId="63CA10BA" w:rsidR="00386344" w:rsidRDefault="004B79FB">
            <w:pPr>
              <w:widowControl w:val="0"/>
              <w:autoSpaceDE w:val="0"/>
              <w:autoSpaceDN w:val="0"/>
              <w:spacing w:line="256" w:lineRule="auto"/>
              <w:rPr>
                <w:rFonts w:ascii="Calibri" w:eastAsia="Calibri" w:hAnsi="Calibri" w:cs="Calibri"/>
                <w:sz w:val="20"/>
              </w:rPr>
            </w:pPr>
            <w:r>
              <w:rPr>
                <w:rFonts w:ascii="Calibri" w:eastAsia="Calibri" w:hAnsi="Calibri" w:cs="Calibri"/>
                <w:sz w:val="20"/>
              </w:rPr>
              <w:t xml:space="preserve"> D (hiring school personnel) and E (PD)</w:t>
            </w:r>
          </w:p>
        </w:tc>
      </w:tr>
    </w:tbl>
    <w:p w14:paraId="4FEC2DD5" w14:textId="77777777" w:rsidR="0076100D" w:rsidRPr="008C2C6F" w:rsidRDefault="0076100D" w:rsidP="0076100D">
      <w:pPr>
        <w:widowControl w:val="0"/>
        <w:autoSpaceDE w:val="0"/>
        <w:autoSpaceDN w:val="0"/>
        <w:rPr>
          <w:rFonts w:ascii="Calibri" w:eastAsia="Calibri" w:hAnsi="Calibri" w:cs="Calibri"/>
          <w:sz w:val="20"/>
          <w:szCs w:val="22"/>
        </w:rPr>
      </w:pPr>
    </w:p>
    <w:p w14:paraId="2CB13BA4" w14:textId="77777777" w:rsidR="00410F16" w:rsidRPr="00410F16" w:rsidRDefault="0076100D" w:rsidP="00410F16">
      <w:pPr>
        <w:pStyle w:val="ListParagraph"/>
        <w:widowControl w:val="0"/>
        <w:numPr>
          <w:ilvl w:val="1"/>
          <w:numId w:val="14"/>
        </w:numPr>
        <w:tabs>
          <w:tab w:val="left" w:pos="828"/>
          <w:tab w:val="left" w:pos="829"/>
        </w:tabs>
        <w:autoSpaceDE w:val="0"/>
        <w:autoSpaceDN w:val="0"/>
        <w:spacing w:before="2"/>
        <w:rPr>
          <w:rFonts w:asciiTheme="minorHAnsi" w:hAnsiTheme="minorHAnsi"/>
          <w:b/>
          <w:sz w:val="21"/>
        </w:rPr>
      </w:pPr>
      <w:r>
        <w:rPr>
          <w:rFonts w:ascii="Calibri" w:eastAsia="Calibri" w:hAnsi="Calibri" w:cs="Calibri"/>
          <w:b/>
          <w:bCs/>
          <w:sz w:val="22"/>
          <w:szCs w:val="22"/>
        </w:rPr>
        <w:t xml:space="preserve">Evidence-based program #2: </w:t>
      </w:r>
      <w:r w:rsidR="00A05CE4">
        <w:rPr>
          <w:rFonts w:asciiTheme="minorHAnsi" w:hAnsiTheme="minorHAnsi"/>
          <w:b/>
          <w:sz w:val="21"/>
        </w:rPr>
        <w:t xml:space="preserve">Diversifying our educator workforce.  </w:t>
      </w:r>
      <w:r w:rsidR="00A05CE4">
        <w:rPr>
          <w:rFonts w:asciiTheme="minorHAnsi" w:hAnsiTheme="minorHAnsi"/>
          <w:sz w:val="21"/>
        </w:rPr>
        <w:t>Our workforce does not mirror our student population.   Research shows that diversity in schools, including racial diversity among teachers, can provide significant benefits to students (</w:t>
      </w:r>
      <w:r w:rsidR="00A05CE4" w:rsidRPr="00143210">
        <w:rPr>
          <w:rFonts w:asciiTheme="minorHAnsi" w:hAnsiTheme="minorHAnsi"/>
          <w:i/>
          <w:sz w:val="21"/>
        </w:rPr>
        <w:t>Villegas and Irvine, 2010, USHCAS Hiring and Selection Diversity Summary</w:t>
      </w:r>
      <w:r w:rsidR="00A05CE4">
        <w:rPr>
          <w:rFonts w:asciiTheme="minorHAnsi" w:hAnsiTheme="minorHAnsi"/>
          <w:sz w:val="21"/>
        </w:rPr>
        <w:t>)</w:t>
      </w:r>
      <w:r w:rsidR="00410F16">
        <w:rPr>
          <w:rFonts w:asciiTheme="minorHAnsi" w:hAnsiTheme="minorHAnsi"/>
          <w:sz w:val="21"/>
        </w:rPr>
        <w:t>.</w:t>
      </w:r>
      <w:r w:rsidR="00A05CE4">
        <w:rPr>
          <w:rFonts w:asciiTheme="minorHAnsi" w:hAnsiTheme="minorHAnsi"/>
          <w:sz w:val="21"/>
        </w:rPr>
        <w:t xml:space="preserve"> </w:t>
      </w:r>
    </w:p>
    <w:p w14:paraId="4CE5A480" w14:textId="2649DA8C" w:rsidR="00410F16" w:rsidRPr="00143210" w:rsidRDefault="00410F16" w:rsidP="00410F16">
      <w:pPr>
        <w:pStyle w:val="ListParagraph"/>
        <w:widowControl w:val="0"/>
        <w:tabs>
          <w:tab w:val="left" w:pos="828"/>
          <w:tab w:val="left" w:pos="829"/>
        </w:tabs>
        <w:autoSpaceDE w:val="0"/>
        <w:autoSpaceDN w:val="0"/>
        <w:spacing w:before="2"/>
        <w:ind w:left="1440"/>
        <w:rPr>
          <w:rFonts w:asciiTheme="minorHAnsi" w:hAnsiTheme="minorHAnsi"/>
          <w:b/>
          <w:sz w:val="21"/>
        </w:rPr>
      </w:pPr>
      <w:r>
        <w:rPr>
          <w:rFonts w:asciiTheme="minorHAnsi" w:hAnsiTheme="minorHAnsi"/>
          <w:sz w:val="21"/>
        </w:rPr>
        <w:t>A diverse workforce:</w:t>
      </w:r>
    </w:p>
    <w:p w14:paraId="20E4A02A" w14:textId="77777777" w:rsidR="00410F16" w:rsidRPr="00143210" w:rsidRDefault="00410F16" w:rsidP="00410F16">
      <w:pPr>
        <w:pStyle w:val="ListParagraph"/>
        <w:widowControl w:val="0"/>
        <w:numPr>
          <w:ilvl w:val="0"/>
          <w:numId w:val="18"/>
        </w:numPr>
        <w:tabs>
          <w:tab w:val="left" w:pos="828"/>
          <w:tab w:val="left" w:pos="829"/>
        </w:tabs>
        <w:autoSpaceDE w:val="0"/>
        <w:autoSpaceDN w:val="0"/>
        <w:spacing w:before="2"/>
        <w:rPr>
          <w:rFonts w:asciiTheme="minorHAnsi" w:hAnsiTheme="minorHAnsi"/>
          <w:b/>
          <w:sz w:val="21"/>
        </w:rPr>
      </w:pPr>
      <w:r>
        <w:rPr>
          <w:rFonts w:asciiTheme="minorHAnsi" w:hAnsiTheme="minorHAnsi"/>
          <w:sz w:val="21"/>
        </w:rPr>
        <w:t>Provides varied role models for students.</w:t>
      </w:r>
    </w:p>
    <w:p w14:paraId="7DE120AE" w14:textId="77777777" w:rsidR="00410F16" w:rsidRPr="00143210" w:rsidRDefault="00410F16" w:rsidP="00410F16">
      <w:pPr>
        <w:pStyle w:val="ListParagraph"/>
        <w:widowControl w:val="0"/>
        <w:numPr>
          <w:ilvl w:val="0"/>
          <w:numId w:val="18"/>
        </w:numPr>
        <w:tabs>
          <w:tab w:val="left" w:pos="828"/>
          <w:tab w:val="left" w:pos="829"/>
        </w:tabs>
        <w:autoSpaceDE w:val="0"/>
        <w:autoSpaceDN w:val="0"/>
        <w:spacing w:before="2"/>
        <w:rPr>
          <w:rFonts w:asciiTheme="minorHAnsi" w:hAnsiTheme="minorHAnsi"/>
          <w:b/>
          <w:sz w:val="21"/>
        </w:rPr>
      </w:pPr>
      <w:r>
        <w:rPr>
          <w:rFonts w:asciiTheme="minorHAnsi" w:hAnsiTheme="minorHAnsi"/>
          <w:sz w:val="21"/>
        </w:rPr>
        <w:t>Improves student outcomes.</w:t>
      </w:r>
    </w:p>
    <w:p w14:paraId="40AFA09B" w14:textId="77777777" w:rsidR="00410F16" w:rsidRPr="00143210" w:rsidRDefault="00410F16" w:rsidP="00410F16">
      <w:pPr>
        <w:pStyle w:val="ListParagraph"/>
        <w:widowControl w:val="0"/>
        <w:numPr>
          <w:ilvl w:val="0"/>
          <w:numId w:val="18"/>
        </w:numPr>
        <w:tabs>
          <w:tab w:val="left" w:pos="828"/>
          <w:tab w:val="left" w:pos="829"/>
        </w:tabs>
        <w:autoSpaceDE w:val="0"/>
        <w:autoSpaceDN w:val="0"/>
        <w:spacing w:before="2"/>
        <w:rPr>
          <w:rFonts w:asciiTheme="minorHAnsi" w:hAnsiTheme="minorHAnsi"/>
          <w:b/>
          <w:sz w:val="21"/>
        </w:rPr>
      </w:pPr>
      <w:r>
        <w:rPr>
          <w:rFonts w:asciiTheme="minorHAnsi" w:hAnsiTheme="minorHAnsi"/>
          <w:sz w:val="21"/>
        </w:rPr>
        <w:t>Offers ability to gain multiple perspectives and provide new solutions to challenges.</w:t>
      </w:r>
    </w:p>
    <w:p w14:paraId="58D5D0A9" w14:textId="77777777" w:rsidR="00410F16" w:rsidRDefault="00410F16" w:rsidP="00410F16">
      <w:pPr>
        <w:pStyle w:val="ListParagraph"/>
        <w:widowControl w:val="0"/>
        <w:tabs>
          <w:tab w:val="left" w:pos="828"/>
          <w:tab w:val="left" w:pos="829"/>
        </w:tabs>
        <w:autoSpaceDE w:val="0"/>
        <w:autoSpaceDN w:val="0"/>
        <w:spacing w:before="2"/>
        <w:ind w:left="1440"/>
        <w:rPr>
          <w:rFonts w:asciiTheme="minorHAnsi" w:hAnsiTheme="minorHAnsi"/>
          <w:sz w:val="21"/>
        </w:rPr>
      </w:pPr>
    </w:p>
    <w:p w14:paraId="24CC209B" w14:textId="5E134D32" w:rsidR="00A05CE4" w:rsidRPr="00410F16" w:rsidRDefault="00A05CE4" w:rsidP="00410F16">
      <w:pPr>
        <w:pStyle w:val="ListParagraph"/>
        <w:widowControl w:val="0"/>
        <w:tabs>
          <w:tab w:val="left" w:pos="828"/>
          <w:tab w:val="left" w:pos="829"/>
        </w:tabs>
        <w:autoSpaceDE w:val="0"/>
        <w:autoSpaceDN w:val="0"/>
        <w:spacing w:before="2"/>
        <w:ind w:left="1440"/>
        <w:rPr>
          <w:rFonts w:asciiTheme="minorHAnsi" w:hAnsiTheme="minorHAnsi"/>
          <w:sz w:val="21"/>
        </w:rPr>
      </w:pPr>
      <w:r>
        <w:rPr>
          <w:rFonts w:asciiTheme="minorHAnsi" w:hAnsiTheme="minorHAnsi"/>
          <w:sz w:val="21"/>
        </w:rPr>
        <w:t xml:space="preserve">CDCPS is committed to promoting diversity, belonging, and equity in hiring.  </w:t>
      </w:r>
      <w:r w:rsidR="00741F1A">
        <w:rPr>
          <w:rFonts w:asciiTheme="minorHAnsi" w:hAnsiTheme="minorHAnsi"/>
          <w:sz w:val="21"/>
        </w:rPr>
        <w:t xml:space="preserve">We work closely with our </w:t>
      </w:r>
      <w:r w:rsidRPr="00143210">
        <w:rPr>
          <w:rFonts w:asciiTheme="minorHAnsi" w:hAnsiTheme="minorHAnsi"/>
          <w:sz w:val="21"/>
        </w:rPr>
        <w:t>Director of</w:t>
      </w:r>
      <w:r w:rsidR="00410F16">
        <w:rPr>
          <w:rFonts w:asciiTheme="minorHAnsi" w:hAnsiTheme="minorHAnsi"/>
          <w:sz w:val="21"/>
        </w:rPr>
        <w:t xml:space="preserve"> </w:t>
      </w:r>
      <w:r w:rsidRPr="00410F16">
        <w:rPr>
          <w:rFonts w:asciiTheme="minorHAnsi" w:hAnsiTheme="minorHAnsi"/>
          <w:sz w:val="21"/>
        </w:rPr>
        <w:t xml:space="preserve">Recruitment and Resource Management who </w:t>
      </w:r>
      <w:r w:rsidR="00410F16" w:rsidRPr="00410F16">
        <w:rPr>
          <w:rFonts w:asciiTheme="minorHAnsi" w:hAnsiTheme="minorHAnsi"/>
          <w:sz w:val="21"/>
        </w:rPr>
        <w:t xml:space="preserve">currently </w:t>
      </w:r>
      <w:r w:rsidRPr="00410F16">
        <w:rPr>
          <w:rFonts w:asciiTheme="minorHAnsi" w:hAnsiTheme="minorHAnsi"/>
          <w:sz w:val="21"/>
        </w:rPr>
        <w:t>serves with our CEO, CAO, Director of S</w:t>
      </w:r>
      <w:r w:rsidR="00410F16" w:rsidRPr="00410F16">
        <w:rPr>
          <w:rFonts w:asciiTheme="minorHAnsi" w:hAnsiTheme="minorHAnsi"/>
          <w:sz w:val="21"/>
        </w:rPr>
        <w:t>trategi</w:t>
      </w:r>
      <w:r w:rsidR="00410F16">
        <w:rPr>
          <w:rFonts w:asciiTheme="minorHAnsi" w:hAnsiTheme="minorHAnsi"/>
          <w:sz w:val="21"/>
        </w:rPr>
        <w:t xml:space="preserve">c </w:t>
      </w:r>
      <w:r w:rsidRPr="00410F16">
        <w:rPr>
          <w:rFonts w:asciiTheme="minorHAnsi" w:hAnsiTheme="minorHAnsi"/>
          <w:sz w:val="21"/>
        </w:rPr>
        <w:t>Planning, and Director of Parent Outreach on a DEI committee</w:t>
      </w:r>
      <w:r w:rsidR="00741F1A">
        <w:rPr>
          <w:rFonts w:asciiTheme="minorHAnsi" w:hAnsiTheme="minorHAnsi"/>
          <w:sz w:val="21"/>
        </w:rPr>
        <w:t xml:space="preserve"> for our school network and management </w:t>
      </w:r>
      <w:r w:rsidRPr="00410F16">
        <w:rPr>
          <w:rFonts w:asciiTheme="minorHAnsi" w:hAnsiTheme="minorHAnsi"/>
          <w:sz w:val="21"/>
        </w:rPr>
        <w:t xml:space="preserve">agency </w:t>
      </w:r>
      <w:r w:rsidR="001E4094" w:rsidRPr="00410F16">
        <w:rPr>
          <w:rFonts w:asciiTheme="minorHAnsi" w:hAnsiTheme="minorHAnsi"/>
          <w:sz w:val="21"/>
        </w:rPr>
        <w:t>The Community Group</w:t>
      </w:r>
      <w:r w:rsidR="00741F1A">
        <w:rPr>
          <w:rFonts w:asciiTheme="minorHAnsi" w:hAnsiTheme="minorHAnsi"/>
          <w:sz w:val="21"/>
        </w:rPr>
        <w:t xml:space="preserve">. </w:t>
      </w:r>
      <w:r w:rsidRPr="00410F16">
        <w:rPr>
          <w:rFonts w:asciiTheme="minorHAnsi" w:hAnsiTheme="minorHAnsi"/>
          <w:sz w:val="21"/>
        </w:rPr>
        <w:t>Through this committee</w:t>
      </w:r>
      <w:r w:rsidR="00741F1A">
        <w:rPr>
          <w:rFonts w:asciiTheme="minorHAnsi" w:hAnsiTheme="minorHAnsi"/>
          <w:sz w:val="21"/>
        </w:rPr>
        <w:t>,</w:t>
      </w:r>
      <w:r w:rsidRPr="00410F16">
        <w:rPr>
          <w:rFonts w:asciiTheme="minorHAnsi" w:hAnsiTheme="minorHAnsi"/>
          <w:sz w:val="21"/>
        </w:rPr>
        <w:t xml:space="preserve"> we are working </w:t>
      </w:r>
      <w:r w:rsidR="00741F1A">
        <w:rPr>
          <w:rFonts w:asciiTheme="minorHAnsi" w:hAnsiTheme="minorHAnsi"/>
          <w:sz w:val="21"/>
        </w:rPr>
        <w:t>with an outside provider who will serve as a</w:t>
      </w:r>
      <w:r w:rsidRPr="00410F16">
        <w:rPr>
          <w:rFonts w:asciiTheme="minorHAnsi" w:hAnsiTheme="minorHAnsi"/>
          <w:sz w:val="21"/>
        </w:rPr>
        <w:t xml:space="preserve"> long-term partner for DEI analysis, strategic planning, and cul</w:t>
      </w:r>
      <w:r w:rsidR="00741F1A">
        <w:rPr>
          <w:rFonts w:asciiTheme="minorHAnsi" w:hAnsiTheme="minorHAnsi"/>
          <w:sz w:val="21"/>
        </w:rPr>
        <w:t>turally responsive PD. For recruitment, we are pursuing</w:t>
      </w:r>
      <w:r w:rsidRPr="00410F16">
        <w:rPr>
          <w:rFonts w:asciiTheme="minorHAnsi" w:hAnsiTheme="minorHAnsi"/>
          <w:sz w:val="21"/>
        </w:rPr>
        <w:t xml:space="preserve"> outreach, partnerships, and referrals to expand talent pipel</w:t>
      </w:r>
      <w:r w:rsidR="00741F1A">
        <w:rPr>
          <w:rFonts w:asciiTheme="minorHAnsi" w:hAnsiTheme="minorHAnsi"/>
          <w:sz w:val="21"/>
        </w:rPr>
        <w:t>ines and to promote a more diverse</w:t>
      </w:r>
      <w:r w:rsidRPr="00410F16">
        <w:rPr>
          <w:rFonts w:asciiTheme="minorHAnsi" w:hAnsiTheme="minorHAnsi"/>
          <w:sz w:val="21"/>
        </w:rPr>
        <w:t xml:space="preserve"> workforce.  The Director of Recruitment has interviewed current educators of color to determine how we can improve our environment to retain current members and promote more candidates of color.  We plan to establish a grant program to support prospective teachers with the costs to prepare for the MTEL and provide these new employees with mentors in the school as part of our efforts to ensure an inclusive workplace for </w:t>
      </w:r>
      <w:proofErr w:type="gramStart"/>
      <w:r w:rsidRPr="00410F16">
        <w:rPr>
          <w:rFonts w:asciiTheme="minorHAnsi" w:hAnsiTheme="minorHAnsi"/>
          <w:sz w:val="21"/>
        </w:rPr>
        <w:t>newly-hired</w:t>
      </w:r>
      <w:proofErr w:type="gramEnd"/>
      <w:r w:rsidRPr="00410F16">
        <w:rPr>
          <w:rFonts w:asciiTheme="minorHAnsi" w:hAnsiTheme="minorHAnsi"/>
          <w:sz w:val="21"/>
        </w:rPr>
        <w:t xml:space="preserve"> educators.  To further support an inclusive environment and promote high achievement and engagement for all our students, we will continue to offer culturally responsive PD for all educators.</w:t>
      </w:r>
    </w:p>
    <w:p w14:paraId="2653BF77" w14:textId="77777777" w:rsidR="0076100D" w:rsidRDefault="0076100D" w:rsidP="0076100D">
      <w:pPr>
        <w:widowControl w:val="0"/>
        <w:autoSpaceDE w:val="0"/>
        <w:autoSpaceDN w:val="0"/>
        <w:ind w:left="107"/>
        <w:rPr>
          <w:rFonts w:ascii="Calibri" w:eastAsia="Calibri" w:hAnsi="Calibri" w:cs="Calibri"/>
          <w:sz w:val="22"/>
          <w:szCs w:val="22"/>
        </w:rPr>
      </w:pPr>
    </w:p>
    <w:tbl>
      <w:tblPr>
        <w:tblW w:w="1046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9"/>
        <w:gridCol w:w="1707"/>
        <w:gridCol w:w="5685"/>
      </w:tblGrid>
      <w:tr w:rsidR="0076100D" w:rsidRPr="008C2C6F" w14:paraId="257B442F" w14:textId="77777777" w:rsidTr="00E42932">
        <w:trPr>
          <w:trHeight w:hRule="exact" w:val="253"/>
        </w:trPr>
        <w:tc>
          <w:tcPr>
            <w:tcW w:w="30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E4F3DF" w14:textId="77777777" w:rsidR="0076100D" w:rsidRPr="008C2C6F" w:rsidRDefault="0076100D" w:rsidP="007E7CCB">
            <w:pPr>
              <w:widowControl w:val="0"/>
              <w:autoSpaceDE w:val="0"/>
              <w:autoSpaceDN w:val="0"/>
              <w:spacing w:line="219" w:lineRule="exact"/>
              <w:ind w:left="100"/>
              <w:rPr>
                <w:rFonts w:ascii="Calibri" w:eastAsia="Arial" w:hAnsi="Arial" w:cs="Arial"/>
                <w:b/>
                <w:sz w:val="20"/>
              </w:rPr>
            </w:pPr>
            <w:r w:rsidRPr="008C2C6F">
              <w:rPr>
                <w:rFonts w:ascii="Calibri" w:eastAsia="Arial" w:hAnsi="Arial" w:cs="Arial"/>
                <w:b/>
                <w:sz w:val="20"/>
              </w:rPr>
              <w:t>FY21 budget item</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B6CA254" w14:textId="77777777" w:rsidR="0076100D" w:rsidRPr="008C2C6F" w:rsidRDefault="0076100D" w:rsidP="007E7CCB">
            <w:pPr>
              <w:widowControl w:val="0"/>
              <w:autoSpaceDE w:val="0"/>
              <w:autoSpaceDN w:val="0"/>
              <w:spacing w:line="219" w:lineRule="exact"/>
              <w:ind w:left="103"/>
              <w:rPr>
                <w:rFonts w:ascii="Calibri" w:eastAsia="Arial" w:hAnsi="Arial" w:cs="Arial"/>
                <w:b/>
                <w:sz w:val="20"/>
              </w:rPr>
            </w:pPr>
            <w:r w:rsidRPr="008C2C6F">
              <w:rPr>
                <w:rFonts w:ascii="Calibri" w:eastAsia="Arial" w:hAnsi="Arial" w:cs="Arial"/>
                <w:b/>
                <w:sz w:val="20"/>
              </w:rPr>
              <w:t>Amount</w:t>
            </w:r>
          </w:p>
        </w:tc>
        <w:tc>
          <w:tcPr>
            <w:tcW w:w="5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9C5525" w14:textId="77777777" w:rsidR="0076100D" w:rsidRPr="008C2C6F" w:rsidRDefault="0076100D" w:rsidP="007E7CCB">
            <w:pPr>
              <w:widowControl w:val="0"/>
              <w:autoSpaceDE w:val="0"/>
              <w:autoSpaceDN w:val="0"/>
              <w:spacing w:line="219" w:lineRule="exact"/>
              <w:ind w:left="105"/>
              <w:rPr>
                <w:rFonts w:ascii="Calibri" w:eastAsia="Arial" w:hAnsi="Arial" w:cs="Arial"/>
                <w:b/>
                <w:sz w:val="20"/>
              </w:rPr>
            </w:pPr>
            <w:r w:rsidRPr="008C2C6F">
              <w:rPr>
                <w:rFonts w:ascii="Calibri" w:eastAsia="Arial" w:hAnsi="Arial" w:cs="Arial"/>
                <w:b/>
                <w:sz w:val="20"/>
              </w:rPr>
              <w:t>Foundation Category</w:t>
            </w:r>
          </w:p>
        </w:tc>
      </w:tr>
      <w:tr w:rsidR="0076100D" w:rsidRPr="008C2C6F" w14:paraId="46A81926" w14:textId="77777777" w:rsidTr="00E42932">
        <w:trPr>
          <w:trHeight w:hRule="exact" w:val="255"/>
        </w:trPr>
        <w:tc>
          <w:tcPr>
            <w:tcW w:w="3069" w:type="dxa"/>
            <w:tcBorders>
              <w:top w:val="single" w:sz="4" w:space="0" w:color="000000"/>
              <w:left w:val="single" w:sz="4" w:space="0" w:color="000000"/>
              <w:bottom w:val="single" w:sz="4" w:space="0" w:color="000000"/>
              <w:right w:val="single" w:sz="4" w:space="0" w:color="000000"/>
            </w:tcBorders>
          </w:tcPr>
          <w:p w14:paraId="04F38D74" w14:textId="0097DFA3"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MTEL test prep and fees grant</w:t>
            </w:r>
          </w:p>
        </w:tc>
        <w:tc>
          <w:tcPr>
            <w:tcW w:w="1706" w:type="dxa"/>
            <w:tcBorders>
              <w:top w:val="single" w:sz="4" w:space="0" w:color="000000"/>
              <w:left w:val="single" w:sz="4" w:space="0" w:color="000000"/>
              <w:bottom w:val="single" w:sz="4" w:space="0" w:color="000000"/>
              <w:right w:val="single" w:sz="4" w:space="0" w:color="000000"/>
            </w:tcBorders>
          </w:tcPr>
          <w:p w14:paraId="0E864E78" w14:textId="54F582C5" w:rsidR="0076100D" w:rsidRPr="008C2C6F" w:rsidRDefault="00073D12" w:rsidP="007E7CCB">
            <w:pPr>
              <w:widowControl w:val="0"/>
              <w:autoSpaceDE w:val="0"/>
              <w:autoSpaceDN w:val="0"/>
              <w:rPr>
                <w:rFonts w:ascii="Calibri" w:eastAsia="Calibri" w:hAnsi="Calibri" w:cs="Calibri"/>
                <w:sz w:val="20"/>
              </w:rPr>
            </w:pPr>
            <w:r>
              <w:rPr>
                <w:rFonts w:ascii="Calibri" w:eastAsia="Calibri" w:hAnsi="Calibri" w:cs="Calibri"/>
                <w:sz w:val="20"/>
              </w:rPr>
              <w:t>$6,</w:t>
            </w:r>
            <w:r w:rsidR="00412B1F">
              <w:rPr>
                <w:rFonts w:ascii="Calibri" w:eastAsia="Calibri" w:hAnsi="Calibri" w:cs="Calibri"/>
                <w:sz w:val="20"/>
              </w:rPr>
              <w:t>000</w:t>
            </w:r>
          </w:p>
        </w:tc>
        <w:tc>
          <w:tcPr>
            <w:tcW w:w="5685" w:type="dxa"/>
            <w:tcBorders>
              <w:top w:val="single" w:sz="4" w:space="0" w:color="000000"/>
              <w:left w:val="single" w:sz="4" w:space="0" w:color="000000"/>
              <w:bottom w:val="single" w:sz="4" w:space="0" w:color="000000"/>
              <w:right w:val="single" w:sz="4" w:space="0" w:color="000000"/>
            </w:tcBorders>
          </w:tcPr>
          <w:p w14:paraId="517D1554" w14:textId="66145C33"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Professional Development</w:t>
            </w:r>
          </w:p>
        </w:tc>
      </w:tr>
      <w:tr w:rsidR="0076100D" w:rsidRPr="008C2C6F" w14:paraId="00BD955F" w14:textId="77777777" w:rsidTr="00412B1F">
        <w:trPr>
          <w:trHeight w:hRule="exact" w:val="514"/>
        </w:trPr>
        <w:tc>
          <w:tcPr>
            <w:tcW w:w="3069" w:type="dxa"/>
            <w:tcBorders>
              <w:top w:val="single" w:sz="4" w:space="0" w:color="000000"/>
              <w:left w:val="single" w:sz="4" w:space="0" w:color="000000"/>
              <w:bottom w:val="single" w:sz="4" w:space="0" w:color="000000"/>
              <w:right w:val="single" w:sz="4" w:space="0" w:color="000000"/>
            </w:tcBorders>
          </w:tcPr>
          <w:p w14:paraId="39D99448" w14:textId="7F5EC0D5"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Mentor stipends for teachers (4 per school)</w:t>
            </w:r>
          </w:p>
        </w:tc>
        <w:tc>
          <w:tcPr>
            <w:tcW w:w="1706" w:type="dxa"/>
            <w:tcBorders>
              <w:top w:val="single" w:sz="4" w:space="0" w:color="000000"/>
              <w:left w:val="single" w:sz="4" w:space="0" w:color="000000"/>
              <w:bottom w:val="single" w:sz="4" w:space="0" w:color="000000"/>
              <w:right w:val="single" w:sz="4" w:space="0" w:color="000000"/>
            </w:tcBorders>
          </w:tcPr>
          <w:p w14:paraId="6B1A60F3" w14:textId="12E9E9FB"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$12,000</w:t>
            </w:r>
          </w:p>
        </w:tc>
        <w:tc>
          <w:tcPr>
            <w:tcW w:w="5685" w:type="dxa"/>
            <w:tcBorders>
              <w:top w:val="single" w:sz="4" w:space="0" w:color="000000"/>
              <w:left w:val="single" w:sz="4" w:space="0" w:color="000000"/>
              <w:bottom w:val="single" w:sz="4" w:space="0" w:color="000000"/>
              <w:right w:val="single" w:sz="4" w:space="0" w:color="000000"/>
            </w:tcBorders>
          </w:tcPr>
          <w:p w14:paraId="6E063F76" w14:textId="70C34793"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Professional Development</w:t>
            </w:r>
          </w:p>
        </w:tc>
      </w:tr>
      <w:tr w:rsidR="0076100D" w:rsidRPr="008C2C6F" w14:paraId="24C82FFA" w14:textId="77777777" w:rsidTr="00E42932">
        <w:trPr>
          <w:trHeight w:hRule="exact" w:val="261"/>
        </w:trPr>
        <w:tc>
          <w:tcPr>
            <w:tcW w:w="3069" w:type="dxa"/>
            <w:tcBorders>
              <w:top w:val="single" w:sz="4" w:space="0" w:color="000000"/>
              <w:left w:val="single" w:sz="4" w:space="0" w:color="000000"/>
              <w:bottom w:val="single" w:sz="8" w:space="0" w:color="000000"/>
              <w:right w:val="single" w:sz="4" w:space="0" w:color="000000"/>
            </w:tcBorders>
          </w:tcPr>
          <w:p w14:paraId="04180899" w14:textId="5F6BB209"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 xml:space="preserve">Culturally Responsive PD </w:t>
            </w:r>
          </w:p>
        </w:tc>
        <w:tc>
          <w:tcPr>
            <w:tcW w:w="1706" w:type="dxa"/>
            <w:tcBorders>
              <w:top w:val="single" w:sz="4" w:space="0" w:color="000000"/>
              <w:left w:val="single" w:sz="4" w:space="0" w:color="000000"/>
              <w:bottom w:val="single" w:sz="8" w:space="0" w:color="000000"/>
              <w:right w:val="single" w:sz="4" w:space="0" w:color="000000"/>
            </w:tcBorders>
          </w:tcPr>
          <w:p w14:paraId="290E9A12" w14:textId="4867F9F6"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$10,000</w:t>
            </w:r>
          </w:p>
        </w:tc>
        <w:tc>
          <w:tcPr>
            <w:tcW w:w="5685" w:type="dxa"/>
            <w:tcBorders>
              <w:top w:val="single" w:sz="4" w:space="0" w:color="000000"/>
              <w:left w:val="single" w:sz="4" w:space="0" w:color="000000"/>
              <w:bottom w:val="single" w:sz="8" w:space="0" w:color="000000"/>
              <w:right w:val="single" w:sz="4" w:space="0" w:color="000000"/>
            </w:tcBorders>
          </w:tcPr>
          <w:p w14:paraId="30396443" w14:textId="46886044" w:rsidR="0076100D" w:rsidRPr="008C2C6F" w:rsidRDefault="00412B1F" w:rsidP="007E7CCB">
            <w:pPr>
              <w:widowControl w:val="0"/>
              <w:autoSpaceDE w:val="0"/>
              <w:autoSpaceDN w:val="0"/>
              <w:rPr>
                <w:rFonts w:ascii="Calibri" w:eastAsia="Calibri" w:hAnsi="Calibri" w:cs="Calibri"/>
                <w:sz w:val="20"/>
              </w:rPr>
            </w:pPr>
            <w:r>
              <w:rPr>
                <w:rFonts w:ascii="Calibri" w:eastAsia="Calibri" w:hAnsi="Calibri" w:cs="Calibri"/>
                <w:sz w:val="20"/>
              </w:rPr>
              <w:t>Professional Development</w:t>
            </w:r>
          </w:p>
        </w:tc>
      </w:tr>
      <w:tr w:rsidR="00386344" w14:paraId="05CA4D69" w14:textId="77777777" w:rsidTr="00E42932">
        <w:trPr>
          <w:trHeight w:hRule="exact" w:val="259"/>
        </w:trPr>
        <w:tc>
          <w:tcPr>
            <w:tcW w:w="4776"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111FBE1" w14:textId="4902799F" w:rsidR="00386344" w:rsidRDefault="00386344">
            <w:pPr>
              <w:widowControl w:val="0"/>
              <w:autoSpaceDE w:val="0"/>
              <w:autoSpaceDN w:val="0"/>
              <w:spacing w:line="219" w:lineRule="exact"/>
              <w:ind w:left="100"/>
              <w:rPr>
                <w:rFonts w:ascii="Calibri" w:eastAsia="Arial" w:hAnsi="Arial" w:cs="Arial"/>
                <w:b/>
                <w:sz w:val="20"/>
              </w:rPr>
            </w:pPr>
            <w:r>
              <w:rPr>
                <w:rFonts w:ascii="Calibri" w:eastAsia="Arial" w:hAnsi="Arial" w:cs="Arial"/>
                <w:b/>
                <w:sz w:val="20"/>
              </w:rPr>
              <w:t>Evidence-based program identified by</w:t>
            </w:r>
            <w:r w:rsidR="00E42932">
              <w:rPr>
                <w:rFonts w:ascii="Calibri" w:eastAsia="Arial" w:hAnsi="Arial" w:cs="Arial"/>
                <w:b/>
                <w:sz w:val="20"/>
              </w:rPr>
              <w:t xml:space="preserve"> the Department</w:t>
            </w:r>
            <w:r>
              <w:rPr>
                <w:rFonts w:ascii="Calibri" w:eastAsia="Arial" w:hAnsi="Arial" w:cs="Arial"/>
                <w:b/>
                <w:sz w:val="20"/>
              </w:rPr>
              <w:t>:</w:t>
            </w:r>
          </w:p>
        </w:tc>
        <w:tc>
          <w:tcPr>
            <w:tcW w:w="5685" w:type="dxa"/>
            <w:tcBorders>
              <w:top w:val="single" w:sz="8" w:space="0" w:color="000000"/>
              <w:left w:val="single" w:sz="4" w:space="0" w:color="000000"/>
              <w:bottom w:val="single" w:sz="4" w:space="0" w:color="000000"/>
              <w:right w:val="single" w:sz="4" w:space="0" w:color="000000"/>
            </w:tcBorders>
          </w:tcPr>
          <w:p w14:paraId="69F8B87C" w14:textId="23644374" w:rsidR="00386344" w:rsidRDefault="00A05CE4">
            <w:pPr>
              <w:widowControl w:val="0"/>
              <w:autoSpaceDE w:val="0"/>
              <w:autoSpaceDN w:val="0"/>
              <w:spacing w:line="256" w:lineRule="auto"/>
              <w:rPr>
                <w:rFonts w:ascii="Calibri" w:eastAsia="Calibri" w:hAnsi="Calibri" w:cs="Calibri"/>
                <w:sz w:val="20"/>
              </w:rPr>
            </w:pPr>
            <w:r>
              <w:rPr>
                <w:rFonts w:ascii="Calibri" w:eastAsia="Calibri" w:hAnsi="Calibri" w:cs="Calibri"/>
                <w:sz w:val="20"/>
              </w:rPr>
              <w:t>Diversifying the educator and administrator workforce (#10)</w:t>
            </w:r>
          </w:p>
        </w:tc>
      </w:tr>
      <w:tr w:rsidR="00386344" w14:paraId="2A8A37AD" w14:textId="77777777" w:rsidTr="00E42932">
        <w:trPr>
          <w:trHeight w:hRule="exact" w:val="256"/>
        </w:trPr>
        <w:tc>
          <w:tcPr>
            <w:tcW w:w="47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D0858E3" w14:textId="77777777" w:rsidR="00386344" w:rsidRDefault="00386344">
            <w:pPr>
              <w:widowControl w:val="0"/>
              <w:autoSpaceDE w:val="0"/>
              <w:autoSpaceDN w:val="0"/>
              <w:spacing w:before="2" w:line="256" w:lineRule="auto"/>
              <w:ind w:left="100"/>
              <w:rPr>
                <w:rFonts w:ascii="Calibri" w:eastAsia="Arial" w:hAnsi="Arial" w:cs="Arial"/>
                <w:b/>
                <w:sz w:val="20"/>
              </w:rPr>
            </w:pPr>
            <w:r>
              <w:rPr>
                <w:rFonts w:ascii="Calibri" w:eastAsia="Arial" w:hAnsi="Arial" w:cs="Arial"/>
                <w:b/>
                <w:sz w:val="20"/>
              </w:rPr>
              <w:t>SOA program categories:</w:t>
            </w:r>
          </w:p>
        </w:tc>
        <w:tc>
          <w:tcPr>
            <w:tcW w:w="5685" w:type="dxa"/>
            <w:tcBorders>
              <w:top w:val="single" w:sz="4" w:space="0" w:color="000000"/>
              <w:left w:val="single" w:sz="4" w:space="0" w:color="000000"/>
              <w:bottom w:val="single" w:sz="4" w:space="0" w:color="000000"/>
              <w:right w:val="single" w:sz="4" w:space="0" w:color="000000"/>
            </w:tcBorders>
          </w:tcPr>
          <w:p w14:paraId="0446C899" w14:textId="324A94F9" w:rsidR="00386344" w:rsidRDefault="00A05CE4">
            <w:pPr>
              <w:widowControl w:val="0"/>
              <w:autoSpaceDE w:val="0"/>
              <w:autoSpaceDN w:val="0"/>
              <w:spacing w:line="256" w:lineRule="auto"/>
              <w:rPr>
                <w:rFonts w:ascii="Calibri" w:eastAsia="Calibri" w:hAnsi="Calibri" w:cs="Calibri"/>
                <w:sz w:val="20"/>
              </w:rPr>
            </w:pPr>
            <w:r>
              <w:rPr>
                <w:rFonts w:ascii="Calibri" w:eastAsia="Calibri" w:hAnsi="Calibri" w:cs="Calibri"/>
                <w:sz w:val="20"/>
              </w:rPr>
              <w:t xml:space="preserve"> D (hiring school personnel) and E (PD)</w:t>
            </w:r>
          </w:p>
        </w:tc>
      </w:tr>
    </w:tbl>
    <w:p w14:paraId="0A5B4F28" w14:textId="77777777" w:rsidR="0076100D" w:rsidRDefault="0076100D" w:rsidP="0076100D">
      <w:pPr>
        <w:widowControl w:val="0"/>
        <w:autoSpaceDE w:val="0"/>
        <w:autoSpaceDN w:val="0"/>
        <w:ind w:left="107"/>
        <w:rPr>
          <w:rFonts w:ascii="Calibri" w:eastAsia="Calibri" w:hAnsi="Calibri" w:cs="Calibri"/>
          <w:sz w:val="22"/>
          <w:szCs w:val="22"/>
        </w:rPr>
      </w:pPr>
    </w:p>
    <w:p w14:paraId="5087BC16" w14:textId="3877597C" w:rsidR="0076100D" w:rsidRPr="005C4453" w:rsidRDefault="0076100D" w:rsidP="005C4453">
      <w:pPr>
        <w:widowControl w:val="0"/>
        <w:autoSpaceDE w:val="0"/>
        <w:autoSpaceDN w:val="0"/>
        <w:spacing w:before="86"/>
        <w:ind w:left="107"/>
        <w:outlineLvl w:val="2"/>
        <w:rPr>
          <w:rFonts w:ascii="Microsoft Sans Serif" w:eastAsia="Calibri" w:hAnsi="Microsoft Sans Serif" w:cs="Calibri"/>
          <w:bCs/>
          <w:color w:val="2D74B5"/>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3: Monitoring Success with Outcome Metrics and Targets</w:t>
      </w:r>
    </w:p>
    <w:p w14:paraId="26D3D309" w14:textId="77777777" w:rsidR="0076100D" w:rsidRPr="008C2C6F" w:rsidRDefault="0076100D" w:rsidP="0076100D">
      <w:pPr>
        <w:widowControl w:val="0"/>
        <w:autoSpaceDE w:val="0"/>
        <w:autoSpaceDN w:val="0"/>
        <w:spacing w:before="8"/>
        <w:rPr>
          <w:rFonts w:ascii="Calibri" w:eastAsia="Calibri" w:hAnsi="Calibri" w:cs="Calibri"/>
          <w:i/>
          <w:sz w:val="25"/>
          <w:szCs w:val="22"/>
        </w:rPr>
      </w:pP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5"/>
        <w:gridCol w:w="4140"/>
      </w:tblGrid>
      <w:tr w:rsidR="0076100D" w:rsidRPr="008C2C6F" w14:paraId="40F80E82" w14:textId="77777777" w:rsidTr="00A05CE4">
        <w:trPr>
          <w:trHeight w:hRule="exact" w:val="1747"/>
        </w:trPr>
        <w:tc>
          <w:tcPr>
            <w:tcW w:w="4025" w:type="dxa"/>
            <w:hideMark/>
          </w:tcPr>
          <w:p w14:paraId="2753CA86" w14:textId="231D4650" w:rsidR="0076100D" w:rsidRPr="008C2C6F" w:rsidRDefault="00CE204E" w:rsidP="0076100D">
            <w:pPr>
              <w:widowControl w:val="0"/>
              <w:numPr>
                <w:ilvl w:val="0"/>
                <w:numId w:val="1"/>
              </w:numPr>
              <w:tabs>
                <w:tab w:val="left" w:pos="442"/>
              </w:tabs>
              <w:autoSpaceDE w:val="0"/>
              <w:autoSpaceDN w:val="0"/>
              <w:spacing w:line="211" w:lineRule="exact"/>
              <w:ind w:hanging="241"/>
              <w:jc w:val="both"/>
              <w:rPr>
                <w:rFonts w:ascii="Calibri" w:eastAsia="Arial" w:hAnsi="Arial" w:cs="Arial"/>
                <w:b/>
                <w:sz w:val="23"/>
                <w:szCs w:val="22"/>
              </w:rPr>
            </w:pPr>
            <w:r>
              <w:rPr>
                <w:rFonts w:ascii="Calibri" w:eastAsia="Arial" w:hAnsi="Arial" w:cs="Arial"/>
                <w:b/>
                <w:sz w:val="23"/>
                <w:szCs w:val="22"/>
              </w:rPr>
              <w:t>D</w:t>
            </w:r>
            <w:r w:rsidR="00B32DBB">
              <w:rPr>
                <w:rFonts w:ascii="Calibri" w:eastAsia="Arial" w:hAnsi="Arial" w:cs="Arial"/>
                <w:b/>
                <w:sz w:val="23"/>
                <w:szCs w:val="22"/>
              </w:rPr>
              <w:t>epartment</w:t>
            </w:r>
            <w:r w:rsidR="0076100D" w:rsidRPr="008C2C6F">
              <w:rPr>
                <w:rFonts w:ascii="Calibri" w:eastAsia="Arial" w:hAnsi="Arial" w:cs="Arial"/>
                <w:b/>
                <w:sz w:val="23"/>
                <w:szCs w:val="22"/>
              </w:rPr>
              <w:t xml:space="preserve"> outcome</w:t>
            </w:r>
            <w:r w:rsidR="0076100D" w:rsidRPr="008C2C6F">
              <w:rPr>
                <w:rFonts w:ascii="Calibri" w:eastAsia="Arial" w:hAnsi="Arial" w:cs="Arial"/>
                <w:b/>
                <w:spacing w:val="-14"/>
                <w:sz w:val="23"/>
                <w:szCs w:val="22"/>
              </w:rPr>
              <w:t xml:space="preserve"> </w:t>
            </w:r>
            <w:r w:rsidR="0076100D" w:rsidRPr="008C2C6F">
              <w:rPr>
                <w:rFonts w:ascii="Calibri" w:eastAsia="Arial" w:hAnsi="Arial" w:cs="Arial"/>
                <w:b/>
                <w:sz w:val="23"/>
                <w:szCs w:val="22"/>
              </w:rPr>
              <w:t>metrics:</w:t>
            </w:r>
          </w:p>
          <w:p w14:paraId="548D50BE" w14:textId="605DE62D" w:rsidR="0076100D" w:rsidRDefault="00A05CE4" w:rsidP="0076100D">
            <w:pPr>
              <w:widowControl w:val="0"/>
              <w:numPr>
                <w:ilvl w:val="1"/>
                <w:numId w:val="1"/>
              </w:numPr>
              <w:tabs>
                <w:tab w:val="left" w:pos="800"/>
              </w:tabs>
              <w:autoSpaceDE w:val="0"/>
              <w:autoSpaceDN w:val="0"/>
              <w:spacing w:line="269" w:lineRule="exact"/>
              <w:ind w:hanging="268"/>
              <w:rPr>
                <w:rFonts w:ascii="Calibri" w:eastAsia="Arial" w:hAnsi="Arial" w:cs="Arial"/>
                <w:sz w:val="22"/>
                <w:szCs w:val="22"/>
              </w:rPr>
            </w:pPr>
            <w:r>
              <w:rPr>
                <w:rFonts w:ascii="Calibri" w:eastAsia="Arial" w:hAnsi="Arial" w:cs="Arial"/>
                <w:sz w:val="22"/>
                <w:szCs w:val="22"/>
              </w:rPr>
              <w:t>Improved ELA mean SGP for EL and SWD sub-groups</w:t>
            </w:r>
          </w:p>
          <w:p w14:paraId="4C5F6F9A" w14:textId="3B8109B3" w:rsidR="0076100D" w:rsidRPr="00A05CE4" w:rsidRDefault="00A05CE4" w:rsidP="00A05CE4">
            <w:pPr>
              <w:widowControl w:val="0"/>
              <w:numPr>
                <w:ilvl w:val="1"/>
                <w:numId w:val="1"/>
              </w:numPr>
              <w:tabs>
                <w:tab w:val="left" w:pos="800"/>
              </w:tabs>
              <w:autoSpaceDE w:val="0"/>
              <w:autoSpaceDN w:val="0"/>
              <w:spacing w:line="269" w:lineRule="exact"/>
              <w:ind w:hanging="268"/>
              <w:rPr>
                <w:rFonts w:ascii="Calibri" w:eastAsia="Arial" w:hAnsi="Arial" w:cs="Arial"/>
                <w:sz w:val="22"/>
                <w:szCs w:val="22"/>
              </w:rPr>
            </w:pPr>
            <w:r>
              <w:rPr>
                <w:rFonts w:ascii="Calibri" w:eastAsia="Arial" w:hAnsi="Arial" w:cs="Arial"/>
                <w:sz w:val="22"/>
                <w:szCs w:val="22"/>
              </w:rPr>
              <w:t>Improved Math mean SGP for EL and SWD sub-groups</w:t>
            </w:r>
          </w:p>
          <w:p w14:paraId="044933FA" w14:textId="52674156" w:rsidR="0076100D" w:rsidRPr="008C2C6F" w:rsidRDefault="00C979B0" w:rsidP="0076100D">
            <w:pPr>
              <w:widowControl w:val="0"/>
              <w:numPr>
                <w:ilvl w:val="1"/>
                <w:numId w:val="1"/>
              </w:numPr>
              <w:tabs>
                <w:tab w:val="left" w:pos="800"/>
              </w:tabs>
              <w:autoSpaceDE w:val="0"/>
              <w:autoSpaceDN w:val="0"/>
              <w:spacing w:line="269" w:lineRule="exact"/>
              <w:ind w:hanging="268"/>
              <w:rPr>
                <w:rFonts w:ascii="Calibri" w:eastAsia="Arial" w:hAnsi="Arial" w:cs="Arial"/>
                <w:sz w:val="22"/>
                <w:szCs w:val="22"/>
              </w:rPr>
            </w:pPr>
            <w:r>
              <w:rPr>
                <w:rFonts w:ascii="Calibri" w:eastAsia="Arial" w:hAnsi="Arial" w:cs="Arial"/>
                <w:sz w:val="22"/>
                <w:szCs w:val="22"/>
              </w:rPr>
              <w:t>Improved overall ELA achievement</w:t>
            </w:r>
          </w:p>
          <w:p w14:paraId="075BA6CF" w14:textId="77777777" w:rsidR="0076100D" w:rsidRPr="008C2C6F" w:rsidRDefault="0076100D" w:rsidP="007E7CCB">
            <w:pPr>
              <w:widowControl w:val="0"/>
              <w:autoSpaceDE w:val="0"/>
              <w:autoSpaceDN w:val="0"/>
              <w:spacing w:line="278" w:lineRule="exact"/>
              <w:ind w:left="531"/>
              <w:rPr>
                <w:rFonts w:ascii="MS UI Gothic" w:eastAsia="Arial" w:hAnsi="MS UI Gothic" w:cs="Arial"/>
                <w:sz w:val="22"/>
                <w:szCs w:val="22"/>
              </w:rPr>
            </w:pPr>
          </w:p>
        </w:tc>
        <w:tc>
          <w:tcPr>
            <w:tcW w:w="4140" w:type="dxa"/>
            <w:hideMark/>
          </w:tcPr>
          <w:p w14:paraId="621B1463" w14:textId="77777777" w:rsidR="0076100D" w:rsidRPr="008C2C6F" w:rsidRDefault="0076100D" w:rsidP="007E7CCB">
            <w:pPr>
              <w:widowControl w:val="0"/>
              <w:autoSpaceDE w:val="0"/>
              <w:autoSpaceDN w:val="0"/>
              <w:spacing w:line="211" w:lineRule="exact"/>
              <w:rPr>
                <w:rFonts w:ascii="Calibri" w:eastAsia="Arial" w:hAnsi="Arial" w:cs="Arial"/>
                <w:b/>
                <w:sz w:val="23"/>
                <w:szCs w:val="22"/>
              </w:rPr>
            </w:pPr>
            <w:r>
              <w:rPr>
                <w:rFonts w:ascii="Calibri" w:eastAsia="Arial" w:hAnsi="Arial" w:cs="Arial"/>
                <w:b/>
                <w:sz w:val="23"/>
                <w:szCs w:val="22"/>
              </w:rPr>
              <w:t xml:space="preserve">    </w:t>
            </w:r>
            <w:r w:rsidRPr="008C2C6F">
              <w:rPr>
                <w:rFonts w:ascii="Calibri" w:eastAsia="Arial" w:hAnsi="Arial" w:cs="Arial"/>
                <w:b/>
                <w:sz w:val="23"/>
                <w:szCs w:val="22"/>
              </w:rPr>
              <w:t>2) Custom metrics</w:t>
            </w:r>
            <w:r>
              <w:rPr>
                <w:rFonts w:ascii="Calibri" w:eastAsia="Arial" w:hAnsi="Arial" w:cs="Arial"/>
                <w:b/>
                <w:sz w:val="23"/>
                <w:szCs w:val="22"/>
              </w:rPr>
              <w:t xml:space="preserve"> (must include targets as well)</w:t>
            </w:r>
            <w:r w:rsidRPr="008C2C6F">
              <w:rPr>
                <w:rFonts w:ascii="Calibri" w:eastAsia="Arial" w:hAnsi="Arial" w:cs="Arial"/>
                <w:b/>
                <w:sz w:val="23"/>
                <w:szCs w:val="22"/>
              </w:rPr>
              <w:t>:</w:t>
            </w:r>
          </w:p>
          <w:p w14:paraId="560FDA16" w14:textId="33D8CEC0" w:rsidR="0076100D" w:rsidRPr="00C979B0" w:rsidRDefault="00C979B0" w:rsidP="00C979B0">
            <w:pPr>
              <w:widowControl w:val="0"/>
              <w:numPr>
                <w:ilvl w:val="1"/>
                <w:numId w:val="1"/>
              </w:numPr>
              <w:tabs>
                <w:tab w:val="left" w:pos="800"/>
              </w:tabs>
              <w:autoSpaceDE w:val="0"/>
              <w:autoSpaceDN w:val="0"/>
              <w:spacing w:line="269" w:lineRule="exact"/>
              <w:ind w:hanging="268"/>
              <w:rPr>
                <w:rFonts w:ascii="Calibri" w:eastAsia="Arial" w:hAnsi="Arial" w:cs="Arial"/>
                <w:sz w:val="22"/>
                <w:szCs w:val="22"/>
              </w:rPr>
            </w:pPr>
            <w:r>
              <w:rPr>
                <w:rFonts w:ascii="Calibri" w:eastAsia="Arial" w:hAnsi="Arial" w:cs="Arial"/>
                <w:sz w:val="22"/>
                <w:szCs w:val="22"/>
              </w:rPr>
              <w:t xml:space="preserve">Student engagement survey </w:t>
            </w:r>
            <w:r w:rsidR="00410F16">
              <w:rPr>
                <w:rFonts w:ascii="Calibri" w:eastAsia="Arial" w:hAnsi="Arial" w:cs="Arial"/>
                <w:sz w:val="22"/>
                <w:szCs w:val="22"/>
              </w:rPr>
              <w:t>(measured by improvements in network-wide survey for questions related to engagement)</w:t>
            </w:r>
            <w:r w:rsidR="00741F1A">
              <w:rPr>
                <w:rFonts w:ascii="Calibri" w:eastAsia="Arial" w:hAnsi="Arial" w:cs="Arial"/>
                <w:sz w:val="20"/>
                <w:szCs w:val="20"/>
              </w:rPr>
              <w:t xml:space="preserve"> </w:t>
            </w:r>
          </w:p>
          <w:p w14:paraId="392E5177" w14:textId="77777777" w:rsidR="0076100D" w:rsidRPr="008C2C6F" w:rsidRDefault="0076100D" w:rsidP="007E7CCB">
            <w:pPr>
              <w:widowControl w:val="0"/>
              <w:autoSpaceDE w:val="0"/>
              <w:autoSpaceDN w:val="0"/>
              <w:spacing w:line="264" w:lineRule="exact"/>
              <w:ind w:left="1177"/>
              <w:rPr>
                <w:rFonts w:ascii="MS UI Gothic" w:eastAsia="Arial" w:hAnsi="MS UI Gothic" w:cs="Arial"/>
                <w:sz w:val="22"/>
                <w:szCs w:val="22"/>
              </w:rPr>
            </w:pPr>
          </w:p>
        </w:tc>
      </w:tr>
    </w:tbl>
    <w:p w14:paraId="5E77E928" w14:textId="77777777" w:rsidR="00895ED8" w:rsidRDefault="00895ED8" w:rsidP="005C4453">
      <w:pPr>
        <w:widowControl w:val="0"/>
        <w:autoSpaceDE w:val="0"/>
        <w:autoSpaceDN w:val="0"/>
        <w:outlineLvl w:val="2"/>
        <w:rPr>
          <w:rFonts w:ascii="Microsoft Sans Serif" w:eastAsia="Calibri" w:hAnsi="Microsoft Sans Serif" w:cs="Calibri"/>
          <w:bCs/>
          <w:color w:val="2D74B5"/>
          <w:sz w:val="26"/>
          <w:szCs w:val="26"/>
        </w:rPr>
      </w:pPr>
    </w:p>
    <w:p w14:paraId="590102CC"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4: Engaging All Families</w:t>
      </w:r>
    </w:p>
    <w:p w14:paraId="7D1C8FFB" w14:textId="77777777" w:rsidR="0008416D" w:rsidRPr="00556660" w:rsidRDefault="0008416D" w:rsidP="0076100D">
      <w:pPr>
        <w:widowControl w:val="0"/>
        <w:autoSpaceDE w:val="0"/>
        <w:autoSpaceDN w:val="0"/>
        <w:ind w:left="107"/>
        <w:rPr>
          <w:rFonts w:ascii="Calibri" w:eastAsia="Calibri" w:hAnsi="Calibri" w:cs="Calibri"/>
          <w:bCs/>
          <w:sz w:val="22"/>
          <w:szCs w:val="22"/>
        </w:rPr>
      </w:pPr>
    </w:p>
    <w:p w14:paraId="7F7052DE" w14:textId="5BC4F2CE" w:rsidR="0008416D" w:rsidRPr="0008416D" w:rsidRDefault="0008416D" w:rsidP="0008416D">
      <w:pPr>
        <w:autoSpaceDE w:val="0"/>
        <w:autoSpaceDN w:val="0"/>
        <w:adjustRightInd w:val="0"/>
        <w:rPr>
          <w:rFonts w:asciiTheme="minorHAnsi" w:eastAsiaTheme="minorHAnsi" w:hAnsiTheme="minorHAnsi" w:cstheme="minorHAnsi"/>
          <w:color w:val="000000"/>
          <w:sz w:val="22"/>
          <w:szCs w:val="22"/>
        </w:rPr>
      </w:pPr>
      <w:r w:rsidRPr="0008416D">
        <w:rPr>
          <w:rFonts w:asciiTheme="minorHAnsi" w:eastAsiaTheme="minorHAnsi" w:hAnsiTheme="minorHAnsi" w:cstheme="minorHAnsi"/>
          <w:color w:val="000000"/>
          <w:sz w:val="22"/>
          <w:szCs w:val="22"/>
        </w:rPr>
        <w:t xml:space="preserve">A crucial element to the success of CDCPS is engaging our parents as partners.  </w:t>
      </w:r>
      <w:r w:rsidRPr="0008416D">
        <w:rPr>
          <w:rFonts w:asciiTheme="minorHAnsi" w:hAnsiTheme="minorHAnsi" w:cstheme="minorHAnsi"/>
          <w:sz w:val="22"/>
          <w:szCs w:val="22"/>
        </w:rPr>
        <w:t>Parents, teachers, and school leaders work collaboratively to plan and implement activities and programs that contribute to a culture of collaboration, support for learning, and appreciation for the diversity of languages and cultures present in the school.</w:t>
      </w:r>
      <w:r w:rsidRPr="0008416D">
        <w:rPr>
          <w:rFonts w:asciiTheme="minorHAnsi" w:eastAsiaTheme="minorHAnsi" w:hAnsiTheme="minorHAnsi" w:cstheme="minorHAnsi"/>
          <w:color w:val="000000"/>
          <w:sz w:val="22"/>
          <w:szCs w:val="22"/>
        </w:rPr>
        <w:t xml:space="preserve"> There are three parent boards</w:t>
      </w:r>
      <w:r w:rsidR="00741F1A">
        <w:rPr>
          <w:rFonts w:asciiTheme="minorHAnsi" w:eastAsiaTheme="minorHAnsi" w:hAnsiTheme="minorHAnsi" w:cstheme="minorHAnsi"/>
          <w:color w:val="000000"/>
          <w:sz w:val="22"/>
          <w:szCs w:val="22"/>
        </w:rPr>
        <w:t xml:space="preserve"> available</w:t>
      </w:r>
      <w:r w:rsidRPr="0008416D">
        <w:rPr>
          <w:rFonts w:asciiTheme="minorHAnsi" w:eastAsiaTheme="minorHAnsi" w:hAnsiTheme="minorHAnsi" w:cstheme="minorHAnsi"/>
          <w:color w:val="000000"/>
          <w:sz w:val="22"/>
          <w:szCs w:val="22"/>
        </w:rPr>
        <w:t xml:space="preserve"> for any member of the CDCPS community to attend</w:t>
      </w:r>
      <w:r w:rsidR="00894660">
        <w:rPr>
          <w:rFonts w:asciiTheme="minorHAnsi" w:eastAsiaTheme="minorHAnsi" w:hAnsiTheme="minorHAnsi" w:cstheme="minorHAnsi"/>
          <w:color w:val="000000"/>
          <w:sz w:val="22"/>
          <w:szCs w:val="22"/>
        </w:rPr>
        <w:t xml:space="preserve"> bi-monthly</w:t>
      </w:r>
      <w:r w:rsidRPr="0008416D">
        <w:rPr>
          <w:rFonts w:asciiTheme="minorHAnsi" w:eastAsiaTheme="minorHAnsi" w:hAnsiTheme="minorHAnsi" w:cstheme="minorHAnsi"/>
          <w:color w:val="000000"/>
          <w:sz w:val="22"/>
          <w:szCs w:val="22"/>
        </w:rPr>
        <w:t>: Parent Advisory Board (PAB), Parent Action Council (PAC-focus on families with students with disabilities), and EL-PAC (focus for families with students who are EL learners). Annually, parents attend our Fall School Picnic, Winter Potluck, and Spring Spaghetti Supper.  These events provide opportunities for uniform swaps, fundraising for school activities and supplies, and a time for parents, staff, and students to celebrate together outside of school hours. Annual Culture Nights are held for parents to participate in student performance or displays of art, dance, poetry, and other projects that celeb</w:t>
      </w:r>
      <w:r w:rsidR="00741F1A">
        <w:rPr>
          <w:rFonts w:asciiTheme="minorHAnsi" w:eastAsiaTheme="minorHAnsi" w:hAnsiTheme="minorHAnsi" w:cstheme="minorHAnsi"/>
          <w:color w:val="000000"/>
          <w:sz w:val="22"/>
          <w:szCs w:val="22"/>
        </w:rPr>
        <w:t>rate many aspects of various Hispanic/Latinx</w:t>
      </w:r>
      <w:r w:rsidRPr="0008416D">
        <w:rPr>
          <w:rFonts w:asciiTheme="minorHAnsi" w:eastAsiaTheme="minorHAnsi" w:hAnsiTheme="minorHAnsi" w:cstheme="minorHAnsi"/>
          <w:color w:val="000000"/>
          <w:sz w:val="22"/>
          <w:szCs w:val="22"/>
        </w:rPr>
        <w:t xml:space="preserve"> Culture.  There has been consistent and full (100%) participation in parent/teacher conferences. Parents attended monthly Dad’s Breakfasts</w:t>
      </w:r>
      <w:r w:rsidRPr="0008416D">
        <w:rPr>
          <w:rFonts w:asciiTheme="minorHAnsi" w:eastAsiaTheme="minorHAnsi" w:hAnsiTheme="minorHAnsi" w:cstheme="minorHAnsi"/>
          <w:i/>
          <w:iCs/>
          <w:color w:val="000000"/>
          <w:sz w:val="22"/>
          <w:szCs w:val="22"/>
        </w:rPr>
        <w:t xml:space="preserve"> </w:t>
      </w:r>
      <w:r w:rsidR="00741F1A">
        <w:rPr>
          <w:rFonts w:asciiTheme="minorHAnsi" w:eastAsiaTheme="minorHAnsi" w:hAnsiTheme="minorHAnsi" w:cstheme="minorHAnsi"/>
          <w:color w:val="000000"/>
          <w:sz w:val="22"/>
          <w:szCs w:val="22"/>
        </w:rPr>
        <w:t>that encourage</w:t>
      </w:r>
      <w:r w:rsidRPr="0008416D">
        <w:rPr>
          <w:rFonts w:asciiTheme="minorHAnsi" w:eastAsiaTheme="minorHAnsi" w:hAnsiTheme="minorHAnsi" w:cstheme="minorHAnsi"/>
          <w:color w:val="000000"/>
          <w:sz w:val="22"/>
          <w:szCs w:val="22"/>
        </w:rPr>
        <w:t xml:space="preserve"> parents to come visit their children’s classrooms.  Parents attend workshops including </w:t>
      </w:r>
      <w:r w:rsidRPr="0008416D">
        <w:rPr>
          <w:rFonts w:asciiTheme="minorHAnsi" w:eastAsiaTheme="minorHAnsi" w:hAnsiTheme="minorHAnsi" w:cstheme="minorHAnsi"/>
          <w:i/>
          <w:color w:val="000000"/>
          <w:sz w:val="22"/>
          <w:szCs w:val="22"/>
        </w:rPr>
        <w:t>Curriculum Nights (</w:t>
      </w:r>
      <w:r w:rsidRPr="0008416D">
        <w:rPr>
          <w:rFonts w:asciiTheme="minorHAnsi" w:eastAsiaTheme="minorHAnsi" w:hAnsiTheme="minorHAnsi" w:cstheme="minorHAnsi"/>
          <w:color w:val="000000"/>
          <w:sz w:val="22"/>
          <w:szCs w:val="22"/>
        </w:rPr>
        <w:t xml:space="preserve">to review curriculum content and resources for a </w:t>
      </w:r>
      <w:proofErr w:type="gramStart"/>
      <w:r w:rsidRPr="0008416D">
        <w:rPr>
          <w:rFonts w:asciiTheme="minorHAnsi" w:eastAsiaTheme="minorHAnsi" w:hAnsiTheme="minorHAnsi" w:cstheme="minorHAnsi"/>
          <w:color w:val="000000"/>
          <w:sz w:val="22"/>
          <w:szCs w:val="22"/>
        </w:rPr>
        <w:t>6-8 week</w:t>
      </w:r>
      <w:proofErr w:type="gramEnd"/>
      <w:r w:rsidRPr="0008416D">
        <w:rPr>
          <w:rFonts w:asciiTheme="minorHAnsi" w:eastAsiaTheme="minorHAnsi" w:hAnsiTheme="minorHAnsi" w:cstheme="minorHAnsi"/>
          <w:color w:val="000000"/>
          <w:sz w:val="22"/>
          <w:szCs w:val="22"/>
        </w:rPr>
        <w:t xml:space="preserve"> period), </w:t>
      </w:r>
      <w:r w:rsidRPr="0008416D">
        <w:rPr>
          <w:rFonts w:asciiTheme="minorHAnsi" w:eastAsiaTheme="minorHAnsi" w:hAnsiTheme="minorHAnsi" w:cstheme="minorHAnsi"/>
          <w:i/>
          <w:iCs/>
          <w:color w:val="000000"/>
          <w:sz w:val="22"/>
          <w:szCs w:val="22"/>
        </w:rPr>
        <w:t>A Day in the Life of a First Grader</w:t>
      </w:r>
      <w:r w:rsidRPr="0008416D">
        <w:rPr>
          <w:rFonts w:asciiTheme="minorHAnsi" w:eastAsiaTheme="minorHAnsi" w:hAnsiTheme="minorHAnsi" w:cstheme="minorHAnsi"/>
          <w:color w:val="000000"/>
          <w:sz w:val="22"/>
          <w:szCs w:val="22"/>
        </w:rPr>
        <w:t xml:space="preserve">, </w:t>
      </w:r>
      <w:r w:rsidRPr="0008416D">
        <w:rPr>
          <w:rFonts w:asciiTheme="minorHAnsi" w:eastAsiaTheme="minorHAnsi" w:hAnsiTheme="minorHAnsi" w:cstheme="minorHAnsi"/>
          <w:i/>
          <w:iCs/>
          <w:color w:val="000000"/>
          <w:sz w:val="22"/>
          <w:szCs w:val="22"/>
        </w:rPr>
        <w:t xml:space="preserve">Helping Your Child </w:t>
      </w:r>
      <w:r w:rsidR="001E4094" w:rsidRPr="0008416D">
        <w:rPr>
          <w:rFonts w:asciiTheme="minorHAnsi" w:eastAsiaTheme="minorHAnsi" w:hAnsiTheme="minorHAnsi" w:cstheme="minorHAnsi"/>
          <w:i/>
          <w:iCs/>
          <w:color w:val="000000"/>
          <w:sz w:val="22"/>
          <w:szCs w:val="22"/>
        </w:rPr>
        <w:t>with</w:t>
      </w:r>
      <w:r w:rsidRPr="0008416D">
        <w:rPr>
          <w:rFonts w:asciiTheme="minorHAnsi" w:eastAsiaTheme="minorHAnsi" w:hAnsiTheme="minorHAnsi" w:cstheme="minorHAnsi"/>
          <w:i/>
          <w:iCs/>
          <w:color w:val="000000"/>
          <w:sz w:val="22"/>
          <w:szCs w:val="22"/>
        </w:rPr>
        <w:t xml:space="preserve"> Homework</w:t>
      </w:r>
      <w:r w:rsidRPr="0008416D">
        <w:rPr>
          <w:rFonts w:asciiTheme="minorHAnsi" w:eastAsiaTheme="minorHAnsi" w:hAnsiTheme="minorHAnsi" w:cstheme="minorHAnsi"/>
          <w:color w:val="000000"/>
          <w:sz w:val="22"/>
          <w:szCs w:val="22"/>
        </w:rPr>
        <w:t xml:space="preserve">, </w:t>
      </w:r>
      <w:r w:rsidRPr="0008416D">
        <w:rPr>
          <w:rFonts w:asciiTheme="minorHAnsi" w:eastAsiaTheme="minorHAnsi" w:hAnsiTheme="minorHAnsi" w:cstheme="minorHAnsi"/>
          <w:i/>
          <w:iCs/>
          <w:color w:val="000000"/>
          <w:sz w:val="22"/>
          <w:szCs w:val="22"/>
        </w:rPr>
        <w:t xml:space="preserve">Summer Camp Opportunities for Children, </w:t>
      </w:r>
      <w:r w:rsidRPr="0008416D">
        <w:rPr>
          <w:rFonts w:asciiTheme="minorHAnsi" w:eastAsiaTheme="minorHAnsi" w:hAnsiTheme="minorHAnsi" w:cstheme="minorHAnsi"/>
          <w:color w:val="000000"/>
          <w:sz w:val="22"/>
          <w:szCs w:val="22"/>
        </w:rPr>
        <w:t xml:space="preserve">and </w:t>
      </w:r>
      <w:r w:rsidRPr="0008416D">
        <w:rPr>
          <w:rFonts w:asciiTheme="minorHAnsi" w:eastAsiaTheme="minorHAnsi" w:hAnsiTheme="minorHAnsi" w:cstheme="minorHAnsi"/>
          <w:i/>
          <w:iCs/>
          <w:color w:val="000000"/>
          <w:sz w:val="22"/>
          <w:szCs w:val="22"/>
        </w:rPr>
        <w:t>the</w:t>
      </w:r>
      <w:r w:rsidRPr="0008416D">
        <w:rPr>
          <w:rFonts w:asciiTheme="minorHAnsi" w:eastAsiaTheme="minorHAnsi" w:hAnsiTheme="minorHAnsi" w:cstheme="minorHAnsi"/>
          <w:color w:val="000000"/>
          <w:sz w:val="22"/>
          <w:szCs w:val="22"/>
        </w:rPr>
        <w:t xml:space="preserve"> </w:t>
      </w:r>
      <w:r w:rsidRPr="0008416D">
        <w:rPr>
          <w:rFonts w:asciiTheme="minorHAnsi" w:eastAsiaTheme="minorHAnsi" w:hAnsiTheme="minorHAnsi" w:cstheme="minorHAnsi"/>
          <w:i/>
          <w:iCs/>
          <w:color w:val="000000"/>
          <w:sz w:val="22"/>
          <w:szCs w:val="22"/>
        </w:rPr>
        <w:t xml:space="preserve">Secondary School Night. </w:t>
      </w:r>
    </w:p>
    <w:p w14:paraId="21CD3E6C" w14:textId="77777777" w:rsidR="0076100D" w:rsidRPr="008C2C6F" w:rsidRDefault="0076100D" w:rsidP="0076100D">
      <w:pPr>
        <w:widowControl w:val="0"/>
        <w:autoSpaceDE w:val="0"/>
        <w:autoSpaceDN w:val="0"/>
        <w:rPr>
          <w:rFonts w:ascii="Calibri" w:eastAsia="Calibri" w:hAnsi="Calibri" w:cs="Calibri"/>
          <w:sz w:val="22"/>
          <w:szCs w:val="22"/>
        </w:rPr>
      </w:pPr>
    </w:p>
    <w:p w14:paraId="59E06E67" w14:textId="08B67FE1" w:rsidR="0076100D" w:rsidRPr="008C2C6F" w:rsidRDefault="0008416D" w:rsidP="0076100D">
      <w:pPr>
        <w:widowControl w:val="0"/>
        <w:autoSpaceDE w:val="0"/>
        <w:autoSpaceDN w:val="0"/>
        <w:rPr>
          <w:rFonts w:ascii="Calibri" w:eastAsia="Calibri" w:hAnsi="Calibri" w:cs="Calibri"/>
          <w:sz w:val="22"/>
          <w:szCs w:val="22"/>
        </w:rPr>
      </w:pPr>
      <w:r>
        <w:rPr>
          <w:rFonts w:ascii="Calibri" w:eastAsia="Calibri" w:hAnsi="Calibri" w:cs="Calibri"/>
          <w:sz w:val="22"/>
          <w:szCs w:val="22"/>
        </w:rPr>
        <w:t xml:space="preserve">We </w:t>
      </w:r>
      <w:r w:rsidR="00894660">
        <w:rPr>
          <w:rFonts w:ascii="Calibri" w:eastAsia="Calibri" w:hAnsi="Calibri" w:cs="Calibri"/>
          <w:sz w:val="22"/>
          <w:szCs w:val="22"/>
        </w:rPr>
        <w:t xml:space="preserve">recognize that existing family engagement opportunities at CDCPS may not be effective in reaching all families.  Therefore, in addition to the ongoing programs and offerings, we have a new Director of Parent Outreach that works directly with families to support a variety of needs.   This parent liaison works with school leaders and staff to identify families in need of support and does targeted outreach.  This includes home visits, connections for wrap-around services, linkage to community resources, and targeted provisions for any area of needs.   This role further allows the school to connect to every family. </w:t>
      </w:r>
    </w:p>
    <w:p w14:paraId="11F855F7" w14:textId="77777777" w:rsidR="0076100D" w:rsidRPr="008C2C6F" w:rsidRDefault="0076100D" w:rsidP="0076100D">
      <w:pPr>
        <w:widowControl w:val="0"/>
        <w:autoSpaceDE w:val="0"/>
        <w:autoSpaceDN w:val="0"/>
        <w:rPr>
          <w:rFonts w:ascii="Calibri" w:eastAsia="Calibri" w:hAnsi="Calibri" w:cs="Calibri"/>
          <w:sz w:val="22"/>
          <w:szCs w:val="22"/>
        </w:rPr>
      </w:pPr>
    </w:p>
    <w:p w14:paraId="3A074691"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Calibri" w:eastAsia="Calibri" w:hAnsi="Calibri" w:cs="Calibri"/>
          <w:b/>
          <w:bCs/>
          <w:color w:val="2D74B5"/>
          <w:sz w:val="26"/>
          <w:szCs w:val="26"/>
        </w:rPr>
        <w:t>Certifications:</w:t>
      </w:r>
    </w:p>
    <w:p w14:paraId="442AF554" w14:textId="525F4D78" w:rsidR="0076100D" w:rsidRPr="008C2C6F" w:rsidRDefault="004849D1" w:rsidP="0076100D">
      <w:pPr>
        <w:widowControl w:val="0"/>
        <w:tabs>
          <w:tab w:val="left" w:pos="466"/>
        </w:tabs>
        <w:autoSpaceDE w:val="0"/>
        <w:autoSpaceDN w:val="0"/>
        <w:spacing w:before="114"/>
        <w:ind w:left="108" w:right="467"/>
        <w:outlineLvl w:val="6"/>
        <w:rPr>
          <w:rFonts w:ascii="Microsoft Sans Serif" w:eastAsia="Calibri" w:hAnsi="Calibri" w:cs="Calibri"/>
          <w:b/>
          <w:bCs/>
          <w:sz w:val="32"/>
          <w:szCs w:val="22"/>
        </w:rPr>
      </w:pPr>
      <w:sdt>
        <w:sdtPr>
          <w:rPr>
            <w:rFonts w:ascii="Calibri" w:eastAsia="Calibri" w:hAnsi="Calibri" w:cs="Calibri"/>
            <w:b/>
            <w:bCs/>
            <w:color w:val="1F3863"/>
            <w:sz w:val="22"/>
            <w:szCs w:val="22"/>
          </w:rPr>
          <w:id w:val="1340269586"/>
          <w14:checkbox>
            <w14:checked w14:val="1"/>
            <w14:checkedState w14:val="2612" w14:font="MS Gothic"/>
            <w14:uncheckedState w14:val="2610" w14:font="MS Gothic"/>
          </w14:checkbox>
        </w:sdtPr>
        <w:sdtEndPr/>
        <w:sdtContent>
          <w:r w:rsidR="008C6950">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z w:val="22"/>
          <w:szCs w:val="22"/>
        </w:rPr>
        <w:t>charter school</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has</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engaged</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stakeholders</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6"/>
          <w:sz w:val="22"/>
          <w:szCs w:val="22"/>
        </w:rPr>
        <w:t xml:space="preserve"> </w:t>
      </w:r>
      <w:r w:rsidR="0076100D">
        <w:rPr>
          <w:rFonts w:ascii="Calibri" w:eastAsia="Calibri" w:hAnsi="Calibri" w:cs="Calibri"/>
          <w:b/>
          <w:bCs/>
          <w:color w:val="1F3863"/>
          <w:sz w:val="22"/>
          <w:szCs w:val="22"/>
        </w:rPr>
        <w:t>community</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6"/>
          <w:sz w:val="22"/>
          <w:szCs w:val="22"/>
        </w:rPr>
        <w:t xml:space="preserve"> </w:t>
      </w:r>
      <w:r w:rsidR="0076100D" w:rsidRPr="008C2C6F">
        <w:rPr>
          <w:rFonts w:ascii="Calibri" w:eastAsia="Calibri" w:hAnsi="Calibri" w:cs="Calibri"/>
          <w:b/>
          <w:bCs/>
          <w:color w:val="1F3863"/>
          <w:sz w:val="22"/>
          <w:szCs w:val="22"/>
        </w:rPr>
        <w:t>accordance</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with</w:t>
      </w:r>
      <w:r w:rsidR="0076100D" w:rsidRPr="008C2C6F">
        <w:rPr>
          <w:rFonts w:ascii="Calibri" w:eastAsia="Calibri" w:hAnsi="Calibri" w:cs="Calibri"/>
          <w:b/>
          <w:bCs/>
          <w:color w:val="1F3863"/>
          <w:spacing w:val="-5"/>
          <w:sz w:val="22"/>
          <w:szCs w:val="22"/>
        </w:rPr>
        <w:t xml:space="preserve"> </w:t>
      </w:r>
      <w:r w:rsidR="0076100D" w:rsidRPr="008C2C6F">
        <w:rPr>
          <w:rFonts w:ascii="Calibri" w:eastAsia="Calibri" w:hAnsi="Calibri" w:cs="Calibri"/>
          <w:b/>
          <w:bCs/>
          <w:color w:val="1F3863"/>
          <w:sz w:val="22"/>
          <w:szCs w:val="22"/>
        </w:rPr>
        <w:t>the Student Opportunity</w:t>
      </w:r>
      <w:r w:rsidR="0076100D" w:rsidRPr="008C2C6F">
        <w:rPr>
          <w:rFonts w:ascii="Calibri" w:eastAsia="Calibri" w:hAnsi="Calibri" w:cs="Calibri"/>
          <w:b/>
          <w:bCs/>
          <w:color w:val="1F3863"/>
          <w:spacing w:val="-8"/>
          <w:sz w:val="22"/>
          <w:szCs w:val="22"/>
        </w:rPr>
        <w:t xml:space="preserve"> </w:t>
      </w:r>
      <w:r w:rsidR="0076100D" w:rsidRPr="008C2C6F">
        <w:rPr>
          <w:rFonts w:ascii="Calibri" w:eastAsia="Calibri" w:hAnsi="Calibri" w:cs="Calibri"/>
          <w:b/>
          <w:bCs/>
          <w:color w:val="1F3863"/>
          <w:sz w:val="22"/>
          <w:szCs w:val="22"/>
        </w:rPr>
        <w:t>Act</w:t>
      </w:r>
    </w:p>
    <w:p w14:paraId="3F126A63" w14:textId="77777777" w:rsidR="0076100D" w:rsidRPr="008C2C6F" w:rsidRDefault="0076100D" w:rsidP="0076100D">
      <w:pPr>
        <w:widowControl w:val="0"/>
        <w:autoSpaceDE w:val="0"/>
        <w:autoSpaceDN w:val="0"/>
        <w:spacing w:before="194"/>
        <w:ind w:left="107"/>
        <w:rPr>
          <w:rFonts w:ascii="Calibri" w:eastAsia="Calibri" w:hAnsi="Calibri" w:cs="Calibri"/>
          <w:b/>
          <w:sz w:val="22"/>
          <w:szCs w:val="22"/>
        </w:rPr>
      </w:pPr>
      <w:r w:rsidRPr="008C2C6F">
        <w:rPr>
          <w:rFonts w:ascii="Calibri" w:eastAsia="Calibri" w:hAnsi="Calibri" w:cs="Calibri"/>
          <w:b/>
          <w:color w:val="1F3863"/>
          <w:sz w:val="22"/>
          <w:szCs w:val="22"/>
        </w:rPr>
        <w:t>Please summarize your stakeholder engagement process, including specific groups that were engaged:</w:t>
      </w:r>
    </w:p>
    <w:p w14:paraId="26616C1A" w14:textId="3337987D" w:rsidR="0076100D" w:rsidRPr="008C2C6F" w:rsidRDefault="00A44016" w:rsidP="00A44016">
      <w:pPr>
        <w:widowControl w:val="0"/>
        <w:autoSpaceDE w:val="0"/>
        <w:autoSpaceDN w:val="0"/>
        <w:spacing w:before="74"/>
        <w:ind w:left="107"/>
        <w:rPr>
          <w:rFonts w:ascii="Calibri" w:eastAsia="Calibri" w:hAnsi="Calibri" w:cs="Calibri"/>
          <w:sz w:val="22"/>
          <w:szCs w:val="22"/>
        </w:rPr>
      </w:pPr>
      <w:r>
        <w:rPr>
          <w:rFonts w:ascii="Calibri" w:eastAsia="Calibri" w:hAnsi="Calibri" w:cs="Calibri"/>
          <w:sz w:val="22"/>
          <w:szCs w:val="22"/>
        </w:rPr>
        <w:t>CDCPS determined focus of initiatives through engagement of the following stakeholders: Network Educators (</w:t>
      </w:r>
      <w:r w:rsidR="00D50A98">
        <w:rPr>
          <w:rFonts w:ascii="Calibri" w:eastAsia="Calibri" w:hAnsi="Calibri" w:cs="Calibri"/>
          <w:sz w:val="22"/>
          <w:szCs w:val="22"/>
        </w:rPr>
        <w:t xml:space="preserve">DEI survey in June and </w:t>
      </w:r>
      <w:r>
        <w:rPr>
          <w:rFonts w:ascii="Calibri" w:eastAsia="Calibri" w:hAnsi="Calibri" w:cs="Calibri"/>
          <w:sz w:val="22"/>
          <w:szCs w:val="22"/>
        </w:rPr>
        <w:t>during summer orientation week focus groups), Network Principals and DCI’s (during summer leadership training week), and Parent focus group of PAB, EL-PAC, and PAC members in June 2020.  All stakeholder groups noted the need to increase diversity of workforce, and network educators and leaders continue to discuss, particularly during the period of school closure and remote learning, the need to continue to increase EL expertise for our inclusion classrooms and work with students to close gaps in learning and make academic progress.</w:t>
      </w:r>
      <w:r w:rsidR="00741F1A">
        <w:rPr>
          <w:rFonts w:ascii="Calibri" w:eastAsia="Calibri" w:hAnsi="Calibri" w:cs="Calibri"/>
          <w:sz w:val="22"/>
          <w:szCs w:val="22"/>
        </w:rPr>
        <w:t xml:space="preserve">  The draft plan was shared and discussed with the CDCPS Board of Trustees as well.</w:t>
      </w:r>
    </w:p>
    <w:p w14:paraId="027CFB84" w14:textId="77777777" w:rsidR="0076100D" w:rsidRPr="008C2C6F" w:rsidRDefault="0076100D" w:rsidP="0076100D">
      <w:pPr>
        <w:widowControl w:val="0"/>
        <w:autoSpaceDE w:val="0"/>
        <w:autoSpaceDN w:val="0"/>
        <w:spacing w:before="4"/>
        <w:rPr>
          <w:rFonts w:ascii="Calibri" w:eastAsia="Calibri" w:hAnsi="Calibri" w:cs="Calibri"/>
          <w:sz w:val="21"/>
          <w:szCs w:val="22"/>
        </w:rPr>
      </w:pPr>
    </w:p>
    <w:p w14:paraId="0FC9A7CF" w14:textId="03259AD0" w:rsidR="0076100D" w:rsidRPr="008C2C6F" w:rsidRDefault="004849D1" w:rsidP="0076100D">
      <w:pPr>
        <w:widowControl w:val="0"/>
        <w:tabs>
          <w:tab w:val="left" w:pos="476"/>
        </w:tabs>
        <w:autoSpaceDE w:val="0"/>
        <w:autoSpaceDN w:val="0"/>
        <w:spacing w:before="1"/>
        <w:outlineLvl w:val="6"/>
        <w:rPr>
          <w:rFonts w:ascii="Microsoft Sans Serif" w:eastAsia="Calibri" w:hAnsi="Microsoft Sans Serif" w:cs="Calibri"/>
          <w:b/>
          <w:bCs/>
          <w:color w:val="1F3863"/>
          <w:sz w:val="32"/>
          <w:szCs w:val="22"/>
        </w:rPr>
      </w:pPr>
      <w:sdt>
        <w:sdtPr>
          <w:rPr>
            <w:rFonts w:ascii="Calibri" w:eastAsia="Calibri" w:hAnsi="Calibri" w:cs="Calibri"/>
            <w:b/>
            <w:bCs/>
            <w:color w:val="1F3863"/>
            <w:sz w:val="22"/>
            <w:szCs w:val="22"/>
          </w:rPr>
          <w:id w:val="-2100400922"/>
          <w14:checkbox>
            <w14:checked w14:val="1"/>
            <w14:checkedState w14:val="2612" w14:font="MS Gothic"/>
            <w14:uncheckedState w14:val="2610" w14:font="MS Gothic"/>
          </w14:checkbox>
        </w:sdtPr>
        <w:sdtEndPr/>
        <w:sdtContent>
          <w:r w:rsidR="008C6950">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76100D" w:rsidRPr="008C2C6F">
        <w:rPr>
          <w:rFonts w:ascii="Calibri" w:eastAsia="Calibri" w:hAnsi="Calibri" w:cs="Calibri"/>
          <w:b/>
          <w:bCs/>
          <w:color w:val="1F3863"/>
          <w:spacing w:val="-2"/>
          <w:sz w:val="22"/>
          <w:szCs w:val="22"/>
        </w:rPr>
        <w:t xml:space="preserve"> </w:t>
      </w:r>
      <w:r w:rsidR="00741F1A">
        <w:rPr>
          <w:rFonts w:ascii="Calibri" w:eastAsia="Calibri" w:hAnsi="Calibri" w:cs="Calibri"/>
          <w:b/>
          <w:bCs/>
          <w:color w:val="1F3863"/>
          <w:sz w:val="22"/>
          <w:szCs w:val="22"/>
        </w:rPr>
        <w:t>the Community Day Charter Public Schools</w:t>
      </w:r>
      <w:r w:rsidR="0076100D">
        <w:rPr>
          <w:rFonts w:ascii="Calibri" w:eastAsia="Calibri" w:hAnsi="Calibri" w:cs="Calibri"/>
          <w:b/>
          <w:bCs/>
          <w:color w:val="1F3863"/>
          <w:sz w:val="22"/>
          <w:szCs w:val="22"/>
        </w:rPr>
        <w:t xml:space="preserve"> Board of Trustees</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voted</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on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Student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Opportunity</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pacing w:val="-2"/>
          <w:sz w:val="22"/>
          <w:szCs w:val="22"/>
        </w:rPr>
        <w:t xml:space="preserve">Act </w:t>
      </w:r>
      <w:r w:rsidR="0076100D" w:rsidRPr="008C2C6F">
        <w:rPr>
          <w:rFonts w:ascii="Calibri" w:eastAsia="Calibri" w:hAnsi="Calibri" w:cs="Calibri"/>
          <w:b/>
          <w:bCs/>
          <w:color w:val="1F3863"/>
          <w:sz w:val="22"/>
          <w:szCs w:val="22"/>
        </w:rPr>
        <w:t>Plan.</w:t>
      </w:r>
    </w:p>
    <w:p w14:paraId="452468E8" w14:textId="5797F290" w:rsidR="005D29E9" w:rsidRDefault="0076100D" w:rsidP="005C4453">
      <w:pPr>
        <w:widowControl w:val="0"/>
        <w:tabs>
          <w:tab w:val="left" w:pos="829"/>
          <w:tab w:val="left" w:pos="2988"/>
        </w:tabs>
        <w:autoSpaceDE w:val="0"/>
        <w:autoSpaceDN w:val="0"/>
        <w:spacing w:before="146"/>
        <w:ind w:left="828"/>
      </w:pPr>
      <w:r w:rsidRPr="008C2C6F">
        <w:rPr>
          <w:rFonts w:ascii="Calibri" w:eastAsia="Calibri" w:hAnsi="Calibri" w:cs="Calibri"/>
          <w:b/>
          <w:color w:val="1F3863"/>
          <w:sz w:val="22"/>
          <w:szCs w:val="22"/>
        </w:rPr>
        <w:t>Date of vote:</w:t>
      </w:r>
      <w:r w:rsidR="008C6950">
        <w:rPr>
          <w:rFonts w:ascii="Calibri" w:eastAsia="Calibri" w:hAnsi="Calibri" w:cs="Calibri"/>
          <w:b/>
          <w:color w:val="1F3863"/>
          <w:sz w:val="22"/>
          <w:szCs w:val="22"/>
        </w:rPr>
        <w:t xml:space="preserve"> </w:t>
      </w:r>
      <w:r w:rsidR="008C6950" w:rsidRPr="008C6950">
        <w:rPr>
          <w:rFonts w:ascii="Calibri" w:eastAsia="Calibri" w:hAnsi="Calibri" w:cs="Calibri"/>
          <w:sz w:val="22"/>
          <w:szCs w:val="22"/>
        </w:rPr>
        <w:t>1/12/21</w:t>
      </w:r>
      <w:r w:rsidRPr="008C2C6F">
        <w:rPr>
          <w:rFonts w:ascii="Calibri" w:eastAsia="Calibri" w:hAnsi="Calibri" w:cs="Calibri"/>
          <w:b/>
          <w:color w:val="1F3863"/>
          <w:sz w:val="22"/>
          <w:szCs w:val="22"/>
        </w:rPr>
        <w:tab/>
        <w:t>Outcome of</w:t>
      </w:r>
      <w:r w:rsidRPr="008C2C6F">
        <w:rPr>
          <w:rFonts w:ascii="Calibri" w:eastAsia="Calibri" w:hAnsi="Calibri" w:cs="Calibri"/>
          <w:b/>
          <w:color w:val="1F3863"/>
          <w:spacing w:val="-3"/>
          <w:sz w:val="22"/>
          <w:szCs w:val="22"/>
        </w:rPr>
        <w:t xml:space="preserve"> </w:t>
      </w:r>
      <w:r w:rsidRPr="008C2C6F">
        <w:rPr>
          <w:rFonts w:ascii="Calibri" w:eastAsia="Calibri" w:hAnsi="Calibri" w:cs="Calibri"/>
          <w:b/>
          <w:color w:val="1F3863"/>
          <w:sz w:val="22"/>
          <w:szCs w:val="22"/>
        </w:rPr>
        <w:t>vot</w:t>
      </w:r>
      <w:r>
        <w:rPr>
          <w:rFonts w:ascii="Calibri" w:eastAsia="Calibri" w:hAnsi="Calibri" w:cs="Calibri"/>
          <w:b/>
          <w:color w:val="1F3863"/>
          <w:sz w:val="22"/>
          <w:szCs w:val="22"/>
        </w:rPr>
        <w:t>e:</w:t>
      </w:r>
      <w:r w:rsidR="008C6950">
        <w:rPr>
          <w:rFonts w:ascii="Calibri" w:eastAsia="Calibri" w:hAnsi="Calibri" w:cs="Calibri"/>
          <w:b/>
          <w:color w:val="1F3863"/>
          <w:sz w:val="22"/>
          <w:szCs w:val="22"/>
        </w:rPr>
        <w:t xml:space="preserve"> </w:t>
      </w:r>
      <w:r w:rsidR="008C6950" w:rsidRPr="008C6950">
        <w:rPr>
          <w:rFonts w:ascii="Calibri" w:eastAsia="Calibri" w:hAnsi="Calibri" w:cs="Calibri"/>
          <w:sz w:val="22"/>
          <w:szCs w:val="22"/>
        </w:rPr>
        <w:t>Vote was affirmative</w:t>
      </w:r>
    </w:p>
    <w:sectPr w:rsidR="005D29E9" w:rsidSect="00625226">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7EC22" w14:textId="77777777" w:rsidR="004849D1" w:rsidRDefault="004849D1" w:rsidP="0076100D">
      <w:r>
        <w:separator/>
      </w:r>
    </w:p>
  </w:endnote>
  <w:endnote w:type="continuationSeparator" w:id="0">
    <w:p w14:paraId="01A92550" w14:textId="77777777" w:rsidR="004849D1" w:rsidRDefault="004849D1" w:rsidP="0076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629208"/>
      <w:docPartObj>
        <w:docPartGallery w:val="Page Numbers (Bottom of Page)"/>
        <w:docPartUnique/>
      </w:docPartObj>
    </w:sdtPr>
    <w:sdtEndPr>
      <w:rPr>
        <w:noProof/>
      </w:rPr>
    </w:sdtEndPr>
    <w:sdtContent>
      <w:p w14:paraId="6F9C4F64" w14:textId="10E9B263" w:rsidR="007E7CCB" w:rsidRDefault="007E7CCB">
        <w:pPr>
          <w:pStyle w:val="Footer"/>
          <w:jc w:val="right"/>
        </w:pPr>
        <w:r>
          <w:fldChar w:fldCharType="begin"/>
        </w:r>
        <w:r>
          <w:instrText xml:space="preserve"> PAGE   \* MERGEFORMAT </w:instrText>
        </w:r>
        <w:r>
          <w:fldChar w:fldCharType="separate"/>
        </w:r>
        <w:r w:rsidR="005C4453">
          <w:rPr>
            <w:noProof/>
          </w:rPr>
          <w:t>2</w:t>
        </w:r>
        <w:r>
          <w:rPr>
            <w:noProof/>
          </w:rPr>
          <w:fldChar w:fldCharType="end"/>
        </w:r>
      </w:p>
    </w:sdtContent>
  </w:sdt>
  <w:p w14:paraId="0B95CD54" w14:textId="77777777" w:rsidR="007E7CCB" w:rsidRDefault="007E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77E9" w14:textId="40A15BBE" w:rsidR="007E7CCB" w:rsidRDefault="007E7CCB" w:rsidP="00181660">
    <w:pPr>
      <w:pStyle w:val="Footer"/>
    </w:pPr>
  </w:p>
  <w:p w14:paraId="12B1045B" w14:textId="77777777" w:rsidR="007E7CCB" w:rsidRDefault="007E7C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9F2CC" w14:textId="77777777" w:rsidR="004849D1" w:rsidRDefault="004849D1" w:rsidP="0076100D">
      <w:r>
        <w:separator/>
      </w:r>
    </w:p>
  </w:footnote>
  <w:footnote w:type="continuationSeparator" w:id="0">
    <w:p w14:paraId="107191EB" w14:textId="77777777" w:rsidR="004849D1" w:rsidRDefault="004849D1" w:rsidP="0076100D">
      <w:r>
        <w:continuationSeparator/>
      </w:r>
    </w:p>
  </w:footnote>
  <w:footnote w:id="1">
    <w:p w14:paraId="0342A239" w14:textId="77777777" w:rsidR="007E7CCB" w:rsidRPr="005C4453" w:rsidRDefault="007E7CCB" w:rsidP="005C445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427"/>
    <w:multiLevelType w:val="hybridMultilevel"/>
    <w:tmpl w:val="403E091E"/>
    <w:lvl w:ilvl="0" w:tplc="45DC57C0">
      <w:numFmt w:val="decimal"/>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F52F0"/>
    <w:multiLevelType w:val="hybridMultilevel"/>
    <w:tmpl w:val="043AA0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73366D"/>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3" w15:restartNumberingAfterBreak="0">
    <w:nsid w:val="3444558F"/>
    <w:multiLevelType w:val="hybridMultilevel"/>
    <w:tmpl w:val="0CAA47BC"/>
    <w:lvl w:ilvl="0" w:tplc="49EE7DF2">
      <w:start w:val="1"/>
      <w:numFmt w:val="decimal"/>
      <w:lvlText w:val="%1."/>
      <w:lvlJc w:val="left"/>
      <w:pPr>
        <w:ind w:left="108" w:hanging="212"/>
      </w:pPr>
      <w:rPr>
        <w:rFonts w:ascii="Calibri" w:eastAsia="Calibri" w:hAnsi="Calibri" w:cs="Calibri" w:hint="default"/>
        <w:b/>
        <w:bCs/>
        <w:w w:val="100"/>
        <w:sz w:val="21"/>
        <w:szCs w:val="21"/>
      </w:rPr>
    </w:lvl>
    <w:lvl w:ilvl="1" w:tplc="4154A5D2">
      <w:start w:val="1"/>
      <w:numFmt w:val="upperLetter"/>
      <w:lvlText w:val="%2."/>
      <w:lvlJc w:val="left"/>
      <w:pPr>
        <w:ind w:left="801" w:hanging="242"/>
      </w:pPr>
      <w:rPr>
        <w:rFonts w:ascii="Calibri" w:eastAsia="Calibri" w:hAnsi="Calibri" w:cs="Calibri" w:hint="default"/>
        <w:b/>
        <w:bCs/>
        <w:color w:val="2D74B5"/>
        <w:w w:val="100"/>
        <w:sz w:val="22"/>
        <w:szCs w:val="22"/>
      </w:rPr>
    </w:lvl>
    <w:lvl w:ilvl="2" w:tplc="0296A316">
      <w:numFmt w:val="bullet"/>
      <w:lvlText w:val="✓"/>
      <w:lvlJc w:val="left"/>
      <w:pPr>
        <w:ind w:left="1279" w:hanging="360"/>
      </w:pPr>
      <w:rPr>
        <w:rFonts w:ascii="MS UI Gothic" w:eastAsia="MS UI Gothic" w:hAnsi="MS UI Gothic" w:cs="MS UI Gothic" w:hint="default"/>
        <w:w w:val="78"/>
        <w:sz w:val="22"/>
        <w:szCs w:val="22"/>
      </w:rPr>
    </w:lvl>
    <w:lvl w:ilvl="3" w:tplc="22ECFC06">
      <w:numFmt w:val="bullet"/>
      <w:lvlText w:val="•"/>
      <w:lvlJc w:val="left"/>
      <w:pPr>
        <w:ind w:left="2425" w:hanging="360"/>
      </w:pPr>
      <w:rPr>
        <w:rFonts w:hint="default"/>
      </w:rPr>
    </w:lvl>
    <w:lvl w:ilvl="4" w:tplc="2EFCD042">
      <w:numFmt w:val="bullet"/>
      <w:lvlText w:val="•"/>
      <w:lvlJc w:val="left"/>
      <w:pPr>
        <w:ind w:left="3570" w:hanging="360"/>
      </w:pPr>
      <w:rPr>
        <w:rFonts w:hint="default"/>
      </w:rPr>
    </w:lvl>
    <w:lvl w:ilvl="5" w:tplc="01C40C12">
      <w:numFmt w:val="bullet"/>
      <w:lvlText w:val="•"/>
      <w:lvlJc w:val="left"/>
      <w:pPr>
        <w:ind w:left="4715" w:hanging="360"/>
      </w:pPr>
      <w:rPr>
        <w:rFonts w:hint="default"/>
      </w:rPr>
    </w:lvl>
    <w:lvl w:ilvl="6" w:tplc="4B4C1C42">
      <w:numFmt w:val="bullet"/>
      <w:lvlText w:val="•"/>
      <w:lvlJc w:val="left"/>
      <w:pPr>
        <w:ind w:left="5860" w:hanging="360"/>
      </w:pPr>
      <w:rPr>
        <w:rFonts w:hint="default"/>
      </w:rPr>
    </w:lvl>
    <w:lvl w:ilvl="7" w:tplc="9020819E">
      <w:numFmt w:val="bullet"/>
      <w:lvlText w:val="•"/>
      <w:lvlJc w:val="left"/>
      <w:pPr>
        <w:ind w:left="7005" w:hanging="360"/>
      </w:pPr>
      <w:rPr>
        <w:rFonts w:hint="default"/>
      </w:rPr>
    </w:lvl>
    <w:lvl w:ilvl="8" w:tplc="32C2993C">
      <w:numFmt w:val="bullet"/>
      <w:lvlText w:val="•"/>
      <w:lvlJc w:val="left"/>
      <w:pPr>
        <w:ind w:left="8150" w:hanging="360"/>
      </w:pPr>
      <w:rPr>
        <w:rFonts w:hint="default"/>
      </w:rPr>
    </w:lvl>
  </w:abstractNum>
  <w:abstractNum w:abstractNumId="4" w15:restartNumberingAfterBreak="0">
    <w:nsid w:val="34D80C44"/>
    <w:multiLevelType w:val="hybridMultilevel"/>
    <w:tmpl w:val="67B8609C"/>
    <w:lvl w:ilvl="0" w:tplc="B9CAF0EC">
      <w:numFmt w:val="bullet"/>
      <w:lvlText w:val=""/>
      <w:lvlJc w:val="left"/>
      <w:pPr>
        <w:ind w:left="628" w:hanging="269"/>
      </w:pPr>
      <w:rPr>
        <w:rFonts w:ascii="Symbol" w:eastAsia="Symbol" w:hAnsi="Symbol" w:cs="Symbol" w:hint="default"/>
        <w:w w:val="99"/>
        <w:sz w:val="20"/>
        <w:szCs w:val="20"/>
      </w:rPr>
    </w:lvl>
    <w:lvl w:ilvl="1" w:tplc="331AF6F6">
      <w:numFmt w:val="bullet"/>
      <w:lvlText w:val="•"/>
      <w:lvlJc w:val="left"/>
      <w:pPr>
        <w:ind w:left="1341" w:hanging="269"/>
      </w:pPr>
      <w:rPr>
        <w:rFonts w:hint="default"/>
      </w:rPr>
    </w:lvl>
    <w:lvl w:ilvl="2" w:tplc="F4F63FAC">
      <w:numFmt w:val="bullet"/>
      <w:lvlText w:val="•"/>
      <w:lvlJc w:val="left"/>
      <w:pPr>
        <w:ind w:left="2063" w:hanging="269"/>
      </w:pPr>
      <w:rPr>
        <w:rFonts w:hint="default"/>
      </w:rPr>
    </w:lvl>
    <w:lvl w:ilvl="3" w:tplc="01E64B02">
      <w:numFmt w:val="bullet"/>
      <w:lvlText w:val="•"/>
      <w:lvlJc w:val="left"/>
      <w:pPr>
        <w:ind w:left="2784" w:hanging="269"/>
      </w:pPr>
      <w:rPr>
        <w:rFonts w:hint="default"/>
      </w:rPr>
    </w:lvl>
    <w:lvl w:ilvl="4" w:tplc="15BC42D6">
      <w:numFmt w:val="bullet"/>
      <w:lvlText w:val="•"/>
      <w:lvlJc w:val="left"/>
      <w:pPr>
        <w:ind w:left="3506" w:hanging="269"/>
      </w:pPr>
      <w:rPr>
        <w:rFonts w:hint="default"/>
      </w:rPr>
    </w:lvl>
    <w:lvl w:ilvl="5" w:tplc="582AD6A8">
      <w:numFmt w:val="bullet"/>
      <w:lvlText w:val="•"/>
      <w:lvlJc w:val="left"/>
      <w:pPr>
        <w:ind w:left="4227" w:hanging="269"/>
      </w:pPr>
      <w:rPr>
        <w:rFonts w:hint="default"/>
      </w:rPr>
    </w:lvl>
    <w:lvl w:ilvl="6" w:tplc="8D24105E">
      <w:numFmt w:val="bullet"/>
      <w:lvlText w:val="•"/>
      <w:lvlJc w:val="left"/>
      <w:pPr>
        <w:ind w:left="4949" w:hanging="269"/>
      </w:pPr>
      <w:rPr>
        <w:rFonts w:hint="default"/>
      </w:rPr>
    </w:lvl>
    <w:lvl w:ilvl="7" w:tplc="50ECBF74">
      <w:numFmt w:val="bullet"/>
      <w:lvlText w:val="•"/>
      <w:lvlJc w:val="left"/>
      <w:pPr>
        <w:ind w:left="5670" w:hanging="269"/>
      </w:pPr>
      <w:rPr>
        <w:rFonts w:hint="default"/>
      </w:rPr>
    </w:lvl>
    <w:lvl w:ilvl="8" w:tplc="4498C9D0">
      <w:numFmt w:val="bullet"/>
      <w:lvlText w:val="•"/>
      <w:lvlJc w:val="left"/>
      <w:pPr>
        <w:ind w:left="6392" w:hanging="269"/>
      </w:pPr>
      <w:rPr>
        <w:rFonts w:hint="default"/>
      </w:rPr>
    </w:lvl>
  </w:abstractNum>
  <w:abstractNum w:abstractNumId="5" w15:restartNumberingAfterBreak="0">
    <w:nsid w:val="37132164"/>
    <w:multiLevelType w:val="hybridMultilevel"/>
    <w:tmpl w:val="4E30F4B6"/>
    <w:lvl w:ilvl="0" w:tplc="A6B4E5B6">
      <w:start w:val="2"/>
      <w:numFmt w:val="decimal"/>
      <w:lvlText w:val="%1)"/>
      <w:lvlJc w:val="left"/>
      <w:pPr>
        <w:ind w:left="420" w:hanging="243"/>
      </w:pPr>
      <w:rPr>
        <w:rFonts w:ascii="Calibri" w:eastAsia="Calibri" w:hAnsi="Calibri" w:cs="Calibri" w:hint="default"/>
        <w:b/>
        <w:bCs/>
        <w:w w:val="100"/>
        <w:sz w:val="23"/>
        <w:szCs w:val="23"/>
      </w:rPr>
    </w:lvl>
    <w:lvl w:ilvl="1" w:tplc="158C1DC8">
      <w:numFmt w:val="bullet"/>
      <w:lvlText w:val="✓"/>
      <w:lvlJc w:val="left"/>
      <w:pPr>
        <w:ind w:left="778" w:hanging="269"/>
      </w:pPr>
      <w:rPr>
        <w:rFonts w:ascii="MS UI Gothic" w:eastAsia="MS UI Gothic" w:hAnsi="MS UI Gothic" w:cs="MS UI Gothic" w:hint="default"/>
        <w:w w:val="79"/>
        <w:sz w:val="21"/>
        <w:szCs w:val="21"/>
      </w:rPr>
    </w:lvl>
    <w:lvl w:ilvl="2" w:tplc="0B7AC5EA">
      <w:numFmt w:val="bullet"/>
      <w:lvlText w:val="•"/>
      <w:lvlJc w:val="left"/>
      <w:pPr>
        <w:ind w:left="1143" w:hanging="269"/>
      </w:pPr>
      <w:rPr>
        <w:rFonts w:hint="default"/>
      </w:rPr>
    </w:lvl>
    <w:lvl w:ilvl="3" w:tplc="18A6ED1E">
      <w:numFmt w:val="bullet"/>
      <w:lvlText w:val="•"/>
      <w:lvlJc w:val="left"/>
      <w:pPr>
        <w:ind w:left="1507" w:hanging="269"/>
      </w:pPr>
      <w:rPr>
        <w:rFonts w:hint="default"/>
      </w:rPr>
    </w:lvl>
    <w:lvl w:ilvl="4" w:tplc="5BE4BF32">
      <w:numFmt w:val="bullet"/>
      <w:lvlText w:val="•"/>
      <w:lvlJc w:val="left"/>
      <w:pPr>
        <w:ind w:left="1871" w:hanging="269"/>
      </w:pPr>
      <w:rPr>
        <w:rFonts w:hint="default"/>
      </w:rPr>
    </w:lvl>
    <w:lvl w:ilvl="5" w:tplc="84D697DC">
      <w:numFmt w:val="bullet"/>
      <w:lvlText w:val="•"/>
      <w:lvlJc w:val="left"/>
      <w:pPr>
        <w:ind w:left="2234" w:hanging="269"/>
      </w:pPr>
      <w:rPr>
        <w:rFonts w:hint="default"/>
      </w:rPr>
    </w:lvl>
    <w:lvl w:ilvl="6" w:tplc="5C268B24">
      <w:numFmt w:val="bullet"/>
      <w:lvlText w:val="•"/>
      <w:lvlJc w:val="left"/>
      <w:pPr>
        <w:ind w:left="2598" w:hanging="269"/>
      </w:pPr>
      <w:rPr>
        <w:rFonts w:hint="default"/>
      </w:rPr>
    </w:lvl>
    <w:lvl w:ilvl="7" w:tplc="72CA4BB6">
      <w:numFmt w:val="bullet"/>
      <w:lvlText w:val="•"/>
      <w:lvlJc w:val="left"/>
      <w:pPr>
        <w:ind w:left="2962" w:hanging="269"/>
      </w:pPr>
      <w:rPr>
        <w:rFonts w:hint="default"/>
      </w:rPr>
    </w:lvl>
    <w:lvl w:ilvl="8" w:tplc="173A4D3E">
      <w:numFmt w:val="bullet"/>
      <w:lvlText w:val="•"/>
      <w:lvlJc w:val="left"/>
      <w:pPr>
        <w:ind w:left="3326" w:hanging="269"/>
      </w:pPr>
      <w:rPr>
        <w:rFonts w:hint="default"/>
      </w:rPr>
    </w:lvl>
  </w:abstractNum>
  <w:abstractNum w:abstractNumId="6" w15:restartNumberingAfterBreak="0">
    <w:nsid w:val="454405AE"/>
    <w:multiLevelType w:val="hybridMultilevel"/>
    <w:tmpl w:val="176CD754"/>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7" w15:restartNumberingAfterBreak="0">
    <w:nsid w:val="473C0BC8"/>
    <w:multiLevelType w:val="hybridMultilevel"/>
    <w:tmpl w:val="6980F1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7A2EB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C0F22A3"/>
    <w:multiLevelType w:val="hybridMultilevel"/>
    <w:tmpl w:val="0468422C"/>
    <w:lvl w:ilvl="0" w:tplc="07464630">
      <w:numFmt w:val="bullet"/>
      <w:lvlText w:val=""/>
      <w:lvlJc w:val="left"/>
      <w:pPr>
        <w:ind w:left="628" w:hanging="269"/>
      </w:pPr>
      <w:rPr>
        <w:rFonts w:ascii="Symbol" w:eastAsia="Symbol" w:hAnsi="Symbol" w:cs="Symbol" w:hint="default"/>
        <w:w w:val="99"/>
        <w:sz w:val="20"/>
        <w:szCs w:val="20"/>
      </w:rPr>
    </w:lvl>
    <w:lvl w:ilvl="1" w:tplc="F68CF9F6">
      <w:numFmt w:val="bullet"/>
      <w:lvlText w:val="•"/>
      <w:lvlJc w:val="left"/>
      <w:pPr>
        <w:ind w:left="1341" w:hanging="269"/>
      </w:pPr>
      <w:rPr>
        <w:rFonts w:hint="default"/>
      </w:rPr>
    </w:lvl>
    <w:lvl w:ilvl="2" w:tplc="FB940926">
      <w:numFmt w:val="bullet"/>
      <w:lvlText w:val="•"/>
      <w:lvlJc w:val="left"/>
      <w:pPr>
        <w:ind w:left="2063" w:hanging="269"/>
      </w:pPr>
      <w:rPr>
        <w:rFonts w:hint="default"/>
      </w:rPr>
    </w:lvl>
    <w:lvl w:ilvl="3" w:tplc="4A9E1BDA">
      <w:numFmt w:val="bullet"/>
      <w:lvlText w:val="•"/>
      <w:lvlJc w:val="left"/>
      <w:pPr>
        <w:ind w:left="2784" w:hanging="269"/>
      </w:pPr>
      <w:rPr>
        <w:rFonts w:hint="default"/>
      </w:rPr>
    </w:lvl>
    <w:lvl w:ilvl="4" w:tplc="F9F25AC8">
      <w:numFmt w:val="bullet"/>
      <w:lvlText w:val="•"/>
      <w:lvlJc w:val="left"/>
      <w:pPr>
        <w:ind w:left="3506" w:hanging="269"/>
      </w:pPr>
      <w:rPr>
        <w:rFonts w:hint="default"/>
      </w:rPr>
    </w:lvl>
    <w:lvl w:ilvl="5" w:tplc="3F2CE97A">
      <w:numFmt w:val="bullet"/>
      <w:lvlText w:val="•"/>
      <w:lvlJc w:val="left"/>
      <w:pPr>
        <w:ind w:left="4227" w:hanging="269"/>
      </w:pPr>
      <w:rPr>
        <w:rFonts w:hint="default"/>
      </w:rPr>
    </w:lvl>
    <w:lvl w:ilvl="6" w:tplc="7EC6172A">
      <w:numFmt w:val="bullet"/>
      <w:lvlText w:val="•"/>
      <w:lvlJc w:val="left"/>
      <w:pPr>
        <w:ind w:left="4949" w:hanging="269"/>
      </w:pPr>
      <w:rPr>
        <w:rFonts w:hint="default"/>
      </w:rPr>
    </w:lvl>
    <w:lvl w:ilvl="7" w:tplc="F35CBE5A">
      <w:numFmt w:val="bullet"/>
      <w:lvlText w:val="•"/>
      <w:lvlJc w:val="left"/>
      <w:pPr>
        <w:ind w:left="5670" w:hanging="269"/>
      </w:pPr>
      <w:rPr>
        <w:rFonts w:hint="default"/>
      </w:rPr>
    </w:lvl>
    <w:lvl w:ilvl="8" w:tplc="029A0E88">
      <w:numFmt w:val="bullet"/>
      <w:lvlText w:val="•"/>
      <w:lvlJc w:val="left"/>
      <w:pPr>
        <w:ind w:left="6392" w:hanging="269"/>
      </w:pPr>
      <w:rPr>
        <w:rFonts w:hint="default"/>
      </w:rPr>
    </w:lvl>
  </w:abstractNum>
  <w:abstractNum w:abstractNumId="10" w15:restartNumberingAfterBreak="0">
    <w:nsid w:val="54795BC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C404F44"/>
    <w:multiLevelType w:val="hybridMultilevel"/>
    <w:tmpl w:val="35D0B574"/>
    <w:lvl w:ilvl="0" w:tplc="97E8303E">
      <w:numFmt w:val="bullet"/>
      <w:lvlText w:val=""/>
      <w:lvlJc w:val="left"/>
      <w:pPr>
        <w:ind w:left="628" w:hanging="269"/>
      </w:pPr>
      <w:rPr>
        <w:rFonts w:ascii="Symbol" w:eastAsia="Symbol" w:hAnsi="Symbol" w:cs="Symbol" w:hint="default"/>
        <w:w w:val="99"/>
        <w:sz w:val="20"/>
        <w:szCs w:val="20"/>
      </w:rPr>
    </w:lvl>
    <w:lvl w:ilvl="1" w:tplc="3C3ACCFE">
      <w:numFmt w:val="bullet"/>
      <w:lvlText w:val="•"/>
      <w:lvlJc w:val="left"/>
      <w:pPr>
        <w:ind w:left="1341" w:hanging="269"/>
      </w:pPr>
      <w:rPr>
        <w:rFonts w:hint="default"/>
      </w:rPr>
    </w:lvl>
    <w:lvl w:ilvl="2" w:tplc="AB4623BA">
      <w:numFmt w:val="bullet"/>
      <w:lvlText w:val="•"/>
      <w:lvlJc w:val="left"/>
      <w:pPr>
        <w:ind w:left="2063" w:hanging="269"/>
      </w:pPr>
      <w:rPr>
        <w:rFonts w:hint="default"/>
      </w:rPr>
    </w:lvl>
    <w:lvl w:ilvl="3" w:tplc="FE744F4A">
      <w:numFmt w:val="bullet"/>
      <w:lvlText w:val="•"/>
      <w:lvlJc w:val="left"/>
      <w:pPr>
        <w:ind w:left="2784" w:hanging="269"/>
      </w:pPr>
      <w:rPr>
        <w:rFonts w:hint="default"/>
      </w:rPr>
    </w:lvl>
    <w:lvl w:ilvl="4" w:tplc="453A3D76">
      <w:numFmt w:val="bullet"/>
      <w:lvlText w:val="•"/>
      <w:lvlJc w:val="left"/>
      <w:pPr>
        <w:ind w:left="3506" w:hanging="269"/>
      </w:pPr>
      <w:rPr>
        <w:rFonts w:hint="default"/>
      </w:rPr>
    </w:lvl>
    <w:lvl w:ilvl="5" w:tplc="5F1AEFE0">
      <w:numFmt w:val="bullet"/>
      <w:lvlText w:val="•"/>
      <w:lvlJc w:val="left"/>
      <w:pPr>
        <w:ind w:left="4227" w:hanging="269"/>
      </w:pPr>
      <w:rPr>
        <w:rFonts w:hint="default"/>
      </w:rPr>
    </w:lvl>
    <w:lvl w:ilvl="6" w:tplc="1312DC34">
      <w:numFmt w:val="bullet"/>
      <w:lvlText w:val="•"/>
      <w:lvlJc w:val="left"/>
      <w:pPr>
        <w:ind w:left="4949" w:hanging="269"/>
      </w:pPr>
      <w:rPr>
        <w:rFonts w:hint="default"/>
      </w:rPr>
    </w:lvl>
    <w:lvl w:ilvl="7" w:tplc="2F7E3B7A">
      <w:numFmt w:val="bullet"/>
      <w:lvlText w:val="•"/>
      <w:lvlJc w:val="left"/>
      <w:pPr>
        <w:ind w:left="5670" w:hanging="269"/>
      </w:pPr>
      <w:rPr>
        <w:rFonts w:hint="default"/>
      </w:rPr>
    </w:lvl>
    <w:lvl w:ilvl="8" w:tplc="2292A516">
      <w:numFmt w:val="bullet"/>
      <w:lvlText w:val="•"/>
      <w:lvlJc w:val="left"/>
      <w:pPr>
        <w:ind w:left="6392" w:hanging="269"/>
      </w:pPr>
      <w:rPr>
        <w:rFonts w:hint="default"/>
      </w:rPr>
    </w:lvl>
  </w:abstractNum>
  <w:abstractNum w:abstractNumId="12" w15:restartNumberingAfterBreak="0">
    <w:nsid w:val="64A01A58"/>
    <w:multiLevelType w:val="hybridMultilevel"/>
    <w:tmpl w:val="A058DE24"/>
    <w:lvl w:ilvl="0" w:tplc="9D5C39EE">
      <w:numFmt w:val="bullet"/>
      <w:lvlText w:val=""/>
      <w:lvlJc w:val="left"/>
      <w:pPr>
        <w:ind w:left="628" w:hanging="269"/>
      </w:pPr>
      <w:rPr>
        <w:rFonts w:ascii="Symbol" w:eastAsia="Symbol" w:hAnsi="Symbol" w:cs="Symbol" w:hint="default"/>
        <w:w w:val="99"/>
        <w:sz w:val="20"/>
        <w:szCs w:val="20"/>
      </w:rPr>
    </w:lvl>
    <w:lvl w:ilvl="1" w:tplc="B100C090">
      <w:numFmt w:val="bullet"/>
      <w:lvlText w:val="•"/>
      <w:lvlJc w:val="left"/>
      <w:pPr>
        <w:ind w:left="1341" w:hanging="269"/>
      </w:pPr>
      <w:rPr>
        <w:rFonts w:hint="default"/>
      </w:rPr>
    </w:lvl>
    <w:lvl w:ilvl="2" w:tplc="E360595A">
      <w:numFmt w:val="bullet"/>
      <w:lvlText w:val="•"/>
      <w:lvlJc w:val="left"/>
      <w:pPr>
        <w:ind w:left="2063" w:hanging="269"/>
      </w:pPr>
      <w:rPr>
        <w:rFonts w:hint="default"/>
      </w:rPr>
    </w:lvl>
    <w:lvl w:ilvl="3" w:tplc="28ACC3EA">
      <w:numFmt w:val="bullet"/>
      <w:lvlText w:val="•"/>
      <w:lvlJc w:val="left"/>
      <w:pPr>
        <w:ind w:left="2784" w:hanging="269"/>
      </w:pPr>
      <w:rPr>
        <w:rFonts w:hint="default"/>
      </w:rPr>
    </w:lvl>
    <w:lvl w:ilvl="4" w:tplc="7A28E674">
      <w:numFmt w:val="bullet"/>
      <w:lvlText w:val="•"/>
      <w:lvlJc w:val="left"/>
      <w:pPr>
        <w:ind w:left="3506" w:hanging="269"/>
      </w:pPr>
      <w:rPr>
        <w:rFonts w:hint="default"/>
      </w:rPr>
    </w:lvl>
    <w:lvl w:ilvl="5" w:tplc="9BA6B334">
      <w:numFmt w:val="bullet"/>
      <w:lvlText w:val="•"/>
      <w:lvlJc w:val="left"/>
      <w:pPr>
        <w:ind w:left="4227" w:hanging="269"/>
      </w:pPr>
      <w:rPr>
        <w:rFonts w:hint="default"/>
      </w:rPr>
    </w:lvl>
    <w:lvl w:ilvl="6" w:tplc="5CCA46E8">
      <w:numFmt w:val="bullet"/>
      <w:lvlText w:val="•"/>
      <w:lvlJc w:val="left"/>
      <w:pPr>
        <w:ind w:left="4949" w:hanging="269"/>
      </w:pPr>
      <w:rPr>
        <w:rFonts w:hint="default"/>
      </w:rPr>
    </w:lvl>
    <w:lvl w:ilvl="7" w:tplc="BFB04CD0">
      <w:numFmt w:val="bullet"/>
      <w:lvlText w:val="•"/>
      <w:lvlJc w:val="left"/>
      <w:pPr>
        <w:ind w:left="5670" w:hanging="269"/>
      </w:pPr>
      <w:rPr>
        <w:rFonts w:hint="default"/>
      </w:rPr>
    </w:lvl>
    <w:lvl w:ilvl="8" w:tplc="527CB088">
      <w:numFmt w:val="bullet"/>
      <w:lvlText w:val="•"/>
      <w:lvlJc w:val="left"/>
      <w:pPr>
        <w:ind w:left="6392" w:hanging="269"/>
      </w:pPr>
      <w:rPr>
        <w:rFonts w:hint="default"/>
      </w:rPr>
    </w:lvl>
  </w:abstractNum>
  <w:abstractNum w:abstractNumId="13" w15:restartNumberingAfterBreak="0">
    <w:nsid w:val="69C040DC"/>
    <w:multiLevelType w:val="hybridMultilevel"/>
    <w:tmpl w:val="F85A38F2"/>
    <w:lvl w:ilvl="0" w:tplc="1BC4A90C">
      <w:numFmt w:val="bullet"/>
      <w:lvlText w:val=""/>
      <w:lvlJc w:val="left"/>
      <w:pPr>
        <w:ind w:left="628" w:hanging="269"/>
      </w:pPr>
      <w:rPr>
        <w:rFonts w:ascii="Symbol" w:eastAsia="Symbol" w:hAnsi="Symbol" w:cs="Symbol" w:hint="default"/>
        <w:w w:val="99"/>
        <w:sz w:val="20"/>
        <w:szCs w:val="20"/>
      </w:rPr>
    </w:lvl>
    <w:lvl w:ilvl="1" w:tplc="AE16FA8C">
      <w:numFmt w:val="bullet"/>
      <w:lvlText w:val="•"/>
      <w:lvlJc w:val="left"/>
      <w:pPr>
        <w:ind w:left="1341" w:hanging="269"/>
      </w:pPr>
      <w:rPr>
        <w:rFonts w:hint="default"/>
      </w:rPr>
    </w:lvl>
    <w:lvl w:ilvl="2" w:tplc="58E6F17A">
      <w:numFmt w:val="bullet"/>
      <w:lvlText w:val="•"/>
      <w:lvlJc w:val="left"/>
      <w:pPr>
        <w:ind w:left="2063" w:hanging="269"/>
      </w:pPr>
      <w:rPr>
        <w:rFonts w:hint="default"/>
      </w:rPr>
    </w:lvl>
    <w:lvl w:ilvl="3" w:tplc="8E863766">
      <w:numFmt w:val="bullet"/>
      <w:lvlText w:val="•"/>
      <w:lvlJc w:val="left"/>
      <w:pPr>
        <w:ind w:left="2784" w:hanging="269"/>
      </w:pPr>
      <w:rPr>
        <w:rFonts w:hint="default"/>
      </w:rPr>
    </w:lvl>
    <w:lvl w:ilvl="4" w:tplc="A918A2D0">
      <w:numFmt w:val="bullet"/>
      <w:lvlText w:val="•"/>
      <w:lvlJc w:val="left"/>
      <w:pPr>
        <w:ind w:left="3506" w:hanging="269"/>
      </w:pPr>
      <w:rPr>
        <w:rFonts w:hint="default"/>
      </w:rPr>
    </w:lvl>
    <w:lvl w:ilvl="5" w:tplc="8564F5A4">
      <w:numFmt w:val="bullet"/>
      <w:lvlText w:val="•"/>
      <w:lvlJc w:val="left"/>
      <w:pPr>
        <w:ind w:left="4227" w:hanging="269"/>
      </w:pPr>
      <w:rPr>
        <w:rFonts w:hint="default"/>
      </w:rPr>
    </w:lvl>
    <w:lvl w:ilvl="6" w:tplc="26CCCD10">
      <w:numFmt w:val="bullet"/>
      <w:lvlText w:val="•"/>
      <w:lvlJc w:val="left"/>
      <w:pPr>
        <w:ind w:left="4949" w:hanging="269"/>
      </w:pPr>
      <w:rPr>
        <w:rFonts w:hint="default"/>
      </w:rPr>
    </w:lvl>
    <w:lvl w:ilvl="7" w:tplc="7828262C">
      <w:numFmt w:val="bullet"/>
      <w:lvlText w:val="•"/>
      <w:lvlJc w:val="left"/>
      <w:pPr>
        <w:ind w:left="5670" w:hanging="269"/>
      </w:pPr>
      <w:rPr>
        <w:rFonts w:hint="default"/>
      </w:rPr>
    </w:lvl>
    <w:lvl w:ilvl="8" w:tplc="E18414B4">
      <w:numFmt w:val="bullet"/>
      <w:lvlText w:val="•"/>
      <w:lvlJc w:val="left"/>
      <w:pPr>
        <w:ind w:left="6392" w:hanging="269"/>
      </w:pPr>
      <w:rPr>
        <w:rFonts w:hint="default"/>
      </w:rPr>
    </w:lvl>
  </w:abstractNum>
  <w:abstractNum w:abstractNumId="14" w15:restartNumberingAfterBreak="0">
    <w:nsid w:val="6A871DEE"/>
    <w:multiLevelType w:val="hybridMultilevel"/>
    <w:tmpl w:val="D84A4646"/>
    <w:lvl w:ilvl="0" w:tplc="559EE6A0">
      <w:start w:val="1"/>
      <w:numFmt w:val="decimal"/>
      <w:lvlText w:val="%1)"/>
      <w:lvlJc w:val="left"/>
      <w:pPr>
        <w:ind w:left="442" w:hanging="243"/>
      </w:pPr>
      <w:rPr>
        <w:rFonts w:ascii="Calibri" w:eastAsia="Calibri" w:hAnsi="Calibri" w:cs="Calibri" w:hint="default"/>
        <w:b/>
        <w:bCs/>
        <w:w w:val="100"/>
        <w:sz w:val="23"/>
        <w:szCs w:val="23"/>
      </w:rPr>
    </w:lvl>
    <w:lvl w:ilvl="1" w:tplc="3B9C1A78">
      <w:numFmt w:val="bullet"/>
      <w:lvlText w:val="✓"/>
      <w:lvlJc w:val="left"/>
      <w:pPr>
        <w:ind w:left="799" w:hanging="269"/>
      </w:pPr>
      <w:rPr>
        <w:rFonts w:hint="default"/>
        <w:w w:val="79"/>
      </w:rPr>
    </w:lvl>
    <w:lvl w:ilvl="2" w:tplc="C248C7FA">
      <w:numFmt w:val="bullet"/>
      <w:lvlText w:val="•"/>
      <w:lvlJc w:val="left"/>
      <w:pPr>
        <w:ind w:left="1133" w:hanging="269"/>
      </w:pPr>
      <w:rPr>
        <w:rFonts w:hint="default"/>
      </w:rPr>
    </w:lvl>
    <w:lvl w:ilvl="3" w:tplc="6886562A">
      <w:numFmt w:val="bullet"/>
      <w:lvlText w:val="•"/>
      <w:lvlJc w:val="left"/>
      <w:pPr>
        <w:ind w:left="1466" w:hanging="269"/>
      </w:pPr>
      <w:rPr>
        <w:rFonts w:hint="default"/>
      </w:rPr>
    </w:lvl>
    <w:lvl w:ilvl="4" w:tplc="085AE85E">
      <w:numFmt w:val="bullet"/>
      <w:lvlText w:val="•"/>
      <w:lvlJc w:val="left"/>
      <w:pPr>
        <w:ind w:left="1799" w:hanging="269"/>
      </w:pPr>
      <w:rPr>
        <w:rFonts w:hint="default"/>
      </w:rPr>
    </w:lvl>
    <w:lvl w:ilvl="5" w:tplc="F5903FBA">
      <w:numFmt w:val="bullet"/>
      <w:lvlText w:val="•"/>
      <w:lvlJc w:val="left"/>
      <w:pPr>
        <w:ind w:left="2132" w:hanging="269"/>
      </w:pPr>
      <w:rPr>
        <w:rFonts w:hint="default"/>
      </w:rPr>
    </w:lvl>
    <w:lvl w:ilvl="6" w:tplc="4EEAEE06">
      <w:numFmt w:val="bullet"/>
      <w:lvlText w:val="•"/>
      <w:lvlJc w:val="left"/>
      <w:pPr>
        <w:ind w:left="2465" w:hanging="269"/>
      </w:pPr>
      <w:rPr>
        <w:rFonts w:hint="default"/>
      </w:rPr>
    </w:lvl>
    <w:lvl w:ilvl="7" w:tplc="E1507C48">
      <w:numFmt w:val="bullet"/>
      <w:lvlText w:val="•"/>
      <w:lvlJc w:val="left"/>
      <w:pPr>
        <w:ind w:left="2798" w:hanging="269"/>
      </w:pPr>
      <w:rPr>
        <w:rFonts w:hint="default"/>
      </w:rPr>
    </w:lvl>
    <w:lvl w:ilvl="8" w:tplc="35E03E40">
      <w:numFmt w:val="bullet"/>
      <w:lvlText w:val="•"/>
      <w:lvlJc w:val="left"/>
      <w:pPr>
        <w:ind w:left="3131" w:hanging="269"/>
      </w:pPr>
      <w:rPr>
        <w:rFonts w:hint="default"/>
      </w:rPr>
    </w:lvl>
  </w:abstractNum>
  <w:abstractNum w:abstractNumId="15" w15:restartNumberingAfterBreak="0">
    <w:nsid w:val="793E104B"/>
    <w:multiLevelType w:val="hybridMultilevel"/>
    <w:tmpl w:val="5E44E198"/>
    <w:lvl w:ilvl="0" w:tplc="176C06A2">
      <w:numFmt w:val="bullet"/>
      <w:lvlText w:val=""/>
      <w:lvlJc w:val="left"/>
      <w:pPr>
        <w:ind w:left="628" w:hanging="269"/>
      </w:pPr>
      <w:rPr>
        <w:rFonts w:ascii="Symbol" w:eastAsia="Symbol" w:hAnsi="Symbol" w:cs="Symbol" w:hint="default"/>
        <w:w w:val="99"/>
        <w:sz w:val="20"/>
        <w:szCs w:val="20"/>
      </w:rPr>
    </w:lvl>
    <w:lvl w:ilvl="1" w:tplc="B24805B6">
      <w:numFmt w:val="bullet"/>
      <w:lvlText w:val="•"/>
      <w:lvlJc w:val="left"/>
      <w:pPr>
        <w:ind w:left="1341" w:hanging="269"/>
      </w:pPr>
      <w:rPr>
        <w:rFonts w:hint="default"/>
      </w:rPr>
    </w:lvl>
    <w:lvl w:ilvl="2" w:tplc="6F802554">
      <w:numFmt w:val="bullet"/>
      <w:lvlText w:val="•"/>
      <w:lvlJc w:val="left"/>
      <w:pPr>
        <w:ind w:left="2063" w:hanging="269"/>
      </w:pPr>
      <w:rPr>
        <w:rFonts w:hint="default"/>
      </w:rPr>
    </w:lvl>
    <w:lvl w:ilvl="3" w:tplc="7564EA92">
      <w:numFmt w:val="bullet"/>
      <w:lvlText w:val="•"/>
      <w:lvlJc w:val="left"/>
      <w:pPr>
        <w:ind w:left="2784" w:hanging="269"/>
      </w:pPr>
      <w:rPr>
        <w:rFonts w:hint="default"/>
      </w:rPr>
    </w:lvl>
    <w:lvl w:ilvl="4" w:tplc="6ED0C00A">
      <w:numFmt w:val="bullet"/>
      <w:lvlText w:val="•"/>
      <w:lvlJc w:val="left"/>
      <w:pPr>
        <w:ind w:left="3506" w:hanging="269"/>
      </w:pPr>
      <w:rPr>
        <w:rFonts w:hint="default"/>
      </w:rPr>
    </w:lvl>
    <w:lvl w:ilvl="5" w:tplc="DF3A58D0">
      <w:numFmt w:val="bullet"/>
      <w:lvlText w:val="•"/>
      <w:lvlJc w:val="left"/>
      <w:pPr>
        <w:ind w:left="4227" w:hanging="269"/>
      </w:pPr>
      <w:rPr>
        <w:rFonts w:hint="default"/>
      </w:rPr>
    </w:lvl>
    <w:lvl w:ilvl="6" w:tplc="B0AA0838">
      <w:numFmt w:val="bullet"/>
      <w:lvlText w:val="•"/>
      <w:lvlJc w:val="left"/>
      <w:pPr>
        <w:ind w:left="4949" w:hanging="269"/>
      </w:pPr>
      <w:rPr>
        <w:rFonts w:hint="default"/>
      </w:rPr>
    </w:lvl>
    <w:lvl w:ilvl="7" w:tplc="9BDCF582">
      <w:numFmt w:val="bullet"/>
      <w:lvlText w:val="•"/>
      <w:lvlJc w:val="left"/>
      <w:pPr>
        <w:ind w:left="5670" w:hanging="269"/>
      </w:pPr>
      <w:rPr>
        <w:rFonts w:hint="default"/>
      </w:rPr>
    </w:lvl>
    <w:lvl w:ilvl="8" w:tplc="37CA97EA">
      <w:numFmt w:val="bullet"/>
      <w:lvlText w:val="•"/>
      <w:lvlJc w:val="left"/>
      <w:pPr>
        <w:ind w:left="6392" w:hanging="269"/>
      </w:pPr>
      <w:rPr>
        <w:rFonts w:hint="default"/>
      </w:rPr>
    </w:lvl>
  </w:abstractNum>
  <w:abstractNum w:abstractNumId="16" w15:restartNumberingAfterBreak="0">
    <w:nsid w:val="7BFB27A5"/>
    <w:multiLevelType w:val="hybridMultilevel"/>
    <w:tmpl w:val="225EB74A"/>
    <w:lvl w:ilvl="0" w:tplc="0409000D">
      <w:start w:val="1"/>
      <w:numFmt w:val="bullet"/>
      <w:lvlText w:val=""/>
      <w:lvlJc w:val="left"/>
      <w:pPr>
        <w:ind w:left="108" w:hanging="358"/>
      </w:pPr>
      <w:rPr>
        <w:rFonts w:ascii="Wingdings" w:hAnsi="Wingdings" w:hint="default"/>
        <w:w w:val="147"/>
      </w:rPr>
    </w:lvl>
    <w:lvl w:ilvl="1" w:tplc="55E46C64">
      <w:numFmt w:val="bullet"/>
      <w:lvlText w:val=""/>
      <w:lvlJc w:val="left"/>
      <w:pPr>
        <w:ind w:left="828" w:hanging="361"/>
      </w:pPr>
      <w:rPr>
        <w:rFonts w:hint="default"/>
        <w:w w:val="100"/>
      </w:rPr>
    </w:lvl>
    <w:lvl w:ilvl="2" w:tplc="CE2CFE2E">
      <w:numFmt w:val="bullet"/>
      <w:lvlText w:val="•"/>
      <w:lvlJc w:val="left"/>
      <w:pPr>
        <w:ind w:left="1180" w:hanging="361"/>
      </w:pPr>
      <w:rPr>
        <w:rFonts w:hint="default"/>
      </w:rPr>
    </w:lvl>
    <w:lvl w:ilvl="3" w:tplc="DE809916">
      <w:numFmt w:val="bullet"/>
      <w:lvlText w:val="•"/>
      <w:lvlJc w:val="left"/>
      <w:pPr>
        <w:ind w:left="2337" w:hanging="361"/>
      </w:pPr>
      <w:rPr>
        <w:rFonts w:hint="default"/>
      </w:rPr>
    </w:lvl>
    <w:lvl w:ilvl="4" w:tplc="87DA55B4">
      <w:numFmt w:val="bullet"/>
      <w:lvlText w:val="•"/>
      <w:lvlJc w:val="left"/>
      <w:pPr>
        <w:ind w:left="3495" w:hanging="361"/>
      </w:pPr>
      <w:rPr>
        <w:rFonts w:hint="default"/>
      </w:rPr>
    </w:lvl>
    <w:lvl w:ilvl="5" w:tplc="331C2EF8">
      <w:numFmt w:val="bullet"/>
      <w:lvlText w:val="•"/>
      <w:lvlJc w:val="left"/>
      <w:pPr>
        <w:ind w:left="4652" w:hanging="361"/>
      </w:pPr>
      <w:rPr>
        <w:rFonts w:hint="default"/>
      </w:rPr>
    </w:lvl>
    <w:lvl w:ilvl="6" w:tplc="3FFC039E">
      <w:numFmt w:val="bullet"/>
      <w:lvlText w:val="•"/>
      <w:lvlJc w:val="left"/>
      <w:pPr>
        <w:ind w:left="5810" w:hanging="361"/>
      </w:pPr>
      <w:rPr>
        <w:rFonts w:hint="default"/>
      </w:rPr>
    </w:lvl>
    <w:lvl w:ilvl="7" w:tplc="18361D1A">
      <w:numFmt w:val="bullet"/>
      <w:lvlText w:val="•"/>
      <w:lvlJc w:val="left"/>
      <w:pPr>
        <w:ind w:left="6967" w:hanging="361"/>
      </w:pPr>
      <w:rPr>
        <w:rFonts w:hint="default"/>
      </w:rPr>
    </w:lvl>
    <w:lvl w:ilvl="8" w:tplc="E7CAE5E6">
      <w:numFmt w:val="bullet"/>
      <w:lvlText w:val="•"/>
      <w:lvlJc w:val="left"/>
      <w:pPr>
        <w:ind w:left="8125" w:hanging="361"/>
      </w:pPr>
      <w:rPr>
        <w:rFonts w:hint="default"/>
      </w:rPr>
    </w:lvl>
  </w:abstractNum>
  <w:abstractNum w:abstractNumId="17" w15:restartNumberingAfterBreak="0">
    <w:nsid w:val="7EC94AFC"/>
    <w:multiLevelType w:val="hybridMultilevel"/>
    <w:tmpl w:val="CA9A1196"/>
    <w:lvl w:ilvl="0" w:tplc="20D87E82">
      <w:numFmt w:val="bullet"/>
      <w:lvlText w:val="□"/>
      <w:lvlJc w:val="left"/>
      <w:pPr>
        <w:ind w:left="828" w:hanging="361"/>
      </w:pPr>
      <w:rPr>
        <w:rFonts w:ascii="Calibri" w:eastAsia="Calibri" w:hAnsi="Calibri" w:cs="Calibri" w:hint="default"/>
        <w:w w:val="100"/>
        <w:sz w:val="21"/>
        <w:szCs w:val="21"/>
      </w:rPr>
    </w:lvl>
    <w:lvl w:ilvl="1" w:tplc="DD80F052">
      <w:numFmt w:val="bullet"/>
      <w:lvlText w:val=""/>
      <w:lvlJc w:val="left"/>
      <w:pPr>
        <w:ind w:left="1548" w:hanging="360"/>
      </w:pPr>
      <w:rPr>
        <w:rFonts w:ascii="Symbol" w:eastAsia="Symbol" w:hAnsi="Symbol" w:cs="Symbol" w:hint="default"/>
        <w:w w:val="100"/>
        <w:sz w:val="21"/>
        <w:szCs w:val="21"/>
      </w:rPr>
    </w:lvl>
    <w:lvl w:ilvl="2" w:tplc="00123058">
      <w:numFmt w:val="bullet"/>
      <w:lvlText w:val="•"/>
      <w:lvlJc w:val="left"/>
      <w:pPr>
        <w:ind w:left="2528" w:hanging="360"/>
      </w:pPr>
      <w:rPr>
        <w:rFonts w:hint="default"/>
      </w:rPr>
    </w:lvl>
    <w:lvl w:ilvl="3" w:tplc="2B3C2088">
      <w:numFmt w:val="bullet"/>
      <w:lvlText w:val="•"/>
      <w:lvlJc w:val="left"/>
      <w:pPr>
        <w:ind w:left="3517" w:hanging="360"/>
      </w:pPr>
      <w:rPr>
        <w:rFonts w:hint="default"/>
      </w:rPr>
    </w:lvl>
    <w:lvl w:ilvl="4" w:tplc="81E81FB0">
      <w:numFmt w:val="bullet"/>
      <w:lvlText w:val="•"/>
      <w:lvlJc w:val="left"/>
      <w:pPr>
        <w:ind w:left="4506" w:hanging="360"/>
      </w:pPr>
      <w:rPr>
        <w:rFonts w:hint="default"/>
      </w:rPr>
    </w:lvl>
    <w:lvl w:ilvl="5" w:tplc="F02C8260">
      <w:numFmt w:val="bullet"/>
      <w:lvlText w:val="•"/>
      <w:lvlJc w:val="left"/>
      <w:pPr>
        <w:ind w:left="5495" w:hanging="360"/>
      </w:pPr>
      <w:rPr>
        <w:rFonts w:hint="default"/>
      </w:rPr>
    </w:lvl>
    <w:lvl w:ilvl="6" w:tplc="09D0CB24">
      <w:numFmt w:val="bullet"/>
      <w:lvlText w:val="•"/>
      <w:lvlJc w:val="left"/>
      <w:pPr>
        <w:ind w:left="6484" w:hanging="360"/>
      </w:pPr>
      <w:rPr>
        <w:rFonts w:hint="default"/>
      </w:rPr>
    </w:lvl>
    <w:lvl w:ilvl="7" w:tplc="CFA21D28">
      <w:numFmt w:val="bullet"/>
      <w:lvlText w:val="•"/>
      <w:lvlJc w:val="left"/>
      <w:pPr>
        <w:ind w:left="7473" w:hanging="360"/>
      </w:pPr>
      <w:rPr>
        <w:rFonts w:hint="default"/>
      </w:rPr>
    </w:lvl>
    <w:lvl w:ilvl="8" w:tplc="FA702996">
      <w:numFmt w:val="bullet"/>
      <w:lvlText w:val="•"/>
      <w:lvlJc w:val="left"/>
      <w:pPr>
        <w:ind w:left="8462" w:hanging="36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16"/>
  </w:num>
  <w:num w:numId="4">
    <w:abstractNumId w:val="5"/>
  </w:num>
  <w:num w:numId="5">
    <w:abstractNumId w:val="14"/>
  </w:num>
  <w:num w:numId="6">
    <w:abstractNumId w:val="3"/>
  </w:num>
  <w:num w:numId="7">
    <w:abstractNumId w:val="9"/>
  </w:num>
  <w:num w:numId="8">
    <w:abstractNumId w:val="15"/>
  </w:num>
  <w:num w:numId="9">
    <w:abstractNumId w:val="4"/>
  </w:num>
  <w:num w:numId="10">
    <w:abstractNumId w:val="11"/>
  </w:num>
  <w:num w:numId="11">
    <w:abstractNumId w:val="12"/>
  </w:num>
  <w:num w:numId="12">
    <w:abstractNumId w:val="13"/>
  </w:num>
  <w:num w:numId="13">
    <w:abstractNumId w:val="8"/>
  </w:num>
  <w:num w:numId="14">
    <w:abstractNumId w:val="10"/>
  </w:num>
  <w:num w:numId="15">
    <w:abstractNumId w:val="0"/>
  </w:num>
  <w:num w:numId="16">
    <w:abstractNumId w:val="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0D"/>
    <w:rsid w:val="000070D2"/>
    <w:rsid w:val="000379E4"/>
    <w:rsid w:val="00042EDC"/>
    <w:rsid w:val="00045322"/>
    <w:rsid w:val="00066CCA"/>
    <w:rsid w:val="00073D12"/>
    <w:rsid w:val="0008416D"/>
    <w:rsid w:val="00096696"/>
    <w:rsid w:val="000B497E"/>
    <w:rsid w:val="000C7159"/>
    <w:rsid w:val="00143210"/>
    <w:rsid w:val="00153932"/>
    <w:rsid w:val="00176AF1"/>
    <w:rsid w:val="00181660"/>
    <w:rsid w:val="0019508F"/>
    <w:rsid w:val="001A3E43"/>
    <w:rsid w:val="001E21CB"/>
    <w:rsid w:val="001E4094"/>
    <w:rsid w:val="0021382A"/>
    <w:rsid w:val="00294A16"/>
    <w:rsid w:val="002F400F"/>
    <w:rsid w:val="002F6E63"/>
    <w:rsid w:val="002F7127"/>
    <w:rsid w:val="00300C51"/>
    <w:rsid w:val="00333793"/>
    <w:rsid w:val="003413C6"/>
    <w:rsid w:val="00352C27"/>
    <w:rsid w:val="00386344"/>
    <w:rsid w:val="004049F2"/>
    <w:rsid w:val="00405B74"/>
    <w:rsid w:val="00410F16"/>
    <w:rsid w:val="00412B1F"/>
    <w:rsid w:val="0047667C"/>
    <w:rsid w:val="004849D1"/>
    <w:rsid w:val="00485ED7"/>
    <w:rsid w:val="00491971"/>
    <w:rsid w:val="004B79FB"/>
    <w:rsid w:val="004C736E"/>
    <w:rsid w:val="004D7B44"/>
    <w:rsid w:val="004F3CCC"/>
    <w:rsid w:val="00516D70"/>
    <w:rsid w:val="00520329"/>
    <w:rsid w:val="00556660"/>
    <w:rsid w:val="00594E6C"/>
    <w:rsid w:val="005C4453"/>
    <w:rsid w:val="005D29E9"/>
    <w:rsid w:val="006031EB"/>
    <w:rsid w:val="00625226"/>
    <w:rsid w:val="0062728C"/>
    <w:rsid w:val="007251C8"/>
    <w:rsid w:val="00735B09"/>
    <w:rsid w:val="00741F1A"/>
    <w:rsid w:val="0075491A"/>
    <w:rsid w:val="0076100D"/>
    <w:rsid w:val="00766013"/>
    <w:rsid w:val="007A22C9"/>
    <w:rsid w:val="007B05C4"/>
    <w:rsid w:val="007B49EF"/>
    <w:rsid w:val="007C65AD"/>
    <w:rsid w:val="007E17AD"/>
    <w:rsid w:val="007E7CCB"/>
    <w:rsid w:val="00833A09"/>
    <w:rsid w:val="00860FAC"/>
    <w:rsid w:val="00867425"/>
    <w:rsid w:val="00894660"/>
    <w:rsid w:val="00895ED8"/>
    <w:rsid w:val="008B2BF6"/>
    <w:rsid w:val="008C6950"/>
    <w:rsid w:val="008E4F20"/>
    <w:rsid w:val="00906A10"/>
    <w:rsid w:val="00930FCE"/>
    <w:rsid w:val="00965259"/>
    <w:rsid w:val="009A4C78"/>
    <w:rsid w:val="009D27A4"/>
    <w:rsid w:val="00A05CE4"/>
    <w:rsid w:val="00A31501"/>
    <w:rsid w:val="00A44016"/>
    <w:rsid w:val="00A5592E"/>
    <w:rsid w:val="00A72B34"/>
    <w:rsid w:val="00AA30AB"/>
    <w:rsid w:val="00AC2B8C"/>
    <w:rsid w:val="00AE6B3C"/>
    <w:rsid w:val="00B32DBB"/>
    <w:rsid w:val="00BB489B"/>
    <w:rsid w:val="00BD2289"/>
    <w:rsid w:val="00BE5AED"/>
    <w:rsid w:val="00C06A49"/>
    <w:rsid w:val="00C27DA9"/>
    <w:rsid w:val="00C938D8"/>
    <w:rsid w:val="00C979B0"/>
    <w:rsid w:val="00CE204E"/>
    <w:rsid w:val="00D01D87"/>
    <w:rsid w:val="00D50A98"/>
    <w:rsid w:val="00D63B89"/>
    <w:rsid w:val="00D72178"/>
    <w:rsid w:val="00D90D5A"/>
    <w:rsid w:val="00D96A04"/>
    <w:rsid w:val="00DB4065"/>
    <w:rsid w:val="00E017B0"/>
    <w:rsid w:val="00E16AF2"/>
    <w:rsid w:val="00E42932"/>
    <w:rsid w:val="00E46000"/>
    <w:rsid w:val="00E51674"/>
    <w:rsid w:val="00EC188F"/>
    <w:rsid w:val="00EC339B"/>
    <w:rsid w:val="00EE6410"/>
    <w:rsid w:val="00F04B23"/>
    <w:rsid w:val="00F313DF"/>
    <w:rsid w:val="00F56862"/>
    <w:rsid w:val="00FC532D"/>
    <w:rsid w:val="00FD6887"/>
    <w:rsid w:val="00FF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1718"/>
  <w15:docId w15:val="{D300C054-A0F5-4CA0-9036-A6B3E384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0D"/>
    <w:rPr>
      <w:rFonts w:ascii="Segoe UI" w:hAnsi="Segoe UI" w:cs="Segoe UI"/>
      <w:sz w:val="18"/>
      <w:szCs w:val="18"/>
    </w:rPr>
  </w:style>
  <w:style w:type="paragraph" w:styleId="Footer">
    <w:name w:val="footer"/>
    <w:basedOn w:val="Normal"/>
    <w:link w:val="FooterChar"/>
    <w:autoRedefine/>
    <w:uiPriority w:val="99"/>
    <w:rsid w:val="0076100D"/>
    <w:pPr>
      <w:tabs>
        <w:tab w:val="right" w:pos="9360"/>
      </w:tabs>
    </w:pPr>
    <w:rPr>
      <w:rFonts w:asciiTheme="minorHAnsi" w:hAnsiTheme="minorHAnsi"/>
      <w:i/>
      <w:sz w:val="20"/>
    </w:rPr>
  </w:style>
  <w:style w:type="character" w:customStyle="1" w:styleId="FooterChar">
    <w:name w:val="Footer Char"/>
    <w:basedOn w:val="DefaultParagraphFont"/>
    <w:link w:val="Footer"/>
    <w:uiPriority w:val="99"/>
    <w:rsid w:val="0076100D"/>
    <w:rPr>
      <w:rFonts w:eastAsia="Times New Roman" w:cs="Times New Roman"/>
      <w:i/>
      <w:sz w:val="20"/>
      <w:szCs w:val="24"/>
    </w:rPr>
  </w:style>
  <w:style w:type="character" w:styleId="Hyperlink">
    <w:name w:val="Hyperlink"/>
    <w:basedOn w:val="DefaultParagraphFont"/>
    <w:uiPriority w:val="99"/>
    <w:rsid w:val="0076100D"/>
    <w:rPr>
      <w:color w:val="0000FF"/>
      <w:u w:val="single"/>
    </w:rPr>
  </w:style>
  <w:style w:type="paragraph" w:styleId="FootnoteText">
    <w:name w:val="footnote text"/>
    <w:basedOn w:val="Normal"/>
    <w:link w:val="FootnoteTextChar"/>
    <w:rsid w:val="0076100D"/>
    <w:rPr>
      <w:rFonts w:eastAsia="Batang"/>
      <w:sz w:val="20"/>
      <w:szCs w:val="20"/>
      <w:lang w:eastAsia="ko-KR"/>
    </w:rPr>
  </w:style>
  <w:style w:type="character" w:customStyle="1" w:styleId="FootnoteTextChar">
    <w:name w:val="Footnote Text Char"/>
    <w:basedOn w:val="DefaultParagraphFont"/>
    <w:link w:val="FootnoteText"/>
    <w:rsid w:val="0076100D"/>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rsid w:val="0076100D"/>
    <w:rPr>
      <w:vertAlign w:val="superscript"/>
    </w:rPr>
  </w:style>
  <w:style w:type="paragraph" w:styleId="BodyText">
    <w:name w:val="Body Text"/>
    <w:basedOn w:val="Normal"/>
    <w:link w:val="BodyTextChar"/>
    <w:rsid w:val="0076100D"/>
    <w:pPr>
      <w:tabs>
        <w:tab w:val="left" w:pos="1940"/>
      </w:tabs>
      <w:spacing w:before="40" w:after="40"/>
    </w:pPr>
    <w:rPr>
      <w:rFonts w:eastAsia="Batang"/>
      <w:sz w:val="20"/>
      <w:szCs w:val="20"/>
      <w:lang w:eastAsia="ko-KR"/>
    </w:rPr>
  </w:style>
  <w:style w:type="character" w:customStyle="1" w:styleId="BodyTextChar">
    <w:name w:val="Body Text Char"/>
    <w:basedOn w:val="DefaultParagraphFont"/>
    <w:link w:val="BodyText"/>
    <w:rsid w:val="0076100D"/>
    <w:rPr>
      <w:rFonts w:ascii="Times New Roman" w:eastAsia="Batang" w:hAnsi="Times New Roman" w:cs="Times New Roman"/>
      <w:sz w:val="20"/>
      <w:szCs w:val="20"/>
      <w:lang w:eastAsia="ko-KR"/>
    </w:rPr>
  </w:style>
  <w:style w:type="paragraph" w:styleId="ListParagraph">
    <w:name w:val="List Paragraph"/>
    <w:basedOn w:val="Normal"/>
    <w:uiPriority w:val="1"/>
    <w:qFormat/>
    <w:rsid w:val="0076100D"/>
    <w:pPr>
      <w:spacing w:after="120"/>
      <w:ind w:left="720"/>
      <w:contextualSpacing/>
      <w:jc w:val="both"/>
    </w:pPr>
    <w:rPr>
      <w:rFonts w:ascii="Cambria" w:hAnsi="Cambria"/>
    </w:rPr>
  </w:style>
  <w:style w:type="table" w:styleId="TableGrid">
    <w:name w:val="Table Grid"/>
    <w:basedOn w:val="TableNormal"/>
    <w:uiPriority w:val="59"/>
    <w:rsid w:val="0076100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100D"/>
    <w:pPr>
      <w:widowControl w:val="0"/>
      <w:autoSpaceDE w:val="0"/>
      <w:autoSpaceDN w:val="0"/>
      <w:ind w:left="103"/>
    </w:pPr>
    <w:rPr>
      <w:rFonts w:ascii="Arial" w:eastAsia="Arial" w:hAnsi="Arial" w:cs="Arial"/>
      <w:sz w:val="22"/>
      <w:szCs w:val="22"/>
    </w:rPr>
  </w:style>
  <w:style w:type="paragraph" w:styleId="Header">
    <w:name w:val="header"/>
    <w:basedOn w:val="Normal"/>
    <w:link w:val="HeaderChar"/>
    <w:uiPriority w:val="99"/>
    <w:unhideWhenUsed/>
    <w:rsid w:val="00181660"/>
    <w:pPr>
      <w:tabs>
        <w:tab w:val="center" w:pos="4680"/>
        <w:tab w:val="right" w:pos="9360"/>
      </w:tabs>
    </w:pPr>
  </w:style>
  <w:style w:type="character" w:customStyle="1" w:styleId="HeaderChar">
    <w:name w:val="Header Char"/>
    <w:basedOn w:val="DefaultParagraphFont"/>
    <w:link w:val="Header"/>
    <w:uiPriority w:val="99"/>
    <w:rsid w:val="0018166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2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96307">
      <w:bodyDiv w:val="1"/>
      <w:marLeft w:val="0"/>
      <w:marRight w:val="0"/>
      <w:marTop w:val="0"/>
      <w:marBottom w:val="0"/>
      <w:divBdr>
        <w:top w:val="none" w:sz="0" w:space="0" w:color="auto"/>
        <w:left w:val="none" w:sz="0" w:space="0" w:color="auto"/>
        <w:bottom w:val="none" w:sz="0" w:space="0" w:color="auto"/>
        <w:right w:val="none" w:sz="0" w:space="0" w:color="auto"/>
      </w:divBdr>
    </w:div>
    <w:div w:id="1451584727">
      <w:bodyDiv w:val="1"/>
      <w:marLeft w:val="0"/>
      <w:marRight w:val="0"/>
      <w:marTop w:val="0"/>
      <w:marBottom w:val="0"/>
      <w:divBdr>
        <w:top w:val="none" w:sz="0" w:space="0" w:color="auto"/>
        <w:left w:val="none" w:sz="0" w:space="0" w:color="auto"/>
        <w:bottom w:val="none" w:sz="0" w:space="0" w:color="auto"/>
        <w:right w:val="none" w:sz="0" w:space="0" w:color="auto"/>
      </w:divBdr>
    </w:div>
    <w:div w:id="20419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AD01D-4E73-4730-BD63-60905B639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5e4-8962-4ed5-98d9-5522661a816d"/>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887E1-7D77-46D0-B84F-8CC77F66D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5D8BD3-2234-4C44-A992-44E1DA839845}">
  <ds:schemaRefs>
    <ds:schemaRef ds:uri="http://schemas.microsoft.com/sharepoint/v3/contenttype/forms"/>
  </ds:schemaRefs>
</ds:datastoreItem>
</file>

<file path=customXml/itemProps4.xml><?xml version="1.0" encoding="utf-8"?>
<ds:datastoreItem xmlns:ds="http://schemas.openxmlformats.org/officeDocument/2006/customXml" ds:itemID="{F523B1CB-F79B-4AE2-A3FD-25AC9608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Community Day Charter Public School - Gateway Student Opportunity Act Plan: SY 2021-2023</vt:lpstr>
    </vt:vector>
  </TitlesOfParts>
  <Company>EOE</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Day Charter Public School - Gateway Student Opportunity Act Plan: SY 2021-2023</dc:title>
  <dc:creator>DESE</dc:creator>
  <cp:lastModifiedBy>Zou, Dong (EOE)</cp:lastModifiedBy>
  <cp:revision>6</cp:revision>
  <cp:lastPrinted>2021-01-03T15:55:00Z</cp:lastPrinted>
  <dcterms:created xsi:type="dcterms:W3CDTF">2021-03-19T18:48:00Z</dcterms:created>
  <dcterms:modified xsi:type="dcterms:W3CDTF">2021-04-05T18:14:00Z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2020</vt:lpwstr>
  </property>
  <property fmtid="{D5CDD505-2E9C-101B-9397-08002B2CF9AE}" pid="3" name="ContentTypeId">
    <vt:lpwstr>0x010100A293676B7F9F114D8D4D17C37E9BF771</vt:lpwstr>
  </property>
</Properties>
</file>