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308B" w14:textId="4C71228F" w:rsidR="003A576B" w:rsidRDefault="00A65781" w:rsidP="00B91983">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w:t>
      </w:r>
      <w:r w:rsidR="00975970">
        <w:rPr>
          <w:rFonts w:ascii="Calibri" w:eastAsia="Calibri" w:hAnsi="Calibri" w:cs="Calibri"/>
          <w:b/>
          <w:color w:val="1F3863"/>
          <w:sz w:val="32"/>
          <w:szCs w:val="32"/>
        </w:rPr>
        <w:t>portunity Act Plan: FY21</w:t>
      </w:r>
    </w:p>
    <w:p w14:paraId="2B47A610" w14:textId="76BA6CAE" w:rsidR="00B91983" w:rsidRPr="00195874" w:rsidRDefault="00B91983" w:rsidP="00B91983">
      <w:pPr>
        <w:widowControl w:val="0"/>
        <w:jc w:val="center"/>
        <w:rPr>
          <w:rFonts w:ascii="Calibri" w:eastAsia="Calibri" w:hAnsi="Calibri" w:cs="Calibri"/>
          <w:b/>
          <w:i/>
          <w:iCs/>
          <w:sz w:val="28"/>
          <w:szCs w:val="28"/>
        </w:rPr>
      </w:pPr>
      <w:r w:rsidRPr="00195874">
        <w:rPr>
          <w:rFonts w:ascii="Calibri" w:eastAsia="Calibri" w:hAnsi="Calibri" w:cs="Calibri"/>
          <w:b/>
          <w:i/>
          <w:iCs/>
          <w:color w:val="2D74B5"/>
          <w:sz w:val="32"/>
          <w:szCs w:val="32"/>
        </w:rPr>
        <w:t>Christa McAuliffe Charter School</w:t>
      </w:r>
    </w:p>
    <w:p w14:paraId="56401E8F" w14:textId="77777777" w:rsidR="003A576B" w:rsidRDefault="003A576B">
      <w:pPr>
        <w:widowControl w:val="0"/>
        <w:spacing w:before="7"/>
        <w:rPr>
          <w:rFonts w:ascii="Calibri" w:eastAsia="Calibri" w:hAnsi="Calibri" w:cs="Calibri"/>
          <w:b/>
          <w:sz w:val="17"/>
          <w:szCs w:val="17"/>
        </w:rPr>
      </w:pPr>
    </w:p>
    <w:p w14:paraId="74E13A86" w14:textId="77777777" w:rsidR="003A576B" w:rsidRDefault="00064E12">
      <w:pPr>
        <w:widowControl w:val="0"/>
        <w:spacing w:before="85"/>
        <w:ind w:left="107"/>
        <w:rPr>
          <w:rFonts w:ascii="Calibri" w:eastAsia="Calibri" w:hAnsi="Calibri" w:cs="Calibri"/>
          <w:b/>
          <w:sz w:val="26"/>
          <w:szCs w:val="26"/>
        </w:rPr>
      </w:pPr>
      <w:sdt>
        <w:sdtPr>
          <w:tag w:val="goog_rdk_0"/>
          <w:id w:val="1089275315"/>
        </w:sdtPr>
        <w:sdtEndPr/>
        <w:sdtContent>
          <w:r w:rsidR="00A65781">
            <w:rPr>
              <w:rFonts w:ascii="Arial Unicode MS" w:eastAsia="Arial Unicode MS" w:hAnsi="Arial Unicode MS" w:cs="Arial Unicode MS"/>
              <w:color w:val="2D74B5"/>
              <w:sz w:val="26"/>
              <w:szCs w:val="26"/>
            </w:rPr>
            <w:t xml:space="preserve">→ </w:t>
          </w:r>
        </w:sdtContent>
      </w:sdt>
      <w:r w:rsidR="00A65781">
        <w:rPr>
          <w:rFonts w:ascii="Calibri" w:eastAsia="Calibri" w:hAnsi="Calibri" w:cs="Calibri"/>
          <w:b/>
          <w:color w:val="2D74B5"/>
          <w:sz w:val="26"/>
          <w:szCs w:val="26"/>
        </w:rPr>
        <w:t>Commitment 1: Focusing on Student Subgroups</w:t>
      </w:r>
    </w:p>
    <w:p w14:paraId="7F8F1A11" w14:textId="77777777" w:rsidR="003A576B" w:rsidRDefault="00A65781">
      <w:pPr>
        <w:widowControl w:val="0"/>
        <w:spacing w:before="70"/>
        <w:ind w:left="107" w:right="890"/>
        <w:rPr>
          <w:rFonts w:ascii="Calibri" w:eastAsia="Calibri" w:hAnsi="Calibri" w:cs="Calibri"/>
          <w:b/>
          <w:sz w:val="23"/>
          <w:szCs w:val="23"/>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2FE7F3E4" w14:textId="77777777" w:rsidR="003A576B" w:rsidRDefault="00A65781">
      <w:pPr>
        <w:widowControl w:val="0"/>
        <w:ind w:left="107" w:right="103"/>
        <w:rPr>
          <w:rFonts w:ascii="Calibri" w:eastAsia="Calibri" w:hAnsi="Calibri" w:cs="Calibri"/>
          <w:sz w:val="22"/>
          <w:szCs w:val="22"/>
        </w:rPr>
      </w:pPr>
      <w:r>
        <w:rPr>
          <w:rFonts w:ascii="Calibri" w:eastAsia="Calibri" w:hAnsi="Calibri" w:cs="Calibri"/>
          <w:sz w:val="22"/>
          <w:szCs w:val="22"/>
        </w:rPr>
        <w:t>Christa McAuliffe Charter School (CMCS) is committed to ensuring that all of our scholars achieve success in school and after middle scho</w:t>
      </w:r>
      <w:r w:rsidR="00D07EF5">
        <w:rPr>
          <w:rFonts w:ascii="Calibri" w:eastAsia="Calibri" w:hAnsi="Calibri" w:cs="Calibri"/>
          <w:sz w:val="22"/>
          <w:szCs w:val="22"/>
        </w:rPr>
        <w:t>ol. Unfortunately, o</w:t>
      </w:r>
      <w:r>
        <w:rPr>
          <w:rFonts w:ascii="Calibri" w:eastAsia="Calibri" w:hAnsi="Calibri" w:cs="Calibri"/>
          <w:sz w:val="22"/>
          <w:szCs w:val="22"/>
        </w:rPr>
        <w:t xml:space="preserve">ur Hispanic/Latinx scholars, Black/African-American scholars, English learners, and students with disabilities are not experiencing the same level of MCAS outcomes as their peers. We </w:t>
      </w:r>
      <w:r w:rsidR="00D07EF5">
        <w:rPr>
          <w:rFonts w:ascii="Calibri" w:eastAsia="Calibri" w:hAnsi="Calibri" w:cs="Calibri"/>
          <w:sz w:val="22"/>
          <w:szCs w:val="22"/>
        </w:rPr>
        <w:t xml:space="preserve">should </w:t>
      </w:r>
      <w:r>
        <w:rPr>
          <w:rFonts w:ascii="Calibri" w:eastAsia="Calibri" w:hAnsi="Calibri" w:cs="Calibri"/>
          <w:sz w:val="22"/>
          <w:szCs w:val="22"/>
        </w:rPr>
        <w:t>also note that Black/African-American and English learner scholars report lower connections to our school community as measured by our annual scholar survey. Additionally, our educator workforce remains predominantly White even as our scholar community diversifies. Just 10 percent of our educators are of color, compared to 55 percent of our students. We are committing to intensive work to close achievement and opportunity gaps, working with staff, families, and community partners.</w:t>
      </w:r>
    </w:p>
    <w:p w14:paraId="70843317" w14:textId="77777777" w:rsidR="003A576B" w:rsidRDefault="003A576B">
      <w:pPr>
        <w:widowControl w:val="0"/>
        <w:spacing w:before="1"/>
        <w:rPr>
          <w:rFonts w:ascii="Calibri" w:eastAsia="Calibri" w:hAnsi="Calibri" w:cs="Calibri"/>
          <w:sz w:val="22"/>
          <w:szCs w:val="22"/>
        </w:rPr>
      </w:pPr>
    </w:p>
    <w:p w14:paraId="1AA8DB37" w14:textId="77777777" w:rsidR="003A576B" w:rsidRDefault="00064E12">
      <w:pPr>
        <w:widowControl w:val="0"/>
        <w:ind w:left="107"/>
        <w:rPr>
          <w:rFonts w:ascii="Calibri" w:eastAsia="Calibri" w:hAnsi="Calibri" w:cs="Calibri"/>
          <w:b/>
          <w:sz w:val="26"/>
          <w:szCs w:val="26"/>
        </w:rPr>
      </w:pPr>
      <w:sdt>
        <w:sdtPr>
          <w:tag w:val="goog_rdk_1"/>
          <w:id w:val="-138884728"/>
        </w:sdtPr>
        <w:sdtEndPr/>
        <w:sdtContent>
          <w:r w:rsidR="00A65781">
            <w:rPr>
              <w:rFonts w:ascii="Arial Unicode MS" w:eastAsia="Arial Unicode MS" w:hAnsi="Arial Unicode MS" w:cs="Arial Unicode MS"/>
              <w:color w:val="2D74B5"/>
              <w:sz w:val="26"/>
              <w:szCs w:val="26"/>
            </w:rPr>
            <w:t xml:space="preserve">→ </w:t>
          </w:r>
        </w:sdtContent>
      </w:sdt>
      <w:r w:rsidR="00A65781">
        <w:rPr>
          <w:rFonts w:ascii="Calibri" w:eastAsia="Calibri" w:hAnsi="Calibri" w:cs="Calibri"/>
          <w:b/>
          <w:color w:val="2D74B5"/>
          <w:sz w:val="26"/>
          <w:szCs w:val="26"/>
        </w:rPr>
        <w:t>Commitment 2: Using Evidence-Based Programs to Close Gaps</w:t>
      </w:r>
    </w:p>
    <w:p w14:paraId="5AEE8926" w14:textId="77777777" w:rsidR="003A576B" w:rsidRDefault="00A65781">
      <w:pPr>
        <w:widowControl w:val="0"/>
        <w:spacing w:before="73"/>
        <w:ind w:left="107" w:right="344"/>
        <w:rPr>
          <w:rFonts w:ascii="Calibri" w:eastAsia="Calibri" w:hAnsi="Calibri" w:cs="Calibri"/>
          <w:b/>
          <w:sz w:val="23"/>
          <w:szCs w:val="23"/>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0C104B2D" w14:textId="77777777" w:rsidR="003A576B" w:rsidRDefault="003A576B">
      <w:pPr>
        <w:widowControl w:val="0"/>
        <w:pBdr>
          <w:top w:val="nil"/>
          <w:left w:val="nil"/>
          <w:bottom w:val="nil"/>
          <w:right w:val="nil"/>
          <w:between w:val="nil"/>
        </w:pBdr>
        <w:tabs>
          <w:tab w:val="left" w:pos="1548"/>
          <w:tab w:val="left" w:pos="1549"/>
        </w:tabs>
        <w:ind w:right="298"/>
        <w:rPr>
          <w:rFonts w:ascii="Calibri" w:eastAsia="Calibri" w:hAnsi="Calibri" w:cs="Calibri"/>
          <w:b/>
          <w:color w:val="000000"/>
          <w:sz w:val="22"/>
          <w:szCs w:val="22"/>
        </w:rPr>
      </w:pPr>
    </w:p>
    <w:p w14:paraId="6820C50D" w14:textId="77777777" w:rsidR="003A576B" w:rsidRDefault="00A65781">
      <w:pPr>
        <w:widowControl w:val="0"/>
        <w:rPr>
          <w:rFonts w:ascii="Calibri" w:eastAsia="Calibri" w:hAnsi="Calibri" w:cs="Calibri"/>
          <w:b/>
          <w:sz w:val="22"/>
          <w:szCs w:val="22"/>
        </w:rPr>
      </w:pPr>
      <w:r>
        <w:rPr>
          <w:rFonts w:ascii="Calibri" w:eastAsia="Calibri" w:hAnsi="Calibri" w:cs="Calibri"/>
          <w:b/>
          <w:sz w:val="22"/>
          <w:szCs w:val="22"/>
        </w:rPr>
        <w:t>Evidence-based program #1: Inclusion for students with disabilities</w:t>
      </w:r>
    </w:p>
    <w:p w14:paraId="4C347D68" w14:textId="77777777" w:rsidR="003A576B" w:rsidRDefault="00A65781">
      <w:pPr>
        <w:widowControl w:val="0"/>
        <w:rPr>
          <w:rFonts w:ascii="Calibri" w:eastAsia="Calibri" w:hAnsi="Calibri" w:cs="Calibri"/>
          <w:sz w:val="22"/>
          <w:szCs w:val="22"/>
        </w:rPr>
      </w:pPr>
      <w:r>
        <w:rPr>
          <w:rFonts w:ascii="Calibri" w:eastAsia="Calibri" w:hAnsi="Calibri" w:cs="Calibri"/>
          <w:sz w:val="22"/>
          <w:szCs w:val="22"/>
        </w:rPr>
        <w:t>We are committed to supporting our SWD in an inclusion setting (least restrictive environment). We are pleased with our co-teaching inclusion model and plan to expand it in future years. We have invested in multiple inclusion teachers plus a staff member serving as 1:1 aide, all of whom serve an increasingly diverse community including scholars of color. We also have supports for those pursuing a master’s degree to gain full certification.</w:t>
      </w:r>
    </w:p>
    <w:p w14:paraId="14BBD806" w14:textId="77777777" w:rsidR="003A576B" w:rsidRDefault="003A576B">
      <w:pPr>
        <w:widowControl w:val="0"/>
        <w:rPr>
          <w:rFonts w:ascii="Calibri" w:eastAsia="Calibri" w:hAnsi="Calibri" w:cs="Calibri"/>
          <w:sz w:val="20"/>
          <w:szCs w:val="20"/>
        </w:rPr>
      </w:pPr>
    </w:p>
    <w:p w14:paraId="055B1E79" w14:textId="77777777" w:rsidR="003A576B" w:rsidRDefault="003A576B">
      <w:pPr>
        <w:widowControl w:val="0"/>
        <w:rPr>
          <w:rFonts w:ascii="Calibri" w:eastAsia="Calibri" w:hAnsi="Calibri" w:cs="Calibri"/>
          <w:sz w:val="20"/>
          <w:szCs w:val="20"/>
        </w:rPr>
      </w:pPr>
    </w:p>
    <w:tbl>
      <w:tblPr>
        <w:tblStyle w:val="a7"/>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3A576B" w14:paraId="5A382CF3" w14:textId="77777777" w:rsidTr="00B91983">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13ACB597" w14:textId="77777777" w:rsidR="003A576B" w:rsidRDefault="00A65781">
            <w:pPr>
              <w:widowControl w:val="0"/>
              <w:spacing w:line="219" w:lineRule="auto"/>
              <w:ind w:left="100"/>
              <w:rPr>
                <w:rFonts w:ascii="Calibri" w:eastAsia="Calibri" w:hAnsi="Calibri" w:cs="Calibri"/>
                <w:b/>
              </w:rPr>
            </w:pPr>
            <w:r>
              <w:rPr>
                <w:rFonts w:ascii="Calibri" w:eastAsia="Calibri" w:hAnsi="Calibri" w:cs="Calibri"/>
                <w:b/>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63BF2D15" w14:textId="77777777" w:rsidR="003A576B" w:rsidRDefault="00A65781">
            <w:pPr>
              <w:widowControl w:val="0"/>
              <w:spacing w:line="219" w:lineRule="auto"/>
              <w:ind w:left="103"/>
              <w:rPr>
                <w:rFonts w:ascii="Calibri" w:eastAsia="Calibri" w:hAnsi="Calibri" w:cs="Calibri"/>
                <w:b/>
              </w:rPr>
            </w:pPr>
            <w:r>
              <w:rPr>
                <w:rFonts w:ascii="Calibri" w:eastAsia="Calibri" w:hAnsi="Calibri" w:cs="Calibri"/>
                <w:b/>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3831668E" w14:textId="77777777" w:rsidR="003A576B" w:rsidRDefault="00A65781">
            <w:pPr>
              <w:widowControl w:val="0"/>
              <w:spacing w:line="219" w:lineRule="auto"/>
              <w:ind w:left="105"/>
              <w:rPr>
                <w:rFonts w:ascii="Calibri" w:eastAsia="Calibri" w:hAnsi="Calibri" w:cs="Calibri"/>
                <w:b/>
              </w:rPr>
            </w:pPr>
            <w:r>
              <w:rPr>
                <w:rFonts w:ascii="Calibri" w:eastAsia="Calibri" w:hAnsi="Calibri" w:cs="Calibri"/>
                <w:b/>
              </w:rPr>
              <w:t>Foundation Category</w:t>
            </w:r>
            <w:r>
              <w:rPr>
                <w:rFonts w:ascii="Calibri" w:eastAsia="Calibri" w:hAnsi="Calibri" w:cs="Calibri"/>
                <w:b/>
                <w:vertAlign w:val="superscript"/>
              </w:rPr>
              <w:footnoteReference w:id="1"/>
            </w:r>
          </w:p>
        </w:tc>
      </w:tr>
      <w:tr w:rsidR="003A576B" w14:paraId="64AC1E95" w14:textId="77777777" w:rsidTr="00B91983">
        <w:trPr>
          <w:trHeight w:val="292"/>
        </w:trPr>
        <w:tc>
          <w:tcPr>
            <w:tcW w:w="3081" w:type="dxa"/>
            <w:tcBorders>
              <w:top w:val="single" w:sz="4" w:space="0" w:color="000000"/>
              <w:left w:val="single" w:sz="4" w:space="0" w:color="000000"/>
              <w:bottom w:val="single" w:sz="4" w:space="0" w:color="000000"/>
              <w:right w:val="single" w:sz="4" w:space="0" w:color="000000"/>
            </w:tcBorders>
          </w:tcPr>
          <w:p w14:paraId="38215E8A" w14:textId="77777777" w:rsidR="003A576B" w:rsidRDefault="00A65781">
            <w:pPr>
              <w:widowControl w:val="0"/>
              <w:rPr>
                <w:rFonts w:ascii="Calibri" w:eastAsia="Calibri" w:hAnsi="Calibri" w:cs="Calibri"/>
              </w:rPr>
            </w:pPr>
            <w:r>
              <w:rPr>
                <w:rFonts w:ascii="Calibri" w:eastAsia="Calibri" w:hAnsi="Calibri" w:cs="Calibri"/>
              </w:rPr>
              <w:t>Special Ed Teachers</w:t>
            </w:r>
          </w:p>
        </w:tc>
        <w:tc>
          <w:tcPr>
            <w:tcW w:w="1760" w:type="dxa"/>
            <w:tcBorders>
              <w:top w:val="single" w:sz="4" w:space="0" w:color="000000"/>
              <w:left w:val="single" w:sz="4" w:space="0" w:color="000000"/>
              <w:bottom w:val="single" w:sz="4" w:space="0" w:color="000000"/>
              <w:right w:val="single" w:sz="4" w:space="0" w:color="000000"/>
            </w:tcBorders>
          </w:tcPr>
          <w:p w14:paraId="73349C10" w14:textId="77777777" w:rsidR="003A576B" w:rsidRDefault="00A65781">
            <w:pPr>
              <w:widowControl w:val="0"/>
              <w:rPr>
                <w:rFonts w:ascii="Calibri" w:eastAsia="Calibri" w:hAnsi="Calibri" w:cs="Calibri"/>
              </w:rPr>
            </w:pPr>
            <w:r>
              <w:rPr>
                <w:rFonts w:ascii="Calibri" w:eastAsia="Calibri" w:hAnsi="Calibri" w:cs="Calibri"/>
              </w:rPr>
              <w:t>$</w:t>
            </w:r>
            <w:r>
              <w:rPr>
                <w:rFonts w:ascii="Calibri" w:eastAsia="Calibri" w:hAnsi="Calibri" w:cs="Calibri"/>
                <w:color w:val="222222"/>
                <w:sz w:val="22"/>
                <w:szCs w:val="22"/>
              </w:rPr>
              <w:t>214000</w:t>
            </w:r>
          </w:p>
        </w:tc>
        <w:tc>
          <w:tcPr>
            <w:tcW w:w="5662" w:type="dxa"/>
            <w:tcBorders>
              <w:top w:val="single" w:sz="4" w:space="0" w:color="000000"/>
              <w:left w:val="single" w:sz="4" w:space="0" w:color="000000"/>
              <w:bottom w:val="single" w:sz="4" w:space="0" w:color="000000"/>
              <w:right w:val="single" w:sz="4" w:space="0" w:color="000000"/>
            </w:tcBorders>
          </w:tcPr>
          <w:p w14:paraId="4453FA0A" w14:textId="77777777" w:rsidR="003A576B" w:rsidRDefault="00A65781">
            <w:pPr>
              <w:widowControl w:val="0"/>
              <w:rPr>
                <w:rFonts w:ascii="Calibri" w:eastAsia="Calibri" w:hAnsi="Calibri" w:cs="Calibri"/>
              </w:rPr>
            </w:pPr>
            <w:r>
              <w:rPr>
                <w:rFonts w:ascii="Calibri" w:eastAsia="Calibri" w:hAnsi="Calibri" w:cs="Calibri"/>
                <w:sz w:val="18"/>
                <w:szCs w:val="18"/>
              </w:rPr>
              <w:t>Classroom &amp; Specialist Teachers, Employee Benefits / Fixed Charges</w:t>
            </w:r>
          </w:p>
        </w:tc>
      </w:tr>
      <w:tr w:rsidR="003A576B" w14:paraId="25F0C805" w14:textId="77777777" w:rsidTr="00B91983">
        <w:trPr>
          <w:trHeight w:val="292"/>
        </w:trPr>
        <w:tc>
          <w:tcPr>
            <w:tcW w:w="3081" w:type="dxa"/>
            <w:tcBorders>
              <w:top w:val="single" w:sz="4" w:space="0" w:color="000000"/>
              <w:left w:val="single" w:sz="4" w:space="0" w:color="000000"/>
              <w:bottom w:val="single" w:sz="4" w:space="0" w:color="000000"/>
              <w:right w:val="single" w:sz="4" w:space="0" w:color="000000"/>
            </w:tcBorders>
          </w:tcPr>
          <w:p w14:paraId="3A1E28E0" w14:textId="77777777" w:rsidR="003A576B" w:rsidRDefault="00A65781">
            <w:pPr>
              <w:widowControl w:val="0"/>
              <w:rPr>
                <w:rFonts w:ascii="Calibri" w:eastAsia="Calibri" w:hAnsi="Calibri" w:cs="Calibri"/>
              </w:rPr>
            </w:pPr>
            <w:r>
              <w:rPr>
                <w:rFonts w:ascii="Calibri" w:eastAsia="Calibri" w:hAnsi="Calibri" w:cs="Calibri"/>
              </w:rPr>
              <w:t>1:1 hire</w:t>
            </w:r>
          </w:p>
        </w:tc>
        <w:tc>
          <w:tcPr>
            <w:tcW w:w="1760" w:type="dxa"/>
            <w:tcBorders>
              <w:top w:val="single" w:sz="4" w:space="0" w:color="000000"/>
              <w:left w:val="single" w:sz="4" w:space="0" w:color="000000"/>
              <w:bottom w:val="single" w:sz="4" w:space="0" w:color="000000"/>
              <w:right w:val="single" w:sz="4" w:space="0" w:color="000000"/>
            </w:tcBorders>
          </w:tcPr>
          <w:p w14:paraId="3212DEAF" w14:textId="77777777" w:rsidR="003A576B" w:rsidRDefault="00A65781">
            <w:pPr>
              <w:widowControl w:val="0"/>
              <w:rPr>
                <w:rFonts w:ascii="Calibri" w:eastAsia="Calibri" w:hAnsi="Calibri" w:cs="Calibri"/>
              </w:rPr>
            </w:pPr>
            <w:r>
              <w:rPr>
                <w:rFonts w:ascii="Calibri" w:eastAsia="Calibri" w:hAnsi="Calibri" w:cs="Calibri"/>
              </w:rPr>
              <w:t>$26000</w:t>
            </w:r>
          </w:p>
        </w:tc>
        <w:tc>
          <w:tcPr>
            <w:tcW w:w="5662" w:type="dxa"/>
            <w:tcBorders>
              <w:top w:val="single" w:sz="4" w:space="0" w:color="000000"/>
              <w:left w:val="single" w:sz="4" w:space="0" w:color="000000"/>
              <w:bottom w:val="single" w:sz="4" w:space="0" w:color="000000"/>
              <w:right w:val="single" w:sz="4" w:space="0" w:color="000000"/>
            </w:tcBorders>
          </w:tcPr>
          <w:p w14:paraId="18F5BA17" w14:textId="77777777" w:rsidR="003A576B" w:rsidRDefault="00A65781">
            <w:pPr>
              <w:widowControl w:val="0"/>
              <w:rPr>
                <w:rFonts w:ascii="Calibri" w:eastAsia="Calibri" w:hAnsi="Calibri" w:cs="Calibri"/>
              </w:rPr>
            </w:pPr>
            <w:r>
              <w:rPr>
                <w:rFonts w:ascii="Calibri" w:eastAsia="Calibri" w:hAnsi="Calibri" w:cs="Calibri"/>
                <w:sz w:val="18"/>
                <w:szCs w:val="18"/>
              </w:rPr>
              <w:t>Classroom &amp; Specialist Teachers, Employee Benefits / Fixed Charges</w:t>
            </w:r>
          </w:p>
        </w:tc>
      </w:tr>
      <w:tr w:rsidR="003A576B" w14:paraId="68A6CE4B" w14:textId="77777777" w:rsidTr="00B91983">
        <w:trPr>
          <w:trHeight w:val="292"/>
        </w:trPr>
        <w:tc>
          <w:tcPr>
            <w:tcW w:w="3081" w:type="dxa"/>
            <w:tcBorders>
              <w:top w:val="single" w:sz="4" w:space="0" w:color="000000"/>
              <w:left w:val="single" w:sz="4" w:space="0" w:color="000000"/>
              <w:bottom w:val="single" w:sz="4" w:space="0" w:color="000000"/>
              <w:right w:val="single" w:sz="4" w:space="0" w:color="000000"/>
            </w:tcBorders>
          </w:tcPr>
          <w:p w14:paraId="21361C1E" w14:textId="77777777" w:rsidR="003A576B" w:rsidRDefault="00A65781">
            <w:pPr>
              <w:widowControl w:val="0"/>
              <w:rPr>
                <w:rFonts w:ascii="Calibri" w:eastAsia="Calibri" w:hAnsi="Calibri" w:cs="Calibri"/>
              </w:rPr>
            </w:pPr>
            <w:r>
              <w:rPr>
                <w:rFonts w:ascii="Calibri" w:eastAsia="Calibri" w:hAnsi="Calibri" w:cs="Calibri"/>
              </w:rPr>
              <w:t xml:space="preserve">stipends for supervision for </w:t>
            </w:r>
            <w:proofErr w:type="gramStart"/>
            <w:r>
              <w:rPr>
                <w:rFonts w:ascii="Calibri" w:eastAsia="Calibri" w:hAnsi="Calibri" w:cs="Calibri"/>
              </w:rPr>
              <w:t>masters</w:t>
            </w:r>
            <w:proofErr w:type="gramEnd"/>
            <w:r>
              <w:rPr>
                <w:rFonts w:ascii="Calibri" w:eastAsia="Calibri" w:hAnsi="Calibri" w:cs="Calibri"/>
              </w:rPr>
              <w:t xml:space="preserve"> programs</w:t>
            </w:r>
          </w:p>
        </w:tc>
        <w:tc>
          <w:tcPr>
            <w:tcW w:w="1760" w:type="dxa"/>
            <w:tcBorders>
              <w:top w:val="single" w:sz="4" w:space="0" w:color="000000"/>
              <w:left w:val="single" w:sz="4" w:space="0" w:color="000000"/>
              <w:bottom w:val="single" w:sz="4" w:space="0" w:color="000000"/>
              <w:right w:val="single" w:sz="4" w:space="0" w:color="000000"/>
            </w:tcBorders>
          </w:tcPr>
          <w:p w14:paraId="33E17C7F" w14:textId="77777777" w:rsidR="003A576B" w:rsidRDefault="00A65781">
            <w:pPr>
              <w:widowControl w:val="0"/>
              <w:rPr>
                <w:rFonts w:ascii="Calibri" w:eastAsia="Calibri" w:hAnsi="Calibri" w:cs="Calibri"/>
              </w:rPr>
            </w:pPr>
            <w:r>
              <w:rPr>
                <w:rFonts w:ascii="Calibri" w:eastAsia="Calibri" w:hAnsi="Calibri" w:cs="Calibri"/>
              </w:rPr>
              <w:t>$750</w:t>
            </w:r>
          </w:p>
        </w:tc>
        <w:tc>
          <w:tcPr>
            <w:tcW w:w="5662" w:type="dxa"/>
            <w:tcBorders>
              <w:top w:val="single" w:sz="4" w:space="0" w:color="000000"/>
              <w:left w:val="single" w:sz="4" w:space="0" w:color="000000"/>
              <w:bottom w:val="single" w:sz="4" w:space="0" w:color="000000"/>
              <w:right w:val="single" w:sz="4" w:space="0" w:color="000000"/>
            </w:tcBorders>
          </w:tcPr>
          <w:p w14:paraId="6C71E68E" w14:textId="77777777" w:rsidR="003A576B" w:rsidRDefault="00A65781">
            <w:pPr>
              <w:widowControl w:val="0"/>
              <w:rPr>
                <w:rFonts w:ascii="Calibri" w:eastAsia="Calibri" w:hAnsi="Calibri" w:cs="Calibri"/>
              </w:rPr>
            </w:pPr>
            <w:r>
              <w:rPr>
                <w:rFonts w:ascii="Calibri" w:eastAsia="Calibri" w:hAnsi="Calibri" w:cs="Calibri"/>
                <w:sz w:val="18"/>
                <w:szCs w:val="18"/>
              </w:rPr>
              <w:t>Professional Development</w:t>
            </w:r>
          </w:p>
        </w:tc>
      </w:tr>
      <w:tr w:rsidR="003A576B" w14:paraId="2B454DEB" w14:textId="77777777" w:rsidTr="00B91983">
        <w:trPr>
          <w:trHeight w:val="299"/>
        </w:trPr>
        <w:tc>
          <w:tcPr>
            <w:tcW w:w="3081" w:type="dxa"/>
            <w:tcBorders>
              <w:top w:val="single" w:sz="4" w:space="0" w:color="000000"/>
              <w:left w:val="single" w:sz="4" w:space="0" w:color="000000"/>
              <w:bottom w:val="single" w:sz="8" w:space="0" w:color="000000"/>
              <w:right w:val="single" w:sz="4" w:space="0" w:color="000000"/>
            </w:tcBorders>
          </w:tcPr>
          <w:p w14:paraId="6245050F" w14:textId="77777777" w:rsidR="003A576B" w:rsidRDefault="003A576B">
            <w:pPr>
              <w:widowControl w:val="0"/>
              <w:rPr>
                <w:rFonts w:ascii="Calibri" w:eastAsia="Calibri" w:hAnsi="Calibri" w:cs="Calibri"/>
              </w:rPr>
            </w:pPr>
          </w:p>
        </w:tc>
        <w:tc>
          <w:tcPr>
            <w:tcW w:w="1760" w:type="dxa"/>
            <w:tcBorders>
              <w:top w:val="single" w:sz="4" w:space="0" w:color="000000"/>
              <w:left w:val="single" w:sz="4" w:space="0" w:color="000000"/>
              <w:bottom w:val="single" w:sz="8" w:space="0" w:color="000000"/>
              <w:right w:val="single" w:sz="4" w:space="0" w:color="000000"/>
            </w:tcBorders>
          </w:tcPr>
          <w:p w14:paraId="0CE00D48" w14:textId="77777777" w:rsidR="003A576B" w:rsidRDefault="003A576B">
            <w:pPr>
              <w:widowControl w:val="0"/>
              <w:rPr>
                <w:rFonts w:ascii="Calibri" w:eastAsia="Calibri" w:hAnsi="Calibri" w:cs="Calibri"/>
              </w:rPr>
            </w:pPr>
          </w:p>
        </w:tc>
        <w:tc>
          <w:tcPr>
            <w:tcW w:w="5662" w:type="dxa"/>
            <w:tcBorders>
              <w:top w:val="single" w:sz="4" w:space="0" w:color="000000"/>
              <w:left w:val="single" w:sz="4" w:space="0" w:color="000000"/>
              <w:bottom w:val="single" w:sz="8" w:space="0" w:color="000000"/>
              <w:right w:val="single" w:sz="4" w:space="0" w:color="000000"/>
            </w:tcBorders>
          </w:tcPr>
          <w:p w14:paraId="0A6A4E2A" w14:textId="77777777" w:rsidR="003A576B" w:rsidRDefault="003A576B">
            <w:pPr>
              <w:widowControl w:val="0"/>
              <w:rPr>
                <w:rFonts w:ascii="Calibri" w:eastAsia="Calibri" w:hAnsi="Calibri" w:cs="Calibri"/>
              </w:rPr>
            </w:pPr>
          </w:p>
        </w:tc>
      </w:tr>
      <w:tr w:rsidR="003A576B" w14:paraId="1359919B" w14:textId="77777777" w:rsidTr="00B91983">
        <w:trPr>
          <w:trHeight w:val="299"/>
        </w:trPr>
        <w:tc>
          <w:tcPr>
            <w:tcW w:w="3081" w:type="dxa"/>
            <w:tcBorders>
              <w:top w:val="single" w:sz="4" w:space="0" w:color="000000"/>
              <w:left w:val="single" w:sz="4" w:space="0" w:color="000000"/>
              <w:bottom w:val="single" w:sz="8" w:space="0" w:color="000000"/>
              <w:right w:val="single" w:sz="4" w:space="0" w:color="000000"/>
            </w:tcBorders>
          </w:tcPr>
          <w:p w14:paraId="1CCAEDBD" w14:textId="77777777" w:rsidR="003A576B" w:rsidRDefault="003A576B">
            <w:pPr>
              <w:widowControl w:val="0"/>
              <w:rPr>
                <w:rFonts w:ascii="Calibri" w:eastAsia="Calibri" w:hAnsi="Calibri" w:cs="Calibri"/>
              </w:rPr>
            </w:pPr>
          </w:p>
        </w:tc>
        <w:tc>
          <w:tcPr>
            <w:tcW w:w="1760" w:type="dxa"/>
            <w:tcBorders>
              <w:top w:val="single" w:sz="4" w:space="0" w:color="000000"/>
              <w:left w:val="single" w:sz="4" w:space="0" w:color="000000"/>
              <w:bottom w:val="single" w:sz="8" w:space="0" w:color="000000"/>
              <w:right w:val="single" w:sz="4" w:space="0" w:color="000000"/>
            </w:tcBorders>
          </w:tcPr>
          <w:p w14:paraId="300F3C6F" w14:textId="77777777" w:rsidR="003A576B" w:rsidRDefault="003A576B">
            <w:pPr>
              <w:widowControl w:val="0"/>
              <w:rPr>
                <w:rFonts w:ascii="Calibri" w:eastAsia="Calibri" w:hAnsi="Calibri" w:cs="Calibri"/>
              </w:rPr>
            </w:pPr>
          </w:p>
        </w:tc>
        <w:tc>
          <w:tcPr>
            <w:tcW w:w="5662" w:type="dxa"/>
            <w:tcBorders>
              <w:top w:val="single" w:sz="4" w:space="0" w:color="000000"/>
              <w:left w:val="single" w:sz="4" w:space="0" w:color="000000"/>
              <w:bottom w:val="single" w:sz="8" w:space="0" w:color="000000"/>
              <w:right w:val="single" w:sz="4" w:space="0" w:color="000000"/>
            </w:tcBorders>
          </w:tcPr>
          <w:p w14:paraId="538E40D2" w14:textId="77777777" w:rsidR="003A576B" w:rsidRDefault="003A576B">
            <w:pPr>
              <w:widowControl w:val="0"/>
              <w:rPr>
                <w:rFonts w:ascii="Calibri" w:eastAsia="Calibri" w:hAnsi="Calibri" w:cs="Calibri"/>
              </w:rPr>
            </w:pPr>
          </w:p>
        </w:tc>
      </w:tr>
      <w:tr w:rsidR="003A576B" w14:paraId="1733ACFA" w14:textId="77777777" w:rsidTr="00B91983">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6E33AE90" w14:textId="77777777" w:rsidR="003A576B" w:rsidRDefault="00A65781">
            <w:pPr>
              <w:widowControl w:val="0"/>
              <w:spacing w:line="219" w:lineRule="auto"/>
              <w:ind w:left="100"/>
              <w:rPr>
                <w:rFonts w:ascii="Calibri" w:eastAsia="Calibri" w:hAnsi="Calibri" w:cs="Calibri"/>
                <w:b/>
              </w:rPr>
            </w:pPr>
            <w:r>
              <w:rPr>
                <w:rFonts w:ascii="Calibri" w:eastAsia="Calibri" w:hAnsi="Calibri" w:cs="Calibri"/>
                <w:b/>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4FBCC08C" w14:textId="77777777" w:rsidR="003A576B" w:rsidRDefault="00A65781">
            <w:pPr>
              <w:widowControl w:val="0"/>
              <w:spacing w:line="256" w:lineRule="auto"/>
              <w:rPr>
                <w:rFonts w:ascii="Calibri" w:eastAsia="Calibri" w:hAnsi="Calibri" w:cs="Calibri"/>
              </w:rPr>
            </w:pPr>
            <w:r>
              <w:rPr>
                <w:rFonts w:ascii="Calibri" w:eastAsia="Calibri" w:hAnsi="Calibri" w:cs="Calibri"/>
                <w:sz w:val="18"/>
                <w:szCs w:val="18"/>
              </w:rPr>
              <w:t>Inclusion/co-teaching for students with disabilities</w:t>
            </w:r>
          </w:p>
        </w:tc>
      </w:tr>
      <w:tr w:rsidR="003A576B" w14:paraId="36797CCB" w14:textId="77777777" w:rsidTr="00B91983">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7FBECC" w14:textId="77777777" w:rsidR="003A576B" w:rsidRDefault="00A65781">
            <w:pPr>
              <w:widowControl w:val="0"/>
              <w:spacing w:before="2" w:line="256" w:lineRule="auto"/>
              <w:ind w:left="100"/>
              <w:rPr>
                <w:rFonts w:ascii="Calibri" w:eastAsia="Calibri" w:hAnsi="Calibri" w:cs="Calibri"/>
                <w:b/>
              </w:rPr>
            </w:pPr>
            <w:r>
              <w:rPr>
                <w:rFonts w:ascii="Calibri" w:eastAsia="Calibri" w:hAnsi="Calibri" w:cs="Calibri"/>
                <w:b/>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23C778FE" w14:textId="77777777" w:rsidR="003A576B" w:rsidRDefault="00A65781">
            <w:pPr>
              <w:widowControl w:val="0"/>
              <w:spacing w:line="256" w:lineRule="auto"/>
              <w:rPr>
                <w:rFonts w:ascii="Calibri" w:eastAsia="Calibri" w:hAnsi="Calibri" w:cs="Calibri"/>
              </w:rPr>
            </w:pPr>
            <w:r>
              <w:rPr>
                <w:rFonts w:ascii="Calibri" w:eastAsia="Calibri" w:hAnsi="Calibri" w:cs="Calibri"/>
                <w:sz w:val="18"/>
                <w:szCs w:val="18"/>
              </w:rPr>
              <w:t>D (hiring school personnel) and E (PD)</w:t>
            </w:r>
          </w:p>
        </w:tc>
      </w:tr>
    </w:tbl>
    <w:p w14:paraId="6DB54D63" w14:textId="77777777" w:rsidR="003A576B" w:rsidRDefault="003A576B">
      <w:pPr>
        <w:widowControl w:val="0"/>
        <w:rPr>
          <w:rFonts w:ascii="Calibri" w:eastAsia="Calibri" w:hAnsi="Calibri" w:cs="Calibri"/>
          <w:sz w:val="20"/>
          <w:szCs w:val="20"/>
        </w:rPr>
      </w:pPr>
    </w:p>
    <w:p w14:paraId="5F66C068" w14:textId="77777777" w:rsidR="003A576B" w:rsidRDefault="00A65781">
      <w:pPr>
        <w:widowControl w:val="0"/>
        <w:rPr>
          <w:rFonts w:ascii="Calibri" w:eastAsia="Calibri" w:hAnsi="Calibri" w:cs="Calibri"/>
          <w:b/>
          <w:sz w:val="22"/>
          <w:szCs w:val="22"/>
        </w:rPr>
      </w:pPr>
      <w:r>
        <w:rPr>
          <w:rFonts w:ascii="Calibri" w:eastAsia="Calibri" w:hAnsi="Calibri" w:cs="Calibri"/>
          <w:b/>
          <w:sz w:val="22"/>
          <w:szCs w:val="22"/>
        </w:rPr>
        <w:t xml:space="preserve">Evidence-based program #2: Diversifying our educator </w:t>
      </w:r>
      <w:proofErr w:type="gramStart"/>
      <w:r>
        <w:rPr>
          <w:rFonts w:ascii="Calibri" w:eastAsia="Calibri" w:hAnsi="Calibri" w:cs="Calibri"/>
          <w:b/>
          <w:sz w:val="22"/>
          <w:szCs w:val="22"/>
        </w:rPr>
        <w:t>workforce</w:t>
      </w:r>
      <w:proofErr w:type="gramEnd"/>
    </w:p>
    <w:p w14:paraId="03F02FED" w14:textId="77777777" w:rsidR="003A576B" w:rsidRDefault="00A65781">
      <w:pPr>
        <w:widowControl w:val="0"/>
        <w:ind w:left="107"/>
        <w:rPr>
          <w:rFonts w:ascii="Calibri" w:eastAsia="Calibri" w:hAnsi="Calibri" w:cs="Calibri"/>
          <w:sz w:val="22"/>
          <w:szCs w:val="22"/>
        </w:rPr>
      </w:pPr>
      <w:r>
        <w:rPr>
          <w:rFonts w:ascii="Calibri" w:eastAsia="Calibri" w:hAnsi="Calibri" w:cs="Calibri"/>
          <w:sz w:val="22"/>
          <w:szCs w:val="22"/>
        </w:rPr>
        <w:t xml:space="preserve">We are working to diversify our teaching and non-teaching staff to better reflect the diversity of our student population. We offer assistance to those taking MTELs, and we offer mentors in colleagues’ first year. We are working to expand the networks by which we recruit prospective faculty into the McAuliffe community. </w:t>
      </w:r>
    </w:p>
    <w:p w14:paraId="306B37EB" w14:textId="77777777" w:rsidR="003A576B" w:rsidRDefault="003A576B">
      <w:pPr>
        <w:widowControl w:val="0"/>
        <w:ind w:left="107"/>
        <w:rPr>
          <w:rFonts w:ascii="Calibri" w:eastAsia="Calibri" w:hAnsi="Calibri" w:cs="Calibri"/>
          <w:sz w:val="22"/>
          <w:szCs w:val="22"/>
        </w:rPr>
      </w:pPr>
    </w:p>
    <w:tbl>
      <w:tblPr>
        <w:tblStyle w:val="a8"/>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3A576B" w14:paraId="445BDAD4" w14:textId="77777777" w:rsidTr="00B91983">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1C4CFB47" w14:textId="77777777" w:rsidR="003A576B" w:rsidRDefault="00A65781">
            <w:pPr>
              <w:widowControl w:val="0"/>
              <w:spacing w:line="219" w:lineRule="auto"/>
              <w:ind w:left="100"/>
              <w:rPr>
                <w:rFonts w:ascii="Calibri" w:eastAsia="Calibri" w:hAnsi="Calibri" w:cs="Calibri"/>
                <w:b/>
              </w:rPr>
            </w:pPr>
            <w:r>
              <w:rPr>
                <w:rFonts w:ascii="Calibri" w:eastAsia="Calibri" w:hAnsi="Calibri" w:cs="Calibri"/>
                <w:b/>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5050A284" w14:textId="77777777" w:rsidR="003A576B" w:rsidRDefault="00A65781">
            <w:pPr>
              <w:widowControl w:val="0"/>
              <w:spacing w:line="219" w:lineRule="auto"/>
              <w:ind w:left="103"/>
              <w:rPr>
                <w:rFonts w:ascii="Calibri" w:eastAsia="Calibri" w:hAnsi="Calibri" w:cs="Calibri"/>
                <w:b/>
              </w:rPr>
            </w:pPr>
            <w:r>
              <w:rPr>
                <w:rFonts w:ascii="Calibri" w:eastAsia="Calibri" w:hAnsi="Calibri" w:cs="Calibri"/>
                <w:b/>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407785FC" w14:textId="77777777" w:rsidR="003A576B" w:rsidRDefault="00A65781">
            <w:pPr>
              <w:widowControl w:val="0"/>
              <w:spacing w:line="219" w:lineRule="auto"/>
              <w:ind w:left="105"/>
              <w:rPr>
                <w:rFonts w:ascii="Calibri" w:eastAsia="Calibri" w:hAnsi="Calibri" w:cs="Calibri"/>
                <w:b/>
              </w:rPr>
            </w:pPr>
            <w:r>
              <w:rPr>
                <w:rFonts w:ascii="Calibri" w:eastAsia="Calibri" w:hAnsi="Calibri" w:cs="Calibri"/>
                <w:b/>
              </w:rPr>
              <w:t>Foundation Category</w:t>
            </w:r>
          </w:p>
        </w:tc>
      </w:tr>
      <w:tr w:rsidR="003A576B" w14:paraId="70302F36" w14:textId="77777777" w:rsidTr="00B91983">
        <w:trPr>
          <w:trHeight w:val="255"/>
        </w:trPr>
        <w:tc>
          <w:tcPr>
            <w:tcW w:w="3069" w:type="dxa"/>
            <w:tcBorders>
              <w:top w:val="single" w:sz="4" w:space="0" w:color="000000"/>
              <w:left w:val="single" w:sz="4" w:space="0" w:color="000000"/>
              <w:bottom w:val="single" w:sz="4" w:space="0" w:color="000000"/>
              <w:right w:val="single" w:sz="4" w:space="0" w:color="000000"/>
            </w:tcBorders>
          </w:tcPr>
          <w:p w14:paraId="12E6DF65" w14:textId="77777777" w:rsidR="003A576B" w:rsidRDefault="00A65781">
            <w:pPr>
              <w:widowControl w:val="0"/>
              <w:rPr>
                <w:rFonts w:ascii="Calibri" w:eastAsia="Calibri" w:hAnsi="Calibri" w:cs="Calibri"/>
              </w:rPr>
            </w:pPr>
            <w:r>
              <w:rPr>
                <w:rFonts w:ascii="Calibri" w:eastAsia="Calibri" w:hAnsi="Calibri" w:cs="Calibri"/>
              </w:rPr>
              <w:t xml:space="preserve">PD SEI </w:t>
            </w:r>
            <w:r w:rsidR="00975970">
              <w:rPr>
                <w:rFonts w:ascii="Calibri" w:eastAsia="Calibri" w:hAnsi="Calibri" w:cs="Calibri"/>
              </w:rPr>
              <w:t>–</w:t>
            </w:r>
            <w:r>
              <w:rPr>
                <w:rFonts w:ascii="Calibri" w:eastAsia="Calibri" w:hAnsi="Calibri" w:cs="Calibri"/>
              </w:rPr>
              <w:t xml:space="preserve"> MTEL</w:t>
            </w:r>
          </w:p>
        </w:tc>
        <w:tc>
          <w:tcPr>
            <w:tcW w:w="1707" w:type="dxa"/>
            <w:tcBorders>
              <w:top w:val="single" w:sz="4" w:space="0" w:color="000000"/>
              <w:left w:val="single" w:sz="4" w:space="0" w:color="000000"/>
              <w:bottom w:val="single" w:sz="4" w:space="0" w:color="000000"/>
              <w:right w:val="single" w:sz="4" w:space="0" w:color="000000"/>
            </w:tcBorders>
          </w:tcPr>
          <w:p w14:paraId="3E14DA24" w14:textId="77777777" w:rsidR="003A576B" w:rsidRDefault="00A65781">
            <w:pPr>
              <w:widowControl w:val="0"/>
              <w:rPr>
                <w:rFonts w:ascii="Calibri" w:eastAsia="Calibri" w:hAnsi="Calibri" w:cs="Calibri"/>
              </w:rPr>
            </w:pPr>
            <w:r>
              <w:rPr>
                <w:rFonts w:ascii="Calibri" w:eastAsia="Calibri" w:hAnsi="Calibri" w:cs="Calibri"/>
              </w:rPr>
              <w:t>$1000</w:t>
            </w:r>
          </w:p>
        </w:tc>
        <w:tc>
          <w:tcPr>
            <w:tcW w:w="5685" w:type="dxa"/>
            <w:tcBorders>
              <w:top w:val="single" w:sz="4" w:space="0" w:color="000000"/>
              <w:left w:val="single" w:sz="4" w:space="0" w:color="000000"/>
              <w:bottom w:val="single" w:sz="4" w:space="0" w:color="000000"/>
              <w:right w:val="single" w:sz="4" w:space="0" w:color="000000"/>
            </w:tcBorders>
          </w:tcPr>
          <w:p w14:paraId="4101769D" w14:textId="77777777" w:rsidR="003A576B" w:rsidRDefault="00A65781">
            <w:pPr>
              <w:widowControl w:val="0"/>
              <w:rPr>
                <w:rFonts w:ascii="Calibri" w:eastAsia="Calibri" w:hAnsi="Calibri" w:cs="Calibri"/>
              </w:rPr>
            </w:pPr>
            <w:r>
              <w:rPr>
                <w:rFonts w:ascii="Calibri" w:eastAsia="Calibri" w:hAnsi="Calibri" w:cs="Calibri"/>
                <w:sz w:val="18"/>
                <w:szCs w:val="18"/>
              </w:rPr>
              <w:t>Professional Development</w:t>
            </w:r>
          </w:p>
        </w:tc>
      </w:tr>
      <w:tr w:rsidR="003A576B" w14:paraId="71FA5957" w14:textId="77777777" w:rsidTr="00B91983">
        <w:trPr>
          <w:trHeight w:val="255"/>
        </w:trPr>
        <w:tc>
          <w:tcPr>
            <w:tcW w:w="3069" w:type="dxa"/>
            <w:tcBorders>
              <w:top w:val="single" w:sz="4" w:space="0" w:color="000000"/>
              <w:left w:val="single" w:sz="4" w:space="0" w:color="000000"/>
              <w:bottom w:val="single" w:sz="4" w:space="0" w:color="000000"/>
              <w:right w:val="single" w:sz="4" w:space="0" w:color="000000"/>
            </w:tcBorders>
          </w:tcPr>
          <w:p w14:paraId="03902414" w14:textId="77777777" w:rsidR="003A576B" w:rsidRDefault="00A65781">
            <w:pPr>
              <w:widowControl w:val="0"/>
              <w:rPr>
                <w:rFonts w:ascii="Calibri" w:eastAsia="Calibri" w:hAnsi="Calibri" w:cs="Calibri"/>
              </w:rPr>
            </w:pPr>
            <w:r>
              <w:rPr>
                <w:rFonts w:ascii="Calibri" w:eastAsia="Calibri" w:hAnsi="Calibri" w:cs="Calibri"/>
              </w:rPr>
              <w:t>Staff Recruitment</w:t>
            </w:r>
          </w:p>
        </w:tc>
        <w:tc>
          <w:tcPr>
            <w:tcW w:w="1707" w:type="dxa"/>
            <w:tcBorders>
              <w:top w:val="single" w:sz="4" w:space="0" w:color="000000"/>
              <w:left w:val="single" w:sz="4" w:space="0" w:color="000000"/>
              <w:bottom w:val="single" w:sz="4" w:space="0" w:color="000000"/>
              <w:right w:val="single" w:sz="4" w:space="0" w:color="000000"/>
            </w:tcBorders>
          </w:tcPr>
          <w:p w14:paraId="4BC4D7AD" w14:textId="77777777" w:rsidR="003A576B" w:rsidRDefault="00A65781">
            <w:pPr>
              <w:widowControl w:val="0"/>
              <w:rPr>
                <w:rFonts w:ascii="Calibri" w:eastAsia="Calibri" w:hAnsi="Calibri" w:cs="Calibri"/>
              </w:rPr>
            </w:pPr>
            <w:r>
              <w:rPr>
                <w:rFonts w:ascii="Calibri" w:eastAsia="Calibri" w:hAnsi="Calibri" w:cs="Calibri"/>
              </w:rPr>
              <w:t>$5000</w:t>
            </w:r>
          </w:p>
        </w:tc>
        <w:tc>
          <w:tcPr>
            <w:tcW w:w="5685" w:type="dxa"/>
            <w:tcBorders>
              <w:top w:val="single" w:sz="4" w:space="0" w:color="000000"/>
              <w:left w:val="single" w:sz="4" w:space="0" w:color="000000"/>
              <w:bottom w:val="single" w:sz="4" w:space="0" w:color="000000"/>
              <w:right w:val="single" w:sz="4" w:space="0" w:color="000000"/>
            </w:tcBorders>
          </w:tcPr>
          <w:p w14:paraId="5992DB77" w14:textId="77777777" w:rsidR="003A576B" w:rsidRDefault="00A65781">
            <w:pPr>
              <w:widowControl w:val="0"/>
              <w:rPr>
                <w:rFonts w:ascii="Calibri" w:eastAsia="Calibri" w:hAnsi="Calibri" w:cs="Calibri"/>
              </w:rPr>
            </w:pPr>
            <w:r>
              <w:rPr>
                <w:rFonts w:ascii="Calibri" w:eastAsia="Calibri" w:hAnsi="Calibri" w:cs="Calibri"/>
                <w:sz w:val="18"/>
                <w:szCs w:val="18"/>
              </w:rPr>
              <w:t>Professional Development</w:t>
            </w:r>
          </w:p>
        </w:tc>
      </w:tr>
      <w:tr w:rsidR="003A576B" w14:paraId="2119477E" w14:textId="77777777" w:rsidTr="00B91983">
        <w:trPr>
          <w:trHeight w:val="261"/>
        </w:trPr>
        <w:tc>
          <w:tcPr>
            <w:tcW w:w="3069" w:type="dxa"/>
            <w:tcBorders>
              <w:top w:val="single" w:sz="4" w:space="0" w:color="000000"/>
              <w:left w:val="single" w:sz="4" w:space="0" w:color="000000"/>
              <w:bottom w:val="single" w:sz="8" w:space="0" w:color="000000"/>
              <w:right w:val="single" w:sz="4" w:space="0" w:color="000000"/>
            </w:tcBorders>
          </w:tcPr>
          <w:p w14:paraId="2C425B23" w14:textId="77777777" w:rsidR="003A576B" w:rsidRDefault="003A576B">
            <w:pPr>
              <w:widowControl w:val="0"/>
              <w:rPr>
                <w:rFonts w:ascii="Calibri" w:eastAsia="Calibri" w:hAnsi="Calibri" w:cs="Calibri"/>
              </w:rPr>
            </w:pPr>
          </w:p>
        </w:tc>
        <w:tc>
          <w:tcPr>
            <w:tcW w:w="1707" w:type="dxa"/>
            <w:tcBorders>
              <w:top w:val="single" w:sz="4" w:space="0" w:color="000000"/>
              <w:left w:val="single" w:sz="4" w:space="0" w:color="000000"/>
              <w:bottom w:val="single" w:sz="8" w:space="0" w:color="000000"/>
              <w:right w:val="single" w:sz="4" w:space="0" w:color="000000"/>
            </w:tcBorders>
          </w:tcPr>
          <w:p w14:paraId="08AF235D" w14:textId="77777777" w:rsidR="003A576B" w:rsidRDefault="003A576B">
            <w:pPr>
              <w:widowControl w:val="0"/>
              <w:rPr>
                <w:rFonts w:ascii="Calibri" w:eastAsia="Calibri" w:hAnsi="Calibri" w:cs="Calibri"/>
              </w:rPr>
            </w:pPr>
          </w:p>
        </w:tc>
        <w:tc>
          <w:tcPr>
            <w:tcW w:w="5685" w:type="dxa"/>
            <w:tcBorders>
              <w:top w:val="single" w:sz="4" w:space="0" w:color="000000"/>
              <w:left w:val="single" w:sz="4" w:space="0" w:color="000000"/>
              <w:bottom w:val="single" w:sz="8" w:space="0" w:color="000000"/>
              <w:right w:val="single" w:sz="4" w:space="0" w:color="000000"/>
            </w:tcBorders>
          </w:tcPr>
          <w:p w14:paraId="41EC4B80" w14:textId="77777777" w:rsidR="003A576B" w:rsidRDefault="003A576B">
            <w:pPr>
              <w:widowControl w:val="0"/>
              <w:rPr>
                <w:rFonts w:ascii="Calibri" w:eastAsia="Calibri" w:hAnsi="Calibri" w:cs="Calibri"/>
              </w:rPr>
            </w:pPr>
          </w:p>
        </w:tc>
      </w:tr>
      <w:tr w:rsidR="003A576B" w14:paraId="22B538B5" w14:textId="77777777" w:rsidTr="00B91983">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61D86604" w14:textId="77777777" w:rsidR="003A576B" w:rsidRDefault="00A65781">
            <w:pPr>
              <w:widowControl w:val="0"/>
              <w:spacing w:line="219" w:lineRule="auto"/>
              <w:ind w:left="100"/>
              <w:rPr>
                <w:rFonts w:ascii="Calibri" w:eastAsia="Calibri" w:hAnsi="Calibri" w:cs="Calibri"/>
                <w:b/>
              </w:rPr>
            </w:pPr>
            <w:r>
              <w:rPr>
                <w:rFonts w:ascii="Calibri" w:eastAsia="Calibri" w:hAnsi="Calibri" w:cs="Calibri"/>
                <w:b/>
              </w:rPr>
              <w:lastRenderedPageBreak/>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45CE9EF7" w14:textId="77777777" w:rsidR="003A576B" w:rsidRDefault="00A65781">
            <w:pPr>
              <w:widowControl w:val="0"/>
              <w:spacing w:line="256" w:lineRule="auto"/>
              <w:rPr>
                <w:rFonts w:ascii="Calibri" w:eastAsia="Calibri" w:hAnsi="Calibri" w:cs="Calibri"/>
              </w:rPr>
            </w:pPr>
            <w:r>
              <w:rPr>
                <w:rFonts w:ascii="Calibri" w:eastAsia="Calibri" w:hAnsi="Calibri" w:cs="Calibri"/>
                <w:sz w:val="18"/>
                <w:szCs w:val="18"/>
              </w:rPr>
              <w:t>Diversifying the educator and administrator workforce</w:t>
            </w:r>
          </w:p>
        </w:tc>
      </w:tr>
      <w:tr w:rsidR="003A576B" w14:paraId="4B9E300D" w14:textId="77777777" w:rsidTr="00B91983">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4D3C77" w14:textId="77777777" w:rsidR="003A576B" w:rsidRDefault="00A65781">
            <w:pPr>
              <w:widowControl w:val="0"/>
              <w:spacing w:before="2" w:line="256" w:lineRule="auto"/>
              <w:ind w:left="100"/>
              <w:rPr>
                <w:rFonts w:ascii="Calibri" w:eastAsia="Calibri" w:hAnsi="Calibri" w:cs="Calibri"/>
                <w:b/>
              </w:rPr>
            </w:pPr>
            <w:r>
              <w:rPr>
                <w:rFonts w:ascii="Calibri" w:eastAsia="Calibri" w:hAnsi="Calibri" w:cs="Calibri"/>
                <w:b/>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37156A5D" w14:textId="77777777" w:rsidR="003A576B" w:rsidRDefault="00A65781">
            <w:pPr>
              <w:widowControl w:val="0"/>
              <w:spacing w:line="256" w:lineRule="auto"/>
              <w:rPr>
                <w:rFonts w:ascii="Calibri" w:eastAsia="Calibri" w:hAnsi="Calibri" w:cs="Calibri"/>
              </w:rPr>
            </w:pPr>
            <w:r>
              <w:rPr>
                <w:rFonts w:ascii="Calibri" w:eastAsia="Calibri" w:hAnsi="Calibri" w:cs="Calibri"/>
                <w:sz w:val="18"/>
                <w:szCs w:val="18"/>
              </w:rPr>
              <w:t>D (hiring school personnel) and E (PD)</w:t>
            </w:r>
          </w:p>
        </w:tc>
      </w:tr>
    </w:tbl>
    <w:p w14:paraId="0EA63A64" w14:textId="77777777" w:rsidR="003A576B" w:rsidRDefault="003A576B">
      <w:pPr>
        <w:widowControl w:val="0"/>
        <w:ind w:left="107"/>
        <w:rPr>
          <w:rFonts w:ascii="Calibri" w:eastAsia="Calibri" w:hAnsi="Calibri" w:cs="Calibri"/>
          <w:sz w:val="22"/>
          <w:szCs w:val="22"/>
        </w:rPr>
      </w:pPr>
    </w:p>
    <w:p w14:paraId="1A1AD5BD" w14:textId="77777777" w:rsidR="003A576B" w:rsidRDefault="003A576B">
      <w:pPr>
        <w:widowControl w:val="0"/>
        <w:ind w:left="107"/>
        <w:rPr>
          <w:rFonts w:ascii="Calibri" w:eastAsia="Calibri" w:hAnsi="Calibri" w:cs="Calibri"/>
          <w:sz w:val="22"/>
          <w:szCs w:val="22"/>
        </w:rPr>
      </w:pPr>
    </w:p>
    <w:p w14:paraId="12866B1C" w14:textId="77777777" w:rsidR="003A576B" w:rsidRDefault="00064E12">
      <w:pPr>
        <w:widowControl w:val="0"/>
        <w:spacing w:before="86"/>
        <w:ind w:left="107"/>
        <w:rPr>
          <w:rFonts w:ascii="Calibri" w:eastAsia="Calibri" w:hAnsi="Calibri" w:cs="Calibri"/>
          <w:b/>
          <w:sz w:val="26"/>
          <w:szCs w:val="26"/>
        </w:rPr>
      </w:pPr>
      <w:sdt>
        <w:sdtPr>
          <w:tag w:val="goog_rdk_2"/>
          <w:id w:val="-909538913"/>
        </w:sdtPr>
        <w:sdtEndPr/>
        <w:sdtContent>
          <w:r w:rsidR="00A65781">
            <w:rPr>
              <w:rFonts w:ascii="Arial Unicode MS" w:eastAsia="Arial Unicode MS" w:hAnsi="Arial Unicode MS" w:cs="Arial Unicode MS"/>
              <w:color w:val="2D74B5"/>
              <w:sz w:val="26"/>
              <w:szCs w:val="26"/>
            </w:rPr>
            <w:t xml:space="preserve">→ </w:t>
          </w:r>
        </w:sdtContent>
      </w:sdt>
      <w:r w:rsidR="00A65781">
        <w:rPr>
          <w:rFonts w:ascii="Calibri" w:eastAsia="Calibri" w:hAnsi="Calibri" w:cs="Calibri"/>
          <w:b/>
          <w:color w:val="2D74B5"/>
          <w:sz w:val="26"/>
          <w:szCs w:val="26"/>
        </w:rPr>
        <w:t>Commitment 3: Monitoring Success with Outcome Metrics and Targets</w:t>
      </w:r>
    </w:p>
    <w:p w14:paraId="49C7D488" w14:textId="77777777" w:rsidR="003A576B" w:rsidRDefault="003A576B">
      <w:pPr>
        <w:widowControl w:val="0"/>
        <w:spacing w:before="8"/>
        <w:rPr>
          <w:rFonts w:ascii="Calibri" w:eastAsia="Calibri" w:hAnsi="Calibri" w:cs="Calibri"/>
          <w:sz w:val="25"/>
          <w:szCs w:val="25"/>
        </w:rPr>
      </w:pPr>
    </w:p>
    <w:tbl>
      <w:tblPr>
        <w:tblStyle w:val="a9"/>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3A576B" w14:paraId="0A8A1E2B" w14:textId="77777777" w:rsidTr="00B91983">
        <w:trPr>
          <w:trHeight w:val="1028"/>
        </w:trPr>
        <w:tc>
          <w:tcPr>
            <w:tcW w:w="4025" w:type="dxa"/>
          </w:tcPr>
          <w:p w14:paraId="12314A90" w14:textId="77777777" w:rsidR="003A576B" w:rsidRDefault="00A65781">
            <w:pPr>
              <w:widowControl w:val="0"/>
              <w:numPr>
                <w:ilvl w:val="0"/>
                <w:numId w:val="1"/>
              </w:numPr>
              <w:tabs>
                <w:tab w:val="left" w:pos="442"/>
              </w:tabs>
              <w:spacing w:line="211" w:lineRule="auto"/>
              <w:jc w:val="both"/>
              <w:rPr>
                <w:rFonts w:ascii="Calibri" w:eastAsia="Calibri" w:hAnsi="Calibri" w:cs="Calibri"/>
                <w:b/>
                <w:sz w:val="23"/>
                <w:szCs w:val="23"/>
              </w:rPr>
            </w:pPr>
            <w:r>
              <w:rPr>
                <w:rFonts w:ascii="Calibri" w:eastAsia="Calibri" w:hAnsi="Calibri" w:cs="Calibri"/>
                <w:b/>
                <w:sz w:val="23"/>
                <w:szCs w:val="23"/>
              </w:rPr>
              <w:t>Department outcome metrics:</w:t>
            </w:r>
          </w:p>
          <w:p w14:paraId="08063209" w14:textId="77777777" w:rsidR="003A576B" w:rsidRDefault="00A65781">
            <w:pPr>
              <w:widowControl w:val="0"/>
              <w:numPr>
                <w:ilvl w:val="1"/>
                <w:numId w:val="1"/>
              </w:numPr>
              <w:tabs>
                <w:tab w:val="left" w:pos="800"/>
              </w:tabs>
              <w:spacing w:line="258" w:lineRule="auto"/>
              <w:ind w:hanging="268"/>
              <w:rPr>
                <w:rFonts w:ascii="MS UI Gothic" w:eastAsia="MS UI Gothic" w:hAnsi="MS UI Gothic" w:cs="MS UI Gothic"/>
                <w:sz w:val="22"/>
                <w:szCs w:val="22"/>
              </w:rPr>
            </w:pPr>
            <w:r>
              <w:rPr>
                <w:rFonts w:ascii="Calibri" w:eastAsia="Calibri" w:hAnsi="Calibri" w:cs="Calibri"/>
                <w:sz w:val="22"/>
                <w:szCs w:val="22"/>
              </w:rPr>
              <w:t xml:space="preserve">Improved ELA mean SGP for all groups identified </w:t>
            </w:r>
            <w:proofErr w:type="gramStart"/>
            <w:r>
              <w:rPr>
                <w:rFonts w:ascii="Calibri" w:eastAsia="Calibri" w:hAnsi="Calibri" w:cs="Calibri"/>
                <w:sz w:val="22"/>
                <w:szCs w:val="22"/>
              </w:rPr>
              <w:t>above</w:t>
            </w:r>
            <w:proofErr w:type="gramEnd"/>
          </w:p>
          <w:p w14:paraId="70BA2DD3" w14:textId="77777777" w:rsidR="003A576B" w:rsidRDefault="00A65781">
            <w:pPr>
              <w:widowControl w:val="0"/>
              <w:numPr>
                <w:ilvl w:val="1"/>
                <w:numId w:val="1"/>
              </w:numPr>
              <w:tabs>
                <w:tab w:val="left" w:pos="800"/>
              </w:tabs>
              <w:spacing w:line="250" w:lineRule="auto"/>
              <w:ind w:hanging="268"/>
              <w:rPr>
                <w:rFonts w:ascii="MS UI Gothic" w:eastAsia="MS UI Gothic" w:hAnsi="MS UI Gothic" w:cs="MS UI Gothic"/>
                <w:sz w:val="22"/>
                <w:szCs w:val="22"/>
              </w:rPr>
            </w:pPr>
            <w:r>
              <w:rPr>
                <w:rFonts w:ascii="Calibri" w:eastAsia="Calibri" w:hAnsi="Calibri" w:cs="Calibri"/>
                <w:sz w:val="22"/>
                <w:szCs w:val="22"/>
              </w:rPr>
              <w:t xml:space="preserve">Improved Mathematics mean SGP for all groups identified </w:t>
            </w:r>
            <w:proofErr w:type="gramStart"/>
            <w:r>
              <w:rPr>
                <w:rFonts w:ascii="Calibri" w:eastAsia="Calibri" w:hAnsi="Calibri" w:cs="Calibri"/>
                <w:sz w:val="22"/>
                <w:szCs w:val="22"/>
              </w:rPr>
              <w:t>above</w:t>
            </w:r>
            <w:proofErr w:type="gramEnd"/>
          </w:p>
          <w:p w14:paraId="317CFE73" w14:textId="77777777" w:rsidR="003A576B" w:rsidRDefault="003A576B">
            <w:pPr>
              <w:widowControl w:val="0"/>
              <w:spacing w:line="278" w:lineRule="auto"/>
              <w:ind w:left="531"/>
              <w:rPr>
                <w:rFonts w:ascii="MS UI Gothic" w:eastAsia="MS UI Gothic" w:hAnsi="MS UI Gothic" w:cs="MS UI Gothic"/>
                <w:sz w:val="22"/>
                <w:szCs w:val="22"/>
              </w:rPr>
            </w:pPr>
          </w:p>
        </w:tc>
        <w:tc>
          <w:tcPr>
            <w:tcW w:w="4140" w:type="dxa"/>
          </w:tcPr>
          <w:p w14:paraId="233A52ED" w14:textId="77777777" w:rsidR="003A576B" w:rsidRDefault="00A65781">
            <w:pPr>
              <w:widowControl w:val="0"/>
              <w:spacing w:line="211" w:lineRule="auto"/>
              <w:rPr>
                <w:rFonts w:ascii="Calibri" w:eastAsia="Calibri" w:hAnsi="Calibri" w:cs="Calibri"/>
                <w:b/>
                <w:sz w:val="23"/>
                <w:szCs w:val="23"/>
              </w:rPr>
            </w:pPr>
            <w:r>
              <w:rPr>
                <w:rFonts w:ascii="Calibri" w:eastAsia="Calibri" w:hAnsi="Calibri" w:cs="Calibri"/>
                <w:b/>
                <w:sz w:val="23"/>
                <w:szCs w:val="23"/>
              </w:rPr>
              <w:t xml:space="preserve">    2) Custom metrics (must include targets as well):</w:t>
            </w:r>
          </w:p>
          <w:p w14:paraId="0F8C1D13" w14:textId="77777777" w:rsidR="003A576B" w:rsidRDefault="00A65781">
            <w:pPr>
              <w:widowControl w:val="0"/>
              <w:numPr>
                <w:ilvl w:val="1"/>
                <w:numId w:val="1"/>
              </w:numPr>
              <w:tabs>
                <w:tab w:val="left" w:pos="800"/>
              </w:tabs>
              <w:spacing w:line="269" w:lineRule="auto"/>
              <w:ind w:hanging="268"/>
              <w:rPr>
                <w:rFonts w:ascii="Calibri" w:eastAsia="Calibri" w:hAnsi="Calibri" w:cs="Calibri"/>
                <w:sz w:val="22"/>
                <w:szCs w:val="22"/>
              </w:rPr>
            </w:pPr>
            <w:r>
              <w:rPr>
                <w:rFonts w:ascii="Calibri" w:eastAsia="Calibri" w:hAnsi="Calibri" w:cs="Calibri"/>
                <w:sz w:val="22"/>
                <w:szCs w:val="22"/>
              </w:rPr>
              <w:t>Increased student engagement and belonging as demonstrated through grades, student surveys aligned with our EL education work plan, and family surveys as well.</w:t>
            </w:r>
          </w:p>
          <w:p w14:paraId="0D44269D" w14:textId="77777777" w:rsidR="003A576B" w:rsidRDefault="003A576B">
            <w:pPr>
              <w:widowControl w:val="0"/>
              <w:spacing w:line="264" w:lineRule="auto"/>
              <w:ind w:left="1177"/>
              <w:rPr>
                <w:rFonts w:ascii="MS UI Gothic" w:eastAsia="MS UI Gothic" w:hAnsi="MS UI Gothic" w:cs="MS UI Gothic"/>
                <w:sz w:val="22"/>
                <w:szCs w:val="22"/>
              </w:rPr>
            </w:pPr>
          </w:p>
        </w:tc>
      </w:tr>
    </w:tbl>
    <w:p w14:paraId="6FB415E2" w14:textId="77777777" w:rsidR="003A576B" w:rsidRDefault="003A576B">
      <w:pPr>
        <w:widowControl w:val="0"/>
        <w:spacing w:before="12"/>
        <w:rPr>
          <w:rFonts w:ascii="Calibri" w:eastAsia="Calibri" w:hAnsi="Calibri" w:cs="Calibri"/>
          <w:sz w:val="30"/>
          <w:szCs w:val="30"/>
        </w:rPr>
      </w:pPr>
    </w:p>
    <w:p w14:paraId="6AB87D21" w14:textId="77777777" w:rsidR="003A576B" w:rsidRDefault="00064E12">
      <w:pPr>
        <w:widowControl w:val="0"/>
        <w:ind w:left="107"/>
        <w:rPr>
          <w:rFonts w:ascii="Calibri" w:eastAsia="Calibri" w:hAnsi="Calibri" w:cs="Calibri"/>
          <w:b/>
          <w:sz w:val="26"/>
          <w:szCs w:val="26"/>
        </w:rPr>
      </w:pPr>
      <w:sdt>
        <w:sdtPr>
          <w:tag w:val="goog_rdk_3"/>
          <w:id w:val="-131335730"/>
        </w:sdtPr>
        <w:sdtEndPr/>
        <w:sdtContent>
          <w:r w:rsidR="00A65781">
            <w:rPr>
              <w:rFonts w:ascii="Arial Unicode MS" w:eastAsia="Arial Unicode MS" w:hAnsi="Arial Unicode MS" w:cs="Arial Unicode MS"/>
              <w:color w:val="2D74B5"/>
              <w:sz w:val="26"/>
              <w:szCs w:val="26"/>
            </w:rPr>
            <w:t xml:space="preserve">→ </w:t>
          </w:r>
        </w:sdtContent>
      </w:sdt>
      <w:r w:rsidR="00A65781">
        <w:rPr>
          <w:rFonts w:ascii="Calibri" w:eastAsia="Calibri" w:hAnsi="Calibri" w:cs="Calibri"/>
          <w:b/>
          <w:color w:val="2D74B5"/>
          <w:sz w:val="26"/>
          <w:szCs w:val="26"/>
        </w:rPr>
        <w:t>Commitment 4: Engaging All Families</w:t>
      </w:r>
    </w:p>
    <w:p w14:paraId="42A548E9" w14:textId="77777777" w:rsidR="003A576B" w:rsidRDefault="00A65781">
      <w:pPr>
        <w:widowControl w:val="0"/>
        <w:spacing w:before="73"/>
        <w:ind w:left="107" w:right="221"/>
        <w:rPr>
          <w:rFonts w:ascii="Calibri" w:eastAsia="Calibri" w:hAnsi="Calibri" w:cs="Calibri"/>
          <w:b/>
          <w:sz w:val="23"/>
          <w:szCs w:val="23"/>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59EAD807" w14:textId="77777777" w:rsidR="003A576B" w:rsidRDefault="003A576B">
      <w:pPr>
        <w:widowControl w:val="0"/>
        <w:rPr>
          <w:rFonts w:ascii="Calibri" w:eastAsia="Calibri" w:hAnsi="Calibri" w:cs="Calibri"/>
          <w:b/>
          <w:sz w:val="22"/>
          <w:szCs w:val="22"/>
        </w:rPr>
      </w:pPr>
    </w:p>
    <w:p w14:paraId="216E6607" w14:textId="77777777" w:rsidR="003A576B" w:rsidRDefault="00A65781">
      <w:pPr>
        <w:widowControl w:val="0"/>
        <w:rPr>
          <w:rFonts w:ascii="Calibri" w:eastAsia="Calibri" w:hAnsi="Calibri" w:cs="Calibri"/>
          <w:sz w:val="22"/>
          <w:szCs w:val="22"/>
        </w:rPr>
      </w:pPr>
      <w:r>
        <w:rPr>
          <w:rFonts w:ascii="Calibri" w:eastAsia="Calibri" w:hAnsi="Calibri" w:cs="Calibri"/>
          <w:sz w:val="22"/>
          <w:szCs w:val="22"/>
        </w:rPr>
        <w:t>Christa McAuliffe Charter School recognizes the critical importance of family engagement. We recently created a new position of Family Engagement Coordinator. Our new multilingual hire manages a wide range of outreach initiatives and communications with our communities of color. Our parent-teacher group now has a more diverse board supporting its efforts. Our special education team reaches out to all families with IEPs minimally one time per week, often multiple times a week. We partner with other educational institutions in the Framingham area to advance community-wide initiatives to support families, including a new family ed anti-racism program.</w:t>
      </w:r>
    </w:p>
    <w:p w14:paraId="234CDA16" w14:textId="77777777" w:rsidR="003A576B" w:rsidRDefault="003A576B">
      <w:pPr>
        <w:widowControl w:val="0"/>
        <w:rPr>
          <w:rFonts w:ascii="Calibri" w:eastAsia="Calibri" w:hAnsi="Calibri" w:cs="Calibri"/>
          <w:sz w:val="22"/>
          <w:szCs w:val="22"/>
        </w:rPr>
      </w:pPr>
    </w:p>
    <w:p w14:paraId="565732AA" w14:textId="77777777" w:rsidR="003A576B" w:rsidRDefault="00A65781">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6A3F9832" w14:textId="77777777" w:rsidR="003A576B" w:rsidRDefault="00A65781">
      <w:pPr>
        <w:widowControl w:val="0"/>
        <w:tabs>
          <w:tab w:val="left" w:pos="466"/>
        </w:tabs>
        <w:spacing w:before="114"/>
        <w:ind w:left="108" w:right="467"/>
        <w:rPr>
          <w:rFonts w:ascii="Helvetica Neue" w:eastAsia="Helvetica Neue" w:hAnsi="Helvetica Neue" w:cs="Helvetica Neue"/>
          <w:b/>
          <w:sz w:val="32"/>
          <w:szCs w:val="32"/>
        </w:rPr>
      </w:pPr>
      <w:proofErr w:type="gramStart"/>
      <w:r>
        <w:rPr>
          <w:rFonts w:ascii="MS Gothic" w:eastAsia="MS Gothic" w:hAnsi="MS Gothic" w:cs="MS Gothic"/>
          <w:b/>
          <w:color w:val="1F3863"/>
          <w:sz w:val="22"/>
          <w:szCs w:val="22"/>
        </w:rPr>
        <w:t>X</w:t>
      </w:r>
      <w:r>
        <w:rPr>
          <w:rFonts w:ascii="Calibri" w:eastAsia="Calibri" w:hAnsi="Calibri" w:cs="Calibri"/>
          <w:b/>
          <w:color w:val="1F3863"/>
          <w:sz w:val="22"/>
          <w:szCs w:val="22"/>
        </w:rPr>
        <w:t xml:space="preserve">  By</w:t>
      </w:r>
      <w:proofErr w:type="gramEnd"/>
      <w:r>
        <w:rPr>
          <w:rFonts w:ascii="Calibri" w:eastAsia="Calibri" w:hAnsi="Calibri" w:cs="Calibri"/>
          <w:b/>
          <w:color w:val="1F3863"/>
          <w:sz w:val="22"/>
          <w:szCs w:val="22"/>
        </w:rPr>
        <w:t xml:space="preserve"> checking here, I certify that our charter school has engaged stakeholders in our community in accordance with the Student Opportunity Act</w:t>
      </w:r>
    </w:p>
    <w:p w14:paraId="24BE9A58" w14:textId="77777777" w:rsidR="003A576B" w:rsidRDefault="003A576B">
      <w:pPr>
        <w:widowControl w:val="0"/>
        <w:spacing w:before="2"/>
        <w:ind w:left="107" w:right="144"/>
        <w:rPr>
          <w:rFonts w:ascii="Calibri" w:eastAsia="Calibri" w:hAnsi="Calibri" w:cs="Calibri"/>
          <w:sz w:val="20"/>
          <w:szCs w:val="20"/>
        </w:rPr>
      </w:pPr>
    </w:p>
    <w:p w14:paraId="3F33F630" w14:textId="77777777" w:rsidR="003A576B" w:rsidRDefault="00A65781">
      <w:pPr>
        <w:widowControl w:val="0"/>
        <w:spacing w:before="2"/>
        <w:ind w:left="107" w:right="144"/>
        <w:rPr>
          <w:rFonts w:ascii="Calibri" w:eastAsia="Calibri" w:hAnsi="Calibri" w:cs="Calibri"/>
          <w:sz w:val="22"/>
          <w:szCs w:val="22"/>
        </w:rPr>
      </w:pPr>
      <w:r>
        <w:rPr>
          <w:rFonts w:ascii="Calibri" w:eastAsia="Calibri" w:hAnsi="Calibri" w:cs="Calibri"/>
          <w:sz w:val="22"/>
          <w:szCs w:val="22"/>
        </w:rPr>
        <w:t>Christa McAuliffe Charter School engaged Portuguese-speaking familie</w:t>
      </w:r>
      <w:r w:rsidR="00975970">
        <w:rPr>
          <w:rFonts w:ascii="Calibri" w:eastAsia="Calibri" w:hAnsi="Calibri" w:cs="Calibri"/>
          <w:sz w:val="22"/>
          <w:szCs w:val="22"/>
        </w:rPr>
        <w:t>s in conversation last June</w:t>
      </w:r>
      <w:r>
        <w:rPr>
          <w:rFonts w:ascii="Calibri" w:eastAsia="Calibri" w:hAnsi="Calibri" w:cs="Calibri"/>
          <w:sz w:val="22"/>
          <w:szCs w:val="22"/>
        </w:rPr>
        <w:t xml:space="preserve">. We consulted with two community partners, </w:t>
      </w:r>
      <w:proofErr w:type="spellStart"/>
      <w:r>
        <w:rPr>
          <w:rFonts w:ascii="Calibri" w:eastAsia="Calibri" w:hAnsi="Calibri" w:cs="Calibri"/>
          <w:sz w:val="22"/>
          <w:szCs w:val="22"/>
        </w:rPr>
        <w:t>Wediko</w:t>
      </w:r>
      <w:proofErr w:type="spellEnd"/>
      <w:r>
        <w:rPr>
          <w:rFonts w:ascii="Calibri" w:eastAsia="Calibri" w:hAnsi="Calibri" w:cs="Calibri"/>
          <w:sz w:val="22"/>
          <w:szCs w:val="22"/>
        </w:rPr>
        <w:t xml:space="preserve"> and JFS MetroWest, as well as </w:t>
      </w:r>
      <w:r w:rsidR="00A63284">
        <w:rPr>
          <w:rFonts w:ascii="Calibri" w:eastAsia="Calibri" w:hAnsi="Calibri" w:cs="Calibri"/>
          <w:sz w:val="22"/>
          <w:szCs w:val="22"/>
        </w:rPr>
        <w:t>our Parent-Teacher group</w:t>
      </w:r>
      <w:r>
        <w:rPr>
          <w:rFonts w:ascii="Calibri" w:eastAsia="Calibri" w:hAnsi="Calibri" w:cs="Calibri"/>
          <w:sz w:val="22"/>
          <w:szCs w:val="22"/>
        </w:rPr>
        <w:t xml:space="preserve">. We have discussed needs with staff </w:t>
      </w:r>
      <w:r w:rsidR="00A63284">
        <w:rPr>
          <w:rFonts w:ascii="Calibri" w:eastAsia="Calibri" w:hAnsi="Calibri" w:cs="Calibri"/>
          <w:sz w:val="22"/>
          <w:szCs w:val="22"/>
        </w:rPr>
        <w:t xml:space="preserve">within the building </w:t>
      </w:r>
      <w:r>
        <w:rPr>
          <w:rFonts w:ascii="Calibri" w:eastAsia="Calibri" w:hAnsi="Calibri" w:cs="Calibri"/>
          <w:sz w:val="22"/>
          <w:szCs w:val="22"/>
        </w:rPr>
        <w:t xml:space="preserve">and we have had 1:1 </w:t>
      </w:r>
      <w:proofErr w:type="gramStart"/>
      <w:r>
        <w:rPr>
          <w:rFonts w:ascii="Calibri" w:eastAsia="Calibri" w:hAnsi="Calibri" w:cs="Calibri"/>
          <w:sz w:val="22"/>
          <w:szCs w:val="22"/>
        </w:rPr>
        <w:t>conversations</w:t>
      </w:r>
      <w:proofErr w:type="gramEnd"/>
      <w:r>
        <w:rPr>
          <w:rFonts w:ascii="Calibri" w:eastAsia="Calibri" w:hAnsi="Calibri" w:cs="Calibri"/>
          <w:sz w:val="22"/>
          <w:szCs w:val="22"/>
        </w:rPr>
        <w:t xml:space="preserve"> with McAuliffe board members.</w:t>
      </w:r>
    </w:p>
    <w:p w14:paraId="47786F92" w14:textId="77777777" w:rsidR="003A576B" w:rsidRDefault="003A576B">
      <w:pPr>
        <w:widowControl w:val="0"/>
        <w:spacing w:before="4"/>
        <w:rPr>
          <w:rFonts w:ascii="Calibri" w:eastAsia="Calibri" w:hAnsi="Calibri" w:cs="Calibri"/>
          <w:sz w:val="21"/>
          <w:szCs w:val="21"/>
        </w:rPr>
      </w:pPr>
    </w:p>
    <w:p w14:paraId="725D0F99" w14:textId="77777777" w:rsidR="003A576B" w:rsidRDefault="00A65781">
      <w:pPr>
        <w:widowControl w:val="0"/>
        <w:tabs>
          <w:tab w:val="left" w:pos="476"/>
        </w:tabs>
        <w:spacing w:before="1"/>
        <w:rPr>
          <w:rFonts w:ascii="Helvetica Neue" w:eastAsia="Helvetica Neue" w:hAnsi="Helvetica Neue" w:cs="Helvetica Neue"/>
          <w:b/>
          <w:color w:val="1F3863"/>
          <w:sz w:val="32"/>
          <w:szCs w:val="32"/>
        </w:rPr>
      </w:pPr>
      <w:proofErr w:type="gramStart"/>
      <w:r>
        <w:rPr>
          <w:rFonts w:ascii="MS Gothic" w:eastAsia="MS Gothic" w:hAnsi="MS Gothic" w:cs="MS Gothic"/>
          <w:b/>
          <w:color w:val="1F3863"/>
          <w:sz w:val="22"/>
          <w:szCs w:val="22"/>
        </w:rPr>
        <w:t>x</w:t>
      </w:r>
      <w:r>
        <w:rPr>
          <w:rFonts w:ascii="Calibri" w:eastAsia="Calibri" w:hAnsi="Calibri" w:cs="Calibri"/>
          <w:b/>
          <w:color w:val="1F3863"/>
          <w:sz w:val="22"/>
          <w:szCs w:val="22"/>
        </w:rPr>
        <w:t xml:space="preserve">  By</w:t>
      </w:r>
      <w:proofErr w:type="gramEnd"/>
      <w:r>
        <w:rPr>
          <w:rFonts w:ascii="Calibri" w:eastAsia="Calibri" w:hAnsi="Calibri" w:cs="Calibri"/>
          <w:b/>
          <w:color w:val="1F3863"/>
          <w:sz w:val="22"/>
          <w:szCs w:val="22"/>
        </w:rPr>
        <w:t xml:space="preserve"> checking here, I certify that the Christa McAuliffe Charter School </w:t>
      </w:r>
      <w:r w:rsidR="00975970">
        <w:rPr>
          <w:rFonts w:ascii="Calibri" w:eastAsia="Calibri" w:hAnsi="Calibri" w:cs="Calibri"/>
          <w:b/>
          <w:color w:val="1F3863"/>
          <w:sz w:val="22"/>
          <w:szCs w:val="22"/>
        </w:rPr>
        <w:t>Board of Trustees voted</w:t>
      </w:r>
      <w:r>
        <w:rPr>
          <w:rFonts w:ascii="Calibri" w:eastAsia="Calibri" w:hAnsi="Calibri" w:cs="Calibri"/>
          <w:b/>
          <w:color w:val="1F3863"/>
          <w:sz w:val="22"/>
          <w:szCs w:val="22"/>
        </w:rPr>
        <w:t xml:space="preserve"> on our Student Opportunity Act Plan</w:t>
      </w:r>
      <w:r w:rsidR="00975970">
        <w:rPr>
          <w:rFonts w:ascii="Calibri" w:eastAsia="Calibri" w:hAnsi="Calibri" w:cs="Calibri"/>
          <w:b/>
          <w:color w:val="1F3863"/>
          <w:sz w:val="22"/>
          <w:szCs w:val="22"/>
        </w:rPr>
        <w:t xml:space="preserve"> articulated herein</w:t>
      </w:r>
      <w:r>
        <w:rPr>
          <w:rFonts w:ascii="Calibri" w:eastAsia="Calibri" w:hAnsi="Calibri" w:cs="Calibri"/>
          <w:b/>
          <w:color w:val="1F3863"/>
          <w:sz w:val="22"/>
          <w:szCs w:val="22"/>
        </w:rPr>
        <w:t>.</w:t>
      </w:r>
    </w:p>
    <w:p w14:paraId="772C5F6F" w14:textId="77777777" w:rsidR="003A576B" w:rsidRDefault="00A65781">
      <w:pPr>
        <w:widowControl w:val="0"/>
        <w:tabs>
          <w:tab w:val="left" w:pos="829"/>
          <w:tab w:val="left" w:pos="2988"/>
        </w:tabs>
        <w:spacing w:before="146"/>
        <w:ind w:left="828"/>
      </w:pPr>
      <w:bookmarkStart w:id="0" w:name="_heading=h.1fob9te" w:colFirst="0" w:colLast="0"/>
      <w:bookmarkEnd w:id="0"/>
      <w:r>
        <w:rPr>
          <w:rFonts w:ascii="Calibri" w:eastAsia="Calibri" w:hAnsi="Calibri" w:cs="Calibri"/>
          <w:b/>
          <w:color w:val="1F3863"/>
          <w:sz w:val="22"/>
          <w:szCs w:val="22"/>
        </w:rPr>
        <w:t>Date of vote: January 28, 2021</w:t>
      </w:r>
    </w:p>
    <w:p w14:paraId="7C561317" w14:textId="77777777" w:rsidR="003A576B" w:rsidRDefault="003A576B"/>
    <w:sectPr w:rsidR="003A576B">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E605" w14:textId="77777777" w:rsidR="00064E12" w:rsidRDefault="00064E12">
      <w:r>
        <w:separator/>
      </w:r>
    </w:p>
  </w:endnote>
  <w:endnote w:type="continuationSeparator" w:id="0">
    <w:p w14:paraId="5757F0B0" w14:textId="77777777" w:rsidR="00064E12" w:rsidRDefault="0006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CF88" w14:textId="77777777" w:rsidR="003A576B" w:rsidRDefault="00A65781">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A63284">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7A7567F3" w14:textId="77777777" w:rsidR="003A576B" w:rsidRDefault="003A576B">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E0AB" w14:textId="77777777" w:rsidR="003A576B" w:rsidRDefault="003A576B">
    <w:pPr>
      <w:pBdr>
        <w:top w:val="nil"/>
        <w:left w:val="nil"/>
        <w:bottom w:val="nil"/>
        <w:right w:val="nil"/>
        <w:between w:val="nil"/>
      </w:pBdr>
      <w:tabs>
        <w:tab w:val="right" w:pos="9360"/>
      </w:tabs>
      <w:rPr>
        <w:rFonts w:ascii="Calibri" w:eastAsia="Calibri" w:hAnsi="Calibri" w:cs="Calibri"/>
        <w:i/>
        <w:color w:val="000000"/>
        <w:sz w:val="20"/>
        <w:szCs w:val="20"/>
      </w:rPr>
    </w:pPr>
  </w:p>
  <w:p w14:paraId="3582098A" w14:textId="77777777" w:rsidR="003A576B" w:rsidRDefault="003A57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41F8" w14:textId="77777777" w:rsidR="00064E12" w:rsidRDefault="00064E12">
      <w:r>
        <w:separator/>
      </w:r>
    </w:p>
  </w:footnote>
  <w:footnote w:type="continuationSeparator" w:id="0">
    <w:p w14:paraId="33910E23" w14:textId="77777777" w:rsidR="00064E12" w:rsidRDefault="00064E12">
      <w:r>
        <w:continuationSeparator/>
      </w:r>
    </w:p>
  </w:footnote>
  <w:footnote w:id="1">
    <w:p w14:paraId="0C9871F2" w14:textId="77777777" w:rsidR="003A576B" w:rsidRDefault="00A65781">
      <w:pPr>
        <w:pBdr>
          <w:top w:val="nil"/>
          <w:left w:val="nil"/>
          <w:bottom w:val="nil"/>
          <w:right w:val="nil"/>
          <w:between w:val="nil"/>
        </w:pBdr>
        <w:rPr>
          <w:color w:val="000000"/>
          <w:sz w:val="20"/>
          <w:szCs w:val="20"/>
        </w:rPr>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73A96"/>
    <w:multiLevelType w:val="multilevel"/>
    <w:tmpl w:val="82A8FA7E"/>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7"/>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6B"/>
    <w:rsid w:val="00064E12"/>
    <w:rsid w:val="001131CD"/>
    <w:rsid w:val="00195874"/>
    <w:rsid w:val="003A576B"/>
    <w:rsid w:val="00570342"/>
    <w:rsid w:val="006F047C"/>
    <w:rsid w:val="00967C43"/>
    <w:rsid w:val="00975970"/>
    <w:rsid w:val="00A63284"/>
    <w:rsid w:val="00A65781"/>
    <w:rsid w:val="00B91983"/>
    <w:rsid w:val="00D0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592A"/>
  <w15:docId w15:val="{8C353493-3047-490D-8F2B-D1A87F5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rPr>
      <w:sz w:val="20"/>
      <w:szCs w:val="20"/>
    </w:rPr>
    <w:tblPr>
      <w:tblStyleRowBandSize w:val="1"/>
      <w:tblStyleColBandSize w:val="1"/>
      <w:tblCellMar>
        <w:left w:w="0" w:type="dxa"/>
        <w:right w:w="0" w:type="dxa"/>
      </w:tblCellMar>
    </w:tblPr>
  </w:style>
  <w:style w:type="table" w:customStyle="1" w:styleId="a8">
    <w:basedOn w:val="TableNormal"/>
    <w:rPr>
      <w:sz w:val="20"/>
      <w:szCs w:val="20"/>
    </w:rPr>
    <w:tblPr>
      <w:tblStyleRowBandSize w:val="1"/>
      <w:tblStyleColBandSize w:val="1"/>
      <w:tblCellMar>
        <w:left w:w="0" w:type="dxa"/>
        <w:right w:w="0" w:type="dxa"/>
      </w:tblCellMar>
    </w:tblPr>
  </w:style>
  <w:style w:type="table" w:customStyle="1" w:styleId="a9">
    <w:basedOn w:val="TableNormal"/>
    <w:rPr>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JkpEaa08YYjA1yNuz3zOMwqag==">AMUW2mXtuVwnAY+4NGdMULitzCLTxZ2iZ+BYWs2EhfFmj5lVeqqtsHnrCXuY3BkfkuQuzwcBsfiRRSbBFR5QpMkjmbtM8Osk6J5RHVJtVmRAoodxKHP6Q53KOUYpPj3oz3BfSdh3Vl3mndjhznY69wWu2PoUn8JRa9NbhJVjIZD2t94Ca+k4zXWpAzcmA01njNsIxnbocDQrHZUkGXZ7++uWMjyvTkVtNpK4qMyIeCGrtnFgZnISO0/bHBl6XA8OpmPfbKmbWcZmtbeYeCTyArUvGghLTTBL0fG5X8HengUo4Hhe5WBVvaajn8VZRO3P+UKcAEbHA951PNUsnLjxlVkwSbZL93WFzR7lOOETdHYAh2HYVYX4u8UvsSBhlwOfkfBBD0AY7BQ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CCA666-D772-4E47-BDA7-0B21D4D8BF5F}"/>
</file>

<file path=customXml/itemProps3.xml><?xml version="1.0" encoding="utf-8"?>
<ds:datastoreItem xmlns:ds="http://schemas.openxmlformats.org/officeDocument/2006/customXml" ds:itemID="{F5F51EFC-F340-4224-9FB9-5D8D82E8340A}"/>
</file>

<file path=customXml/itemProps4.xml><?xml version="1.0" encoding="utf-8"?>
<ds:datastoreItem xmlns:ds="http://schemas.openxmlformats.org/officeDocument/2006/customXml" ds:itemID="{B0DB61CD-0FD8-4DFC-8853-C83353858C5C}"/>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Christa McAuliffe Charter School Student Opportunity Act Plan: FY21</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 McAuliffe Charter School Student Opportunity Act Plan: FY21</dc:title>
  <dc:creator>DESE</dc:creator>
  <cp:lastModifiedBy>DeLorenzo, Lee E (DESE)</cp:lastModifiedBy>
  <cp:revision>6</cp:revision>
  <dcterms:created xsi:type="dcterms:W3CDTF">2021-03-22T18:41:00Z</dcterms:created>
  <dcterms:modified xsi:type="dcterms:W3CDTF">2021-03-24T15:24:00Z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