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81F8" w14:textId="77777777" w:rsidR="00003069" w:rsidRPr="00F12665" w:rsidRDefault="00003069" w:rsidP="00003069">
      <w:pPr>
        <w:pStyle w:val="Heading1"/>
        <w:spacing w:before="73" w:line="266" w:lineRule="auto"/>
        <w:ind w:left="100"/>
        <w:jc w:val="center"/>
        <w:rPr>
          <w:color w:val="17294F"/>
          <w:sz w:val="32"/>
          <w:szCs w:val="32"/>
        </w:rPr>
      </w:pPr>
      <w:r w:rsidRPr="00F12665">
        <w:rPr>
          <w:color w:val="17294F"/>
          <w:sz w:val="32"/>
          <w:szCs w:val="32"/>
        </w:rPr>
        <w:t>Student Opportunity Act Plan: SY 2021-2023</w:t>
      </w:r>
    </w:p>
    <w:p w14:paraId="0A832CC5" w14:textId="309E00DA" w:rsidR="006F1D73" w:rsidRPr="00F12665" w:rsidRDefault="00EA116F" w:rsidP="00003069">
      <w:pPr>
        <w:pStyle w:val="Heading1"/>
        <w:spacing w:before="73" w:line="266" w:lineRule="auto"/>
        <w:ind w:left="100"/>
        <w:jc w:val="center"/>
        <w:rPr>
          <w:sz w:val="32"/>
          <w:szCs w:val="32"/>
        </w:rPr>
      </w:pPr>
      <w:r w:rsidRPr="00F12665">
        <w:rPr>
          <w:color w:val="0070C0"/>
          <w:sz w:val="32"/>
          <w:szCs w:val="32"/>
        </w:rPr>
        <w:t>Hilltown Cooperative Charter Public School</w:t>
      </w:r>
    </w:p>
    <w:p w14:paraId="65594201" w14:textId="77777777" w:rsidR="006F1D73" w:rsidRDefault="006F1D73">
      <w:pPr>
        <w:pStyle w:val="BodyText"/>
        <w:rPr>
          <w:b/>
          <w:sz w:val="30"/>
        </w:rPr>
      </w:pPr>
    </w:p>
    <w:p w14:paraId="2C46024C" w14:textId="77777777" w:rsidR="006F1D73" w:rsidRDefault="00EA116F">
      <w:pPr>
        <w:ind w:left="175"/>
        <w:rPr>
          <w:b/>
          <w:sz w:val="20"/>
        </w:rPr>
      </w:pPr>
      <w:r>
        <w:rPr>
          <w:color w:val="245EA6"/>
          <w:sz w:val="20"/>
        </w:rPr>
        <w:t xml:space="preserve">→ </w:t>
      </w:r>
      <w:r>
        <w:rPr>
          <w:b/>
          <w:color w:val="245EA6"/>
          <w:sz w:val="20"/>
        </w:rPr>
        <w:t>Commitment 1: Focusing on Student Subgroups</w:t>
      </w:r>
    </w:p>
    <w:p w14:paraId="14D2E099" w14:textId="77777777" w:rsidR="006F1D73" w:rsidRDefault="00EA116F">
      <w:pPr>
        <w:spacing w:before="84" w:line="280" w:lineRule="auto"/>
        <w:ind w:left="175"/>
        <w:rPr>
          <w:b/>
          <w:sz w:val="20"/>
        </w:rPr>
      </w:pPr>
      <w:r>
        <w:rPr>
          <w:b/>
          <w:color w:val="17294F"/>
          <w:sz w:val="20"/>
        </w:rPr>
        <w:t>Which student groups will require focused support to ensure all students achieve at high levels in school and are successfully prepared for life?</w:t>
      </w:r>
    </w:p>
    <w:p w14:paraId="78FF0FE4" w14:textId="77777777" w:rsidR="006F1D73" w:rsidRDefault="006F1D73">
      <w:pPr>
        <w:pStyle w:val="BodyText"/>
        <w:spacing w:before="3"/>
        <w:rPr>
          <w:b/>
          <w:sz w:val="22"/>
        </w:rPr>
      </w:pPr>
    </w:p>
    <w:p w14:paraId="6C119483" w14:textId="77777777" w:rsidR="006F1D73" w:rsidRDefault="00EA116F">
      <w:pPr>
        <w:pStyle w:val="BodyText"/>
        <w:spacing w:line="276" w:lineRule="auto"/>
        <w:ind w:left="175"/>
      </w:pPr>
      <w:r>
        <w:t>Hilltown Cooperative Charter Public School is committed to ensuring all of our students achieve success in school, and we work to close achievement gaps among student subgroups. Looking at data trends over the last three years (MCAS, IOWA test of basic skills, SAT10 test of basic skills, in-house assessments) tells us that not all student groups are not currently experiencing the same level of success.</w:t>
      </w:r>
    </w:p>
    <w:p w14:paraId="797B5B00" w14:textId="77777777" w:rsidR="006F1D73" w:rsidRDefault="00EA116F">
      <w:pPr>
        <w:pStyle w:val="ListParagraph"/>
        <w:numPr>
          <w:ilvl w:val="0"/>
          <w:numId w:val="10"/>
        </w:numPr>
        <w:tabs>
          <w:tab w:val="left" w:pos="1037"/>
        </w:tabs>
        <w:spacing w:before="6" w:line="266" w:lineRule="auto"/>
        <w:ind w:right="185" w:firstLine="645"/>
        <w:rPr>
          <w:sz w:val="20"/>
        </w:rPr>
      </w:pPr>
      <w:r>
        <w:rPr>
          <w:sz w:val="20"/>
        </w:rPr>
        <w:t xml:space="preserve">Our </w:t>
      </w:r>
      <w:proofErr w:type="gramStart"/>
      <w:r>
        <w:rPr>
          <w:sz w:val="20"/>
        </w:rPr>
        <w:t>economically disadvantaged</w:t>
      </w:r>
      <w:proofErr w:type="gramEnd"/>
      <w:r>
        <w:rPr>
          <w:sz w:val="20"/>
        </w:rPr>
        <w:t xml:space="preserve"> students have lower achievement and growth scores in ELA</w:t>
      </w:r>
      <w:r>
        <w:rPr>
          <w:spacing w:val="-17"/>
          <w:sz w:val="20"/>
        </w:rPr>
        <w:t xml:space="preserve"> </w:t>
      </w:r>
      <w:r>
        <w:rPr>
          <w:sz w:val="20"/>
        </w:rPr>
        <w:t>compared to non-economically disadvantaged</w:t>
      </w:r>
      <w:r>
        <w:rPr>
          <w:spacing w:val="-4"/>
          <w:sz w:val="20"/>
        </w:rPr>
        <w:t xml:space="preserve"> </w:t>
      </w:r>
      <w:r>
        <w:rPr>
          <w:sz w:val="20"/>
        </w:rPr>
        <w:t>students.</w:t>
      </w:r>
    </w:p>
    <w:p w14:paraId="0C5F011F" w14:textId="77777777" w:rsidR="006F1D73" w:rsidRDefault="00EA116F">
      <w:pPr>
        <w:pStyle w:val="ListParagraph"/>
        <w:numPr>
          <w:ilvl w:val="0"/>
          <w:numId w:val="10"/>
        </w:numPr>
        <w:tabs>
          <w:tab w:val="left" w:pos="1037"/>
        </w:tabs>
        <w:spacing w:before="15"/>
        <w:ind w:left="1036" w:hanging="216"/>
        <w:rPr>
          <w:sz w:val="20"/>
        </w:rPr>
      </w:pPr>
      <w:r>
        <w:rPr>
          <w:sz w:val="20"/>
        </w:rPr>
        <w:t>Girls have lower achievement and growth scores in mathematics compared to</w:t>
      </w:r>
      <w:r>
        <w:rPr>
          <w:spacing w:val="-18"/>
          <w:sz w:val="20"/>
        </w:rPr>
        <w:t xml:space="preserve"> </w:t>
      </w:r>
      <w:r>
        <w:rPr>
          <w:sz w:val="20"/>
        </w:rPr>
        <w:t>boys.</w:t>
      </w:r>
    </w:p>
    <w:p w14:paraId="33BAA7F4" w14:textId="77777777" w:rsidR="006F1D73" w:rsidRDefault="00EA116F">
      <w:pPr>
        <w:pStyle w:val="ListParagraph"/>
        <w:numPr>
          <w:ilvl w:val="0"/>
          <w:numId w:val="10"/>
        </w:numPr>
        <w:tabs>
          <w:tab w:val="left" w:pos="1037"/>
        </w:tabs>
        <w:spacing w:before="24" w:line="280" w:lineRule="auto"/>
        <w:ind w:right="145" w:firstLine="645"/>
        <w:rPr>
          <w:sz w:val="20"/>
        </w:rPr>
      </w:pPr>
      <w:r>
        <w:rPr>
          <w:sz w:val="20"/>
        </w:rPr>
        <w:t>Our educator workforce does not mirror our student population. Just about 5% of our staff are people of color/multi-racial compared to 20% of our student population. Our students of color would be more engaged and better supported by a more diverse</w:t>
      </w:r>
      <w:r>
        <w:rPr>
          <w:spacing w:val="-7"/>
          <w:sz w:val="20"/>
        </w:rPr>
        <w:t xml:space="preserve"> </w:t>
      </w:r>
      <w:r>
        <w:rPr>
          <w:sz w:val="20"/>
        </w:rPr>
        <w:t>staff.</w:t>
      </w:r>
    </w:p>
    <w:p w14:paraId="1AC9FD21" w14:textId="77777777" w:rsidR="006F1D73" w:rsidRDefault="006F1D73">
      <w:pPr>
        <w:pStyle w:val="BodyText"/>
        <w:spacing w:before="4"/>
        <w:rPr>
          <w:sz w:val="22"/>
        </w:rPr>
      </w:pPr>
    </w:p>
    <w:p w14:paraId="5200AB63" w14:textId="77777777" w:rsidR="006F1D73" w:rsidRDefault="00EA116F">
      <w:pPr>
        <w:pStyle w:val="BodyText"/>
        <w:spacing w:line="276" w:lineRule="auto"/>
        <w:ind w:left="175"/>
      </w:pPr>
      <w:r>
        <w:t>We are working hard on several fronts to close achievement and opportunity gaps for these three student subgroups (</w:t>
      </w:r>
      <w:proofErr w:type="gramStart"/>
      <w:r>
        <w:t>economically disadvantaged</w:t>
      </w:r>
      <w:proofErr w:type="gramEnd"/>
      <w:r>
        <w:t xml:space="preserve"> students, female students, and students of color). In the next three years, we see this work as happening through direct student services, family engagement, professional development, policy work, and curriculum review/revision.</w:t>
      </w:r>
    </w:p>
    <w:p w14:paraId="7EBBCAFB" w14:textId="77777777" w:rsidR="006F1D73" w:rsidRDefault="006F1D73">
      <w:pPr>
        <w:pStyle w:val="BodyText"/>
        <w:rPr>
          <w:sz w:val="22"/>
        </w:rPr>
      </w:pPr>
    </w:p>
    <w:p w14:paraId="0566ED1B" w14:textId="77777777" w:rsidR="006F1D73" w:rsidRDefault="006F1D73">
      <w:pPr>
        <w:pStyle w:val="BodyText"/>
        <w:spacing w:before="2"/>
        <w:rPr>
          <w:sz w:val="24"/>
        </w:rPr>
      </w:pPr>
    </w:p>
    <w:p w14:paraId="58A2EA44" w14:textId="77777777" w:rsidR="006F1D73" w:rsidRDefault="00EA116F">
      <w:pPr>
        <w:pStyle w:val="Heading1"/>
        <w:spacing w:before="1"/>
      </w:pPr>
      <w:r>
        <w:rPr>
          <w:b w:val="0"/>
          <w:color w:val="245EA6"/>
        </w:rPr>
        <w:t xml:space="preserve">→ </w:t>
      </w:r>
      <w:r>
        <w:rPr>
          <w:color w:val="245EA6"/>
        </w:rPr>
        <w:t>Commitment 2: Using Evidence-Based Programs to Close Gaps</w:t>
      </w:r>
    </w:p>
    <w:p w14:paraId="7D021B26" w14:textId="77777777" w:rsidR="006F1D73" w:rsidRDefault="00EA116F">
      <w:pPr>
        <w:spacing w:before="85" w:line="280" w:lineRule="auto"/>
        <w:ind w:left="175" w:right="140"/>
        <w:rPr>
          <w:b/>
          <w:sz w:val="20"/>
        </w:rPr>
      </w:pPr>
      <w:r>
        <w:rPr>
          <w:b/>
          <w:color w:val="17294F"/>
          <w:sz w:val="20"/>
        </w:rPr>
        <w:t>What evidence-based programs will your charter school adopt, deepen, or continue to best support the closure of achievement and opportunity gaps? What resources will be allocated to these programs?</w:t>
      </w:r>
    </w:p>
    <w:p w14:paraId="54D888F3" w14:textId="77777777" w:rsidR="006F1D73" w:rsidRDefault="006F1D73">
      <w:pPr>
        <w:pStyle w:val="BodyText"/>
        <w:spacing w:before="4"/>
        <w:rPr>
          <w:b/>
          <w:sz w:val="22"/>
        </w:rPr>
      </w:pPr>
    </w:p>
    <w:p w14:paraId="120AADC5" w14:textId="77777777" w:rsidR="006F1D73" w:rsidRDefault="00EA116F">
      <w:pPr>
        <w:pStyle w:val="ListParagraph"/>
        <w:numPr>
          <w:ilvl w:val="0"/>
          <w:numId w:val="9"/>
        </w:numPr>
        <w:tabs>
          <w:tab w:val="left" w:pos="819"/>
          <w:tab w:val="left" w:pos="820"/>
        </w:tabs>
        <w:spacing w:before="0"/>
        <w:rPr>
          <w:sz w:val="20"/>
        </w:rPr>
      </w:pPr>
      <w:r>
        <w:rPr>
          <w:sz w:val="20"/>
        </w:rPr>
        <w:t>Research-based early literacy programs in pre-kindergarten and early elementary</w:t>
      </w:r>
      <w:r>
        <w:rPr>
          <w:spacing w:val="-11"/>
          <w:sz w:val="20"/>
        </w:rPr>
        <w:t xml:space="preserve"> </w:t>
      </w:r>
      <w:r>
        <w:rPr>
          <w:sz w:val="20"/>
        </w:rPr>
        <w:t>grades</w:t>
      </w:r>
    </w:p>
    <w:p w14:paraId="3EB909BA" w14:textId="77777777" w:rsidR="006F1D73" w:rsidRDefault="006F1D73">
      <w:pPr>
        <w:pStyle w:val="BodyText"/>
        <w:spacing w:before="10"/>
        <w:rPr>
          <w:sz w:val="26"/>
        </w:rPr>
      </w:pPr>
    </w:p>
    <w:p w14:paraId="5BB6F006" w14:textId="77777777" w:rsidR="006F1D73" w:rsidRDefault="00EA116F">
      <w:pPr>
        <w:pStyle w:val="BodyText"/>
        <w:spacing w:before="1" w:line="276" w:lineRule="auto"/>
        <w:ind w:left="100" w:right="140"/>
      </w:pPr>
      <w:r>
        <w:t xml:space="preserve">Last year, at the conclusion of a year-long curriculum review process, Hilltown adopted a science-based reading program (Being a Reader through Collaborative Classroom). We arrived at this choice with the goal of closing the gap between </w:t>
      </w:r>
      <w:proofErr w:type="gramStart"/>
      <w:r>
        <w:t>economically disadvantaged</w:t>
      </w:r>
      <w:proofErr w:type="gramEnd"/>
      <w:r>
        <w:t xml:space="preserve"> students and non-economically disadvantaged students in reading. We recognized that students who are school-dependent for learning to read were not flourishing at the same level as students who were not school-dependent, and MCAS scores showed a persistent discrepancy between </w:t>
      </w:r>
      <w:proofErr w:type="gramStart"/>
      <w:r>
        <w:t>economically disadvantaged</w:t>
      </w:r>
      <w:proofErr w:type="gramEnd"/>
      <w:r>
        <w:t xml:space="preserve"> students and non-economically disadvantaged students.  This program we selected includes phonics, a phonics intervention program, a literacy component, easily accessible professional development, a social skills component, and a social justice component (culturally responsive teaching embedded into the curriculum): “Our social justice frame should prompt us to ask these questions: </w:t>
      </w:r>
      <w:r>
        <w:rPr>
          <w:i/>
        </w:rPr>
        <w:t>How are students code breakers, how are they text users, how are they text critics, and how are they meaning-makers</w:t>
      </w:r>
      <w:r>
        <w:t>?” (</w:t>
      </w:r>
      <w:proofErr w:type="spellStart"/>
      <w:r>
        <w:t>Zaretta</w:t>
      </w:r>
      <w:proofErr w:type="spellEnd"/>
      <w:r>
        <w:t xml:space="preserve"> Hammond, source </w:t>
      </w:r>
      <w:r>
        <w:rPr>
          <w:color w:val="1154CC"/>
          <w:u w:val="single" w:color="1154CC"/>
        </w:rPr>
        <w:t>here</w:t>
      </w:r>
      <w:r>
        <w:t>). In the last year, teachers have participated in professional development and coaching and targeted PD work on literacy and culturally responsive teaching that will continue to be a part of our three-year plan.</w:t>
      </w:r>
    </w:p>
    <w:p w14:paraId="1422ECA6" w14:textId="77777777" w:rsidR="006F1D73" w:rsidRDefault="006F1D73">
      <w:pPr>
        <w:pStyle w:val="BodyText"/>
        <w:spacing w:before="4"/>
        <w:rPr>
          <w:sz w:val="23"/>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0"/>
        <w:gridCol w:w="1320"/>
        <w:gridCol w:w="5295"/>
      </w:tblGrid>
      <w:tr w:rsidR="006F1D73" w14:paraId="70466A2C" w14:textId="77777777">
        <w:trPr>
          <w:trHeight w:hRule="exact" w:val="405"/>
        </w:trPr>
        <w:tc>
          <w:tcPr>
            <w:tcW w:w="2310" w:type="dxa"/>
            <w:shd w:val="clear" w:color="auto" w:fill="D0D0D0"/>
          </w:tcPr>
          <w:p w14:paraId="1ADD674F" w14:textId="77777777" w:rsidR="006F1D73" w:rsidRDefault="00EA116F">
            <w:pPr>
              <w:pStyle w:val="TableParagraph"/>
              <w:ind w:left="120"/>
              <w:rPr>
                <w:b/>
                <w:sz w:val="20"/>
              </w:rPr>
            </w:pPr>
            <w:r>
              <w:rPr>
                <w:b/>
                <w:sz w:val="20"/>
              </w:rPr>
              <w:t>FY21 budget item</w:t>
            </w:r>
          </w:p>
        </w:tc>
        <w:tc>
          <w:tcPr>
            <w:tcW w:w="1320" w:type="dxa"/>
            <w:shd w:val="clear" w:color="auto" w:fill="D0D0D0"/>
          </w:tcPr>
          <w:p w14:paraId="3AD114B8" w14:textId="77777777" w:rsidR="006F1D73" w:rsidRDefault="00EA116F">
            <w:pPr>
              <w:pStyle w:val="TableParagraph"/>
              <w:ind w:left="120"/>
              <w:rPr>
                <w:b/>
                <w:sz w:val="20"/>
              </w:rPr>
            </w:pPr>
            <w:r>
              <w:rPr>
                <w:b/>
                <w:sz w:val="20"/>
              </w:rPr>
              <w:t>Amount</w:t>
            </w:r>
          </w:p>
        </w:tc>
        <w:tc>
          <w:tcPr>
            <w:tcW w:w="5295" w:type="dxa"/>
            <w:shd w:val="clear" w:color="auto" w:fill="D0D0D0"/>
          </w:tcPr>
          <w:p w14:paraId="0214BA94" w14:textId="77777777" w:rsidR="006F1D73" w:rsidRDefault="00EA116F">
            <w:pPr>
              <w:pStyle w:val="TableParagraph"/>
              <w:ind w:left="120"/>
              <w:rPr>
                <w:b/>
                <w:sz w:val="20"/>
              </w:rPr>
            </w:pPr>
            <w:r>
              <w:rPr>
                <w:b/>
                <w:sz w:val="20"/>
              </w:rPr>
              <w:t>Foundation Category</w:t>
            </w:r>
          </w:p>
        </w:tc>
      </w:tr>
      <w:tr w:rsidR="006F1D73" w14:paraId="1561871A" w14:textId="77777777">
        <w:trPr>
          <w:trHeight w:hRule="exact" w:val="585"/>
        </w:trPr>
        <w:tc>
          <w:tcPr>
            <w:tcW w:w="2310" w:type="dxa"/>
          </w:tcPr>
          <w:p w14:paraId="586412D8" w14:textId="77777777" w:rsidR="006F1D73" w:rsidRDefault="00EA116F">
            <w:pPr>
              <w:pStyle w:val="TableParagraph"/>
              <w:spacing w:before="44" w:line="226" w:lineRule="exact"/>
              <w:ind w:right="663"/>
              <w:rPr>
                <w:sz w:val="20"/>
              </w:rPr>
            </w:pPr>
            <w:r>
              <w:rPr>
                <w:sz w:val="20"/>
              </w:rPr>
              <w:t>Being a Reader Curriculum and PD</w:t>
            </w:r>
          </w:p>
        </w:tc>
        <w:tc>
          <w:tcPr>
            <w:tcW w:w="1320" w:type="dxa"/>
          </w:tcPr>
          <w:p w14:paraId="1233D8CA" w14:textId="77777777" w:rsidR="006F1D73" w:rsidRDefault="00EA116F">
            <w:pPr>
              <w:pStyle w:val="TableParagraph"/>
              <w:spacing w:before="38"/>
              <w:rPr>
                <w:sz w:val="20"/>
              </w:rPr>
            </w:pPr>
            <w:r>
              <w:rPr>
                <w:sz w:val="20"/>
              </w:rPr>
              <w:t>$14,237.60</w:t>
            </w:r>
          </w:p>
        </w:tc>
        <w:tc>
          <w:tcPr>
            <w:tcW w:w="5295" w:type="dxa"/>
          </w:tcPr>
          <w:p w14:paraId="6A107B92" w14:textId="77777777" w:rsidR="006F1D73" w:rsidRDefault="00EA116F">
            <w:pPr>
              <w:pStyle w:val="TableParagraph"/>
              <w:spacing w:before="44" w:line="226" w:lineRule="exact"/>
              <w:ind w:right="3098"/>
              <w:rPr>
                <w:sz w:val="20"/>
              </w:rPr>
            </w:pPr>
            <w:proofErr w:type="spellStart"/>
            <w:r>
              <w:rPr>
                <w:sz w:val="20"/>
              </w:rPr>
              <w:t>CoronaVirus</w:t>
            </w:r>
            <w:proofErr w:type="spellEnd"/>
            <w:r>
              <w:rPr>
                <w:sz w:val="20"/>
              </w:rPr>
              <w:t xml:space="preserve"> Relief Fund Professional Development</w:t>
            </w:r>
          </w:p>
        </w:tc>
      </w:tr>
      <w:tr w:rsidR="006F1D73" w14:paraId="241D6073" w14:textId="77777777">
        <w:trPr>
          <w:trHeight w:hRule="exact" w:val="375"/>
        </w:trPr>
        <w:tc>
          <w:tcPr>
            <w:tcW w:w="2310" w:type="dxa"/>
          </w:tcPr>
          <w:p w14:paraId="5988BBF9" w14:textId="77777777" w:rsidR="006F1D73" w:rsidRDefault="00EA116F">
            <w:pPr>
              <w:pStyle w:val="TableParagraph"/>
              <w:rPr>
                <w:sz w:val="20"/>
              </w:rPr>
            </w:pPr>
            <w:r>
              <w:rPr>
                <w:sz w:val="20"/>
              </w:rPr>
              <w:t>Teaching Assistants</w:t>
            </w:r>
          </w:p>
        </w:tc>
        <w:tc>
          <w:tcPr>
            <w:tcW w:w="1320" w:type="dxa"/>
          </w:tcPr>
          <w:p w14:paraId="6DA01CE4" w14:textId="77777777" w:rsidR="006F1D73" w:rsidRDefault="00EA116F">
            <w:pPr>
              <w:pStyle w:val="TableParagraph"/>
              <w:rPr>
                <w:sz w:val="20"/>
              </w:rPr>
            </w:pPr>
            <w:r>
              <w:rPr>
                <w:sz w:val="20"/>
              </w:rPr>
              <w:t>$18,800</w:t>
            </w:r>
          </w:p>
        </w:tc>
        <w:tc>
          <w:tcPr>
            <w:tcW w:w="5295" w:type="dxa"/>
          </w:tcPr>
          <w:p w14:paraId="32814413" w14:textId="77777777" w:rsidR="006F1D73" w:rsidRDefault="00EA116F">
            <w:pPr>
              <w:pStyle w:val="TableParagraph"/>
              <w:rPr>
                <w:sz w:val="20"/>
              </w:rPr>
            </w:pPr>
            <w:r>
              <w:rPr>
                <w:sz w:val="20"/>
              </w:rPr>
              <w:t>Title I</w:t>
            </w:r>
          </w:p>
        </w:tc>
      </w:tr>
    </w:tbl>
    <w:p w14:paraId="1609E390" w14:textId="77777777" w:rsidR="006F1D73" w:rsidRDefault="006F1D73">
      <w:pPr>
        <w:rPr>
          <w:sz w:val="20"/>
        </w:rPr>
        <w:sectPr w:rsidR="006F1D73" w:rsidSect="00F12665">
          <w:footerReference w:type="default" r:id="rId8"/>
          <w:type w:val="continuous"/>
          <w:pgSz w:w="12240" w:h="15840"/>
          <w:pgMar w:top="630" w:right="1360" w:bottom="280" w:left="1340" w:header="720" w:footer="720"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30"/>
        <w:gridCol w:w="5295"/>
      </w:tblGrid>
      <w:tr w:rsidR="006F1D73" w14:paraId="7C1363D3" w14:textId="77777777">
        <w:trPr>
          <w:trHeight w:hRule="exact" w:val="1455"/>
        </w:trPr>
        <w:tc>
          <w:tcPr>
            <w:tcW w:w="3630" w:type="dxa"/>
            <w:shd w:val="clear" w:color="auto" w:fill="D0D0D0"/>
          </w:tcPr>
          <w:p w14:paraId="146BBF3E" w14:textId="77777777" w:rsidR="006F1D73" w:rsidRDefault="00EA116F">
            <w:pPr>
              <w:pStyle w:val="TableParagraph"/>
              <w:spacing w:line="266" w:lineRule="auto"/>
              <w:ind w:left="120" w:right="213"/>
              <w:rPr>
                <w:b/>
                <w:sz w:val="20"/>
              </w:rPr>
            </w:pPr>
            <w:r>
              <w:rPr>
                <w:b/>
                <w:sz w:val="20"/>
              </w:rPr>
              <w:lastRenderedPageBreak/>
              <w:t>Evidence-based program identified by the Department:</w:t>
            </w:r>
          </w:p>
        </w:tc>
        <w:tc>
          <w:tcPr>
            <w:tcW w:w="5295" w:type="dxa"/>
          </w:tcPr>
          <w:p w14:paraId="04945C48" w14:textId="77777777" w:rsidR="006F1D73" w:rsidRDefault="00EA116F">
            <w:pPr>
              <w:pStyle w:val="TableParagraph"/>
              <w:spacing w:line="266" w:lineRule="auto"/>
              <w:ind w:right="128"/>
              <w:rPr>
                <w:sz w:val="20"/>
              </w:rPr>
            </w:pPr>
            <w:r>
              <w:rPr>
                <w:sz w:val="20"/>
              </w:rPr>
              <w:t>Research-based literacy programs in pre-kindergarten and early elementary grades</w:t>
            </w:r>
          </w:p>
          <w:p w14:paraId="4AA4F6D2" w14:textId="77777777" w:rsidR="006F1D73" w:rsidRDefault="006F1D73">
            <w:pPr>
              <w:pStyle w:val="TableParagraph"/>
              <w:spacing w:before="9"/>
              <w:ind w:left="0"/>
              <w:rPr>
                <w:sz w:val="24"/>
              </w:rPr>
            </w:pPr>
          </w:p>
          <w:p w14:paraId="359DA6C3" w14:textId="77777777" w:rsidR="006F1D73" w:rsidRDefault="00EA116F">
            <w:pPr>
              <w:pStyle w:val="TableParagraph"/>
              <w:spacing w:before="0" w:line="266" w:lineRule="auto"/>
              <w:ind w:right="682"/>
              <w:rPr>
                <w:sz w:val="20"/>
              </w:rPr>
            </w:pPr>
            <w:r>
              <w:rPr>
                <w:sz w:val="20"/>
              </w:rPr>
              <w:t>Supporting educators to implement high-quality, aligned curriculum</w:t>
            </w:r>
          </w:p>
        </w:tc>
      </w:tr>
      <w:tr w:rsidR="006F1D73" w14:paraId="48053784" w14:textId="77777777">
        <w:trPr>
          <w:trHeight w:hRule="exact" w:val="660"/>
        </w:trPr>
        <w:tc>
          <w:tcPr>
            <w:tcW w:w="3630" w:type="dxa"/>
            <w:shd w:val="clear" w:color="auto" w:fill="D0D0D0"/>
          </w:tcPr>
          <w:p w14:paraId="0EE97F74" w14:textId="77777777" w:rsidR="006F1D73" w:rsidRDefault="00EA116F">
            <w:pPr>
              <w:pStyle w:val="TableParagraph"/>
              <w:ind w:left="120"/>
              <w:rPr>
                <w:b/>
                <w:sz w:val="20"/>
              </w:rPr>
            </w:pPr>
            <w:r>
              <w:rPr>
                <w:b/>
                <w:sz w:val="20"/>
              </w:rPr>
              <w:t>SOA program categories:</w:t>
            </w:r>
          </w:p>
        </w:tc>
        <w:tc>
          <w:tcPr>
            <w:tcW w:w="5295" w:type="dxa"/>
          </w:tcPr>
          <w:p w14:paraId="2ECB4AE6" w14:textId="77777777" w:rsidR="006F1D73" w:rsidRDefault="00EA116F">
            <w:pPr>
              <w:pStyle w:val="TableParagraph"/>
              <w:spacing w:line="266" w:lineRule="auto"/>
              <w:ind w:left="120" w:right="729"/>
              <w:rPr>
                <w:sz w:val="20"/>
              </w:rPr>
            </w:pPr>
            <w:r>
              <w:rPr>
                <w:sz w:val="20"/>
              </w:rPr>
              <w:t>D (hiring school personnel), E (PD) and F (purchase of curriculum materials)</w:t>
            </w:r>
          </w:p>
        </w:tc>
      </w:tr>
    </w:tbl>
    <w:p w14:paraId="0B2F9441" w14:textId="77777777" w:rsidR="006F1D73" w:rsidRDefault="006F1D73">
      <w:pPr>
        <w:pStyle w:val="BodyText"/>
      </w:pPr>
    </w:p>
    <w:p w14:paraId="3B573829" w14:textId="77777777" w:rsidR="006F1D73" w:rsidRDefault="006F1D73">
      <w:pPr>
        <w:pStyle w:val="BodyText"/>
        <w:spacing w:before="1"/>
        <w:rPr>
          <w:sz w:val="17"/>
        </w:rPr>
      </w:pPr>
    </w:p>
    <w:p w14:paraId="1C125FBA" w14:textId="77777777" w:rsidR="006F1D73" w:rsidRDefault="00EA116F">
      <w:pPr>
        <w:pStyle w:val="Heading1"/>
        <w:numPr>
          <w:ilvl w:val="0"/>
          <w:numId w:val="9"/>
        </w:numPr>
        <w:tabs>
          <w:tab w:val="left" w:pos="819"/>
          <w:tab w:val="left" w:pos="820"/>
        </w:tabs>
        <w:spacing w:before="92"/>
      </w:pPr>
      <w:r>
        <w:t>Supporting educators to implement high-quality, aligned</w:t>
      </w:r>
      <w:r>
        <w:rPr>
          <w:spacing w:val="-9"/>
        </w:rPr>
        <w:t xml:space="preserve"> </w:t>
      </w:r>
      <w:r>
        <w:t>curriculum.</w:t>
      </w:r>
    </w:p>
    <w:p w14:paraId="07EF2C74" w14:textId="77777777" w:rsidR="006F1D73" w:rsidRDefault="006F1D73">
      <w:pPr>
        <w:pStyle w:val="BodyText"/>
        <w:spacing w:before="11"/>
        <w:rPr>
          <w:b/>
          <w:sz w:val="26"/>
        </w:rPr>
      </w:pPr>
    </w:p>
    <w:p w14:paraId="7D89155C" w14:textId="77777777" w:rsidR="006F1D73" w:rsidRDefault="00EA116F">
      <w:pPr>
        <w:pStyle w:val="BodyText"/>
        <w:spacing w:line="271" w:lineRule="auto"/>
        <w:ind w:left="100"/>
      </w:pPr>
      <w:r>
        <w:t>At Hilltown, we have noticed a persistent discrepancy between the achievement and growth of male and female students in math, with boys having higher achievement and growth than girls. We see closing the math achievement gap as a task of pedagogy, curriculum, and school culture. Our plans include implementing high-quality curriculum and supporting educators in doing so.  Two years ago, we replaced our 6th-8th grade math program with a</w:t>
      </w:r>
    </w:p>
    <w:p w14:paraId="0F05659B" w14:textId="77777777" w:rsidR="006F1D73" w:rsidRDefault="00EA116F">
      <w:pPr>
        <w:pStyle w:val="BodyText"/>
        <w:spacing w:before="11" w:line="276" w:lineRule="auto"/>
        <w:ind w:left="100" w:right="166"/>
      </w:pPr>
      <w:r>
        <w:t>research-based, common core aligned curriculum (Illustrative Math). Now we are in the process of reviewing our K-5 math program with anticipated pilots happening next year and a new curriculum selection scheduled for next spring. Teachers have and will continue to participate in professional development in math teaching and in creating classroom cultures that promote growth mindset and fair access to participation in all subjects.</w:t>
      </w:r>
    </w:p>
    <w:p w14:paraId="5D17B676" w14:textId="77777777" w:rsidR="006F1D73" w:rsidRDefault="006F1D73">
      <w:pPr>
        <w:pStyle w:val="BodyText"/>
        <w:spacing w:before="7"/>
        <w:rPr>
          <w:sz w:val="2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0"/>
        <w:gridCol w:w="1320"/>
        <w:gridCol w:w="5400"/>
      </w:tblGrid>
      <w:tr w:rsidR="006F1D73" w14:paraId="65AC8844" w14:textId="77777777">
        <w:trPr>
          <w:trHeight w:hRule="exact" w:val="390"/>
        </w:trPr>
        <w:tc>
          <w:tcPr>
            <w:tcW w:w="2310" w:type="dxa"/>
            <w:shd w:val="clear" w:color="auto" w:fill="D0D0D0"/>
          </w:tcPr>
          <w:p w14:paraId="71BFADD2" w14:textId="77777777" w:rsidR="006F1D73" w:rsidRDefault="00EA116F">
            <w:pPr>
              <w:pStyle w:val="TableParagraph"/>
              <w:spacing w:before="38"/>
              <w:ind w:left="120"/>
              <w:rPr>
                <w:b/>
                <w:sz w:val="20"/>
              </w:rPr>
            </w:pPr>
            <w:r>
              <w:rPr>
                <w:b/>
                <w:sz w:val="20"/>
              </w:rPr>
              <w:t>FY21 budget item</w:t>
            </w:r>
          </w:p>
        </w:tc>
        <w:tc>
          <w:tcPr>
            <w:tcW w:w="1320" w:type="dxa"/>
            <w:shd w:val="clear" w:color="auto" w:fill="D0D0D0"/>
          </w:tcPr>
          <w:p w14:paraId="617C5323" w14:textId="77777777" w:rsidR="006F1D73" w:rsidRDefault="00EA116F">
            <w:pPr>
              <w:pStyle w:val="TableParagraph"/>
              <w:spacing w:before="38"/>
              <w:ind w:left="120"/>
              <w:rPr>
                <w:b/>
                <w:sz w:val="20"/>
              </w:rPr>
            </w:pPr>
            <w:r>
              <w:rPr>
                <w:b/>
                <w:sz w:val="20"/>
              </w:rPr>
              <w:t>Amount</w:t>
            </w:r>
          </w:p>
        </w:tc>
        <w:tc>
          <w:tcPr>
            <w:tcW w:w="5400" w:type="dxa"/>
            <w:shd w:val="clear" w:color="auto" w:fill="D0D0D0"/>
          </w:tcPr>
          <w:p w14:paraId="798E5DAC" w14:textId="77777777" w:rsidR="006F1D73" w:rsidRDefault="00EA116F">
            <w:pPr>
              <w:pStyle w:val="TableParagraph"/>
              <w:spacing w:before="38"/>
              <w:ind w:left="120"/>
              <w:rPr>
                <w:b/>
                <w:sz w:val="20"/>
              </w:rPr>
            </w:pPr>
            <w:r>
              <w:rPr>
                <w:b/>
                <w:sz w:val="20"/>
              </w:rPr>
              <w:t>Foundation Category</w:t>
            </w:r>
          </w:p>
        </w:tc>
      </w:tr>
      <w:tr w:rsidR="006F1D73" w14:paraId="4DD223DB" w14:textId="77777777">
        <w:trPr>
          <w:trHeight w:hRule="exact" w:val="375"/>
        </w:trPr>
        <w:tc>
          <w:tcPr>
            <w:tcW w:w="2310" w:type="dxa"/>
          </w:tcPr>
          <w:p w14:paraId="26F4916A" w14:textId="77777777" w:rsidR="006F1D73" w:rsidRDefault="00EA116F">
            <w:pPr>
              <w:pStyle w:val="TableParagraph"/>
              <w:rPr>
                <w:sz w:val="20"/>
              </w:rPr>
            </w:pPr>
            <w:r>
              <w:rPr>
                <w:sz w:val="20"/>
              </w:rPr>
              <w:t>Teaching Assistants</w:t>
            </w:r>
          </w:p>
        </w:tc>
        <w:tc>
          <w:tcPr>
            <w:tcW w:w="1320" w:type="dxa"/>
          </w:tcPr>
          <w:p w14:paraId="0F7B5AE4" w14:textId="77777777" w:rsidR="006F1D73" w:rsidRDefault="00EA116F">
            <w:pPr>
              <w:pStyle w:val="TableParagraph"/>
              <w:rPr>
                <w:sz w:val="20"/>
              </w:rPr>
            </w:pPr>
            <w:r>
              <w:rPr>
                <w:sz w:val="20"/>
              </w:rPr>
              <w:t>$18,800</w:t>
            </w:r>
          </w:p>
        </w:tc>
        <w:tc>
          <w:tcPr>
            <w:tcW w:w="5400" w:type="dxa"/>
          </w:tcPr>
          <w:p w14:paraId="0A5A85F8" w14:textId="77777777" w:rsidR="006F1D73" w:rsidRDefault="00EA116F">
            <w:pPr>
              <w:pStyle w:val="TableParagraph"/>
              <w:rPr>
                <w:sz w:val="20"/>
              </w:rPr>
            </w:pPr>
            <w:r>
              <w:rPr>
                <w:sz w:val="20"/>
              </w:rPr>
              <w:t>Title I</w:t>
            </w:r>
          </w:p>
        </w:tc>
      </w:tr>
      <w:tr w:rsidR="006F1D73" w14:paraId="5110C420" w14:textId="77777777">
        <w:trPr>
          <w:trHeight w:hRule="exact" w:val="660"/>
        </w:trPr>
        <w:tc>
          <w:tcPr>
            <w:tcW w:w="2310" w:type="dxa"/>
          </w:tcPr>
          <w:p w14:paraId="11B65B35" w14:textId="77777777" w:rsidR="006F1D73" w:rsidRDefault="00EA116F">
            <w:pPr>
              <w:pStyle w:val="TableParagraph"/>
              <w:spacing w:before="38" w:line="280" w:lineRule="auto"/>
              <w:ind w:right="363"/>
              <w:rPr>
                <w:sz w:val="20"/>
              </w:rPr>
            </w:pPr>
            <w:r>
              <w:rPr>
                <w:sz w:val="20"/>
              </w:rPr>
              <w:t>Workshop on engaging students remotely</w:t>
            </w:r>
          </w:p>
        </w:tc>
        <w:tc>
          <w:tcPr>
            <w:tcW w:w="1320" w:type="dxa"/>
          </w:tcPr>
          <w:p w14:paraId="1BD5C125" w14:textId="77777777" w:rsidR="006F1D73" w:rsidRDefault="00EA116F">
            <w:pPr>
              <w:pStyle w:val="TableParagraph"/>
              <w:spacing w:before="38"/>
              <w:rPr>
                <w:sz w:val="20"/>
              </w:rPr>
            </w:pPr>
            <w:r>
              <w:rPr>
                <w:sz w:val="20"/>
              </w:rPr>
              <w:t>$429.00</w:t>
            </w:r>
          </w:p>
        </w:tc>
        <w:tc>
          <w:tcPr>
            <w:tcW w:w="5400" w:type="dxa"/>
          </w:tcPr>
          <w:p w14:paraId="725F6774" w14:textId="77777777" w:rsidR="006F1D73" w:rsidRDefault="00EA116F">
            <w:pPr>
              <w:pStyle w:val="TableParagraph"/>
              <w:spacing w:before="38"/>
              <w:rPr>
                <w:sz w:val="20"/>
              </w:rPr>
            </w:pPr>
            <w:r>
              <w:rPr>
                <w:sz w:val="20"/>
              </w:rPr>
              <w:t>Professional Development</w:t>
            </w:r>
          </w:p>
        </w:tc>
      </w:tr>
      <w:tr w:rsidR="006F1D73" w14:paraId="7962E127" w14:textId="77777777">
        <w:trPr>
          <w:trHeight w:hRule="exact" w:val="390"/>
        </w:trPr>
        <w:tc>
          <w:tcPr>
            <w:tcW w:w="2310" w:type="dxa"/>
          </w:tcPr>
          <w:p w14:paraId="0B40EA8D" w14:textId="77777777" w:rsidR="006F1D73" w:rsidRDefault="00EA116F">
            <w:pPr>
              <w:pStyle w:val="TableParagraph"/>
              <w:spacing w:before="38"/>
              <w:rPr>
                <w:sz w:val="20"/>
              </w:rPr>
            </w:pPr>
            <w:r>
              <w:rPr>
                <w:sz w:val="20"/>
              </w:rPr>
              <w:t>Technology workshop</w:t>
            </w:r>
          </w:p>
        </w:tc>
        <w:tc>
          <w:tcPr>
            <w:tcW w:w="1320" w:type="dxa"/>
          </w:tcPr>
          <w:p w14:paraId="5472DE6A" w14:textId="77777777" w:rsidR="006F1D73" w:rsidRDefault="00EA116F">
            <w:pPr>
              <w:pStyle w:val="TableParagraph"/>
              <w:spacing w:before="38"/>
              <w:rPr>
                <w:sz w:val="20"/>
              </w:rPr>
            </w:pPr>
            <w:r>
              <w:rPr>
                <w:sz w:val="20"/>
              </w:rPr>
              <w:t>$600.00</w:t>
            </w:r>
          </w:p>
        </w:tc>
        <w:tc>
          <w:tcPr>
            <w:tcW w:w="5400" w:type="dxa"/>
          </w:tcPr>
          <w:p w14:paraId="55CB7561" w14:textId="77777777" w:rsidR="006F1D73" w:rsidRDefault="00EA116F">
            <w:pPr>
              <w:pStyle w:val="TableParagraph"/>
              <w:spacing w:before="38"/>
              <w:rPr>
                <w:sz w:val="20"/>
              </w:rPr>
            </w:pPr>
            <w:r>
              <w:rPr>
                <w:sz w:val="20"/>
              </w:rPr>
              <w:t>Professional Development</w:t>
            </w:r>
          </w:p>
        </w:tc>
      </w:tr>
      <w:tr w:rsidR="006F1D73" w14:paraId="72B7EA5E" w14:textId="77777777">
        <w:trPr>
          <w:trHeight w:hRule="exact" w:val="1200"/>
        </w:trPr>
        <w:tc>
          <w:tcPr>
            <w:tcW w:w="3630" w:type="dxa"/>
            <w:gridSpan w:val="2"/>
            <w:shd w:val="clear" w:color="auto" w:fill="D0D0D0"/>
          </w:tcPr>
          <w:p w14:paraId="616489FB" w14:textId="77777777" w:rsidR="006F1D73" w:rsidRDefault="00EA116F">
            <w:pPr>
              <w:pStyle w:val="TableParagraph"/>
              <w:spacing w:line="280" w:lineRule="auto"/>
              <w:ind w:left="120" w:right="213"/>
              <w:rPr>
                <w:b/>
                <w:sz w:val="20"/>
              </w:rPr>
            </w:pPr>
            <w:r>
              <w:rPr>
                <w:b/>
                <w:sz w:val="20"/>
              </w:rPr>
              <w:t>Evidence-based program identified by the Department:</w:t>
            </w:r>
          </w:p>
        </w:tc>
        <w:tc>
          <w:tcPr>
            <w:tcW w:w="5400" w:type="dxa"/>
          </w:tcPr>
          <w:p w14:paraId="690E42EA" w14:textId="77777777" w:rsidR="006F1D73" w:rsidRDefault="00EA116F">
            <w:pPr>
              <w:pStyle w:val="TableParagraph"/>
              <w:spacing w:line="280" w:lineRule="auto"/>
              <w:ind w:right="787"/>
              <w:rPr>
                <w:sz w:val="20"/>
              </w:rPr>
            </w:pPr>
            <w:r>
              <w:rPr>
                <w:sz w:val="20"/>
              </w:rPr>
              <w:t>Supporting educators to implement high-quality, aligned curriculum.</w:t>
            </w:r>
          </w:p>
          <w:p w14:paraId="6329F7F4" w14:textId="77777777" w:rsidR="006F1D73" w:rsidRDefault="006F1D73">
            <w:pPr>
              <w:pStyle w:val="TableParagraph"/>
              <w:spacing w:before="4"/>
              <w:ind w:left="0"/>
            </w:pPr>
          </w:p>
          <w:p w14:paraId="5C1A2986" w14:textId="77777777" w:rsidR="006F1D73" w:rsidRDefault="00EA116F">
            <w:pPr>
              <w:pStyle w:val="TableParagraph"/>
              <w:spacing w:before="0"/>
              <w:rPr>
                <w:sz w:val="20"/>
              </w:rPr>
            </w:pPr>
            <w:r>
              <w:rPr>
                <w:sz w:val="20"/>
              </w:rPr>
              <w:t>Inclusion/co-teaching for students with disabilities</w:t>
            </w:r>
          </w:p>
        </w:tc>
      </w:tr>
      <w:tr w:rsidR="006F1D73" w14:paraId="3191B2EA" w14:textId="77777777">
        <w:trPr>
          <w:trHeight w:hRule="exact" w:val="660"/>
        </w:trPr>
        <w:tc>
          <w:tcPr>
            <w:tcW w:w="3630" w:type="dxa"/>
            <w:gridSpan w:val="2"/>
            <w:shd w:val="clear" w:color="auto" w:fill="D0D0D0"/>
          </w:tcPr>
          <w:p w14:paraId="14A71F8C" w14:textId="77777777" w:rsidR="006F1D73" w:rsidRDefault="00EA116F">
            <w:pPr>
              <w:pStyle w:val="TableParagraph"/>
              <w:ind w:left="120"/>
              <w:rPr>
                <w:b/>
                <w:sz w:val="20"/>
              </w:rPr>
            </w:pPr>
            <w:r>
              <w:rPr>
                <w:b/>
                <w:sz w:val="20"/>
              </w:rPr>
              <w:t>SOA program categories:</w:t>
            </w:r>
          </w:p>
        </w:tc>
        <w:tc>
          <w:tcPr>
            <w:tcW w:w="5400" w:type="dxa"/>
          </w:tcPr>
          <w:p w14:paraId="6A71FA06" w14:textId="77777777" w:rsidR="006F1D73" w:rsidRDefault="00EA116F">
            <w:pPr>
              <w:pStyle w:val="TableParagraph"/>
              <w:spacing w:line="266" w:lineRule="auto"/>
              <w:ind w:left="120" w:right="834"/>
              <w:rPr>
                <w:sz w:val="20"/>
              </w:rPr>
            </w:pPr>
            <w:r>
              <w:rPr>
                <w:sz w:val="20"/>
              </w:rPr>
              <w:t>D (hiring school personnel), E (PD) and F (purchase of curriculum materials)</w:t>
            </w:r>
          </w:p>
        </w:tc>
      </w:tr>
    </w:tbl>
    <w:p w14:paraId="3D8982B7" w14:textId="77777777" w:rsidR="006F1D73" w:rsidRDefault="006F1D73">
      <w:pPr>
        <w:pStyle w:val="BodyText"/>
        <w:rPr>
          <w:sz w:val="22"/>
        </w:rPr>
      </w:pPr>
    </w:p>
    <w:p w14:paraId="5F6879CD" w14:textId="77777777" w:rsidR="006F1D73" w:rsidRDefault="006F1D73">
      <w:pPr>
        <w:pStyle w:val="BodyText"/>
        <w:spacing w:before="3"/>
        <w:rPr>
          <w:sz w:val="24"/>
        </w:rPr>
      </w:pPr>
    </w:p>
    <w:p w14:paraId="461586B6" w14:textId="77777777" w:rsidR="006F1D73" w:rsidRDefault="00EA116F">
      <w:pPr>
        <w:pStyle w:val="Heading1"/>
        <w:numPr>
          <w:ilvl w:val="0"/>
          <w:numId w:val="9"/>
        </w:numPr>
        <w:tabs>
          <w:tab w:val="left" w:pos="820"/>
        </w:tabs>
        <w:rPr>
          <w:rFonts w:ascii="Arial"/>
        </w:rPr>
      </w:pPr>
      <w:r>
        <w:t>Diversifying the educator/administrator workforce through recruitment and</w:t>
      </w:r>
      <w:r>
        <w:rPr>
          <w:spacing w:val="-12"/>
        </w:rPr>
        <w:t xml:space="preserve"> </w:t>
      </w:r>
      <w:r>
        <w:t>retention</w:t>
      </w:r>
    </w:p>
    <w:p w14:paraId="42DDDAC5" w14:textId="77777777" w:rsidR="006F1D73" w:rsidRDefault="006F1D73">
      <w:pPr>
        <w:pStyle w:val="BodyText"/>
        <w:spacing w:before="7"/>
        <w:rPr>
          <w:b/>
          <w:sz w:val="25"/>
        </w:rPr>
      </w:pPr>
    </w:p>
    <w:p w14:paraId="541E8B8F" w14:textId="77777777" w:rsidR="006F1D73" w:rsidRDefault="00EA116F">
      <w:pPr>
        <w:pStyle w:val="BodyText"/>
        <w:spacing w:line="273" w:lineRule="auto"/>
        <w:ind w:left="100" w:right="82"/>
      </w:pPr>
      <w:r>
        <w:t>Our workforce does not mirror our student population, a fact which we believe lowers the engagement and academic success of our students of color. We have intentionally focused on hiring practices and policies that will expand our prospective candidate pool at all levels of the institution.  To support students and staff, and to become a school that is worthy of a diverse applicant pool and diverse student body, we have focused on culturally responsive teaching practices and professional development aimed at becoming an anti-racist institution. We review and revise our school curriculum and our school environment to make our commitments to equity ever more meaningful, visible, and to ensure availability of “mirrors and windows”.</w:t>
      </w:r>
    </w:p>
    <w:p w14:paraId="32DCDE8B" w14:textId="77777777" w:rsidR="006F1D73" w:rsidRDefault="006F1D73">
      <w:pPr>
        <w:spacing w:line="273" w:lineRule="auto"/>
        <w:sectPr w:rsidR="006F1D73">
          <w:pgSz w:w="12240" w:h="15840"/>
          <w:pgMar w:top="1440" w:right="1360" w:bottom="280" w:left="1340" w:header="720" w:footer="720" w:gutter="0"/>
          <w:cols w:space="720"/>
        </w:sect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0"/>
        <w:gridCol w:w="1320"/>
        <w:gridCol w:w="5670"/>
      </w:tblGrid>
      <w:tr w:rsidR="006F1D73" w14:paraId="5DF88F95" w14:textId="77777777">
        <w:trPr>
          <w:trHeight w:hRule="exact" w:val="405"/>
        </w:trPr>
        <w:tc>
          <w:tcPr>
            <w:tcW w:w="2310" w:type="dxa"/>
            <w:shd w:val="clear" w:color="auto" w:fill="D0D0D0"/>
          </w:tcPr>
          <w:p w14:paraId="5E523C0F" w14:textId="77777777" w:rsidR="006F1D73" w:rsidRDefault="00EA116F">
            <w:pPr>
              <w:pStyle w:val="TableParagraph"/>
              <w:ind w:left="120"/>
              <w:rPr>
                <w:b/>
                <w:sz w:val="20"/>
              </w:rPr>
            </w:pPr>
            <w:r>
              <w:rPr>
                <w:b/>
                <w:sz w:val="20"/>
              </w:rPr>
              <w:lastRenderedPageBreak/>
              <w:t>FY21 budget item</w:t>
            </w:r>
          </w:p>
        </w:tc>
        <w:tc>
          <w:tcPr>
            <w:tcW w:w="1320" w:type="dxa"/>
            <w:shd w:val="clear" w:color="auto" w:fill="D0D0D0"/>
          </w:tcPr>
          <w:p w14:paraId="13D6E2D2" w14:textId="77777777" w:rsidR="006F1D73" w:rsidRDefault="00EA116F">
            <w:pPr>
              <w:pStyle w:val="TableParagraph"/>
              <w:ind w:left="120"/>
              <w:rPr>
                <w:b/>
                <w:sz w:val="20"/>
              </w:rPr>
            </w:pPr>
            <w:r>
              <w:rPr>
                <w:b/>
                <w:sz w:val="20"/>
              </w:rPr>
              <w:t>Amount</w:t>
            </w:r>
          </w:p>
        </w:tc>
        <w:tc>
          <w:tcPr>
            <w:tcW w:w="5670" w:type="dxa"/>
            <w:shd w:val="clear" w:color="auto" w:fill="D0D0D0"/>
          </w:tcPr>
          <w:p w14:paraId="35C83DD3" w14:textId="77777777" w:rsidR="006F1D73" w:rsidRDefault="00EA116F">
            <w:pPr>
              <w:pStyle w:val="TableParagraph"/>
              <w:ind w:left="120"/>
              <w:rPr>
                <w:b/>
                <w:sz w:val="20"/>
              </w:rPr>
            </w:pPr>
            <w:r>
              <w:rPr>
                <w:b/>
                <w:sz w:val="20"/>
              </w:rPr>
              <w:t>Foundation Category</w:t>
            </w:r>
          </w:p>
        </w:tc>
      </w:tr>
      <w:tr w:rsidR="006F1D73" w14:paraId="6FE0C75F" w14:textId="77777777">
        <w:trPr>
          <w:trHeight w:hRule="exact" w:val="930"/>
        </w:trPr>
        <w:tc>
          <w:tcPr>
            <w:tcW w:w="2310" w:type="dxa"/>
          </w:tcPr>
          <w:p w14:paraId="23A92F5B" w14:textId="77777777" w:rsidR="006F1D73" w:rsidRDefault="00EA116F">
            <w:pPr>
              <w:pStyle w:val="TableParagraph"/>
              <w:spacing w:before="38" w:line="280" w:lineRule="auto"/>
              <w:ind w:right="119"/>
              <w:rPr>
                <w:sz w:val="20"/>
              </w:rPr>
            </w:pPr>
            <w:r>
              <w:rPr>
                <w:sz w:val="20"/>
              </w:rPr>
              <w:t>Social Justice Workshop for Students Collaborative for Educational Services</w:t>
            </w:r>
          </w:p>
        </w:tc>
        <w:tc>
          <w:tcPr>
            <w:tcW w:w="1320" w:type="dxa"/>
          </w:tcPr>
          <w:p w14:paraId="2C8A82F0" w14:textId="77777777" w:rsidR="006F1D73" w:rsidRDefault="00EA116F">
            <w:pPr>
              <w:pStyle w:val="TableParagraph"/>
              <w:spacing w:before="38"/>
              <w:rPr>
                <w:sz w:val="20"/>
              </w:rPr>
            </w:pPr>
            <w:r>
              <w:rPr>
                <w:sz w:val="20"/>
              </w:rPr>
              <w:t>$1,580.00</w:t>
            </w:r>
          </w:p>
        </w:tc>
        <w:tc>
          <w:tcPr>
            <w:tcW w:w="5670" w:type="dxa"/>
          </w:tcPr>
          <w:p w14:paraId="58CDF299" w14:textId="77777777" w:rsidR="006F1D73" w:rsidRDefault="00EA116F">
            <w:pPr>
              <w:pStyle w:val="TableParagraph"/>
              <w:spacing w:before="38"/>
              <w:rPr>
                <w:sz w:val="20"/>
              </w:rPr>
            </w:pPr>
            <w:r>
              <w:rPr>
                <w:sz w:val="20"/>
              </w:rPr>
              <w:t>Community Fund</w:t>
            </w:r>
          </w:p>
        </w:tc>
      </w:tr>
      <w:tr w:rsidR="006F1D73" w14:paraId="660484E0" w14:textId="77777777">
        <w:trPr>
          <w:trHeight w:hRule="exact" w:val="1185"/>
        </w:trPr>
        <w:tc>
          <w:tcPr>
            <w:tcW w:w="2310" w:type="dxa"/>
          </w:tcPr>
          <w:p w14:paraId="1D4D8804" w14:textId="77777777" w:rsidR="006F1D73" w:rsidRDefault="00EA116F">
            <w:pPr>
              <w:pStyle w:val="TableParagraph"/>
              <w:spacing w:before="38" w:line="276" w:lineRule="auto"/>
              <w:ind w:right="186"/>
              <w:rPr>
                <w:sz w:val="20"/>
              </w:rPr>
            </w:pPr>
            <w:r>
              <w:rPr>
                <w:sz w:val="20"/>
              </w:rPr>
              <w:t>Social Justice Workshop for Staff and Board through Collaborative for Educational Services</w:t>
            </w:r>
          </w:p>
        </w:tc>
        <w:tc>
          <w:tcPr>
            <w:tcW w:w="1320" w:type="dxa"/>
          </w:tcPr>
          <w:p w14:paraId="4267C8B6" w14:textId="77777777" w:rsidR="006F1D73" w:rsidRDefault="00EA116F">
            <w:pPr>
              <w:pStyle w:val="TableParagraph"/>
              <w:spacing w:before="38"/>
              <w:rPr>
                <w:sz w:val="20"/>
              </w:rPr>
            </w:pPr>
            <w:r>
              <w:rPr>
                <w:sz w:val="20"/>
              </w:rPr>
              <w:t>$3,160.00</w:t>
            </w:r>
          </w:p>
        </w:tc>
        <w:tc>
          <w:tcPr>
            <w:tcW w:w="5670" w:type="dxa"/>
          </w:tcPr>
          <w:p w14:paraId="228BBDFE" w14:textId="77777777" w:rsidR="006F1D73" w:rsidRDefault="00EA116F">
            <w:pPr>
              <w:pStyle w:val="TableParagraph"/>
              <w:spacing w:before="38"/>
              <w:rPr>
                <w:sz w:val="20"/>
              </w:rPr>
            </w:pPr>
            <w:r>
              <w:rPr>
                <w:sz w:val="20"/>
              </w:rPr>
              <w:t>Professional Development</w:t>
            </w:r>
          </w:p>
        </w:tc>
      </w:tr>
      <w:tr w:rsidR="006F1D73" w14:paraId="4A71CAA1" w14:textId="77777777">
        <w:trPr>
          <w:trHeight w:hRule="exact" w:val="930"/>
        </w:trPr>
        <w:tc>
          <w:tcPr>
            <w:tcW w:w="3630" w:type="dxa"/>
            <w:gridSpan w:val="2"/>
            <w:shd w:val="clear" w:color="auto" w:fill="D0D0D0"/>
          </w:tcPr>
          <w:p w14:paraId="566A69C7" w14:textId="77777777" w:rsidR="006F1D73" w:rsidRDefault="00EA116F">
            <w:pPr>
              <w:pStyle w:val="TableParagraph"/>
              <w:spacing w:line="266" w:lineRule="auto"/>
              <w:ind w:left="120" w:right="213"/>
              <w:rPr>
                <w:b/>
                <w:sz w:val="20"/>
              </w:rPr>
            </w:pPr>
            <w:r>
              <w:rPr>
                <w:b/>
                <w:sz w:val="20"/>
              </w:rPr>
              <w:t>Evidence-based program identified by the Department:</w:t>
            </w:r>
          </w:p>
        </w:tc>
        <w:tc>
          <w:tcPr>
            <w:tcW w:w="5670" w:type="dxa"/>
          </w:tcPr>
          <w:p w14:paraId="4B68E06B" w14:textId="77777777" w:rsidR="006F1D73" w:rsidRDefault="00EA116F">
            <w:pPr>
              <w:pStyle w:val="TableParagraph"/>
              <w:rPr>
                <w:sz w:val="20"/>
              </w:rPr>
            </w:pPr>
            <w:r>
              <w:rPr>
                <w:sz w:val="20"/>
              </w:rPr>
              <w:t>Diversifying the educator and administrator workforce</w:t>
            </w:r>
          </w:p>
          <w:p w14:paraId="11763CA5" w14:textId="77777777" w:rsidR="006F1D73" w:rsidRDefault="006F1D73">
            <w:pPr>
              <w:pStyle w:val="TableParagraph"/>
              <w:spacing w:before="7"/>
              <w:ind w:left="0"/>
              <w:rPr>
                <w:sz w:val="25"/>
              </w:rPr>
            </w:pPr>
          </w:p>
          <w:p w14:paraId="00013C45" w14:textId="77777777" w:rsidR="006F1D73" w:rsidRDefault="00EA116F">
            <w:pPr>
              <w:pStyle w:val="TableParagraph"/>
              <w:spacing w:before="0"/>
              <w:rPr>
                <w:sz w:val="20"/>
              </w:rPr>
            </w:pPr>
            <w:r>
              <w:rPr>
                <w:sz w:val="20"/>
              </w:rPr>
              <w:t>Increased personnel and services to support student holistic needs</w:t>
            </w:r>
          </w:p>
        </w:tc>
      </w:tr>
      <w:tr w:rsidR="006F1D73" w14:paraId="0841FC27" w14:textId="77777777">
        <w:trPr>
          <w:trHeight w:hRule="exact" w:val="405"/>
        </w:trPr>
        <w:tc>
          <w:tcPr>
            <w:tcW w:w="3630" w:type="dxa"/>
            <w:gridSpan w:val="2"/>
            <w:shd w:val="clear" w:color="auto" w:fill="D0D0D0"/>
          </w:tcPr>
          <w:p w14:paraId="0A7758BC" w14:textId="77777777" w:rsidR="006F1D73" w:rsidRDefault="00EA116F">
            <w:pPr>
              <w:pStyle w:val="TableParagraph"/>
              <w:ind w:left="120"/>
              <w:rPr>
                <w:b/>
                <w:sz w:val="20"/>
              </w:rPr>
            </w:pPr>
            <w:r>
              <w:rPr>
                <w:b/>
                <w:sz w:val="20"/>
              </w:rPr>
              <w:t>SOA program categories:</w:t>
            </w:r>
          </w:p>
        </w:tc>
        <w:tc>
          <w:tcPr>
            <w:tcW w:w="5670" w:type="dxa"/>
          </w:tcPr>
          <w:p w14:paraId="1F93E842" w14:textId="77777777" w:rsidR="006F1D73" w:rsidRDefault="00EA116F">
            <w:pPr>
              <w:pStyle w:val="TableParagraph"/>
              <w:ind w:left="120"/>
              <w:rPr>
                <w:sz w:val="20"/>
              </w:rPr>
            </w:pPr>
            <w:r>
              <w:rPr>
                <w:sz w:val="20"/>
              </w:rPr>
              <w:t>D (hiring school personnel) and E (PD)</w:t>
            </w:r>
          </w:p>
        </w:tc>
      </w:tr>
    </w:tbl>
    <w:p w14:paraId="66732547" w14:textId="77777777" w:rsidR="006F1D73" w:rsidRDefault="006F1D73">
      <w:pPr>
        <w:pStyle w:val="BodyText"/>
      </w:pPr>
    </w:p>
    <w:p w14:paraId="6A6A0F13" w14:textId="77777777" w:rsidR="006F1D73" w:rsidRDefault="006F1D73">
      <w:pPr>
        <w:pStyle w:val="BodyText"/>
        <w:rPr>
          <w:sz w:val="21"/>
        </w:rPr>
      </w:pPr>
    </w:p>
    <w:p w14:paraId="01D13688" w14:textId="77777777" w:rsidR="006F1D73" w:rsidRDefault="00EA116F">
      <w:pPr>
        <w:pStyle w:val="Heading1"/>
        <w:spacing w:before="92"/>
      </w:pPr>
      <w:r>
        <w:rPr>
          <w:b w:val="0"/>
          <w:color w:val="245EA6"/>
        </w:rPr>
        <w:t xml:space="preserve">→ </w:t>
      </w:r>
      <w:r>
        <w:rPr>
          <w:color w:val="245EA6"/>
        </w:rPr>
        <w:t>Commitment 3: Monitoring Success with Outcome Metrics and Targets</w:t>
      </w:r>
    </w:p>
    <w:p w14:paraId="52259EBA" w14:textId="77777777" w:rsidR="006F1D73" w:rsidRDefault="00EA116F">
      <w:pPr>
        <w:spacing w:before="160" w:line="280" w:lineRule="auto"/>
        <w:ind w:left="175"/>
        <w:rPr>
          <w:b/>
          <w:sz w:val="20"/>
        </w:rPr>
      </w:pPr>
      <w:r>
        <w:rPr>
          <w:b/>
          <w:color w:val="17294F"/>
          <w:sz w:val="20"/>
        </w:rPr>
        <w:t>What metrics will your charter school use to monitor success in reducing disparities in achievement among student subgroups? Select from the list of Department metrics or provide your own.</w:t>
      </w:r>
    </w:p>
    <w:p w14:paraId="08471C91" w14:textId="77777777" w:rsidR="006F1D73" w:rsidRDefault="006F1D73">
      <w:pPr>
        <w:pStyle w:val="BodyText"/>
        <w:spacing w:before="11"/>
        <w:rPr>
          <w:b/>
        </w:rPr>
      </w:pPr>
    </w:p>
    <w:p w14:paraId="2B1FACBC" w14:textId="77777777" w:rsidR="006F1D73" w:rsidRDefault="00EA116F">
      <w:pPr>
        <w:pStyle w:val="ListParagraph"/>
        <w:numPr>
          <w:ilvl w:val="0"/>
          <w:numId w:val="8"/>
        </w:numPr>
        <w:tabs>
          <w:tab w:val="left" w:pos="819"/>
          <w:tab w:val="left" w:pos="820"/>
        </w:tabs>
        <w:spacing w:before="0" w:line="271" w:lineRule="auto"/>
        <w:ind w:right="418"/>
        <w:rPr>
          <w:sz w:val="20"/>
        </w:rPr>
      </w:pPr>
      <w:r>
        <w:rPr>
          <w:sz w:val="20"/>
        </w:rPr>
        <w:t>What data will you monitor to see if your evidence-based programs are successful? Select at least three outcome metrics to include in your plan. These can include metrics from the list provided by the Department (see below) or custom metrics. How will these chosen metrics demonstrate the reduction</w:t>
      </w:r>
      <w:r>
        <w:rPr>
          <w:spacing w:val="-22"/>
          <w:sz w:val="20"/>
        </w:rPr>
        <w:t xml:space="preserve"> </w:t>
      </w:r>
      <w:r>
        <w:rPr>
          <w:sz w:val="20"/>
        </w:rPr>
        <w:t>of opportunity or achievement gaps for specific groups of</w:t>
      </w:r>
      <w:r>
        <w:rPr>
          <w:spacing w:val="-9"/>
          <w:sz w:val="20"/>
        </w:rPr>
        <w:t xml:space="preserve"> </w:t>
      </w:r>
      <w:r>
        <w:rPr>
          <w:sz w:val="20"/>
        </w:rPr>
        <w:t>students?</w:t>
      </w:r>
    </w:p>
    <w:p w14:paraId="79327BC4" w14:textId="77777777" w:rsidR="006F1D73" w:rsidRDefault="00EA116F">
      <w:pPr>
        <w:pStyle w:val="ListParagraph"/>
        <w:numPr>
          <w:ilvl w:val="0"/>
          <w:numId w:val="8"/>
        </w:numPr>
        <w:tabs>
          <w:tab w:val="left" w:pos="819"/>
          <w:tab w:val="left" w:pos="820"/>
        </w:tabs>
        <w:spacing w:before="25"/>
        <w:rPr>
          <w:sz w:val="20"/>
        </w:rPr>
      </w:pPr>
      <w:r>
        <w:rPr>
          <w:sz w:val="20"/>
        </w:rPr>
        <w:t>Where possible, align outcome metrics with the evidence-based programs described in Commitment</w:t>
      </w:r>
      <w:r>
        <w:rPr>
          <w:spacing w:val="-19"/>
          <w:sz w:val="20"/>
        </w:rPr>
        <w:t xml:space="preserve"> </w:t>
      </w:r>
      <w:r>
        <w:rPr>
          <w:sz w:val="20"/>
        </w:rPr>
        <w:t>2.</w:t>
      </w:r>
    </w:p>
    <w:p w14:paraId="20C2F562" w14:textId="77777777" w:rsidR="006F1D73" w:rsidRDefault="00EA116F">
      <w:pPr>
        <w:pStyle w:val="ListParagraph"/>
        <w:numPr>
          <w:ilvl w:val="0"/>
          <w:numId w:val="8"/>
        </w:numPr>
        <w:tabs>
          <w:tab w:val="left" w:pos="819"/>
          <w:tab w:val="left" w:pos="820"/>
        </w:tabs>
        <w:rPr>
          <w:sz w:val="20"/>
        </w:rPr>
      </w:pPr>
      <w:r>
        <w:rPr>
          <w:sz w:val="20"/>
        </w:rPr>
        <w:t>If you create custom metrics, you must also identify targets for each custom</w:t>
      </w:r>
      <w:r>
        <w:rPr>
          <w:spacing w:val="-16"/>
          <w:sz w:val="20"/>
        </w:rPr>
        <w:t xml:space="preserve"> </w:t>
      </w:r>
      <w:r>
        <w:rPr>
          <w:sz w:val="20"/>
        </w:rPr>
        <w:t>metric.</w:t>
      </w:r>
    </w:p>
    <w:p w14:paraId="724C68B8" w14:textId="77777777" w:rsidR="006F1D73" w:rsidRDefault="006F1D73">
      <w:pPr>
        <w:pStyle w:val="BodyText"/>
      </w:pPr>
    </w:p>
    <w:p w14:paraId="785A5CEB" w14:textId="77777777" w:rsidR="006F1D73" w:rsidRDefault="006F1D73">
      <w:pPr>
        <w:pStyle w:val="BodyText"/>
        <w:rPr>
          <w:sz w:val="14"/>
        </w:rPr>
      </w:pPr>
    </w:p>
    <w:tbl>
      <w:tblPr>
        <w:tblW w:w="0" w:type="auto"/>
        <w:tblInd w:w="100" w:type="dxa"/>
        <w:tblBorders>
          <w:top w:val="single" w:sz="6" w:space="0" w:color="B0B0B0"/>
          <w:left w:val="single" w:sz="6" w:space="0" w:color="B0B0B0"/>
          <w:bottom w:val="single" w:sz="6" w:space="0" w:color="B0B0B0"/>
          <w:right w:val="single" w:sz="6" w:space="0" w:color="B0B0B0"/>
          <w:insideH w:val="single" w:sz="6" w:space="0" w:color="B0B0B0"/>
          <w:insideV w:val="single" w:sz="6" w:space="0" w:color="B0B0B0"/>
        </w:tblBorders>
        <w:tblLayout w:type="fixed"/>
        <w:tblCellMar>
          <w:left w:w="0" w:type="dxa"/>
          <w:right w:w="0" w:type="dxa"/>
        </w:tblCellMar>
        <w:tblLook w:val="01E0" w:firstRow="1" w:lastRow="1" w:firstColumn="1" w:lastColumn="1" w:noHBand="0" w:noVBand="0"/>
      </w:tblPr>
      <w:tblGrid>
        <w:gridCol w:w="3225"/>
        <w:gridCol w:w="4035"/>
      </w:tblGrid>
      <w:tr w:rsidR="006F1D73" w14:paraId="346D17C7" w14:textId="77777777">
        <w:trPr>
          <w:trHeight w:hRule="exact" w:val="390"/>
        </w:trPr>
        <w:tc>
          <w:tcPr>
            <w:tcW w:w="3225" w:type="dxa"/>
          </w:tcPr>
          <w:p w14:paraId="3DAB89CC" w14:textId="77777777" w:rsidR="006F1D73" w:rsidRDefault="00EA116F">
            <w:pPr>
              <w:pStyle w:val="TableParagraph"/>
              <w:spacing w:before="38"/>
              <w:ind w:left="1224" w:right="1156"/>
              <w:jc w:val="center"/>
              <w:rPr>
                <w:b/>
                <w:sz w:val="20"/>
              </w:rPr>
            </w:pPr>
            <w:r>
              <w:rPr>
                <w:b/>
                <w:color w:val="344057"/>
                <w:sz w:val="20"/>
              </w:rPr>
              <w:t>Category</w:t>
            </w:r>
          </w:p>
        </w:tc>
        <w:tc>
          <w:tcPr>
            <w:tcW w:w="4035" w:type="dxa"/>
          </w:tcPr>
          <w:p w14:paraId="78D23CA2" w14:textId="77777777" w:rsidR="006F1D73" w:rsidRDefault="00EA116F">
            <w:pPr>
              <w:pStyle w:val="TableParagraph"/>
              <w:spacing w:before="38"/>
              <w:ind w:left="1260"/>
              <w:rPr>
                <w:b/>
                <w:sz w:val="20"/>
              </w:rPr>
            </w:pPr>
            <w:r>
              <w:rPr>
                <w:b/>
                <w:color w:val="344057"/>
                <w:sz w:val="20"/>
              </w:rPr>
              <w:t>Outcome Metrics</w:t>
            </w:r>
          </w:p>
        </w:tc>
      </w:tr>
      <w:tr w:rsidR="006F1D73" w14:paraId="55917756" w14:textId="77777777">
        <w:trPr>
          <w:trHeight w:hRule="exact" w:val="2235"/>
        </w:trPr>
        <w:tc>
          <w:tcPr>
            <w:tcW w:w="3225" w:type="dxa"/>
          </w:tcPr>
          <w:p w14:paraId="5835E9C2" w14:textId="77777777" w:rsidR="006F1D73" w:rsidRDefault="00EA116F">
            <w:pPr>
              <w:pStyle w:val="TableParagraph"/>
              <w:ind w:left="450"/>
              <w:rPr>
                <w:b/>
                <w:sz w:val="20"/>
              </w:rPr>
            </w:pPr>
            <w:r>
              <w:rPr>
                <w:b/>
                <w:color w:val="245EA6"/>
                <w:sz w:val="20"/>
              </w:rPr>
              <w:t>Student Achievement</w:t>
            </w:r>
          </w:p>
          <w:p w14:paraId="2755A7B9" w14:textId="77777777" w:rsidR="006F1D73" w:rsidRDefault="006F1D73">
            <w:pPr>
              <w:pStyle w:val="TableParagraph"/>
              <w:spacing w:before="6"/>
              <w:ind w:left="0"/>
              <w:rPr>
                <w:sz w:val="25"/>
              </w:rPr>
            </w:pPr>
          </w:p>
          <w:p w14:paraId="1C101B6F" w14:textId="77777777" w:rsidR="006F1D73" w:rsidRDefault="00EA116F">
            <w:pPr>
              <w:pStyle w:val="TableParagraph"/>
              <w:numPr>
                <w:ilvl w:val="0"/>
                <w:numId w:val="7"/>
              </w:numPr>
              <w:tabs>
                <w:tab w:val="left" w:pos="764"/>
                <w:tab w:val="left" w:pos="765"/>
              </w:tabs>
              <w:spacing w:before="0" w:line="266" w:lineRule="auto"/>
              <w:ind w:right="155"/>
              <w:rPr>
                <w:sz w:val="20"/>
              </w:rPr>
            </w:pPr>
            <w:r>
              <w:rPr>
                <w:sz w:val="20"/>
              </w:rPr>
              <w:t xml:space="preserve">Improved proficiency scores in ELA for </w:t>
            </w:r>
            <w:proofErr w:type="gramStart"/>
            <w:r>
              <w:rPr>
                <w:sz w:val="20"/>
              </w:rPr>
              <w:t>economically disadvantaged</w:t>
            </w:r>
            <w:proofErr w:type="gramEnd"/>
            <w:r>
              <w:rPr>
                <w:spacing w:val="-1"/>
                <w:sz w:val="20"/>
              </w:rPr>
              <w:t xml:space="preserve"> </w:t>
            </w:r>
            <w:r>
              <w:rPr>
                <w:sz w:val="20"/>
              </w:rPr>
              <w:t>students.</w:t>
            </w:r>
          </w:p>
          <w:p w14:paraId="30F91FC8" w14:textId="77777777" w:rsidR="006F1D73" w:rsidRDefault="00EA116F">
            <w:pPr>
              <w:pStyle w:val="TableParagraph"/>
              <w:numPr>
                <w:ilvl w:val="0"/>
                <w:numId w:val="7"/>
              </w:numPr>
              <w:tabs>
                <w:tab w:val="left" w:pos="764"/>
                <w:tab w:val="left" w:pos="765"/>
              </w:tabs>
              <w:spacing w:before="29" w:line="266" w:lineRule="auto"/>
              <w:ind w:right="155"/>
              <w:rPr>
                <w:sz w:val="20"/>
              </w:rPr>
            </w:pPr>
            <w:r>
              <w:rPr>
                <w:sz w:val="20"/>
              </w:rPr>
              <w:t>Improved proficiency scores in mathematics for female students.</w:t>
            </w:r>
          </w:p>
        </w:tc>
        <w:tc>
          <w:tcPr>
            <w:tcW w:w="4035" w:type="dxa"/>
          </w:tcPr>
          <w:p w14:paraId="604506CF" w14:textId="77777777" w:rsidR="006F1D73" w:rsidRDefault="006F1D73">
            <w:pPr>
              <w:pStyle w:val="TableParagraph"/>
              <w:spacing w:before="8"/>
              <w:ind w:left="0"/>
              <w:rPr>
                <w:sz w:val="26"/>
              </w:rPr>
            </w:pPr>
          </w:p>
          <w:p w14:paraId="53231428" w14:textId="77777777" w:rsidR="006F1D73" w:rsidRDefault="00EA116F">
            <w:pPr>
              <w:pStyle w:val="TableParagraph"/>
              <w:numPr>
                <w:ilvl w:val="0"/>
                <w:numId w:val="6"/>
              </w:numPr>
              <w:tabs>
                <w:tab w:val="left" w:pos="764"/>
                <w:tab w:val="left" w:pos="765"/>
              </w:tabs>
              <w:spacing w:before="0" w:line="266" w:lineRule="auto"/>
              <w:ind w:right="960"/>
              <w:rPr>
                <w:sz w:val="20"/>
              </w:rPr>
            </w:pPr>
            <w:r>
              <w:rPr>
                <w:sz w:val="20"/>
              </w:rPr>
              <w:t>English language arts</w:t>
            </w:r>
            <w:r>
              <w:rPr>
                <w:spacing w:val="-4"/>
                <w:sz w:val="20"/>
              </w:rPr>
              <w:t xml:space="preserve"> </w:t>
            </w:r>
            <w:r>
              <w:rPr>
                <w:sz w:val="20"/>
              </w:rPr>
              <w:t>(ELA) achievement</w:t>
            </w:r>
          </w:p>
          <w:p w14:paraId="03C91E06" w14:textId="77777777" w:rsidR="006F1D73" w:rsidRDefault="00EA116F">
            <w:pPr>
              <w:pStyle w:val="TableParagraph"/>
              <w:numPr>
                <w:ilvl w:val="0"/>
                <w:numId w:val="6"/>
              </w:numPr>
              <w:tabs>
                <w:tab w:val="left" w:pos="764"/>
                <w:tab w:val="left" w:pos="765"/>
              </w:tabs>
              <w:spacing w:before="14"/>
              <w:rPr>
                <w:sz w:val="20"/>
              </w:rPr>
            </w:pPr>
            <w:r>
              <w:rPr>
                <w:sz w:val="20"/>
              </w:rPr>
              <w:t>Mathematics</w:t>
            </w:r>
            <w:r>
              <w:rPr>
                <w:spacing w:val="-4"/>
                <w:sz w:val="20"/>
              </w:rPr>
              <w:t xml:space="preserve"> </w:t>
            </w:r>
            <w:r>
              <w:rPr>
                <w:sz w:val="20"/>
              </w:rPr>
              <w:t>achievement</w:t>
            </w:r>
          </w:p>
        </w:tc>
      </w:tr>
      <w:tr w:rsidR="006F1D73" w14:paraId="2B67E944" w14:textId="77777777">
        <w:trPr>
          <w:trHeight w:hRule="exact" w:val="1965"/>
        </w:trPr>
        <w:tc>
          <w:tcPr>
            <w:tcW w:w="3225" w:type="dxa"/>
          </w:tcPr>
          <w:p w14:paraId="489C100F" w14:textId="77777777" w:rsidR="006F1D73" w:rsidRDefault="00EA116F">
            <w:pPr>
              <w:pStyle w:val="TableParagraph"/>
              <w:ind w:left="945"/>
              <w:rPr>
                <w:b/>
                <w:sz w:val="20"/>
              </w:rPr>
            </w:pPr>
            <w:r>
              <w:rPr>
                <w:b/>
                <w:color w:val="245EA6"/>
                <w:sz w:val="20"/>
              </w:rPr>
              <w:t>Student Growth</w:t>
            </w:r>
          </w:p>
          <w:p w14:paraId="2620E5EB" w14:textId="77777777" w:rsidR="006F1D73" w:rsidRDefault="006F1D73">
            <w:pPr>
              <w:pStyle w:val="TableParagraph"/>
              <w:spacing w:before="2"/>
              <w:ind w:left="0"/>
              <w:rPr>
                <w:sz w:val="24"/>
              </w:rPr>
            </w:pPr>
          </w:p>
          <w:p w14:paraId="57213360" w14:textId="77777777" w:rsidR="006F1D73" w:rsidRDefault="00EA116F">
            <w:pPr>
              <w:pStyle w:val="TableParagraph"/>
              <w:numPr>
                <w:ilvl w:val="0"/>
                <w:numId w:val="5"/>
              </w:numPr>
              <w:tabs>
                <w:tab w:val="left" w:pos="764"/>
                <w:tab w:val="left" w:pos="765"/>
              </w:tabs>
              <w:spacing w:before="1" w:line="273" w:lineRule="auto"/>
              <w:ind w:right="327"/>
              <w:rPr>
                <w:sz w:val="20"/>
              </w:rPr>
            </w:pPr>
            <w:r>
              <w:rPr>
                <w:sz w:val="20"/>
              </w:rPr>
              <w:t>Improved ELA mean</w:t>
            </w:r>
            <w:r>
              <w:rPr>
                <w:spacing w:val="-5"/>
                <w:sz w:val="20"/>
              </w:rPr>
              <w:t xml:space="preserve"> </w:t>
            </w:r>
            <w:r>
              <w:rPr>
                <w:sz w:val="20"/>
              </w:rPr>
              <w:t>SGP for economically disadvantaged</w:t>
            </w:r>
            <w:r>
              <w:rPr>
                <w:spacing w:val="-1"/>
                <w:sz w:val="20"/>
              </w:rPr>
              <w:t xml:space="preserve"> </w:t>
            </w:r>
            <w:proofErr w:type="gramStart"/>
            <w:r>
              <w:rPr>
                <w:sz w:val="20"/>
              </w:rPr>
              <w:t>students</w:t>
            </w:r>
            <w:proofErr w:type="gramEnd"/>
          </w:p>
          <w:p w14:paraId="2FBCBCE6" w14:textId="77777777" w:rsidR="006F1D73" w:rsidRDefault="00EA116F">
            <w:pPr>
              <w:pStyle w:val="TableParagraph"/>
              <w:numPr>
                <w:ilvl w:val="0"/>
                <w:numId w:val="5"/>
              </w:numPr>
              <w:tabs>
                <w:tab w:val="left" w:pos="764"/>
                <w:tab w:val="left" w:pos="765"/>
              </w:tabs>
              <w:spacing w:before="8" w:line="266" w:lineRule="auto"/>
              <w:ind w:right="100"/>
              <w:rPr>
                <w:sz w:val="20"/>
              </w:rPr>
            </w:pPr>
            <w:r>
              <w:rPr>
                <w:sz w:val="20"/>
              </w:rPr>
              <w:t>Improved Mathematics</w:t>
            </w:r>
            <w:r>
              <w:rPr>
                <w:spacing w:val="-6"/>
                <w:sz w:val="20"/>
              </w:rPr>
              <w:t xml:space="preserve"> </w:t>
            </w:r>
            <w:r>
              <w:rPr>
                <w:sz w:val="20"/>
              </w:rPr>
              <w:t>mean SGP for female</w:t>
            </w:r>
            <w:r>
              <w:rPr>
                <w:spacing w:val="-5"/>
                <w:sz w:val="20"/>
              </w:rPr>
              <w:t xml:space="preserve"> </w:t>
            </w:r>
            <w:r>
              <w:rPr>
                <w:sz w:val="20"/>
              </w:rPr>
              <w:t>students.</w:t>
            </w:r>
          </w:p>
        </w:tc>
        <w:tc>
          <w:tcPr>
            <w:tcW w:w="4035" w:type="dxa"/>
          </w:tcPr>
          <w:p w14:paraId="76A780EB" w14:textId="77777777" w:rsidR="006F1D73" w:rsidRDefault="006F1D73">
            <w:pPr>
              <w:pStyle w:val="TableParagraph"/>
              <w:spacing w:before="8"/>
              <w:ind w:left="0"/>
              <w:rPr>
                <w:sz w:val="26"/>
              </w:rPr>
            </w:pPr>
          </w:p>
          <w:p w14:paraId="1309AE83" w14:textId="77777777" w:rsidR="006F1D73" w:rsidRDefault="00EA116F">
            <w:pPr>
              <w:pStyle w:val="TableParagraph"/>
              <w:numPr>
                <w:ilvl w:val="0"/>
                <w:numId w:val="4"/>
              </w:numPr>
              <w:tabs>
                <w:tab w:val="left" w:pos="764"/>
                <w:tab w:val="left" w:pos="765"/>
              </w:tabs>
              <w:spacing w:before="0" w:line="249" w:lineRule="auto"/>
              <w:ind w:right="299"/>
              <w:rPr>
                <w:sz w:val="20"/>
              </w:rPr>
            </w:pPr>
            <w:r>
              <w:rPr>
                <w:sz w:val="20"/>
              </w:rPr>
              <w:t>ELA mean student growth</w:t>
            </w:r>
            <w:r>
              <w:rPr>
                <w:spacing w:val="-6"/>
                <w:sz w:val="20"/>
              </w:rPr>
              <w:t xml:space="preserve"> </w:t>
            </w:r>
            <w:r>
              <w:rPr>
                <w:sz w:val="20"/>
              </w:rPr>
              <w:t>percentile (SGP)</w:t>
            </w:r>
          </w:p>
          <w:p w14:paraId="757883DF" w14:textId="77777777" w:rsidR="006F1D73" w:rsidRDefault="00EA116F">
            <w:pPr>
              <w:pStyle w:val="TableParagraph"/>
              <w:numPr>
                <w:ilvl w:val="0"/>
                <w:numId w:val="4"/>
              </w:numPr>
              <w:tabs>
                <w:tab w:val="left" w:pos="764"/>
                <w:tab w:val="left" w:pos="765"/>
              </w:tabs>
              <w:spacing w:before="45"/>
              <w:rPr>
                <w:sz w:val="20"/>
              </w:rPr>
            </w:pPr>
            <w:r>
              <w:rPr>
                <w:sz w:val="20"/>
              </w:rPr>
              <w:t>Mathematics mean</w:t>
            </w:r>
            <w:r>
              <w:rPr>
                <w:spacing w:val="-6"/>
                <w:sz w:val="20"/>
              </w:rPr>
              <w:t xml:space="preserve"> </w:t>
            </w:r>
            <w:r>
              <w:rPr>
                <w:sz w:val="20"/>
              </w:rPr>
              <w:t>SGP</w:t>
            </w:r>
          </w:p>
        </w:tc>
      </w:tr>
    </w:tbl>
    <w:p w14:paraId="4C6C94DE" w14:textId="77777777" w:rsidR="006F1D73" w:rsidRDefault="006F1D73">
      <w:pPr>
        <w:rPr>
          <w:sz w:val="20"/>
        </w:rPr>
        <w:sectPr w:rsidR="006F1D73">
          <w:pgSz w:w="12240" w:h="15840"/>
          <w:pgMar w:top="1440" w:right="1360" w:bottom="280" w:left="1340" w:header="720" w:footer="720" w:gutter="0"/>
          <w:cols w:space="720"/>
        </w:sectPr>
      </w:pPr>
    </w:p>
    <w:p w14:paraId="7C97E734" w14:textId="6BC5574D" w:rsidR="006F1D73" w:rsidRDefault="0018437C">
      <w:pPr>
        <w:pStyle w:val="BodyText"/>
        <w:ind w:left="112"/>
      </w:pPr>
      <w:r>
        <w:rPr>
          <w:noProof/>
        </w:rPr>
        <w:lastRenderedPageBreak/>
        <mc:AlternateContent>
          <mc:Choice Requires="wpg">
            <w:drawing>
              <wp:inline distT="0" distB="0" distL="0" distR="0" wp14:anchorId="4FDE0EAF" wp14:editId="6BE4B58F">
                <wp:extent cx="4629150" cy="1000125"/>
                <wp:effectExtent l="4445" t="0" r="5080" b="9525"/>
                <wp:docPr id="12"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1000125"/>
                          <a:chOff x="0" y="0"/>
                          <a:chExt cx="7290" cy="1575"/>
                        </a:xfrm>
                      </wpg:grpSpPr>
                      <wps:wsp>
                        <wps:cNvPr id="13" name="Line 23"/>
                        <wps:cNvCnPr>
                          <a:cxnSpLocks noChangeShapeType="1"/>
                        </wps:cNvCnPr>
                        <wps:spPr bwMode="auto">
                          <a:xfrm>
                            <a:off x="3233" y="15"/>
                            <a:ext cx="4050" cy="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a:off x="3233" y="1560"/>
                            <a:ext cx="4050" cy="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3240" y="8"/>
                            <a:ext cx="0" cy="156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7275" y="8"/>
                            <a:ext cx="0" cy="156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8" y="15"/>
                            <a:ext cx="3240" cy="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8" y="1560"/>
                            <a:ext cx="3240" cy="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5" y="8"/>
                            <a:ext cx="0" cy="156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3240" y="8"/>
                            <a:ext cx="0" cy="1560"/>
                          </a:xfrm>
                          <a:prstGeom prst="line">
                            <a:avLst/>
                          </a:prstGeom>
                          <a:noFill/>
                          <a:ln w="9525">
                            <a:solidFill>
                              <a:srgbClr val="B0B0B0"/>
                            </a:solidFill>
                            <a:prstDash val="solid"/>
                            <a:round/>
                            <a:headEnd/>
                            <a:tailEnd/>
                          </a:ln>
                          <a:extLst>
                            <a:ext uri="{909E8E84-426E-40DD-AFC4-6F175D3DCCD1}">
                              <a14:hiddenFill xmlns:a14="http://schemas.microsoft.com/office/drawing/2010/main">
                                <a:noFill/>
                              </a14:hiddenFill>
                            </a:ext>
                          </a:extLst>
                        </wps:spPr>
                        <wps:bodyPr/>
                      </wps:wsp>
                      <wps:wsp>
                        <wps:cNvPr id="21" name="Text Box 15"/>
                        <wps:cNvSpPr txBox="1">
                          <a:spLocks noChangeArrowheads="1"/>
                        </wps:cNvSpPr>
                        <wps:spPr bwMode="auto">
                          <a:xfrm>
                            <a:off x="15" y="15"/>
                            <a:ext cx="322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83F4D" w14:textId="77777777" w:rsidR="006F1D73" w:rsidRDefault="006F1D73">
                              <w:pPr>
                                <w:spacing w:before="5"/>
                                <w:rPr>
                                  <w:sz w:val="27"/>
                                </w:rPr>
                              </w:pPr>
                            </w:p>
                            <w:p w14:paraId="5831756A" w14:textId="77777777" w:rsidR="006F1D73" w:rsidRDefault="00EA116F">
                              <w:pPr>
                                <w:ind w:left="367"/>
                                <w:rPr>
                                  <w:b/>
                                  <w:sz w:val="20"/>
                                </w:rPr>
                              </w:pPr>
                              <w:r>
                                <w:rPr>
                                  <w:b/>
                                  <w:color w:val="245EA6"/>
                                  <w:sz w:val="20"/>
                                </w:rPr>
                                <w:t>Additional Indicators</w:t>
                              </w:r>
                            </w:p>
                          </w:txbxContent>
                        </wps:txbx>
                        <wps:bodyPr rot="0" vert="horz" wrap="square" lIns="0" tIns="0" rIns="0" bIns="0" anchor="t" anchorCtr="0" upright="1">
                          <a:noAutofit/>
                        </wps:bodyPr>
                      </wps:wsp>
                      <wps:wsp>
                        <wps:cNvPr id="22" name="Text Box 14"/>
                        <wps:cNvSpPr txBox="1">
                          <a:spLocks noChangeArrowheads="1"/>
                        </wps:cNvSpPr>
                        <wps:spPr bwMode="auto">
                          <a:xfrm>
                            <a:off x="3240" y="15"/>
                            <a:ext cx="4035" cy="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DE0D" w14:textId="77777777" w:rsidR="006F1D73" w:rsidRDefault="006F1D73">
                              <w:pPr>
                                <w:spacing w:before="4"/>
                                <w:rPr>
                                  <w:sz w:val="27"/>
                                </w:rPr>
                              </w:pPr>
                            </w:p>
                            <w:p w14:paraId="1D9765AD" w14:textId="77777777" w:rsidR="006F1D73" w:rsidRDefault="00EA116F">
                              <w:pPr>
                                <w:numPr>
                                  <w:ilvl w:val="0"/>
                                  <w:numId w:val="3"/>
                                </w:numPr>
                                <w:tabs>
                                  <w:tab w:val="left" w:pos="773"/>
                                </w:tabs>
                                <w:spacing w:line="266" w:lineRule="auto"/>
                                <w:ind w:right="96"/>
                                <w:jc w:val="both"/>
                                <w:rPr>
                                  <w:sz w:val="20"/>
                                </w:rPr>
                              </w:pPr>
                              <w:r>
                                <w:rPr>
                                  <w:sz w:val="20"/>
                                </w:rPr>
                                <w:t>Increase diversity on staff and close</w:t>
                              </w:r>
                              <w:r>
                                <w:rPr>
                                  <w:spacing w:val="-6"/>
                                  <w:sz w:val="20"/>
                                </w:rPr>
                                <w:t xml:space="preserve"> </w:t>
                              </w:r>
                              <w:r>
                                <w:rPr>
                                  <w:sz w:val="20"/>
                                </w:rPr>
                                <w:t>the gap between 5% staff of color and 20% students of</w:t>
                              </w:r>
                              <w:r>
                                <w:rPr>
                                  <w:spacing w:val="-2"/>
                                  <w:sz w:val="20"/>
                                </w:rPr>
                                <w:t xml:space="preserve"> </w:t>
                              </w:r>
                              <w:r>
                                <w:rPr>
                                  <w:sz w:val="20"/>
                                </w:rPr>
                                <w:t>color.</w:t>
                              </w:r>
                            </w:p>
                          </w:txbxContent>
                        </wps:txbx>
                        <wps:bodyPr rot="0" vert="horz" wrap="square" lIns="0" tIns="0" rIns="0" bIns="0" anchor="t" anchorCtr="0" upright="1">
                          <a:noAutofit/>
                        </wps:bodyPr>
                      </wps:wsp>
                    </wpg:wgp>
                  </a:graphicData>
                </a:graphic>
              </wp:inline>
            </w:drawing>
          </mc:Choice>
          <mc:Fallback>
            <w:pict>
              <v:group w14:anchorId="4FDE0EAF" id="Group 13" o:spid="_x0000_s1026" alt="&quot;&quot;" style="width:364.5pt;height:78.75pt;mso-position-horizontal-relative:char;mso-position-vertical-relative:line" coordsize="729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">
                <v:line id="Line 23" o:spid="_x0000_s1027" style="position:absolute;visibility:visible;mso-wrap-style:square" from="3233,15" to="7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" strokecolor="#b0b0b0"/>
                <v:line id="Line 22" o:spid="_x0000_s1028" style="position:absolute;visibility:visible;mso-wrap-style:square" from="3233,1560" to="7283,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" strokecolor="#b0b0b0"/>
                <v:line id="Line 21" o:spid="_x0000_s1029" style="position:absolute;visibility:visible;mso-wrap-style:square" from="3240,8" to="32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" strokecolor="#b0b0b0"/>
                <v:line id="Line 20" o:spid="_x0000_s1030" style="position:absolute;visibility:visible;mso-wrap-style:square" from="7275,8" to="7275,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" strokecolor="#b0b0b0"/>
                <v:line id="Line 19" o:spid="_x0000_s1031" style="position:absolute;visibility:visible;mso-wrap-style:square" from="8,15" to="32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" strokecolor="#b0b0b0"/>
                <v:line id="Line 18" o:spid="_x0000_s1032" style="position:absolute;visibility:visible;mso-wrap-style:square" from="8,1560" to="3248,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" strokecolor="#b0b0b0"/>
                <v:line id="Line 17" o:spid="_x0000_s1033" style="position:absolute;visibility:visible;mso-wrap-style:square" from="15,8" to="15,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" strokecolor="#b0b0b0"/>
                <v:line id="Line 16" o:spid="_x0000_s1034" style="position:absolute;visibility:visible;mso-wrap-style:square" from="3240,8" to="32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" strokecolor="#b0b0b0"/>
                <v:shapetype id="_x0000_t202" coordsize="21600,21600" o:spt="202" path="m,l,21600r21600,l21600,xe">
                  <v:stroke joinstyle="miter"/>
                  <v:path gradientshapeok="t" o:connecttype="rect"/>
                </v:shapetype>
                <v:shape id="Text Box 15" o:spid="_x0000_s1035" type="#_x0000_t202" style="position:absolute;left:15;top:15;width:322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7C83F4D" w14:textId="77777777" w:rsidR="006F1D73" w:rsidRDefault="006F1D73">
                        <w:pPr>
                          <w:spacing w:before="5"/>
                          <w:rPr>
                            <w:sz w:val="27"/>
                          </w:rPr>
                        </w:pPr>
                      </w:p>
                      <w:p w14:paraId="5831756A" w14:textId="77777777" w:rsidR="006F1D73" w:rsidRDefault="00EA116F">
                        <w:pPr>
                          <w:ind w:left="367"/>
                          <w:rPr>
                            <w:b/>
                            <w:sz w:val="20"/>
                          </w:rPr>
                        </w:pPr>
                        <w:r>
                          <w:rPr>
                            <w:b/>
                            <w:color w:val="245EA6"/>
                            <w:sz w:val="20"/>
                          </w:rPr>
                          <w:t>Additional Indicators</w:t>
                        </w:r>
                      </w:p>
                    </w:txbxContent>
                  </v:textbox>
                </v:shape>
                <v:shape id="Text Box 14" o:spid="_x0000_s1036" type="#_x0000_t202" style="position:absolute;left:3240;top:15;width:4035;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A14DE0D" w14:textId="77777777" w:rsidR="006F1D73" w:rsidRDefault="006F1D73">
                        <w:pPr>
                          <w:spacing w:before="4"/>
                          <w:rPr>
                            <w:sz w:val="27"/>
                          </w:rPr>
                        </w:pPr>
                      </w:p>
                      <w:p w14:paraId="1D9765AD" w14:textId="77777777" w:rsidR="006F1D73" w:rsidRDefault="00EA116F">
                        <w:pPr>
                          <w:numPr>
                            <w:ilvl w:val="0"/>
                            <w:numId w:val="3"/>
                          </w:numPr>
                          <w:tabs>
                            <w:tab w:val="left" w:pos="773"/>
                          </w:tabs>
                          <w:spacing w:line="266" w:lineRule="auto"/>
                          <w:ind w:right="96"/>
                          <w:jc w:val="both"/>
                          <w:rPr>
                            <w:sz w:val="20"/>
                          </w:rPr>
                        </w:pPr>
                        <w:r>
                          <w:rPr>
                            <w:sz w:val="20"/>
                          </w:rPr>
                          <w:t>Increase diversity on staff and close</w:t>
                        </w:r>
                        <w:r>
                          <w:rPr>
                            <w:spacing w:val="-6"/>
                            <w:sz w:val="20"/>
                          </w:rPr>
                          <w:t xml:space="preserve"> </w:t>
                        </w:r>
                        <w:r>
                          <w:rPr>
                            <w:sz w:val="20"/>
                          </w:rPr>
                          <w:t>the gap between 5% staff of color and 20% students of</w:t>
                        </w:r>
                        <w:r>
                          <w:rPr>
                            <w:spacing w:val="-2"/>
                            <w:sz w:val="20"/>
                          </w:rPr>
                          <w:t xml:space="preserve"> </w:t>
                        </w:r>
                        <w:r>
                          <w:rPr>
                            <w:sz w:val="20"/>
                          </w:rPr>
                          <w:t>color.</w:t>
                        </w:r>
                      </w:p>
                    </w:txbxContent>
                  </v:textbox>
                </v:shape>
                <w10:anchorlock/>
              </v:group>
            </w:pict>
          </mc:Fallback>
        </mc:AlternateContent>
      </w:r>
    </w:p>
    <w:p w14:paraId="6A8DBEEF" w14:textId="77777777" w:rsidR="006F1D73" w:rsidRDefault="006F1D73">
      <w:pPr>
        <w:pStyle w:val="BodyText"/>
      </w:pPr>
    </w:p>
    <w:p w14:paraId="5AE2B934" w14:textId="01BFF937" w:rsidR="006F1D73" w:rsidRDefault="0018437C">
      <w:pPr>
        <w:pStyle w:val="BodyText"/>
        <w:spacing w:before="6"/>
        <w:rPr>
          <w:sz w:val="18"/>
        </w:rPr>
      </w:pPr>
      <w:r>
        <w:rPr>
          <w:noProof/>
        </w:rPr>
        <mc:AlternateContent>
          <mc:Choice Requires="wpg">
            <w:drawing>
              <wp:anchor distT="0" distB="0" distL="0" distR="0" simplePos="0" relativeHeight="1144" behindDoc="0" locked="0" layoutInCell="1" allowOverlap="1" wp14:anchorId="5D67F253" wp14:editId="4648A4BD">
                <wp:simplePos x="0" y="0"/>
                <wp:positionH relativeFrom="page">
                  <wp:posOffset>909955</wp:posOffset>
                </wp:positionH>
                <wp:positionV relativeFrom="paragraph">
                  <wp:posOffset>160655</wp:posOffset>
                </wp:positionV>
                <wp:extent cx="5095875" cy="1390650"/>
                <wp:effectExtent l="5080" t="1905" r="4445" b="7620"/>
                <wp:wrapTopAndBottom/>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5875" cy="1390650"/>
                          <a:chOff x="1433" y="253"/>
                          <a:chExt cx="8025" cy="2190"/>
                        </a:xfrm>
                      </wpg:grpSpPr>
                      <wps:wsp>
                        <wps:cNvPr id="2" name="Line 12"/>
                        <wps:cNvCnPr>
                          <a:cxnSpLocks noChangeShapeType="1"/>
                        </wps:cNvCnPr>
                        <wps:spPr bwMode="auto">
                          <a:xfrm>
                            <a:off x="6045" y="268"/>
                            <a:ext cx="34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1"/>
                        <wps:cNvCnPr>
                          <a:cxnSpLocks noChangeShapeType="1"/>
                        </wps:cNvCnPr>
                        <wps:spPr bwMode="auto">
                          <a:xfrm>
                            <a:off x="6045" y="2428"/>
                            <a:ext cx="34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6053" y="260"/>
                            <a:ext cx="0" cy="21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9443" y="260"/>
                            <a:ext cx="0" cy="21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440" y="268"/>
                            <a:ext cx="4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440" y="2428"/>
                            <a:ext cx="4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448" y="260"/>
                            <a:ext cx="0" cy="21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6053" y="260"/>
                            <a:ext cx="0" cy="21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1448" y="268"/>
                            <a:ext cx="4605"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AABF" w14:textId="77777777" w:rsidR="006F1D73" w:rsidRDefault="006F1D73">
                              <w:pPr>
                                <w:spacing w:before="1"/>
                                <w:rPr>
                                  <w:sz w:val="26"/>
                                </w:rPr>
                              </w:pPr>
                            </w:p>
                            <w:p w14:paraId="310D158A" w14:textId="77777777" w:rsidR="006F1D73" w:rsidRDefault="00EA116F">
                              <w:pPr>
                                <w:spacing w:before="1"/>
                                <w:ind w:left="52"/>
                                <w:rPr>
                                  <w:b/>
                                  <w:sz w:val="20"/>
                                </w:rPr>
                              </w:pPr>
                              <w:r>
                                <w:rPr>
                                  <w:b/>
                                  <w:sz w:val="20"/>
                                </w:rPr>
                                <w:t>Department outcome metrics:</w:t>
                              </w:r>
                            </w:p>
                            <w:p w14:paraId="5E0012CB" w14:textId="77777777" w:rsidR="006F1D73" w:rsidRDefault="006F1D73">
                              <w:pPr>
                                <w:spacing w:before="6"/>
                                <w:rPr>
                                  <w:sz w:val="25"/>
                                </w:rPr>
                              </w:pPr>
                            </w:p>
                            <w:p w14:paraId="43DDD069" w14:textId="77777777" w:rsidR="006F1D73" w:rsidRDefault="00EA116F">
                              <w:pPr>
                                <w:numPr>
                                  <w:ilvl w:val="0"/>
                                  <w:numId w:val="2"/>
                                </w:numPr>
                                <w:tabs>
                                  <w:tab w:val="left" w:pos="1492"/>
                                  <w:tab w:val="left" w:pos="1493"/>
                                </w:tabs>
                                <w:spacing w:before="1"/>
                                <w:rPr>
                                  <w:sz w:val="20"/>
                                </w:rPr>
                              </w:pPr>
                              <w:r>
                                <w:rPr>
                                  <w:sz w:val="20"/>
                                </w:rPr>
                                <w:t>MCAS achievement</w:t>
                              </w:r>
                              <w:r>
                                <w:rPr>
                                  <w:spacing w:val="-5"/>
                                  <w:sz w:val="20"/>
                                </w:rPr>
                                <w:t xml:space="preserve"> </w:t>
                              </w:r>
                              <w:r>
                                <w:rPr>
                                  <w:sz w:val="20"/>
                                </w:rPr>
                                <w:t>scores</w:t>
                              </w:r>
                            </w:p>
                            <w:p w14:paraId="2F911DBE" w14:textId="77777777" w:rsidR="006F1D73" w:rsidRDefault="00EA116F">
                              <w:pPr>
                                <w:numPr>
                                  <w:ilvl w:val="0"/>
                                  <w:numId w:val="2"/>
                                </w:numPr>
                                <w:tabs>
                                  <w:tab w:val="left" w:pos="1492"/>
                                  <w:tab w:val="left" w:pos="1493"/>
                                </w:tabs>
                                <w:spacing w:before="24"/>
                                <w:rPr>
                                  <w:sz w:val="20"/>
                                </w:rPr>
                              </w:pPr>
                              <w:r>
                                <w:rPr>
                                  <w:sz w:val="20"/>
                                </w:rPr>
                                <w:t>MCAS</w:t>
                              </w:r>
                              <w:r>
                                <w:rPr>
                                  <w:spacing w:val="-4"/>
                                  <w:sz w:val="20"/>
                                </w:rPr>
                                <w:t xml:space="preserve"> </w:t>
                              </w:r>
                              <w:r>
                                <w:rPr>
                                  <w:sz w:val="20"/>
                                </w:rPr>
                                <w:t>SGPs</w:t>
                              </w:r>
                            </w:p>
                          </w:txbxContent>
                        </wps:txbx>
                        <wps:bodyPr rot="0" vert="horz" wrap="square" lIns="0" tIns="0" rIns="0" bIns="0" anchor="t" anchorCtr="0" upright="1">
                          <a:noAutofit/>
                        </wps:bodyPr>
                      </wps:wsp>
                      <wps:wsp>
                        <wps:cNvPr id="11" name="Text Box 3"/>
                        <wps:cNvSpPr txBox="1">
                          <a:spLocks noChangeArrowheads="1"/>
                        </wps:cNvSpPr>
                        <wps:spPr bwMode="auto">
                          <a:xfrm>
                            <a:off x="6053" y="268"/>
                            <a:ext cx="339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8EBC3" w14:textId="77777777" w:rsidR="006F1D73" w:rsidRDefault="00EA116F">
                              <w:pPr>
                                <w:spacing w:before="60" w:line="280" w:lineRule="auto"/>
                                <w:ind w:left="52" w:right="118"/>
                                <w:rPr>
                                  <w:b/>
                                  <w:sz w:val="20"/>
                                </w:rPr>
                              </w:pPr>
                              <w:r>
                                <w:rPr>
                                  <w:b/>
                                  <w:sz w:val="20"/>
                                </w:rPr>
                                <w:t>Custom metrics (must include targets as well):</w:t>
                              </w:r>
                            </w:p>
                            <w:p w14:paraId="5D99634B" w14:textId="77777777" w:rsidR="006F1D73" w:rsidRDefault="006F1D73">
                              <w:pPr>
                                <w:spacing w:before="8"/>
                                <w:rPr>
                                  <w:sz w:val="19"/>
                                </w:rPr>
                              </w:pPr>
                            </w:p>
                            <w:p w14:paraId="60830AB6" w14:textId="77777777" w:rsidR="006F1D73" w:rsidRDefault="00EA116F">
                              <w:pPr>
                                <w:spacing w:line="273" w:lineRule="auto"/>
                                <w:ind w:left="52" w:right="96"/>
                                <w:rPr>
                                  <w:sz w:val="20"/>
                                </w:rPr>
                              </w:pPr>
                              <w:r>
                                <w:rPr>
                                  <w:sz w:val="20"/>
                                </w:rPr>
                                <w:t>Faculty profile will reflect increased diversity and close the gap between 5% staff of color and 20% students of color.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7F253" id="Group 2" o:spid="_x0000_s1037" alt="&quot;&quot;" style="position:absolute;margin-left:71.65pt;margin-top:12.65pt;width:401.25pt;height:109.5pt;z-index:1144;mso-wrap-distance-left:0;mso-wrap-distance-right:0;mso-position-horizontal-relative:page;mso-position-vertical-relative:text" coordorigin="1433,253" coordsize="802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">
                <v:line id="Line 12" o:spid="_x0000_s1038" style="position:absolute;visibility:visible;mso-wrap-style:square" from="6045,268" to="945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1" o:spid="_x0000_s1039" style="position:absolute;visibility:visible;mso-wrap-style:square" from="6045,2428" to="9450,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0" o:spid="_x0000_s1040" style="position:absolute;visibility:visible;mso-wrap-style:square" from="6053,260" to="60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9" o:spid="_x0000_s1041" style="position:absolute;visibility:visible;mso-wrap-style:square" from="9443,260" to="944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42" style="position:absolute;visibility:visible;mso-wrap-style:square" from="1440,268" to="606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43" style="position:absolute;visibility:visible;mso-wrap-style:square" from="1440,2428" to="6060,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44" style="position:absolute;visibility:visible;mso-wrap-style:square" from="1448,260" to="1448,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 o:spid="_x0000_s1045" style="position:absolute;visibility:visible;mso-wrap-style:square" from="6053,260" to="60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4" o:spid="_x0000_s1046" type="#_x0000_t202" style="position:absolute;left:1448;top:268;width:460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372AABF" w14:textId="77777777" w:rsidR="006F1D73" w:rsidRDefault="006F1D73">
                        <w:pPr>
                          <w:spacing w:before="1"/>
                          <w:rPr>
                            <w:sz w:val="26"/>
                          </w:rPr>
                        </w:pPr>
                      </w:p>
                      <w:p w14:paraId="310D158A" w14:textId="77777777" w:rsidR="006F1D73" w:rsidRDefault="00EA116F">
                        <w:pPr>
                          <w:spacing w:before="1"/>
                          <w:ind w:left="52"/>
                          <w:rPr>
                            <w:b/>
                            <w:sz w:val="20"/>
                          </w:rPr>
                        </w:pPr>
                        <w:r>
                          <w:rPr>
                            <w:b/>
                            <w:sz w:val="20"/>
                          </w:rPr>
                          <w:t>Department outcome metrics:</w:t>
                        </w:r>
                      </w:p>
                      <w:p w14:paraId="5E0012CB" w14:textId="77777777" w:rsidR="006F1D73" w:rsidRDefault="006F1D73">
                        <w:pPr>
                          <w:spacing w:before="6"/>
                          <w:rPr>
                            <w:sz w:val="25"/>
                          </w:rPr>
                        </w:pPr>
                      </w:p>
                      <w:p w14:paraId="43DDD069" w14:textId="77777777" w:rsidR="006F1D73" w:rsidRDefault="00EA116F">
                        <w:pPr>
                          <w:numPr>
                            <w:ilvl w:val="0"/>
                            <w:numId w:val="2"/>
                          </w:numPr>
                          <w:tabs>
                            <w:tab w:val="left" w:pos="1492"/>
                            <w:tab w:val="left" w:pos="1493"/>
                          </w:tabs>
                          <w:spacing w:before="1"/>
                          <w:rPr>
                            <w:sz w:val="20"/>
                          </w:rPr>
                        </w:pPr>
                        <w:r>
                          <w:rPr>
                            <w:sz w:val="20"/>
                          </w:rPr>
                          <w:t>MCAS achievement</w:t>
                        </w:r>
                        <w:r>
                          <w:rPr>
                            <w:spacing w:val="-5"/>
                            <w:sz w:val="20"/>
                          </w:rPr>
                          <w:t xml:space="preserve"> </w:t>
                        </w:r>
                        <w:r>
                          <w:rPr>
                            <w:sz w:val="20"/>
                          </w:rPr>
                          <w:t>scores</w:t>
                        </w:r>
                      </w:p>
                      <w:p w14:paraId="2F911DBE" w14:textId="77777777" w:rsidR="006F1D73" w:rsidRDefault="00EA116F">
                        <w:pPr>
                          <w:numPr>
                            <w:ilvl w:val="0"/>
                            <w:numId w:val="2"/>
                          </w:numPr>
                          <w:tabs>
                            <w:tab w:val="left" w:pos="1492"/>
                            <w:tab w:val="left" w:pos="1493"/>
                          </w:tabs>
                          <w:spacing w:before="24"/>
                          <w:rPr>
                            <w:sz w:val="20"/>
                          </w:rPr>
                        </w:pPr>
                        <w:r>
                          <w:rPr>
                            <w:sz w:val="20"/>
                          </w:rPr>
                          <w:t>MCAS</w:t>
                        </w:r>
                        <w:r>
                          <w:rPr>
                            <w:spacing w:val="-4"/>
                            <w:sz w:val="20"/>
                          </w:rPr>
                          <w:t xml:space="preserve"> </w:t>
                        </w:r>
                        <w:r>
                          <w:rPr>
                            <w:sz w:val="20"/>
                          </w:rPr>
                          <w:t>SGPs</w:t>
                        </w:r>
                      </w:p>
                    </w:txbxContent>
                  </v:textbox>
                </v:shape>
                <v:shape id="Text Box 3" o:spid="_x0000_s1047" type="#_x0000_t202" style="position:absolute;left:6053;top:268;width:339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98EBC3" w14:textId="77777777" w:rsidR="006F1D73" w:rsidRDefault="00EA116F">
                        <w:pPr>
                          <w:spacing w:before="60" w:line="280" w:lineRule="auto"/>
                          <w:ind w:left="52" w:right="118"/>
                          <w:rPr>
                            <w:b/>
                            <w:sz w:val="20"/>
                          </w:rPr>
                        </w:pPr>
                        <w:r>
                          <w:rPr>
                            <w:b/>
                            <w:sz w:val="20"/>
                          </w:rPr>
                          <w:t>Custom metrics (must include targets as well):</w:t>
                        </w:r>
                      </w:p>
                      <w:p w14:paraId="5D99634B" w14:textId="77777777" w:rsidR="006F1D73" w:rsidRDefault="006F1D73">
                        <w:pPr>
                          <w:spacing w:before="8"/>
                          <w:rPr>
                            <w:sz w:val="19"/>
                          </w:rPr>
                        </w:pPr>
                      </w:p>
                      <w:p w14:paraId="60830AB6" w14:textId="77777777" w:rsidR="006F1D73" w:rsidRDefault="00EA116F">
                        <w:pPr>
                          <w:spacing w:line="273" w:lineRule="auto"/>
                          <w:ind w:left="52" w:right="96"/>
                          <w:rPr>
                            <w:sz w:val="20"/>
                          </w:rPr>
                        </w:pPr>
                        <w:r>
                          <w:rPr>
                            <w:sz w:val="20"/>
                          </w:rPr>
                          <w:t>Faculty profile will reflect increased diversity and close the gap between 5% staff of color and 20% students of color.</w:t>
                        </w:r>
                      </w:p>
                    </w:txbxContent>
                  </v:textbox>
                </v:shape>
                <w10:wrap type="topAndBottom" anchorx="page"/>
              </v:group>
            </w:pict>
          </mc:Fallback>
        </mc:AlternateContent>
      </w:r>
    </w:p>
    <w:p w14:paraId="46E7ECB0" w14:textId="77777777" w:rsidR="006F1D73" w:rsidRDefault="006F1D73">
      <w:pPr>
        <w:pStyle w:val="BodyText"/>
        <w:spacing w:before="5"/>
        <w:rPr>
          <w:sz w:val="10"/>
        </w:rPr>
      </w:pPr>
    </w:p>
    <w:p w14:paraId="4A6FEBE3" w14:textId="77777777" w:rsidR="006F1D73" w:rsidRDefault="00EA116F">
      <w:pPr>
        <w:pStyle w:val="Heading1"/>
        <w:spacing w:before="91"/>
        <w:ind w:left="195"/>
      </w:pPr>
      <w:r>
        <w:rPr>
          <w:b w:val="0"/>
          <w:color w:val="245EA6"/>
        </w:rPr>
        <w:t xml:space="preserve">→ </w:t>
      </w:r>
      <w:r>
        <w:rPr>
          <w:color w:val="245EA6"/>
        </w:rPr>
        <w:t>Commitment 4: Engaging All Families</w:t>
      </w:r>
    </w:p>
    <w:p w14:paraId="42B93609" w14:textId="77777777" w:rsidR="006F1D73" w:rsidRDefault="00EA116F">
      <w:pPr>
        <w:spacing w:before="99" w:line="273" w:lineRule="auto"/>
        <w:ind w:left="195" w:right="140"/>
        <w:rPr>
          <w:b/>
          <w:sz w:val="20"/>
        </w:rPr>
      </w:pPr>
      <w:r>
        <w:rPr>
          <w:b/>
          <w:color w:val="17294F"/>
          <w:sz w:val="20"/>
        </w:rPr>
        <w:t>How will your charter school ensure that all families, particularly those representing the student subgroups most in need of support, have the opportunity to meaningfully engage with the charter school regarding their students’ needs?</w:t>
      </w:r>
    </w:p>
    <w:p w14:paraId="565AD78D" w14:textId="77777777" w:rsidR="006F1D73" w:rsidRDefault="006F1D73">
      <w:pPr>
        <w:pStyle w:val="BodyText"/>
        <w:spacing w:before="6"/>
        <w:rPr>
          <w:b/>
          <w:sz w:val="25"/>
        </w:rPr>
      </w:pPr>
    </w:p>
    <w:p w14:paraId="760C25B8" w14:textId="77777777" w:rsidR="006F1D73" w:rsidRDefault="00EA116F">
      <w:pPr>
        <w:pStyle w:val="BodyText"/>
        <w:spacing w:line="276" w:lineRule="auto"/>
        <w:ind w:left="120" w:right="88"/>
      </w:pPr>
      <w:r>
        <w:t xml:space="preserve">A core tenet of the mission of the Hilltown Cooperative Charter Public School is to sustain a strong community of students, staff, </w:t>
      </w:r>
      <w:proofErr w:type="gramStart"/>
      <w:r>
        <w:t>families</w:t>
      </w:r>
      <w:proofErr w:type="gramEnd"/>
      <w:r>
        <w:t xml:space="preserve"> and local community members that guide and support the school and its educational program. We prioritize family engagement as essential to ensuring success for all students. Parents make up most of our Board of Trustees, are involved in all governance committees and are welcome to come into the school at any time to meet with administrators, visit classrooms or assist with projects. Parents are invited to walk their children to their classrooms each morning and, at the end of the day, K-5 parents come into the school to sign their children out. These opportunities for casual contact among parents and with teachers help build a sense of natural connection. We publish a weekly e-newsletter that goes to all parents and any grandparents who request </w:t>
      </w:r>
      <w:proofErr w:type="gramStart"/>
      <w:r>
        <w:t>it</w:t>
      </w:r>
      <w:proofErr w:type="gramEnd"/>
      <w:r>
        <w:t xml:space="preserve"> and we schedule monthly family events, either social or educational, in the evening or on the weekend.</w:t>
      </w:r>
    </w:p>
    <w:p w14:paraId="4B0FFA74" w14:textId="77777777" w:rsidR="006F1D73" w:rsidRDefault="006F1D73">
      <w:pPr>
        <w:pStyle w:val="BodyText"/>
        <w:spacing w:before="8"/>
        <w:rPr>
          <w:sz w:val="22"/>
        </w:rPr>
      </w:pPr>
    </w:p>
    <w:p w14:paraId="3F0822A9" w14:textId="77777777" w:rsidR="006F1D73" w:rsidRDefault="00EA116F">
      <w:pPr>
        <w:pStyle w:val="BodyText"/>
        <w:spacing w:line="276" w:lineRule="auto"/>
        <w:ind w:left="120" w:right="140"/>
      </w:pPr>
      <w:r>
        <w:t xml:space="preserve">We know that it is particularly important to find ways to effectively engage the families of our </w:t>
      </w:r>
      <w:proofErr w:type="gramStart"/>
      <w:r>
        <w:t>economically disadvantaged</w:t>
      </w:r>
      <w:proofErr w:type="gramEnd"/>
      <w:r>
        <w:t xml:space="preserve"> students, students of color and students with disabilities and that for some of the families in these subgroups the current engagement opportunities may not be adequate. To specifically support those subgroups, we conscientiously plan family programs meetings and teacher conferences to accommodate a variety of work schedules. We promote participation in our parent-led SEPAC through emails and a dedicated space in the weekly Newsletter and we are currently creating a Parent Equity Team to support families of color and offer recommendations.</w:t>
      </w:r>
    </w:p>
    <w:p w14:paraId="3626842A" w14:textId="77777777" w:rsidR="006F1D73" w:rsidRDefault="006F1D73">
      <w:pPr>
        <w:pStyle w:val="BodyText"/>
        <w:spacing w:before="8"/>
        <w:rPr>
          <w:sz w:val="22"/>
        </w:rPr>
      </w:pPr>
    </w:p>
    <w:p w14:paraId="7EA8FFC4" w14:textId="77777777" w:rsidR="006F1D73" w:rsidRDefault="00EA116F">
      <w:pPr>
        <w:pStyle w:val="BodyText"/>
        <w:spacing w:line="280" w:lineRule="auto"/>
        <w:ind w:left="120"/>
      </w:pPr>
      <w:r>
        <w:t>We measure family engagement through tracking of attendance at events, teacher records and an annual satisfaction survey sent out to all parents.</w:t>
      </w:r>
    </w:p>
    <w:p w14:paraId="34691178" w14:textId="77777777" w:rsidR="006F1D73" w:rsidRDefault="006F1D73">
      <w:pPr>
        <w:pStyle w:val="BodyText"/>
        <w:rPr>
          <w:sz w:val="22"/>
        </w:rPr>
      </w:pPr>
    </w:p>
    <w:p w14:paraId="3DCFE776" w14:textId="518977E1" w:rsidR="00F12665" w:rsidRDefault="00F12665">
      <w:pPr>
        <w:rPr>
          <w:sz w:val="23"/>
          <w:szCs w:val="20"/>
        </w:rPr>
      </w:pPr>
      <w:r>
        <w:rPr>
          <w:sz w:val="23"/>
        </w:rPr>
        <w:br w:type="page"/>
      </w:r>
    </w:p>
    <w:p w14:paraId="21C8CCCE" w14:textId="77777777" w:rsidR="006F1D73" w:rsidRDefault="006F1D73">
      <w:pPr>
        <w:pStyle w:val="BodyText"/>
        <w:spacing w:before="9"/>
        <w:rPr>
          <w:sz w:val="23"/>
        </w:rPr>
      </w:pPr>
    </w:p>
    <w:p w14:paraId="6BEF5C8D" w14:textId="77777777" w:rsidR="006F1D73" w:rsidRDefault="00EA116F">
      <w:pPr>
        <w:pStyle w:val="Heading1"/>
        <w:ind w:left="195"/>
      </w:pPr>
      <w:r>
        <w:rPr>
          <w:color w:val="245EA6"/>
        </w:rPr>
        <w:t>Certifications:</w:t>
      </w:r>
    </w:p>
    <w:p w14:paraId="58BE8063" w14:textId="77777777" w:rsidR="006F1D73" w:rsidRDefault="00EA116F">
      <w:pPr>
        <w:spacing w:before="114" w:line="280" w:lineRule="auto"/>
        <w:ind w:left="195"/>
        <w:rPr>
          <w:b/>
          <w:sz w:val="20"/>
        </w:rPr>
      </w:pPr>
      <w:r>
        <w:rPr>
          <w:color w:val="17294F"/>
          <w:sz w:val="20"/>
        </w:rPr>
        <w:t xml:space="preserve">X </w:t>
      </w:r>
      <w:r>
        <w:rPr>
          <w:b/>
          <w:color w:val="17294F"/>
          <w:sz w:val="20"/>
        </w:rPr>
        <w:t>By checking here, I certify that our charter school has engaged stakeholders in our community in accordance with the Student Opportunity Act</w:t>
      </w:r>
    </w:p>
    <w:p w14:paraId="6354F759" w14:textId="77777777" w:rsidR="006F1D73" w:rsidRDefault="00EA116F">
      <w:pPr>
        <w:spacing w:before="73"/>
        <w:ind w:left="175"/>
        <w:rPr>
          <w:b/>
          <w:sz w:val="20"/>
        </w:rPr>
      </w:pPr>
      <w:r>
        <w:rPr>
          <w:b/>
          <w:color w:val="17294F"/>
          <w:sz w:val="20"/>
        </w:rPr>
        <w:t>Please summarize your stakeholder engagement process, including specific groups that were engaged:</w:t>
      </w:r>
    </w:p>
    <w:p w14:paraId="4DA20D56" w14:textId="77777777" w:rsidR="006F1D73" w:rsidRDefault="00EA116F">
      <w:pPr>
        <w:pStyle w:val="ListParagraph"/>
        <w:numPr>
          <w:ilvl w:val="0"/>
          <w:numId w:val="1"/>
        </w:numPr>
        <w:tabs>
          <w:tab w:val="left" w:pos="819"/>
          <w:tab w:val="left" w:pos="820"/>
        </w:tabs>
        <w:spacing w:before="99"/>
        <w:rPr>
          <w:sz w:val="20"/>
        </w:rPr>
      </w:pPr>
      <w:r>
        <w:rPr>
          <w:sz w:val="20"/>
        </w:rPr>
        <w:t>Curriculum committees including administrator and</w:t>
      </w:r>
      <w:r>
        <w:rPr>
          <w:spacing w:val="-8"/>
          <w:sz w:val="20"/>
        </w:rPr>
        <w:t xml:space="preserve"> </w:t>
      </w:r>
      <w:proofErr w:type="gramStart"/>
      <w:r>
        <w:rPr>
          <w:sz w:val="20"/>
        </w:rPr>
        <w:t>teachers</w:t>
      </w:r>
      <w:proofErr w:type="gramEnd"/>
    </w:p>
    <w:p w14:paraId="5CE68DAF" w14:textId="77777777" w:rsidR="006F1D73" w:rsidRDefault="00EA116F">
      <w:pPr>
        <w:pStyle w:val="ListParagraph"/>
        <w:numPr>
          <w:ilvl w:val="0"/>
          <w:numId w:val="1"/>
        </w:numPr>
        <w:tabs>
          <w:tab w:val="left" w:pos="819"/>
          <w:tab w:val="left" w:pos="820"/>
        </w:tabs>
        <w:rPr>
          <w:sz w:val="20"/>
        </w:rPr>
      </w:pPr>
      <w:r>
        <w:rPr>
          <w:sz w:val="20"/>
        </w:rPr>
        <w:t>Parent</w:t>
      </w:r>
      <w:r>
        <w:rPr>
          <w:spacing w:val="-1"/>
          <w:sz w:val="20"/>
        </w:rPr>
        <w:t xml:space="preserve"> </w:t>
      </w:r>
      <w:r>
        <w:rPr>
          <w:sz w:val="20"/>
        </w:rPr>
        <w:t>surveys</w:t>
      </w:r>
    </w:p>
    <w:p w14:paraId="13D64C91" w14:textId="77777777" w:rsidR="006F1D73" w:rsidRDefault="00EA116F">
      <w:pPr>
        <w:pStyle w:val="ListParagraph"/>
        <w:numPr>
          <w:ilvl w:val="0"/>
          <w:numId w:val="1"/>
        </w:numPr>
        <w:tabs>
          <w:tab w:val="left" w:pos="819"/>
          <w:tab w:val="left" w:pos="820"/>
        </w:tabs>
        <w:rPr>
          <w:sz w:val="20"/>
        </w:rPr>
      </w:pPr>
      <w:r>
        <w:rPr>
          <w:sz w:val="20"/>
        </w:rPr>
        <w:t>Parent focus</w:t>
      </w:r>
      <w:r>
        <w:rPr>
          <w:spacing w:val="-2"/>
          <w:sz w:val="20"/>
        </w:rPr>
        <w:t xml:space="preserve"> </w:t>
      </w:r>
      <w:r>
        <w:rPr>
          <w:sz w:val="20"/>
        </w:rPr>
        <w:t>groups</w:t>
      </w:r>
    </w:p>
    <w:p w14:paraId="1F440FEC" w14:textId="77777777" w:rsidR="006F1D73" w:rsidRDefault="00EA116F">
      <w:pPr>
        <w:pStyle w:val="ListParagraph"/>
        <w:numPr>
          <w:ilvl w:val="0"/>
          <w:numId w:val="1"/>
        </w:numPr>
        <w:tabs>
          <w:tab w:val="left" w:pos="819"/>
          <w:tab w:val="left" w:pos="820"/>
        </w:tabs>
        <w:spacing w:before="24"/>
        <w:rPr>
          <w:sz w:val="20"/>
        </w:rPr>
      </w:pPr>
      <w:r>
        <w:rPr>
          <w:sz w:val="20"/>
        </w:rPr>
        <w:t>Teacher focus</w:t>
      </w:r>
      <w:r>
        <w:rPr>
          <w:spacing w:val="-2"/>
          <w:sz w:val="20"/>
        </w:rPr>
        <w:t xml:space="preserve"> </w:t>
      </w:r>
      <w:r>
        <w:rPr>
          <w:sz w:val="20"/>
        </w:rPr>
        <w:t>groups</w:t>
      </w:r>
    </w:p>
    <w:p w14:paraId="1123A1E3" w14:textId="77777777" w:rsidR="006F1D73" w:rsidRDefault="00EA116F">
      <w:pPr>
        <w:pStyle w:val="ListParagraph"/>
        <w:numPr>
          <w:ilvl w:val="0"/>
          <w:numId w:val="1"/>
        </w:numPr>
        <w:tabs>
          <w:tab w:val="left" w:pos="819"/>
          <w:tab w:val="left" w:pos="820"/>
        </w:tabs>
        <w:rPr>
          <w:sz w:val="20"/>
        </w:rPr>
      </w:pPr>
      <w:r>
        <w:rPr>
          <w:sz w:val="20"/>
        </w:rPr>
        <w:t>Staff professional</w:t>
      </w:r>
      <w:r>
        <w:rPr>
          <w:spacing w:val="-3"/>
          <w:sz w:val="20"/>
        </w:rPr>
        <w:t xml:space="preserve"> </w:t>
      </w:r>
      <w:r>
        <w:rPr>
          <w:sz w:val="20"/>
        </w:rPr>
        <w:t>development</w:t>
      </w:r>
    </w:p>
    <w:p w14:paraId="1F062A14" w14:textId="77777777" w:rsidR="006F1D73" w:rsidRDefault="00EA116F">
      <w:pPr>
        <w:pStyle w:val="ListParagraph"/>
        <w:numPr>
          <w:ilvl w:val="0"/>
          <w:numId w:val="1"/>
        </w:numPr>
        <w:tabs>
          <w:tab w:val="left" w:pos="819"/>
          <w:tab w:val="left" w:pos="820"/>
        </w:tabs>
        <w:rPr>
          <w:sz w:val="20"/>
        </w:rPr>
      </w:pPr>
      <w:r>
        <w:rPr>
          <w:sz w:val="20"/>
        </w:rPr>
        <w:t>Board committees including community, parent and staff</w:t>
      </w:r>
      <w:r>
        <w:rPr>
          <w:spacing w:val="-13"/>
          <w:sz w:val="20"/>
        </w:rPr>
        <w:t xml:space="preserve"> </w:t>
      </w:r>
      <w:proofErr w:type="gramStart"/>
      <w:r>
        <w:rPr>
          <w:sz w:val="20"/>
        </w:rPr>
        <w:t>members</w:t>
      </w:r>
      <w:proofErr w:type="gramEnd"/>
    </w:p>
    <w:p w14:paraId="4A8905F9" w14:textId="77777777" w:rsidR="006F1D73" w:rsidRDefault="00EA116F">
      <w:pPr>
        <w:pStyle w:val="ListParagraph"/>
        <w:numPr>
          <w:ilvl w:val="0"/>
          <w:numId w:val="1"/>
        </w:numPr>
        <w:tabs>
          <w:tab w:val="left" w:pos="819"/>
          <w:tab w:val="left" w:pos="820"/>
        </w:tabs>
        <w:spacing w:line="249" w:lineRule="auto"/>
        <w:ind w:right="107"/>
        <w:rPr>
          <w:sz w:val="20"/>
        </w:rPr>
      </w:pPr>
      <w:r>
        <w:rPr>
          <w:sz w:val="20"/>
        </w:rPr>
        <w:t>A parent letter was shared during public comment in our May and June 2020 Board of Trustees</w:t>
      </w:r>
      <w:r>
        <w:rPr>
          <w:spacing w:val="-22"/>
          <w:sz w:val="20"/>
        </w:rPr>
        <w:t xml:space="preserve"> </w:t>
      </w:r>
      <w:r>
        <w:rPr>
          <w:sz w:val="20"/>
        </w:rPr>
        <w:t>meetings. A primary concern for families was the lack of educator diversity in our</w:t>
      </w:r>
      <w:r>
        <w:rPr>
          <w:spacing w:val="-15"/>
          <w:sz w:val="20"/>
        </w:rPr>
        <w:t xml:space="preserve"> </w:t>
      </w:r>
      <w:r>
        <w:rPr>
          <w:sz w:val="20"/>
        </w:rPr>
        <w:t>school.</w:t>
      </w:r>
    </w:p>
    <w:p w14:paraId="05B710F4" w14:textId="77777777" w:rsidR="006F1D73" w:rsidRDefault="006F1D73">
      <w:pPr>
        <w:pStyle w:val="BodyText"/>
        <w:spacing w:before="10"/>
        <w:rPr>
          <w:sz w:val="24"/>
        </w:rPr>
      </w:pPr>
    </w:p>
    <w:p w14:paraId="5B121EE8" w14:textId="77777777" w:rsidR="006F1D73" w:rsidRDefault="00EA116F">
      <w:pPr>
        <w:pStyle w:val="Heading1"/>
        <w:spacing w:line="280" w:lineRule="auto"/>
        <w:ind w:left="100"/>
      </w:pPr>
      <w:r>
        <w:rPr>
          <w:b w:val="0"/>
          <w:color w:val="17294F"/>
        </w:rPr>
        <w:t xml:space="preserve">X </w:t>
      </w:r>
      <w:r>
        <w:rPr>
          <w:color w:val="17294F"/>
        </w:rPr>
        <w:t>By checking here, I certify that the Hilltown Cooperative Charter Public School Board of Trustees voted on our Student Opportunity Act Plan.</w:t>
      </w:r>
    </w:p>
    <w:p w14:paraId="613881F2" w14:textId="77777777" w:rsidR="006F1D73" w:rsidRDefault="00EA116F">
      <w:pPr>
        <w:tabs>
          <w:tab w:val="left" w:pos="5144"/>
        </w:tabs>
        <w:spacing w:before="92"/>
        <w:ind w:right="238"/>
        <w:jc w:val="center"/>
        <w:rPr>
          <w:b/>
          <w:sz w:val="20"/>
        </w:rPr>
      </w:pPr>
      <w:r>
        <w:rPr>
          <w:b/>
          <w:color w:val="17294F"/>
          <w:sz w:val="20"/>
        </w:rPr>
        <w:t>Date of</w:t>
      </w:r>
      <w:r>
        <w:rPr>
          <w:b/>
          <w:color w:val="17294F"/>
          <w:spacing w:val="-3"/>
          <w:sz w:val="20"/>
        </w:rPr>
        <w:t xml:space="preserve"> </w:t>
      </w:r>
      <w:r>
        <w:rPr>
          <w:b/>
          <w:color w:val="17294F"/>
          <w:sz w:val="20"/>
        </w:rPr>
        <w:t>vote:</w:t>
      </w:r>
      <w:r>
        <w:rPr>
          <w:b/>
          <w:color w:val="17294F"/>
          <w:spacing w:val="-2"/>
          <w:sz w:val="20"/>
        </w:rPr>
        <w:t xml:space="preserve"> </w:t>
      </w:r>
      <w:r>
        <w:rPr>
          <w:b/>
          <w:color w:val="17294F"/>
          <w:sz w:val="20"/>
        </w:rPr>
        <w:t>1/13/2021</w:t>
      </w:r>
      <w:r>
        <w:rPr>
          <w:b/>
          <w:color w:val="17294F"/>
          <w:sz w:val="20"/>
        </w:rPr>
        <w:tab/>
        <w:t>Outcome of vote:</w:t>
      </w:r>
      <w:r>
        <w:rPr>
          <w:b/>
          <w:color w:val="17294F"/>
          <w:spacing w:val="43"/>
          <w:sz w:val="20"/>
        </w:rPr>
        <w:t xml:space="preserve"> </w:t>
      </w:r>
      <w:r>
        <w:rPr>
          <w:b/>
          <w:color w:val="17294F"/>
          <w:sz w:val="20"/>
        </w:rPr>
        <w:t>Affirmative</w:t>
      </w:r>
    </w:p>
    <w:sectPr w:rsidR="006F1D73">
      <w:pgSz w:w="12240" w:h="15840"/>
      <w:pgMar w:top="1360" w:right="15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3BEF1" w14:textId="77777777" w:rsidR="00FC1A53" w:rsidRDefault="00FC1A53" w:rsidP="00F12665">
      <w:r>
        <w:separator/>
      </w:r>
    </w:p>
  </w:endnote>
  <w:endnote w:type="continuationSeparator" w:id="0">
    <w:p w14:paraId="0CEE2B1B" w14:textId="77777777" w:rsidR="00FC1A53" w:rsidRDefault="00FC1A53" w:rsidP="00F1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919002"/>
      <w:docPartObj>
        <w:docPartGallery w:val="Page Numbers (Bottom of Page)"/>
        <w:docPartUnique/>
      </w:docPartObj>
    </w:sdtPr>
    <w:sdtEndPr>
      <w:rPr>
        <w:noProof/>
      </w:rPr>
    </w:sdtEndPr>
    <w:sdtContent>
      <w:p w14:paraId="11693E82" w14:textId="6058A96D" w:rsidR="00F12665" w:rsidRDefault="00F12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6154A" w14:textId="77777777" w:rsidR="00F12665" w:rsidRDefault="00F1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654C" w14:textId="77777777" w:rsidR="00FC1A53" w:rsidRDefault="00FC1A53" w:rsidP="00F12665">
      <w:r>
        <w:separator/>
      </w:r>
    </w:p>
  </w:footnote>
  <w:footnote w:type="continuationSeparator" w:id="0">
    <w:p w14:paraId="405DD31D" w14:textId="77777777" w:rsidR="00FC1A53" w:rsidRDefault="00FC1A53" w:rsidP="00F1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367"/>
    <w:multiLevelType w:val="hybridMultilevel"/>
    <w:tmpl w:val="00225EA4"/>
    <w:lvl w:ilvl="0" w:tplc="34E8F4E0">
      <w:start w:val="1"/>
      <w:numFmt w:val="decimal"/>
      <w:lvlText w:val="%1)"/>
      <w:lvlJc w:val="left"/>
      <w:pPr>
        <w:ind w:left="175" w:hanging="217"/>
        <w:jc w:val="left"/>
      </w:pPr>
      <w:rPr>
        <w:rFonts w:ascii="Times New Roman" w:eastAsia="Times New Roman" w:hAnsi="Times New Roman" w:cs="Times New Roman" w:hint="default"/>
        <w:w w:val="100"/>
        <w:sz w:val="20"/>
        <w:szCs w:val="20"/>
      </w:rPr>
    </w:lvl>
    <w:lvl w:ilvl="1" w:tplc="CAA6B82E">
      <w:numFmt w:val="bullet"/>
      <w:lvlText w:val="•"/>
      <w:lvlJc w:val="left"/>
      <w:pPr>
        <w:ind w:left="1116" w:hanging="217"/>
      </w:pPr>
      <w:rPr>
        <w:rFonts w:hint="default"/>
      </w:rPr>
    </w:lvl>
    <w:lvl w:ilvl="2" w:tplc="5114FDD8">
      <w:numFmt w:val="bullet"/>
      <w:lvlText w:val="•"/>
      <w:lvlJc w:val="left"/>
      <w:pPr>
        <w:ind w:left="2052" w:hanging="217"/>
      </w:pPr>
      <w:rPr>
        <w:rFonts w:hint="default"/>
      </w:rPr>
    </w:lvl>
    <w:lvl w:ilvl="3" w:tplc="E2DE0088">
      <w:numFmt w:val="bullet"/>
      <w:lvlText w:val="•"/>
      <w:lvlJc w:val="left"/>
      <w:pPr>
        <w:ind w:left="2988" w:hanging="217"/>
      </w:pPr>
      <w:rPr>
        <w:rFonts w:hint="default"/>
      </w:rPr>
    </w:lvl>
    <w:lvl w:ilvl="4" w:tplc="AF221B02">
      <w:numFmt w:val="bullet"/>
      <w:lvlText w:val="•"/>
      <w:lvlJc w:val="left"/>
      <w:pPr>
        <w:ind w:left="3924" w:hanging="217"/>
      </w:pPr>
      <w:rPr>
        <w:rFonts w:hint="default"/>
      </w:rPr>
    </w:lvl>
    <w:lvl w:ilvl="5" w:tplc="9780A4CE">
      <w:numFmt w:val="bullet"/>
      <w:lvlText w:val="•"/>
      <w:lvlJc w:val="left"/>
      <w:pPr>
        <w:ind w:left="4860" w:hanging="217"/>
      </w:pPr>
      <w:rPr>
        <w:rFonts w:hint="default"/>
      </w:rPr>
    </w:lvl>
    <w:lvl w:ilvl="6" w:tplc="DB90BD92">
      <w:numFmt w:val="bullet"/>
      <w:lvlText w:val="•"/>
      <w:lvlJc w:val="left"/>
      <w:pPr>
        <w:ind w:left="5796" w:hanging="217"/>
      </w:pPr>
      <w:rPr>
        <w:rFonts w:hint="default"/>
      </w:rPr>
    </w:lvl>
    <w:lvl w:ilvl="7" w:tplc="2C507F56">
      <w:numFmt w:val="bullet"/>
      <w:lvlText w:val="•"/>
      <w:lvlJc w:val="left"/>
      <w:pPr>
        <w:ind w:left="6732" w:hanging="217"/>
      </w:pPr>
      <w:rPr>
        <w:rFonts w:hint="default"/>
      </w:rPr>
    </w:lvl>
    <w:lvl w:ilvl="8" w:tplc="705E4192">
      <w:numFmt w:val="bullet"/>
      <w:lvlText w:val="•"/>
      <w:lvlJc w:val="left"/>
      <w:pPr>
        <w:ind w:left="7668" w:hanging="217"/>
      </w:pPr>
      <w:rPr>
        <w:rFonts w:hint="default"/>
      </w:rPr>
    </w:lvl>
  </w:abstractNum>
  <w:abstractNum w:abstractNumId="1" w15:restartNumberingAfterBreak="0">
    <w:nsid w:val="0CBD5409"/>
    <w:multiLevelType w:val="hybridMultilevel"/>
    <w:tmpl w:val="4B402A92"/>
    <w:lvl w:ilvl="0" w:tplc="865A9FC4">
      <w:numFmt w:val="bullet"/>
      <w:lvlText w:val="●"/>
      <w:lvlJc w:val="left"/>
      <w:pPr>
        <w:ind w:left="820" w:hanging="360"/>
      </w:pPr>
      <w:rPr>
        <w:rFonts w:ascii="Arial" w:eastAsia="Arial" w:hAnsi="Arial" w:cs="Arial" w:hint="default"/>
        <w:spacing w:val="-1"/>
        <w:w w:val="100"/>
        <w:sz w:val="20"/>
        <w:szCs w:val="20"/>
      </w:rPr>
    </w:lvl>
    <w:lvl w:ilvl="1" w:tplc="C0BEB192">
      <w:numFmt w:val="bullet"/>
      <w:lvlText w:val="•"/>
      <w:lvlJc w:val="left"/>
      <w:pPr>
        <w:ind w:left="1676" w:hanging="360"/>
      </w:pPr>
      <w:rPr>
        <w:rFonts w:hint="default"/>
      </w:rPr>
    </w:lvl>
    <w:lvl w:ilvl="2" w:tplc="C5004AF4">
      <w:numFmt w:val="bullet"/>
      <w:lvlText w:val="•"/>
      <w:lvlJc w:val="left"/>
      <w:pPr>
        <w:ind w:left="2532" w:hanging="360"/>
      </w:pPr>
      <w:rPr>
        <w:rFonts w:hint="default"/>
      </w:rPr>
    </w:lvl>
    <w:lvl w:ilvl="3" w:tplc="E2CC469E">
      <w:numFmt w:val="bullet"/>
      <w:lvlText w:val="•"/>
      <w:lvlJc w:val="left"/>
      <w:pPr>
        <w:ind w:left="3388" w:hanging="360"/>
      </w:pPr>
      <w:rPr>
        <w:rFonts w:hint="default"/>
      </w:rPr>
    </w:lvl>
    <w:lvl w:ilvl="4" w:tplc="B0148E58">
      <w:numFmt w:val="bullet"/>
      <w:lvlText w:val="•"/>
      <w:lvlJc w:val="left"/>
      <w:pPr>
        <w:ind w:left="4244" w:hanging="360"/>
      </w:pPr>
      <w:rPr>
        <w:rFonts w:hint="default"/>
      </w:rPr>
    </w:lvl>
    <w:lvl w:ilvl="5" w:tplc="3D6E2D08">
      <w:numFmt w:val="bullet"/>
      <w:lvlText w:val="•"/>
      <w:lvlJc w:val="left"/>
      <w:pPr>
        <w:ind w:left="5100" w:hanging="360"/>
      </w:pPr>
      <w:rPr>
        <w:rFonts w:hint="default"/>
      </w:rPr>
    </w:lvl>
    <w:lvl w:ilvl="6" w:tplc="DC3EF33C">
      <w:numFmt w:val="bullet"/>
      <w:lvlText w:val="•"/>
      <w:lvlJc w:val="left"/>
      <w:pPr>
        <w:ind w:left="5956" w:hanging="360"/>
      </w:pPr>
      <w:rPr>
        <w:rFonts w:hint="default"/>
      </w:rPr>
    </w:lvl>
    <w:lvl w:ilvl="7" w:tplc="FCBA0E80">
      <w:numFmt w:val="bullet"/>
      <w:lvlText w:val="•"/>
      <w:lvlJc w:val="left"/>
      <w:pPr>
        <w:ind w:left="6812" w:hanging="360"/>
      </w:pPr>
      <w:rPr>
        <w:rFonts w:hint="default"/>
      </w:rPr>
    </w:lvl>
    <w:lvl w:ilvl="8" w:tplc="80560264">
      <w:numFmt w:val="bullet"/>
      <w:lvlText w:val="•"/>
      <w:lvlJc w:val="left"/>
      <w:pPr>
        <w:ind w:left="7668" w:hanging="360"/>
      </w:pPr>
      <w:rPr>
        <w:rFonts w:hint="default"/>
      </w:rPr>
    </w:lvl>
  </w:abstractNum>
  <w:abstractNum w:abstractNumId="2" w15:restartNumberingAfterBreak="0">
    <w:nsid w:val="178E50FF"/>
    <w:multiLevelType w:val="hybridMultilevel"/>
    <w:tmpl w:val="3FCA9446"/>
    <w:lvl w:ilvl="0" w:tplc="D6A87710">
      <w:numFmt w:val="bullet"/>
      <w:lvlText w:val="○"/>
      <w:lvlJc w:val="left"/>
      <w:pPr>
        <w:ind w:left="1492" w:hanging="360"/>
      </w:pPr>
      <w:rPr>
        <w:rFonts w:ascii="Arial" w:eastAsia="Arial" w:hAnsi="Arial" w:cs="Arial" w:hint="default"/>
        <w:spacing w:val="-1"/>
        <w:w w:val="100"/>
        <w:sz w:val="20"/>
        <w:szCs w:val="20"/>
      </w:rPr>
    </w:lvl>
    <w:lvl w:ilvl="1" w:tplc="33CCA96A">
      <w:numFmt w:val="bullet"/>
      <w:lvlText w:val="•"/>
      <w:lvlJc w:val="left"/>
      <w:pPr>
        <w:ind w:left="1810" w:hanging="360"/>
      </w:pPr>
      <w:rPr>
        <w:rFonts w:hint="default"/>
      </w:rPr>
    </w:lvl>
    <w:lvl w:ilvl="2" w:tplc="DB9A61B6">
      <w:numFmt w:val="bullet"/>
      <w:lvlText w:val="•"/>
      <w:lvlJc w:val="left"/>
      <w:pPr>
        <w:ind w:left="2121" w:hanging="360"/>
      </w:pPr>
      <w:rPr>
        <w:rFonts w:hint="default"/>
      </w:rPr>
    </w:lvl>
    <w:lvl w:ilvl="3" w:tplc="F990C228">
      <w:numFmt w:val="bullet"/>
      <w:lvlText w:val="•"/>
      <w:lvlJc w:val="left"/>
      <w:pPr>
        <w:ind w:left="2431" w:hanging="360"/>
      </w:pPr>
      <w:rPr>
        <w:rFonts w:hint="default"/>
      </w:rPr>
    </w:lvl>
    <w:lvl w:ilvl="4" w:tplc="F1B2F208">
      <w:numFmt w:val="bullet"/>
      <w:lvlText w:val="•"/>
      <w:lvlJc w:val="left"/>
      <w:pPr>
        <w:ind w:left="2742" w:hanging="360"/>
      </w:pPr>
      <w:rPr>
        <w:rFonts w:hint="default"/>
      </w:rPr>
    </w:lvl>
    <w:lvl w:ilvl="5" w:tplc="D862A9D0">
      <w:numFmt w:val="bullet"/>
      <w:lvlText w:val="•"/>
      <w:lvlJc w:val="left"/>
      <w:pPr>
        <w:ind w:left="3052" w:hanging="360"/>
      </w:pPr>
      <w:rPr>
        <w:rFonts w:hint="default"/>
      </w:rPr>
    </w:lvl>
    <w:lvl w:ilvl="6" w:tplc="2368C66C">
      <w:numFmt w:val="bullet"/>
      <w:lvlText w:val="•"/>
      <w:lvlJc w:val="left"/>
      <w:pPr>
        <w:ind w:left="3363" w:hanging="360"/>
      </w:pPr>
      <w:rPr>
        <w:rFonts w:hint="default"/>
      </w:rPr>
    </w:lvl>
    <w:lvl w:ilvl="7" w:tplc="B74C7558">
      <w:numFmt w:val="bullet"/>
      <w:lvlText w:val="•"/>
      <w:lvlJc w:val="left"/>
      <w:pPr>
        <w:ind w:left="3673" w:hanging="360"/>
      </w:pPr>
      <w:rPr>
        <w:rFonts w:hint="default"/>
      </w:rPr>
    </w:lvl>
    <w:lvl w:ilvl="8" w:tplc="137CE436">
      <w:numFmt w:val="bullet"/>
      <w:lvlText w:val="•"/>
      <w:lvlJc w:val="left"/>
      <w:pPr>
        <w:ind w:left="3984" w:hanging="360"/>
      </w:pPr>
      <w:rPr>
        <w:rFonts w:hint="default"/>
      </w:rPr>
    </w:lvl>
  </w:abstractNum>
  <w:abstractNum w:abstractNumId="3" w15:restartNumberingAfterBreak="0">
    <w:nsid w:val="33335E86"/>
    <w:multiLevelType w:val="hybridMultilevel"/>
    <w:tmpl w:val="F87E7ECA"/>
    <w:lvl w:ilvl="0" w:tplc="734204BC">
      <w:numFmt w:val="bullet"/>
      <w:lvlText w:val="●"/>
      <w:lvlJc w:val="left"/>
      <w:pPr>
        <w:ind w:left="765" w:hanging="360"/>
      </w:pPr>
      <w:rPr>
        <w:rFonts w:ascii="Arial" w:eastAsia="Arial" w:hAnsi="Arial" w:cs="Arial" w:hint="default"/>
        <w:spacing w:val="-1"/>
        <w:w w:val="100"/>
        <w:sz w:val="20"/>
        <w:szCs w:val="20"/>
      </w:rPr>
    </w:lvl>
    <w:lvl w:ilvl="1" w:tplc="E9282FCC">
      <w:numFmt w:val="bullet"/>
      <w:lvlText w:val="•"/>
      <w:lvlJc w:val="left"/>
      <w:pPr>
        <w:ind w:left="1005" w:hanging="360"/>
      </w:pPr>
      <w:rPr>
        <w:rFonts w:hint="default"/>
      </w:rPr>
    </w:lvl>
    <w:lvl w:ilvl="2" w:tplc="2C82F9CA">
      <w:numFmt w:val="bullet"/>
      <w:lvlText w:val="•"/>
      <w:lvlJc w:val="left"/>
      <w:pPr>
        <w:ind w:left="1250" w:hanging="360"/>
      </w:pPr>
      <w:rPr>
        <w:rFonts w:hint="default"/>
      </w:rPr>
    </w:lvl>
    <w:lvl w:ilvl="3" w:tplc="84F66D9E">
      <w:numFmt w:val="bullet"/>
      <w:lvlText w:val="•"/>
      <w:lvlJc w:val="left"/>
      <w:pPr>
        <w:ind w:left="1495" w:hanging="360"/>
      </w:pPr>
      <w:rPr>
        <w:rFonts w:hint="default"/>
      </w:rPr>
    </w:lvl>
    <w:lvl w:ilvl="4" w:tplc="DE40C1FE">
      <w:numFmt w:val="bullet"/>
      <w:lvlText w:val="•"/>
      <w:lvlJc w:val="left"/>
      <w:pPr>
        <w:ind w:left="1740" w:hanging="360"/>
      </w:pPr>
      <w:rPr>
        <w:rFonts w:hint="default"/>
      </w:rPr>
    </w:lvl>
    <w:lvl w:ilvl="5" w:tplc="A1EC643E">
      <w:numFmt w:val="bullet"/>
      <w:lvlText w:val="•"/>
      <w:lvlJc w:val="left"/>
      <w:pPr>
        <w:ind w:left="1985" w:hanging="360"/>
      </w:pPr>
      <w:rPr>
        <w:rFonts w:hint="default"/>
      </w:rPr>
    </w:lvl>
    <w:lvl w:ilvl="6" w:tplc="07E08130">
      <w:numFmt w:val="bullet"/>
      <w:lvlText w:val="•"/>
      <w:lvlJc w:val="left"/>
      <w:pPr>
        <w:ind w:left="2230" w:hanging="360"/>
      </w:pPr>
      <w:rPr>
        <w:rFonts w:hint="default"/>
      </w:rPr>
    </w:lvl>
    <w:lvl w:ilvl="7" w:tplc="93C43446">
      <w:numFmt w:val="bullet"/>
      <w:lvlText w:val="•"/>
      <w:lvlJc w:val="left"/>
      <w:pPr>
        <w:ind w:left="2475" w:hanging="360"/>
      </w:pPr>
      <w:rPr>
        <w:rFonts w:hint="default"/>
      </w:rPr>
    </w:lvl>
    <w:lvl w:ilvl="8" w:tplc="D3C4B73A">
      <w:numFmt w:val="bullet"/>
      <w:lvlText w:val="•"/>
      <w:lvlJc w:val="left"/>
      <w:pPr>
        <w:ind w:left="2720" w:hanging="360"/>
      </w:pPr>
      <w:rPr>
        <w:rFonts w:hint="default"/>
      </w:rPr>
    </w:lvl>
  </w:abstractNum>
  <w:abstractNum w:abstractNumId="4" w15:restartNumberingAfterBreak="0">
    <w:nsid w:val="3F0316DC"/>
    <w:multiLevelType w:val="hybridMultilevel"/>
    <w:tmpl w:val="7112388A"/>
    <w:lvl w:ilvl="0" w:tplc="90CC65E4">
      <w:numFmt w:val="bullet"/>
      <w:lvlText w:val="●"/>
      <w:lvlJc w:val="left"/>
      <w:pPr>
        <w:ind w:left="772" w:hanging="360"/>
      </w:pPr>
      <w:rPr>
        <w:rFonts w:ascii="Arial" w:eastAsia="Arial" w:hAnsi="Arial" w:cs="Arial" w:hint="default"/>
        <w:spacing w:val="-1"/>
        <w:w w:val="100"/>
        <w:sz w:val="20"/>
        <w:szCs w:val="20"/>
      </w:rPr>
    </w:lvl>
    <w:lvl w:ilvl="1" w:tplc="76F865F8">
      <w:numFmt w:val="bullet"/>
      <w:lvlText w:val="•"/>
      <w:lvlJc w:val="left"/>
      <w:pPr>
        <w:ind w:left="1105" w:hanging="360"/>
      </w:pPr>
      <w:rPr>
        <w:rFonts w:hint="default"/>
      </w:rPr>
    </w:lvl>
    <w:lvl w:ilvl="2" w:tplc="4E3CBF68">
      <w:numFmt w:val="bullet"/>
      <w:lvlText w:val="•"/>
      <w:lvlJc w:val="left"/>
      <w:pPr>
        <w:ind w:left="1431" w:hanging="360"/>
      </w:pPr>
      <w:rPr>
        <w:rFonts w:hint="default"/>
      </w:rPr>
    </w:lvl>
    <w:lvl w:ilvl="3" w:tplc="951E33AC">
      <w:numFmt w:val="bullet"/>
      <w:lvlText w:val="•"/>
      <w:lvlJc w:val="left"/>
      <w:pPr>
        <w:ind w:left="1756" w:hanging="360"/>
      </w:pPr>
      <w:rPr>
        <w:rFonts w:hint="default"/>
      </w:rPr>
    </w:lvl>
    <w:lvl w:ilvl="4" w:tplc="D0C0E760">
      <w:numFmt w:val="bullet"/>
      <w:lvlText w:val="•"/>
      <w:lvlJc w:val="left"/>
      <w:pPr>
        <w:ind w:left="2082" w:hanging="360"/>
      </w:pPr>
      <w:rPr>
        <w:rFonts w:hint="default"/>
      </w:rPr>
    </w:lvl>
    <w:lvl w:ilvl="5" w:tplc="F8D248BE">
      <w:numFmt w:val="bullet"/>
      <w:lvlText w:val="•"/>
      <w:lvlJc w:val="left"/>
      <w:pPr>
        <w:ind w:left="2407" w:hanging="360"/>
      </w:pPr>
      <w:rPr>
        <w:rFonts w:hint="default"/>
      </w:rPr>
    </w:lvl>
    <w:lvl w:ilvl="6" w:tplc="292C0288">
      <w:numFmt w:val="bullet"/>
      <w:lvlText w:val="•"/>
      <w:lvlJc w:val="left"/>
      <w:pPr>
        <w:ind w:left="2733" w:hanging="360"/>
      </w:pPr>
      <w:rPr>
        <w:rFonts w:hint="default"/>
      </w:rPr>
    </w:lvl>
    <w:lvl w:ilvl="7" w:tplc="71F2C91E">
      <w:numFmt w:val="bullet"/>
      <w:lvlText w:val="•"/>
      <w:lvlJc w:val="left"/>
      <w:pPr>
        <w:ind w:left="3058" w:hanging="360"/>
      </w:pPr>
      <w:rPr>
        <w:rFonts w:hint="default"/>
      </w:rPr>
    </w:lvl>
    <w:lvl w:ilvl="8" w:tplc="3064D9E4">
      <w:numFmt w:val="bullet"/>
      <w:lvlText w:val="•"/>
      <w:lvlJc w:val="left"/>
      <w:pPr>
        <w:ind w:left="3384" w:hanging="360"/>
      </w:pPr>
      <w:rPr>
        <w:rFonts w:hint="default"/>
      </w:rPr>
    </w:lvl>
  </w:abstractNum>
  <w:abstractNum w:abstractNumId="5" w15:restartNumberingAfterBreak="0">
    <w:nsid w:val="41993A1D"/>
    <w:multiLevelType w:val="hybridMultilevel"/>
    <w:tmpl w:val="42A8A7A2"/>
    <w:lvl w:ilvl="0" w:tplc="9E54AE04">
      <w:numFmt w:val="bullet"/>
      <w:lvlText w:val="●"/>
      <w:lvlJc w:val="left"/>
      <w:pPr>
        <w:ind w:left="765" w:hanging="360"/>
      </w:pPr>
      <w:rPr>
        <w:rFonts w:ascii="Arial" w:eastAsia="Arial" w:hAnsi="Arial" w:cs="Arial" w:hint="default"/>
        <w:spacing w:val="-1"/>
        <w:w w:val="100"/>
        <w:sz w:val="20"/>
        <w:szCs w:val="20"/>
      </w:rPr>
    </w:lvl>
    <w:lvl w:ilvl="1" w:tplc="4CF81BAC">
      <w:numFmt w:val="bullet"/>
      <w:lvlText w:val="•"/>
      <w:lvlJc w:val="left"/>
      <w:pPr>
        <w:ind w:left="1086" w:hanging="360"/>
      </w:pPr>
      <w:rPr>
        <w:rFonts w:hint="default"/>
      </w:rPr>
    </w:lvl>
    <w:lvl w:ilvl="2" w:tplc="01CA0728">
      <w:numFmt w:val="bullet"/>
      <w:lvlText w:val="•"/>
      <w:lvlJc w:val="left"/>
      <w:pPr>
        <w:ind w:left="1412" w:hanging="360"/>
      </w:pPr>
      <w:rPr>
        <w:rFonts w:hint="default"/>
      </w:rPr>
    </w:lvl>
    <w:lvl w:ilvl="3" w:tplc="E4A2D22C">
      <w:numFmt w:val="bullet"/>
      <w:lvlText w:val="•"/>
      <w:lvlJc w:val="left"/>
      <w:pPr>
        <w:ind w:left="1738" w:hanging="360"/>
      </w:pPr>
      <w:rPr>
        <w:rFonts w:hint="default"/>
      </w:rPr>
    </w:lvl>
    <w:lvl w:ilvl="4" w:tplc="6990252A">
      <w:numFmt w:val="bullet"/>
      <w:lvlText w:val="•"/>
      <w:lvlJc w:val="left"/>
      <w:pPr>
        <w:ind w:left="2064" w:hanging="360"/>
      </w:pPr>
      <w:rPr>
        <w:rFonts w:hint="default"/>
      </w:rPr>
    </w:lvl>
    <w:lvl w:ilvl="5" w:tplc="189A510C">
      <w:numFmt w:val="bullet"/>
      <w:lvlText w:val="•"/>
      <w:lvlJc w:val="left"/>
      <w:pPr>
        <w:ind w:left="2390" w:hanging="360"/>
      </w:pPr>
      <w:rPr>
        <w:rFonts w:hint="default"/>
      </w:rPr>
    </w:lvl>
    <w:lvl w:ilvl="6" w:tplc="8970F4CA">
      <w:numFmt w:val="bullet"/>
      <w:lvlText w:val="•"/>
      <w:lvlJc w:val="left"/>
      <w:pPr>
        <w:ind w:left="2716" w:hanging="360"/>
      </w:pPr>
      <w:rPr>
        <w:rFonts w:hint="default"/>
      </w:rPr>
    </w:lvl>
    <w:lvl w:ilvl="7" w:tplc="9864BCEC">
      <w:numFmt w:val="bullet"/>
      <w:lvlText w:val="•"/>
      <w:lvlJc w:val="left"/>
      <w:pPr>
        <w:ind w:left="3042" w:hanging="360"/>
      </w:pPr>
      <w:rPr>
        <w:rFonts w:hint="default"/>
      </w:rPr>
    </w:lvl>
    <w:lvl w:ilvl="8" w:tplc="2CDAF7D2">
      <w:numFmt w:val="bullet"/>
      <w:lvlText w:val="•"/>
      <w:lvlJc w:val="left"/>
      <w:pPr>
        <w:ind w:left="3368" w:hanging="360"/>
      </w:pPr>
      <w:rPr>
        <w:rFonts w:hint="default"/>
      </w:rPr>
    </w:lvl>
  </w:abstractNum>
  <w:abstractNum w:abstractNumId="6" w15:restartNumberingAfterBreak="0">
    <w:nsid w:val="4E0268D3"/>
    <w:multiLevelType w:val="hybridMultilevel"/>
    <w:tmpl w:val="50CE6A3C"/>
    <w:lvl w:ilvl="0" w:tplc="EEEC56AC">
      <w:start w:val="1"/>
      <w:numFmt w:val="decimal"/>
      <w:lvlText w:val="%1."/>
      <w:lvlJc w:val="left"/>
      <w:pPr>
        <w:ind w:left="820" w:hanging="360"/>
        <w:jc w:val="left"/>
      </w:pPr>
      <w:rPr>
        <w:rFonts w:hint="default"/>
        <w:spacing w:val="-1"/>
        <w:w w:val="100"/>
      </w:rPr>
    </w:lvl>
    <w:lvl w:ilvl="1" w:tplc="71C89864">
      <w:numFmt w:val="bullet"/>
      <w:lvlText w:val="•"/>
      <w:lvlJc w:val="left"/>
      <w:pPr>
        <w:ind w:left="1692" w:hanging="360"/>
      </w:pPr>
      <w:rPr>
        <w:rFonts w:hint="default"/>
      </w:rPr>
    </w:lvl>
    <w:lvl w:ilvl="2" w:tplc="AD54FA7E">
      <w:numFmt w:val="bullet"/>
      <w:lvlText w:val="•"/>
      <w:lvlJc w:val="left"/>
      <w:pPr>
        <w:ind w:left="2564" w:hanging="360"/>
      </w:pPr>
      <w:rPr>
        <w:rFonts w:hint="default"/>
      </w:rPr>
    </w:lvl>
    <w:lvl w:ilvl="3" w:tplc="4A32EB40">
      <w:numFmt w:val="bullet"/>
      <w:lvlText w:val="•"/>
      <w:lvlJc w:val="left"/>
      <w:pPr>
        <w:ind w:left="3436" w:hanging="360"/>
      </w:pPr>
      <w:rPr>
        <w:rFonts w:hint="default"/>
      </w:rPr>
    </w:lvl>
    <w:lvl w:ilvl="4" w:tplc="BE7E8CFA">
      <w:numFmt w:val="bullet"/>
      <w:lvlText w:val="•"/>
      <w:lvlJc w:val="left"/>
      <w:pPr>
        <w:ind w:left="4308" w:hanging="360"/>
      </w:pPr>
      <w:rPr>
        <w:rFonts w:hint="default"/>
      </w:rPr>
    </w:lvl>
    <w:lvl w:ilvl="5" w:tplc="C40C7BC2">
      <w:numFmt w:val="bullet"/>
      <w:lvlText w:val="•"/>
      <w:lvlJc w:val="left"/>
      <w:pPr>
        <w:ind w:left="5180" w:hanging="360"/>
      </w:pPr>
      <w:rPr>
        <w:rFonts w:hint="default"/>
      </w:rPr>
    </w:lvl>
    <w:lvl w:ilvl="6" w:tplc="5EDEC41A">
      <w:numFmt w:val="bullet"/>
      <w:lvlText w:val="•"/>
      <w:lvlJc w:val="left"/>
      <w:pPr>
        <w:ind w:left="6052" w:hanging="360"/>
      </w:pPr>
      <w:rPr>
        <w:rFonts w:hint="default"/>
      </w:rPr>
    </w:lvl>
    <w:lvl w:ilvl="7" w:tplc="8D927D4E">
      <w:numFmt w:val="bullet"/>
      <w:lvlText w:val="•"/>
      <w:lvlJc w:val="left"/>
      <w:pPr>
        <w:ind w:left="6924" w:hanging="360"/>
      </w:pPr>
      <w:rPr>
        <w:rFonts w:hint="default"/>
      </w:rPr>
    </w:lvl>
    <w:lvl w:ilvl="8" w:tplc="9F9A5FF0">
      <w:numFmt w:val="bullet"/>
      <w:lvlText w:val="•"/>
      <w:lvlJc w:val="left"/>
      <w:pPr>
        <w:ind w:left="7796" w:hanging="360"/>
      </w:pPr>
      <w:rPr>
        <w:rFonts w:hint="default"/>
      </w:rPr>
    </w:lvl>
  </w:abstractNum>
  <w:abstractNum w:abstractNumId="7" w15:restartNumberingAfterBreak="0">
    <w:nsid w:val="54841A27"/>
    <w:multiLevelType w:val="hybridMultilevel"/>
    <w:tmpl w:val="069627A2"/>
    <w:lvl w:ilvl="0" w:tplc="D0C0D7C8">
      <w:numFmt w:val="bullet"/>
      <w:lvlText w:val="●"/>
      <w:lvlJc w:val="left"/>
      <w:pPr>
        <w:ind w:left="820" w:hanging="360"/>
      </w:pPr>
      <w:rPr>
        <w:rFonts w:ascii="Arial" w:eastAsia="Arial" w:hAnsi="Arial" w:cs="Arial" w:hint="default"/>
        <w:spacing w:val="-1"/>
        <w:w w:val="100"/>
        <w:sz w:val="20"/>
        <w:szCs w:val="20"/>
      </w:rPr>
    </w:lvl>
    <w:lvl w:ilvl="1" w:tplc="C4462D36">
      <w:numFmt w:val="bullet"/>
      <w:lvlText w:val="•"/>
      <w:lvlJc w:val="left"/>
      <w:pPr>
        <w:ind w:left="1692" w:hanging="360"/>
      </w:pPr>
      <w:rPr>
        <w:rFonts w:hint="default"/>
      </w:rPr>
    </w:lvl>
    <w:lvl w:ilvl="2" w:tplc="D5B2891A">
      <w:numFmt w:val="bullet"/>
      <w:lvlText w:val="•"/>
      <w:lvlJc w:val="left"/>
      <w:pPr>
        <w:ind w:left="2564" w:hanging="360"/>
      </w:pPr>
      <w:rPr>
        <w:rFonts w:hint="default"/>
      </w:rPr>
    </w:lvl>
    <w:lvl w:ilvl="3" w:tplc="1B7CB360">
      <w:numFmt w:val="bullet"/>
      <w:lvlText w:val="•"/>
      <w:lvlJc w:val="left"/>
      <w:pPr>
        <w:ind w:left="3436" w:hanging="360"/>
      </w:pPr>
      <w:rPr>
        <w:rFonts w:hint="default"/>
      </w:rPr>
    </w:lvl>
    <w:lvl w:ilvl="4" w:tplc="E3FE1AE2">
      <w:numFmt w:val="bullet"/>
      <w:lvlText w:val="•"/>
      <w:lvlJc w:val="left"/>
      <w:pPr>
        <w:ind w:left="4308" w:hanging="360"/>
      </w:pPr>
      <w:rPr>
        <w:rFonts w:hint="default"/>
      </w:rPr>
    </w:lvl>
    <w:lvl w:ilvl="5" w:tplc="AC1A06A0">
      <w:numFmt w:val="bullet"/>
      <w:lvlText w:val="•"/>
      <w:lvlJc w:val="left"/>
      <w:pPr>
        <w:ind w:left="5180" w:hanging="360"/>
      </w:pPr>
      <w:rPr>
        <w:rFonts w:hint="default"/>
      </w:rPr>
    </w:lvl>
    <w:lvl w:ilvl="6" w:tplc="7612ECFE">
      <w:numFmt w:val="bullet"/>
      <w:lvlText w:val="•"/>
      <w:lvlJc w:val="left"/>
      <w:pPr>
        <w:ind w:left="6052" w:hanging="360"/>
      </w:pPr>
      <w:rPr>
        <w:rFonts w:hint="default"/>
      </w:rPr>
    </w:lvl>
    <w:lvl w:ilvl="7" w:tplc="8992327A">
      <w:numFmt w:val="bullet"/>
      <w:lvlText w:val="•"/>
      <w:lvlJc w:val="left"/>
      <w:pPr>
        <w:ind w:left="6924" w:hanging="360"/>
      </w:pPr>
      <w:rPr>
        <w:rFonts w:hint="default"/>
      </w:rPr>
    </w:lvl>
    <w:lvl w:ilvl="8" w:tplc="CABC06E4">
      <w:numFmt w:val="bullet"/>
      <w:lvlText w:val="•"/>
      <w:lvlJc w:val="left"/>
      <w:pPr>
        <w:ind w:left="7796" w:hanging="360"/>
      </w:pPr>
      <w:rPr>
        <w:rFonts w:hint="default"/>
      </w:rPr>
    </w:lvl>
  </w:abstractNum>
  <w:abstractNum w:abstractNumId="8" w15:restartNumberingAfterBreak="0">
    <w:nsid w:val="55402F5A"/>
    <w:multiLevelType w:val="hybridMultilevel"/>
    <w:tmpl w:val="92A08630"/>
    <w:lvl w:ilvl="0" w:tplc="74B812DC">
      <w:numFmt w:val="bullet"/>
      <w:lvlText w:val="●"/>
      <w:lvlJc w:val="left"/>
      <w:pPr>
        <w:ind w:left="765" w:hanging="360"/>
      </w:pPr>
      <w:rPr>
        <w:rFonts w:ascii="Arial" w:eastAsia="Arial" w:hAnsi="Arial" w:cs="Arial" w:hint="default"/>
        <w:spacing w:val="-1"/>
        <w:w w:val="100"/>
        <w:sz w:val="20"/>
        <w:szCs w:val="20"/>
      </w:rPr>
    </w:lvl>
    <w:lvl w:ilvl="1" w:tplc="01987372">
      <w:numFmt w:val="bullet"/>
      <w:lvlText w:val="•"/>
      <w:lvlJc w:val="left"/>
      <w:pPr>
        <w:ind w:left="1086" w:hanging="360"/>
      </w:pPr>
      <w:rPr>
        <w:rFonts w:hint="default"/>
      </w:rPr>
    </w:lvl>
    <w:lvl w:ilvl="2" w:tplc="66E03860">
      <w:numFmt w:val="bullet"/>
      <w:lvlText w:val="•"/>
      <w:lvlJc w:val="left"/>
      <w:pPr>
        <w:ind w:left="1412" w:hanging="360"/>
      </w:pPr>
      <w:rPr>
        <w:rFonts w:hint="default"/>
      </w:rPr>
    </w:lvl>
    <w:lvl w:ilvl="3" w:tplc="21BA1D86">
      <w:numFmt w:val="bullet"/>
      <w:lvlText w:val="•"/>
      <w:lvlJc w:val="left"/>
      <w:pPr>
        <w:ind w:left="1738" w:hanging="360"/>
      </w:pPr>
      <w:rPr>
        <w:rFonts w:hint="default"/>
      </w:rPr>
    </w:lvl>
    <w:lvl w:ilvl="4" w:tplc="0FD835EC">
      <w:numFmt w:val="bullet"/>
      <w:lvlText w:val="•"/>
      <w:lvlJc w:val="left"/>
      <w:pPr>
        <w:ind w:left="2064" w:hanging="360"/>
      </w:pPr>
      <w:rPr>
        <w:rFonts w:hint="default"/>
      </w:rPr>
    </w:lvl>
    <w:lvl w:ilvl="5" w:tplc="FAA8C954">
      <w:numFmt w:val="bullet"/>
      <w:lvlText w:val="•"/>
      <w:lvlJc w:val="left"/>
      <w:pPr>
        <w:ind w:left="2390" w:hanging="360"/>
      </w:pPr>
      <w:rPr>
        <w:rFonts w:hint="default"/>
      </w:rPr>
    </w:lvl>
    <w:lvl w:ilvl="6" w:tplc="13A64804">
      <w:numFmt w:val="bullet"/>
      <w:lvlText w:val="•"/>
      <w:lvlJc w:val="left"/>
      <w:pPr>
        <w:ind w:left="2716" w:hanging="360"/>
      </w:pPr>
      <w:rPr>
        <w:rFonts w:hint="default"/>
      </w:rPr>
    </w:lvl>
    <w:lvl w:ilvl="7" w:tplc="2370EEF6">
      <w:numFmt w:val="bullet"/>
      <w:lvlText w:val="•"/>
      <w:lvlJc w:val="left"/>
      <w:pPr>
        <w:ind w:left="3042" w:hanging="360"/>
      </w:pPr>
      <w:rPr>
        <w:rFonts w:hint="default"/>
      </w:rPr>
    </w:lvl>
    <w:lvl w:ilvl="8" w:tplc="1C124326">
      <w:numFmt w:val="bullet"/>
      <w:lvlText w:val="•"/>
      <w:lvlJc w:val="left"/>
      <w:pPr>
        <w:ind w:left="3368" w:hanging="360"/>
      </w:pPr>
      <w:rPr>
        <w:rFonts w:hint="default"/>
      </w:rPr>
    </w:lvl>
  </w:abstractNum>
  <w:abstractNum w:abstractNumId="9" w15:restartNumberingAfterBreak="0">
    <w:nsid w:val="5C2D6EEA"/>
    <w:multiLevelType w:val="hybridMultilevel"/>
    <w:tmpl w:val="C948644E"/>
    <w:lvl w:ilvl="0" w:tplc="87EC0B10">
      <w:numFmt w:val="bullet"/>
      <w:lvlText w:val="●"/>
      <w:lvlJc w:val="left"/>
      <w:pPr>
        <w:ind w:left="765" w:hanging="360"/>
      </w:pPr>
      <w:rPr>
        <w:rFonts w:ascii="Arial" w:eastAsia="Arial" w:hAnsi="Arial" w:cs="Arial" w:hint="default"/>
        <w:spacing w:val="-1"/>
        <w:w w:val="100"/>
        <w:sz w:val="20"/>
        <w:szCs w:val="20"/>
      </w:rPr>
    </w:lvl>
    <w:lvl w:ilvl="1" w:tplc="B830B1EE">
      <w:numFmt w:val="bullet"/>
      <w:lvlText w:val="•"/>
      <w:lvlJc w:val="left"/>
      <w:pPr>
        <w:ind w:left="1005" w:hanging="360"/>
      </w:pPr>
      <w:rPr>
        <w:rFonts w:hint="default"/>
      </w:rPr>
    </w:lvl>
    <w:lvl w:ilvl="2" w:tplc="82B85CFE">
      <w:numFmt w:val="bullet"/>
      <w:lvlText w:val="•"/>
      <w:lvlJc w:val="left"/>
      <w:pPr>
        <w:ind w:left="1250" w:hanging="360"/>
      </w:pPr>
      <w:rPr>
        <w:rFonts w:hint="default"/>
      </w:rPr>
    </w:lvl>
    <w:lvl w:ilvl="3" w:tplc="CE3C7660">
      <w:numFmt w:val="bullet"/>
      <w:lvlText w:val="•"/>
      <w:lvlJc w:val="left"/>
      <w:pPr>
        <w:ind w:left="1495" w:hanging="360"/>
      </w:pPr>
      <w:rPr>
        <w:rFonts w:hint="default"/>
      </w:rPr>
    </w:lvl>
    <w:lvl w:ilvl="4" w:tplc="CF1029EC">
      <w:numFmt w:val="bullet"/>
      <w:lvlText w:val="•"/>
      <w:lvlJc w:val="left"/>
      <w:pPr>
        <w:ind w:left="1740" w:hanging="360"/>
      </w:pPr>
      <w:rPr>
        <w:rFonts w:hint="default"/>
      </w:rPr>
    </w:lvl>
    <w:lvl w:ilvl="5" w:tplc="A65A5E58">
      <w:numFmt w:val="bullet"/>
      <w:lvlText w:val="•"/>
      <w:lvlJc w:val="left"/>
      <w:pPr>
        <w:ind w:left="1985" w:hanging="360"/>
      </w:pPr>
      <w:rPr>
        <w:rFonts w:hint="default"/>
      </w:rPr>
    </w:lvl>
    <w:lvl w:ilvl="6" w:tplc="EAC8C39C">
      <w:numFmt w:val="bullet"/>
      <w:lvlText w:val="•"/>
      <w:lvlJc w:val="left"/>
      <w:pPr>
        <w:ind w:left="2230" w:hanging="360"/>
      </w:pPr>
      <w:rPr>
        <w:rFonts w:hint="default"/>
      </w:rPr>
    </w:lvl>
    <w:lvl w:ilvl="7" w:tplc="C94C002A">
      <w:numFmt w:val="bullet"/>
      <w:lvlText w:val="•"/>
      <w:lvlJc w:val="left"/>
      <w:pPr>
        <w:ind w:left="2475" w:hanging="360"/>
      </w:pPr>
      <w:rPr>
        <w:rFonts w:hint="default"/>
      </w:rPr>
    </w:lvl>
    <w:lvl w:ilvl="8" w:tplc="8BC0AFAA">
      <w:numFmt w:val="bullet"/>
      <w:lvlText w:val="•"/>
      <w:lvlJc w:val="left"/>
      <w:pPr>
        <w:ind w:left="2720" w:hanging="360"/>
      </w:pPr>
      <w:rPr>
        <w:rFonts w:hint="default"/>
      </w:rPr>
    </w:lvl>
  </w:abstractNum>
  <w:num w:numId="1">
    <w:abstractNumId w:val="1"/>
  </w:num>
  <w:num w:numId="2">
    <w:abstractNumId w:val="2"/>
  </w:num>
  <w:num w:numId="3">
    <w:abstractNumId w:val="4"/>
  </w:num>
  <w:num w:numId="4">
    <w:abstractNumId w:val="5"/>
  </w:num>
  <w:num w:numId="5">
    <w:abstractNumId w:val="9"/>
  </w:num>
  <w:num w:numId="6">
    <w:abstractNumId w:val="8"/>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73"/>
    <w:rsid w:val="00003069"/>
    <w:rsid w:val="0018437C"/>
    <w:rsid w:val="006F1D73"/>
    <w:rsid w:val="00EA116F"/>
    <w:rsid w:val="00F12665"/>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7CD21"/>
  <w15:docId w15:val="{BD4CACCC-5C49-43DE-9D5F-FE4A1D88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9"/>
      <w:ind w:left="820" w:hanging="360"/>
    </w:pPr>
  </w:style>
  <w:style w:type="paragraph" w:customStyle="1" w:styleId="TableParagraph">
    <w:name w:val="Table Paragraph"/>
    <w:basedOn w:val="Normal"/>
    <w:uiPriority w:val="1"/>
    <w:qFormat/>
    <w:pPr>
      <w:spacing w:before="53"/>
      <w:ind w:left="45"/>
    </w:pPr>
  </w:style>
  <w:style w:type="paragraph" w:styleId="Header">
    <w:name w:val="header"/>
    <w:basedOn w:val="Normal"/>
    <w:link w:val="HeaderChar"/>
    <w:uiPriority w:val="99"/>
    <w:unhideWhenUsed/>
    <w:rsid w:val="00F12665"/>
    <w:pPr>
      <w:tabs>
        <w:tab w:val="center" w:pos="4680"/>
        <w:tab w:val="right" w:pos="9360"/>
      </w:tabs>
    </w:pPr>
  </w:style>
  <w:style w:type="character" w:customStyle="1" w:styleId="HeaderChar">
    <w:name w:val="Header Char"/>
    <w:basedOn w:val="DefaultParagraphFont"/>
    <w:link w:val="Header"/>
    <w:uiPriority w:val="99"/>
    <w:rsid w:val="00F12665"/>
    <w:rPr>
      <w:rFonts w:ascii="Times New Roman" w:eastAsia="Times New Roman" w:hAnsi="Times New Roman" w:cs="Times New Roman"/>
    </w:rPr>
  </w:style>
  <w:style w:type="paragraph" w:styleId="Footer">
    <w:name w:val="footer"/>
    <w:basedOn w:val="Normal"/>
    <w:link w:val="FooterChar"/>
    <w:uiPriority w:val="99"/>
    <w:unhideWhenUsed/>
    <w:rsid w:val="00F12665"/>
    <w:pPr>
      <w:tabs>
        <w:tab w:val="center" w:pos="4680"/>
        <w:tab w:val="right" w:pos="9360"/>
      </w:tabs>
    </w:pPr>
  </w:style>
  <w:style w:type="character" w:customStyle="1" w:styleId="FooterChar">
    <w:name w:val="Footer Char"/>
    <w:basedOn w:val="DefaultParagraphFont"/>
    <w:link w:val="Footer"/>
    <w:uiPriority w:val="99"/>
    <w:rsid w:val="00F126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B442D-B2DB-45C0-9D2D-C9690BEE79DA}">
  <ds:schemaRefs>
    <ds:schemaRef ds:uri="http://schemas.openxmlformats.org/officeDocument/2006/bibliography"/>
  </ds:schemaRefs>
</ds:datastoreItem>
</file>

<file path=customXml/itemProps2.xml><?xml version="1.0" encoding="utf-8"?>
<ds:datastoreItem xmlns:ds="http://schemas.openxmlformats.org/officeDocument/2006/customXml" ds:itemID="{E3C53A06-FA99-4C86-A276-CF6ECB6522A6}"/>
</file>

<file path=customXml/itemProps3.xml><?xml version="1.0" encoding="utf-8"?>
<ds:datastoreItem xmlns:ds="http://schemas.openxmlformats.org/officeDocument/2006/customXml" ds:itemID="{BE89CC6F-62B1-4EA5-A124-5F521D0FED1B}"/>
</file>

<file path=customXml/itemProps4.xml><?xml version="1.0" encoding="utf-8"?>
<ds:datastoreItem xmlns:ds="http://schemas.openxmlformats.org/officeDocument/2006/customXml" ds:itemID="{FDB97F79-DA25-4A08-A629-5F791642B4E6}"/>
</file>

<file path=docProps/app.xml><?xml version="1.0" encoding="utf-8"?>
<Properties xmlns="http://schemas.openxmlformats.org/officeDocument/2006/extended-properties" xmlns:vt="http://schemas.openxmlformats.org/officeDocument/2006/docPropsVTypes">
  <Template>Normal</Template>
  <TotalTime>6</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Hilltown Cooperative Charter Public School Student Opportunity Act Plan: SY 2021-2023</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Hilltown Cooperative Charter Public School Student Opportunity Act Plan: SY 2021-2023</dc:title>
  <dc:creator>DeLorenzo, Lee E (DESE)</dc:creator>
  <cp:lastModifiedBy>DeLorenzo, Lee E (DESE)</cp:lastModifiedBy>
  <cp:revision>5</cp:revision>
  <dcterms:created xsi:type="dcterms:W3CDTF">2021-03-19T19:39:00Z</dcterms:created>
  <dcterms:modified xsi:type="dcterms:W3CDTF">2021-03-24T15:36:00Z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PDFium</vt:lpwstr>
  </property>
  <property fmtid="{D5CDD505-2E9C-101B-9397-08002B2CF9AE}" pid="4" name="LastSaved">
    <vt:filetime>2021-01-15T00:00:00Z</vt:filetime>
  </property>
  <property fmtid="{D5CDD505-2E9C-101B-9397-08002B2CF9AE}" pid="5" name="ContentTypeId">
    <vt:lpwstr>0x010100A293676B7F9F114D8D4D17C37E9BF771</vt:lpwstr>
  </property>
</Properties>
</file>