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E04C1" w14:textId="77777777" w:rsidR="00625226" w:rsidRPr="004E153A" w:rsidRDefault="00625226" w:rsidP="000070D2">
      <w:pPr>
        <w:rPr>
          <w:rFonts w:eastAsia="Calibri"/>
          <w:sz w:val="22"/>
          <w:szCs w:val="22"/>
        </w:rPr>
      </w:pPr>
    </w:p>
    <w:p w14:paraId="1E9037BA" w14:textId="52376E2D" w:rsidR="0076100D" w:rsidRDefault="0076100D" w:rsidP="00DD5ADF">
      <w:pPr>
        <w:widowControl w:val="0"/>
        <w:autoSpaceDE w:val="0"/>
        <w:autoSpaceDN w:val="0"/>
        <w:jc w:val="center"/>
        <w:outlineLvl w:val="1"/>
        <w:rPr>
          <w:rFonts w:eastAsia="Calibri"/>
          <w:b/>
          <w:color w:val="1F3863"/>
          <w:sz w:val="32"/>
          <w:szCs w:val="22"/>
        </w:rPr>
      </w:pPr>
      <w:r w:rsidRPr="004E153A">
        <w:rPr>
          <w:rFonts w:eastAsia="Calibri"/>
          <w:b/>
          <w:color w:val="1F3863"/>
          <w:sz w:val="32"/>
          <w:szCs w:val="22"/>
        </w:rPr>
        <w:t>Student Opportunity Act Plan: SY 2021-2023</w:t>
      </w:r>
    </w:p>
    <w:p w14:paraId="338A8A97" w14:textId="64F39F51" w:rsidR="00A12C6F" w:rsidRPr="004E153A" w:rsidRDefault="00A12C6F" w:rsidP="00DD5ADF">
      <w:pPr>
        <w:widowControl w:val="0"/>
        <w:autoSpaceDE w:val="0"/>
        <w:autoSpaceDN w:val="0"/>
        <w:jc w:val="center"/>
        <w:outlineLvl w:val="1"/>
        <w:rPr>
          <w:rFonts w:eastAsia="Calibri"/>
          <w:b/>
          <w:bCs/>
          <w:i/>
          <w:sz w:val="28"/>
          <w:szCs w:val="28"/>
        </w:rPr>
      </w:pPr>
      <w:r w:rsidRPr="004E153A">
        <w:rPr>
          <w:rFonts w:eastAsia="Calibri"/>
          <w:b/>
          <w:bCs/>
          <w:i/>
          <w:color w:val="2D74B5"/>
          <w:sz w:val="32"/>
          <w:szCs w:val="32"/>
        </w:rPr>
        <w:t>Innovation Academy Charter School</w:t>
      </w:r>
    </w:p>
    <w:p w14:paraId="1DB69CBC" w14:textId="77777777" w:rsidR="0076100D" w:rsidRPr="004E153A" w:rsidRDefault="0076100D" w:rsidP="0076100D">
      <w:pPr>
        <w:widowControl w:val="0"/>
        <w:autoSpaceDE w:val="0"/>
        <w:autoSpaceDN w:val="0"/>
        <w:spacing w:before="7"/>
        <w:rPr>
          <w:rFonts w:eastAsia="Calibri"/>
          <w:b/>
          <w:sz w:val="17"/>
          <w:szCs w:val="22"/>
        </w:rPr>
      </w:pPr>
    </w:p>
    <w:p w14:paraId="01A79AB0" w14:textId="77777777" w:rsidR="0076100D" w:rsidRPr="004E153A" w:rsidRDefault="0076100D" w:rsidP="0076100D">
      <w:pPr>
        <w:widowControl w:val="0"/>
        <w:autoSpaceDE w:val="0"/>
        <w:autoSpaceDN w:val="0"/>
        <w:spacing w:before="85"/>
        <w:ind w:left="107"/>
        <w:outlineLvl w:val="2"/>
        <w:rPr>
          <w:rFonts w:eastAsia="Calibri"/>
          <w:b/>
          <w:bCs/>
          <w:sz w:val="26"/>
          <w:szCs w:val="26"/>
        </w:rPr>
      </w:pPr>
      <w:r w:rsidRPr="004E153A">
        <w:rPr>
          <w:rFonts w:eastAsia="Calibri"/>
          <w:bCs/>
          <w:color w:val="2D74B5"/>
          <w:sz w:val="26"/>
          <w:szCs w:val="26"/>
        </w:rPr>
        <w:t xml:space="preserve">→ </w:t>
      </w:r>
      <w:r w:rsidRPr="004E153A">
        <w:rPr>
          <w:rFonts w:eastAsia="Calibri"/>
          <w:b/>
          <w:bCs/>
          <w:color w:val="2D74B5"/>
          <w:sz w:val="26"/>
          <w:szCs w:val="26"/>
        </w:rPr>
        <w:t>Commitment 1: Focusing on Student Subgroups</w:t>
      </w:r>
    </w:p>
    <w:p w14:paraId="15E602DE" w14:textId="650D3F6C" w:rsidR="0076100D" w:rsidRPr="004E153A" w:rsidRDefault="0076100D" w:rsidP="0076100D">
      <w:pPr>
        <w:widowControl w:val="0"/>
        <w:autoSpaceDE w:val="0"/>
        <w:autoSpaceDN w:val="0"/>
        <w:spacing w:before="70"/>
        <w:ind w:left="107" w:right="890"/>
        <w:outlineLvl w:val="5"/>
        <w:rPr>
          <w:rFonts w:eastAsia="Calibri"/>
          <w:b/>
          <w:bCs/>
          <w:sz w:val="23"/>
          <w:szCs w:val="23"/>
        </w:rPr>
      </w:pPr>
      <w:r w:rsidRPr="004E153A">
        <w:rPr>
          <w:rFonts w:eastAsia="Calibri"/>
          <w:b/>
          <w:bCs/>
          <w:color w:val="1F3863"/>
          <w:sz w:val="23"/>
          <w:szCs w:val="23"/>
        </w:rPr>
        <w:t>Which student groups will require focused support to ensure all students achieve at high levels in school and are successfully prepared for life?</w:t>
      </w:r>
    </w:p>
    <w:p w14:paraId="1D6843DF" w14:textId="77777777" w:rsidR="0076100D" w:rsidRPr="004E153A" w:rsidRDefault="0076100D" w:rsidP="0076100D">
      <w:pPr>
        <w:widowControl w:val="0"/>
        <w:autoSpaceDE w:val="0"/>
        <w:autoSpaceDN w:val="0"/>
        <w:spacing w:before="11"/>
        <w:rPr>
          <w:rFonts w:eastAsia="Calibri"/>
          <w:b/>
          <w:sz w:val="21"/>
          <w:szCs w:val="22"/>
        </w:rPr>
      </w:pPr>
    </w:p>
    <w:p w14:paraId="57070A15" w14:textId="74448943" w:rsidR="00431069" w:rsidRPr="004E153A" w:rsidRDefault="00865A9D" w:rsidP="0076100D">
      <w:pPr>
        <w:widowControl w:val="0"/>
        <w:autoSpaceDE w:val="0"/>
        <w:autoSpaceDN w:val="0"/>
        <w:rPr>
          <w:rFonts w:eastAsia="Calibri"/>
          <w:sz w:val="22"/>
          <w:szCs w:val="22"/>
        </w:rPr>
      </w:pPr>
      <w:r w:rsidRPr="004E153A">
        <w:rPr>
          <w:rFonts w:eastAsia="Calibri"/>
          <w:sz w:val="22"/>
          <w:szCs w:val="22"/>
        </w:rPr>
        <w:t xml:space="preserve">Innovation Academy Charter School seeks to ensure that all students are positively engaged in our academic and extracurricular program.  Moreover, as a regional school consisting of 10 cities and towns, IACS is working to ensure that we successfully recruit from all communities and student demographics within those communities.  </w:t>
      </w:r>
      <w:r w:rsidR="00246DF0" w:rsidRPr="004E153A">
        <w:rPr>
          <w:rFonts w:eastAsia="Calibri"/>
          <w:sz w:val="22"/>
          <w:szCs w:val="22"/>
        </w:rPr>
        <w:t xml:space="preserve">Historically, IACS has successfully recruited students with disabilities (above state averages and Comparison Index values), however have fallen short of Comparison Index in recruiting Economically Disadvantaged and English Language Learner students. </w:t>
      </w:r>
      <w:r w:rsidR="00242124" w:rsidRPr="004E153A">
        <w:rPr>
          <w:rFonts w:eastAsia="Calibri"/>
          <w:sz w:val="22"/>
          <w:szCs w:val="22"/>
        </w:rPr>
        <w:t xml:space="preserve"> IACS wants students to improve the rate at which students of color, students with disabilities, and English language learners to participate in programming that helps better prepare them for early college programming (dual enrollment classes) and career exploration (high school internship program).  </w:t>
      </w:r>
    </w:p>
    <w:p w14:paraId="500703DB" w14:textId="77777777" w:rsidR="00431069" w:rsidRPr="004E153A" w:rsidRDefault="00431069" w:rsidP="0076100D">
      <w:pPr>
        <w:widowControl w:val="0"/>
        <w:autoSpaceDE w:val="0"/>
        <w:autoSpaceDN w:val="0"/>
        <w:rPr>
          <w:rFonts w:eastAsia="Calibri"/>
          <w:sz w:val="22"/>
          <w:szCs w:val="22"/>
        </w:rPr>
      </w:pPr>
    </w:p>
    <w:p w14:paraId="5C9D2788" w14:textId="5C6FDF07" w:rsidR="0076100D" w:rsidRPr="004E153A" w:rsidRDefault="00246DF0" w:rsidP="0076100D">
      <w:pPr>
        <w:widowControl w:val="0"/>
        <w:autoSpaceDE w:val="0"/>
        <w:autoSpaceDN w:val="0"/>
        <w:rPr>
          <w:rFonts w:eastAsia="Calibri"/>
          <w:sz w:val="22"/>
          <w:szCs w:val="22"/>
        </w:rPr>
      </w:pPr>
      <w:r w:rsidRPr="004E153A">
        <w:rPr>
          <w:rFonts w:eastAsia="Calibri"/>
          <w:sz w:val="22"/>
          <w:szCs w:val="22"/>
        </w:rPr>
        <w:t xml:space="preserve">In addition to improving </w:t>
      </w:r>
      <w:r w:rsidR="00BB3860" w:rsidRPr="004E153A">
        <w:rPr>
          <w:rFonts w:eastAsia="Calibri"/>
          <w:sz w:val="22"/>
          <w:szCs w:val="22"/>
        </w:rPr>
        <w:t>participation in our internship and dual enrollment programs</w:t>
      </w:r>
      <w:r w:rsidRPr="004E153A">
        <w:rPr>
          <w:rFonts w:eastAsia="Calibri"/>
          <w:sz w:val="22"/>
          <w:szCs w:val="22"/>
        </w:rPr>
        <w:t xml:space="preserve">, </w:t>
      </w:r>
      <w:r w:rsidR="009F7728" w:rsidRPr="004E153A">
        <w:rPr>
          <w:rFonts w:eastAsia="Calibri"/>
          <w:sz w:val="22"/>
          <w:szCs w:val="22"/>
        </w:rPr>
        <w:t xml:space="preserve">our school’s strategic plan, </w:t>
      </w:r>
      <w:r w:rsidRPr="004E153A">
        <w:rPr>
          <w:rFonts w:eastAsia="Calibri"/>
          <w:sz w:val="22"/>
          <w:szCs w:val="22"/>
        </w:rPr>
        <w:t>IACS 2025</w:t>
      </w:r>
      <w:r w:rsidR="009F7728" w:rsidRPr="004E153A">
        <w:rPr>
          <w:rFonts w:eastAsia="Calibri"/>
          <w:sz w:val="22"/>
          <w:szCs w:val="22"/>
        </w:rPr>
        <w:t>,</w:t>
      </w:r>
      <w:r w:rsidRPr="004E153A">
        <w:rPr>
          <w:rFonts w:eastAsia="Calibri"/>
          <w:sz w:val="22"/>
          <w:szCs w:val="22"/>
        </w:rPr>
        <w:t xml:space="preserve"> set goals to support </w:t>
      </w:r>
      <w:r w:rsidR="00242124" w:rsidRPr="004E153A">
        <w:rPr>
          <w:rFonts w:eastAsia="Calibri"/>
          <w:sz w:val="22"/>
          <w:szCs w:val="22"/>
        </w:rPr>
        <w:t xml:space="preserve">positive experiences and engagement for our </w:t>
      </w:r>
      <w:r w:rsidRPr="004E153A">
        <w:rPr>
          <w:rFonts w:eastAsia="Calibri"/>
          <w:sz w:val="22"/>
          <w:szCs w:val="22"/>
        </w:rPr>
        <w:t xml:space="preserve">students and families of color.  IACS has used internal and external (ex: VOCAL) school climate surveys to ensure that the student experience in the aggregate at the subgroup level are positive.  </w:t>
      </w:r>
      <w:r w:rsidR="00242124" w:rsidRPr="004E153A">
        <w:rPr>
          <w:rFonts w:eastAsia="Calibri"/>
          <w:sz w:val="22"/>
          <w:szCs w:val="22"/>
        </w:rPr>
        <w:t>Additionally</w:t>
      </w:r>
      <w:r w:rsidRPr="004E153A">
        <w:rPr>
          <w:rFonts w:eastAsia="Calibri"/>
          <w:sz w:val="22"/>
          <w:szCs w:val="22"/>
        </w:rPr>
        <w:t>, IACS 2025 has set goals to diversi</w:t>
      </w:r>
      <w:r w:rsidR="00431069" w:rsidRPr="004E153A">
        <w:rPr>
          <w:rFonts w:eastAsia="Calibri"/>
          <w:sz w:val="22"/>
          <w:szCs w:val="22"/>
        </w:rPr>
        <w:t>fy our staff from current levels (approximately 9% staff of color) to 20%</w:t>
      </w:r>
      <w:r w:rsidR="00242124" w:rsidRPr="004E153A">
        <w:rPr>
          <w:rFonts w:eastAsia="Calibri"/>
          <w:sz w:val="22"/>
          <w:szCs w:val="22"/>
        </w:rPr>
        <w:t xml:space="preserve"> based on research which shows greater staff diversity can increase student engagement for students of color. </w:t>
      </w:r>
    </w:p>
    <w:p w14:paraId="3F777E40" w14:textId="77777777" w:rsidR="0076100D" w:rsidRPr="004E153A" w:rsidRDefault="0076100D" w:rsidP="0076100D">
      <w:pPr>
        <w:widowControl w:val="0"/>
        <w:autoSpaceDE w:val="0"/>
        <w:autoSpaceDN w:val="0"/>
        <w:spacing w:before="1"/>
        <w:rPr>
          <w:rFonts w:eastAsia="Calibri"/>
          <w:sz w:val="22"/>
          <w:szCs w:val="22"/>
        </w:rPr>
      </w:pPr>
    </w:p>
    <w:p w14:paraId="66333ECE" w14:textId="77777777" w:rsidR="0076100D" w:rsidRPr="004E153A" w:rsidRDefault="0076100D" w:rsidP="0076100D">
      <w:pPr>
        <w:widowControl w:val="0"/>
        <w:autoSpaceDE w:val="0"/>
        <w:autoSpaceDN w:val="0"/>
        <w:ind w:left="107"/>
        <w:outlineLvl w:val="2"/>
        <w:rPr>
          <w:rFonts w:eastAsia="Calibri"/>
          <w:b/>
          <w:bCs/>
          <w:sz w:val="26"/>
          <w:szCs w:val="26"/>
        </w:rPr>
      </w:pPr>
      <w:r w:rsidRPr="004E153A">
        <w:rPr>
          <w:rFonts w:eastAsia="Calibri"/>
          <w:bCs/>
          <w:color w:val="2D74B5"/>
          <w:sz w:val="26"/>
          <w:szCs w:val="26"/>
        </w:rPr>
        <w:t xml:space="preserve">→ </w:t>
      </w:r>
      <w:r w:rsidRPr="004E153A">
        <w:rPr>
          <w:rFonts w:eastAsia="Calibri"/>
          <w:b/>
          <w:bCs/>
          <w:color w:val="2D74B5"/>
          <w:sz w:val="26"/>
          <w:szCs w:val="26"/>
        </w:rPr>
        <w:t>Commitment 2: Using Evidence-Based Programs to Close Gaps</w:t>
      </w:r>
    </w:p>
    <w:p w14:paraId="49049030" w14:textId="6FAE7342" w:rsidR="00FE3350" w:rsidRPr="004E153A" w:rsidRDefault="0076100D" w:rsidP="00277287">
      <w:pPr>
        <w:widowControl w:val="0"/>
        <w:autoSpaceDE w:val="0"/>
        <w:autoSpaceDN w:val="0"/>
        <w:spacing w:before="73"/>
        <w:ind w:left="107" w:right="344"/>
        <w:outlineLvl w:val="5"/>
        <w:rPr>
          <w:rFonts w:eastAsia="Calibri"/>
          <w:b/>
          <w:bCs/>
          <w:sz w:val="22"/>
          <w:szCs w:val="22"/>
        </w:rPr>
      </w:pPr>
      <w:r w:rsidRPr="004E153A">
        <w:rPr>
          <w:rFonts w:eastAsia="Calibri"/>
          <w:b/>
          <w:bCs/>
          <w:color w:val="1F3863"/>
          <w:sz w:val="23"/>
          <w:szCs w:val="23"/>
        </w:rPr>
        <w:t>What evidence-based programs will your charter school adopt, deepen, or continue to best support the closure of achievement and opportunity gaps? What resources will be allocated to these programs?</w:t>
      </w:r>
    </w:p>
    <w:p w14:paraId="4FD75741" w14:textId="03C18C00" w:rsidR="0076100D" w:rsidRPr="004E153A" w:rsidRDefault="00FE3350" w:rsidP="00160C35">
      <w:pPr>
        <w:pStyle w:val="ListParagraph"/>
        <w:widowControl w:val="0"/>
        <w:numPr>
          <w:ilvl w:val="0"/>
          <w:numId w:val="18"/>
        </w:numPr>
        <w:autoSpaceDE w:val="0"/>
        <w:autoSpaceDN w:val="0"/>
        <w:spacing w:before="73"/>
        <w:ind w:right="344"/>
        <w:outlineLvl w:val="5"/>
        <w:rPr>
          <w:rFonts w:ascii="Times New Roman" w:eastAsia="Calibri" w:hAnsi="Times New Roman"/>
          <w:sz w:val="20"/>
          <w:szCs w:val="22"/>
        </w:rPr>
      </w:pPr>
      <w:r w:rsidRPr="004E153A">
        <w:rPr>
          <w:rFonts w:ascii="Times New Roman" w:eastAsia="Calibri" w:hAnsi="Times New Roman"/>
          <w:b/>
          <w:bCs/>
          <w:sz w:val="21"/>
          <w:szCs w:val="21"/>
        </w:rPr>
        <w:t xml:space="preserve"> </w:t>
      </w:r>
      <w:r w:rsidR="00941C01" w:rsidRPr="004E153A">
        <w:rPr>
          <w:rFonts w:ascii="Times New Roman" w:eastAsia="Calibri" w:hAnsi="Times New Roman"/>
          <w:b/>
          <w:bCs/>
          <w:sz w:val="21"/>
          <w:szCs w:val="21"/>
        </w:rPr>
        <w:t>Early College</w:t>
      </w:r>
      <w:r w:rsidR="004D7E37" w:rsidRPr="004E153A">
        <w:rPr>
          <w:rFonts w:ascii="Times New Roman" w:eastAsia="Calibri" w:hAnsi="Times New Roman"/>
          <w:b/>
          <w:bCs/>
          <w:sz w:val="21"/>
          <w:szCs w:val="21"/>
        </w:rPr>
        <w:t xml:space="preserve"> &amp; Career Readiness</w:t>
      </w:r>
      <w:r w:rsidR="00941C01" w:rsidRPr="004E153A">
        <w:rPr>
          <w:rFonts w:ascii="Times New Roman" w:eastAsia="Calibri" w:hAnsi="Times New Roman"/>
          <w:b/>
          <w:bCs/>
          <w:sz w:val="21"/>
          <w:szCs w:val="21"/>
        </w:rPr>
        <w:t xml:space="preserve"> programs focused primarily on students under-represented in higher education </w:t>
      </w:r>
      <w:r w:rsidR="00941C01" w:rsidRPr="004E153A">
        <w:rPr>
          <w:rFonts w:ascii="Times New Roman" w:eastAsia="Calibri" w:hAnsi="Times New Roman"/>
          <w:sz w:val="21"/>
          <w:szCs w:val="21"/>
        </w:rPr>
        <w:t>(I)</w:t>
      </w:r>
      <w:r w:rsidR="00242124" w:rsidRPr="004E153A">
        <w:rPr>
          <w:rFonts w:ascii="Times New Roman" w:eastAsia="Calibri" w:hAnsi="Times New Roman"/>
          <w:sz w:val="21"/>
          <w:szCs w:val="21"/>
        </w:rPr>
        <w:t xml:space="preserve">. </w:t>
      </w:r>
      <w:r w:rsidR="00242124" w:rsidRPr="004E153A">
        <w:rPr>
          <w:rFonts w:ascii="Times New Roman" w:eastAsia="Calibri" w:hAnsi="Times New Roman"/>
          <w:b/>
          <w:bCs/>
          <w:sz w:val="21"/>
          <w:szCs w:val="21"/>
        </w:rPr>
        <w:t xml:space="preserve"> </w:t>
      </w:r>
      <w:r w:rsidR="00242124" w:rsidRPr="004E153A">
        <w:rPr>
          <w:rFonts w:ascii="Times New Roman" w:eastAsia="Calibri" w:hAnsi="Times New Roman"/>
          <w:sz w:val="21"/>
          <w:szCs w:val="21"/>
        </w:rPr>
        <w:t xml:space="preserve">Since 2010, IACS has created and managed a student internship program for juniors and seniors.  This program has grown significantly since its inception and we track student participation in our current Accountability Plan. </w:t>
      </w:r>
      <w:r w:rsidR="00AC12C3" w:rsidRPr="004E153A">
        <w:rPr>
          <w:rFonts w:ascii="Times New Roman" w:eastAsia="Calibri" w:hAnsi="Times New Roman"/>
          <w:sz w:val="21"/>
          <w:szCs w:val="21"/>
        </w:rPr>
        <w:t xml:space="preserve"> Our annual goal is to have at least 33% of juniors and seniors participate in a weekly internship that last either a semester or a full year.  Improving access to this programming requires specialized staffing to help students and families make community connections as well as problem-solve logistical challenges such as transportation, workplace requirements, etc.  </w:t>
      </w:r>
      <w:r w:rsidR="009230EC" w:rsidRPr="004E153A">
        <w:rPr>
          <w:rFonts w:ascii="Times New Roman" w:eastAsia="Calibri" w:hAnsi="Times New Roman"/>
          <w:sz w:val="21"/>
          <w:szCs w:val="21"/>
        </w:rPr>
        <w:t xml:space="preserve">In terms of college readiness, IACS has grown its dual enrollment course offerings.   This program includes courses taught by faculty at a neighboring community college as well as IACS faculty who have adjunct appointments by the same college. Recent high school graduates have earned college credits that has saved their families thousands of dollars in tuition.  These savings would be even more critically important for our </w:t>
      </w:r>
      <w:proofErr w:type="gramStart"/>
      <w:r w:rsidR="009230EC" w:rsidRPr="004E153A">
        <w:rPr>
          <w:rFonts w:ascii="Times New Roman" w:eastAsia="Calibri" w:hAnsi="Times New Roman"/>
          <w:sz w:val="21"/>
          <w:szCs w:val="21"/>
        </w:rPr>
        <w:t>economically disadvantaged</w:t>
      </w:r>
      <w:proofErr w:type="gramEnd"/>
      <w:r w:rsidR="009230EC" w:rsidRPr="004E153A">
        <w:rPr>
          <w:rFonts w:ascii="Times New Roman" w:eastAsia="Calibri" w:hAnsi="Times New Roman"/>
          <w:sz w:val="21"/>
          <w:szCs w:val="21"/>
        </w:rPr>
        <w:t xml:space="preserve"> students. </w:t>
      </w:r>
    </w:p>
    <w:p w14:paraId="6D6457BB" w14:textId="77777777" w:rsidR="009230EC" w:rsidRPr="004E153A" w:rsidRDefault="009230EC" w:rsidP="009230EC">
      <w:pPr>
        <w:pStyle w:val="ListParagraph"/>
        <w:widowControl w:val="0"/>
        <w:autoSpaceDE w:val="0"/>
        <w:autoSpaceDN w:val="0"/>
        <w:spacing w:before="73"/>
        <w:ind w:left="467" w:right="344"/>
        <w:outlineLvl w:val="5"/>
        <w:rPr>
          <w:rFonts w:ascii="Times New Roman" w:eastAsia="Calibri" w:hAnsi="Times New Roman"/>
          <w:sz w:val="20"/>
          <w:szCs w:val="22"/>
        </w:rPr>
      </w:pPr>
    </w:p>
    <w:tbl>
      <w:tblPr>
        <w:tblW w:w="10503"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1"/>
        <w:gridCol w:w="1710"/>
        <w:gridCol w:w="4762"/>
      </w:tblGrid>
      <w:tr w:rsidR="0076100D" w:rsidRPr="004E153A" w14:paraId="3CB1E404" w14:textId="77777777" w:rsidTr="004D7E37">
        <w:trPr>
          <w:trHeight w:hRule="exact" w:val="291"/>
        </w:trPr>
        <w:tc>
          <w:tcPr>
            <w:tcW w:w="40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33B3108" w14:textId="77777777" w:rsidR="0076100D" w:rsidRPr="004E153A" w:rsidRDefault="0076100D" w:rsidP="00B86915">
            <w:pPr>
              <w:widowControl w:val="0"/>
              <w:autoSpaceDE w:val="0"/>
              <w:autoSpaceDN w:val="0"/>
              <w:spacing w:line="219" w:lineRule="exact"/>
              <w:ind w:left="100"/>
              <w:rPr>
                <w:rFonts w:eastAsia="Arial"/>
                <w:b/>
                <w:sz w:val="20"/>
              </w:rPr>
            </w:pPr>
            <w:r w:rsidRPr="004E153A">
              <w:rPr>
                <w:rFonts w:eastAsia="Arial"/>
                <w:b/>
                <w:sz w:val="20"/>
              </w:rPr>
              <w:t>FY21 budget item</w:t>
            </w:r>
          </w:p>
        </w:tc>
        <w:tc>
          <w:tcPr>
            <w:tcW w:w="17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0D4C045" w14:textId="77777777" w:rsidR="0076100D" w:rsidRPr="004E153A" w:rsidRDefault="0076100D" w:rsidP="00B86915">
            <w:pPr>
              <w:widowControl w:val="0"/>
              <w:autoSpaceDE w:val="0"/>
              <w:autoSpaceDN w:val="0"/>
              <w:spacing w:line="219" w:lineRule="exact"/>
              <w:ind w:left="103"/>
              <w:rPr>
                <w:rFonts w:eastAsia="Arial"/>
                <w:b/>
                <w:sz w:val="20"/>
              </w:rPr>
            </w:pPr>
            <w:r w:rsidRPr="004E153A">
              <w:rPr>
                <w:rFonts w:eastAsia="Arial"/>
                <w:b/>
                <w:sz w:val="20"/>
              </w:rPr>
              <w:t>Amount</w:t>
            </w:r>
          </w:p>
        </w:tc>
        <w:tc>
          <w:tcPr>
            <w:tcW w:w="47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CE0F207" w14:textId="77777777" w:rsidR="0076100D" w:rsidRPr="004E153A" w:rsidRDefault="0076100D" w:rsidP="00B86915">
            <w:pPr>
              <w:widowControl w:val="0"/>
              <w:autoSpaceDE w:val="0"/>
              <w:autoSpaceDN w:val="0"/>
              <w:spacing w:line="219" w:lineRule="exact"/>
              <w:ind w:left="105"/>
              <w:rPr>
                <w:rFonts w:eastAsia="Arial"/>
                <w:b/>
                <w:sz w:val="20"/>
              </w:rPr>
            </w:pPr>
            <w:r w:rsidRPr="004E153A">
              <w:rPr>
                <w:rFonts w:eastAsia="Arial"/>
                <w:b/>
                <w:sz w:val="20"/>
              </w:rPr>
              <w:t>Foundation Category</w:t>
            </w:r>
            <w:r w:rsidRPr="004E153A">
              <w:rPr>
                <w:rStyle w:val="FootnoteReference"/>
                <w:rFonts w:eastAsia="Arial"/>
                <w:b/>
                <w:sz w:val="20"/>
              </w:rPr>
              <w:footnoteReference w:id="1"/>
            </w:r>
          </w:p>
        </w:tc>
      </w:tr>
      <w:tr w:rsidR="0076100D" w:rsidRPr="004E153A" w14:paraId="6E334761" w14:textId="77777777" w:rsidTr="004D7E37">
        <w:trPr>
          <w:trHeight w:hRule="exact" w:val="292"/>
        </w:trPr>
        <w:tc>
          <w:tcPr>
            <w:tcW w:w="4031" w:type="dxa"/>
            <w:tcBorders>
              <w:top w:val="single" w:sz="4" w:space="0" w:color="000000"/>
              <w:left w:val="single" w:sz="4" w:space="0" w:color="000000"/>
              <w:bottom w:val="single" w:sz="4" w:space="0" w:color="000000"/>
              <w:right w:val="single" w:sz="4" w:space="0" w:color="000000"/>
            </w:tcBorders>
          </w:tcPr>
          <w:p w14:paraId="0F852F65" w14:textId="7E0F4E57" w:rsidR="0076100D" w:rsidRPr="004E153A" w:rsidRDefault="00FE3350" w:rsidP="00B86915">
            <w:pPr>
              <w:widowControl w:val="0"/>
              <w:autoSpaceDE w:val="0"/>
              <w:autoSpaceDN w:val="0"/>
              <w:rPr>
                <w:rFonts w:eastAsia="Calibri"/>
                <w:sz w:val="20"/>
              </w:rPr>
            </w:pPr>
            <w:r w:rsidRPr="004E153A">
              <w:rPr>
                <w:rFonts w:eastAsia="Calibri"/>
                <w:sz w:val="20"/>
              </w:rPr>
              <w:t xml:space="preserve">   </w:t>
            </w:r>
            <w:r w:rsidR="004D7E37" w:rsidRPr="004E153A">
              <w:rPr>
                <w:rFonts w:eastAsia="Calibri"/>
                <w:sz w:val="20"/>
              </w:rPr>
              <w:t>HS Student Internship Coordinator (0.5 FTE)</w:t>
            </w:r>
          </w:p>
        </w:tc>
        <w:tc>
          <w:tcPr>
            <w:tcW w:w="1710" w:type="dxa"/>
            <w:tcBorders>
              <w:top w:val="single" w:sz="4" w:space="0" w:color="000000"/>
              <w:left w:val="single" w:sz="4" w:space="0" w:color="000000"/>
              <w:bottom w:val="single" w:sz="4" w:space="0" w:color="000000"/>
              <w:right w:val="single" w:sz="4" w:space="0" w:color="000000"/>
            </w:tcBorders>
          </w:tcPr>
          <w:p w14:paraId="0377E32D" w14:textId="2A13AED6" w:rsidR="0076100D" w:rsidRPr="004E153A" w:rsidRDefault="004D7E37" w:rsidP="00B86915">
            <w:pPr>
              <w:widowControl w:val="0"/>
              <w:autoSpaceDE w:val="0"/>
              <w:autoSpaceDN w:val="0"/>
              <w:rPr>
                <w:rFonts w:eastAsia="Calibri"/>
                <w:sz w:val="20"/>
              </w:rPr>
            </w:pPr>
            <w:r w:rsidRPr="004E153A">
              <w:rPr>
                <w:rFonts w:eastAsia="Calibri"/>
                <w:sz w:val="20"/>
              </w:rPr>
              <w:t xml:space="preserve"> $30,000</w:t>
            </w:r>
          </w:p>
        </w:tc>
        <w:tc>
          <w:tcPr>
            <w:tcW w:w="4762" w:type="dxa"/>
            <w:tcBorders>
              <w:top w:val="single" w:sz="4" w:space="0" w:color="000000"/>
              <w:left w:val="single" w:sz="4" w:space="0" w:color="000000"/>
              <w:bottom w:val="single" w:sz="4" w:space="0" w:color="000000"/>
              <w:right w:val="single" w:sz="4" w:space="0" w:color="000000"/>
            </w:tcBorders>
          </w:tcPr>
          <w:p w14:paraId="2952F2A4" w14:textId="541F55D7" w:rsidR="0076100D" w:rsidRPr="004E153A" w:rsidRDefault="004D7E37" w:rsidP="00B86915">
            <w:pPr>
              <w:widowControl w:val="0"/>
              <w:autoSpaceDE w:val="0"/>
              <w:autoSpaceDN w:val="0"/>
              <w:rPr>
                <w:rFonts w:eastAsia="Calibri"/>
                <w:sz w:val="20"/>
              </w:rPr>
            </w:pPr>
            <w:r w:rsidRPr="004E153A">
              <w:rPr>
                <w:rFonts w:eastAsia="Calibri"/>
                <w:sz w:val="20"/>
              </w:rPr>
              <w:t xml:space="preserve">    Administration; Employee Benefits/Fixed Charges</w:t>
            </w:r>
          </w:p>
        </w:tc>
      </w:tr>
      <w:tr w:rsidR="0076100D" w:rsidRPr="004E153A" w14:paraId="60D6B116" w14:textId="77777777" w:rsidTr="004D7E37">
        <w:trPr>
          <w:trHeight w:hRule="exact" w:val="292"/>
        </w:trPr>
        <w:tc>
          <w:tcPr>
            <w:tcW w:w="4031" w:type="dxa"/>
            <w:tcBorders>
              <w:top w:val="single" w:sz="4" w:space="0" w:color="000000"/>
              <w:left w:val="single" w:sz="4" w:space="0" w:color="000000"/>
              <w:bottom w:val="single" w:sz="4" w:space="0" w:color="000000"/>
              <w:right w:val="single" w:sz="4" w:space="0" w:color="000000"/>
            </w:tcBorders>
          </w:tcPr>
          <w:p w14:paraId="40465138" w14:textId="6535BD64" w:rsidR="0076100D" w:rsidRPr="004E153A" w:rsidRDefault="00720888" w:rsidP="00B86915">
            <w:pPr>
              <w:widowControl w:val="0"/>
              <w:autoSpaceDE w:val="0"/>
              <w:autoSpaceDN w:val="0"/>
              <w:rPr>
                <w:rFonts w:eastAsia="Calibri"/>
                <w:sz w:val="20"/>
              </w:rPr>
            </w:pPr>
            <w:r w:rsidRPr="004E153A">
              <w:rPr>
                <w:rFonts w:eastAsia="Calibri"/>
                <w:sz w:val="20"/>
              </w:rPr>
              <w:t xml:space="preserve">  </w:t>
            </w:r>
            <w:r w:rsidR="00DB0B6B" w:rsidRPr="004E153A">
              <w:rPr>
                <w:rFonts w:eastAsia="Calibri"/>
                <w:sz w:val="20"/>
              </w:rPr>
              <w:t xml:space="preserve"> Participation in Dual Enrollment Programming</w:t>
            </w:r>
          </w:p>
        </w:tc>
        <w:tc>
          <w:tcPr>
            <w:tcW w:w="1710" w:type="dxa"/>
            <w:tcBorders>
              <w:top w:val="single" w:sz="4" w:space="0" w:color="000000"/>
              <w:left w:val="single" w:sz="4" w:space="0" w:color="000000"/>
              <w:bottom w:val="single" w:sz="4" w:space="0" w:color="000000"/>
              <w:right w:val="single" w:sz="4" w:space="0" w:color="000000"/>
            </w:tcBorders>
          </w:tcPr>
          <w:p w14:paraId="64A6AA48" w14:textId="5FD8372D" w:rsidR="0076100D" w:rsidRPr="004E153A" w:rsidRDefault="00DB0B6B" w:rsidP="00B86915">
            <w:pPr>
              <w:widowControl w:val="0"/>
              <w:autoSpaceDE w:val="0"/>
              <w:autoSpaceDN w:val="0"/>
              <w:rPr>
                <w:rFonts w:eastAsia="Calibri"/>
                <w:sz w:val="20"/>
              </w:rPr>
            </w:pPr>
            <w:r w:rsidRPr="004E153A">
              <w:rPr>
                <w:rFonts w:eastAsia="Calibri"/>
                <w:sz w:val="20"/>
              </w:rPr>
              <w:t xml:space="preserve">  $7,000</w:t>
            </w:r>
          </w:p>
        </w:tc>
        <w:tc>
          <w:tcPr>
            <w:tcW w:w="4762" w:type="dxa"/>
            <w:tcBorders>
              <w:top w:val="single" w:sz="4" w:space="0" w:color="000000"/>
              <w:left w:val="single" w:sz="4" w:space="0" w:color="000000"/>
              <w:bottom w:val="single" w:sz="4" w:space="0" w:color="000000"/>
              <w:right w:val="single" w:sz="4" w:space="0" w:color="000000"/>
            </w:tcBorders>
          </w:tcPr>
          <w:p w14:paraId="68DF7D4C" w14:textId="773E5603" w:rsidR="0076100D" w:rsidRPr="004E153A" w:rsidRDefault="00DB0B6B" w:rsidP="00B86915">
            <w:pPr>
              <w:widowControl w:val="0"/>
              <w:autoSpaceDE w:val="0"/>
              <w:autoSpaceDN w:val="0"/>
              <w:rPr>
                <w:rFonts w:eastAsia="Calibri"/>
                <w:sz w:val="20"/>
              </w:rPr>
            </w:pPr>
            <w:r w:rsidRPr="004E153A">
              <w:rPr>
                <w:rFonts w:eastAsia="Calibri"/>
                <w:sz w:val="20"/>
              </w:rPr>
              <w:t xml:space="preserve">    Other Teaching Services </w:t>
            </w:r>
          </w:p>
        </w:tc>
      </w:tr>
      <w:tr w:rsidR="0076100D" w:rsidRPr="004E153A" w14:paraId="09A1EE23" w14:textId="77777777" w:rsidTr="004D7E37">
        <w:trPr>
          <w:trHeight w:hRule="exact" w:val="299"/>
        </w:trPr>
        <w:tc>
          <w:tcPr>
            <w:tcW w:w="4031" w:type="dxa"/>
            <w:tcBorders>
              <w:top w:val="single" w:sz="4" w:space="0" w:color="000000"/>
              <w:left w:val="single" w:sz="4" w:space="0" w:color="000000"/>
              <w:bottom w:val="single" w:sz="8" w:space="0" w:color="000000"/>
              <w:right w:val="single" w:sz="4" w:space="0" w:color="000000"/>
            </w:tcBorders>
          </w:tcPr>
          <w:p w14:paraId="27548916" w14:textId="77777777" w:rsidR="0076100D" w:rsidRPr="004E153A" w:rsidRDefault="0076100D" w:rsidP="00B86915">
            <w:pPr>
              <w:widowControl w:val="0"/>
              <w:autoSpaceDE w:val="0"/>
              <w:autoSpaceDN w:val="0"/>
              <w:rPr>
                <w:rFonts w:eastAsia="Calibri"/>
                <w:sz w:val="20"/>
              </w:rPr>
            </w:pPr>
          </w:p>
        </w:tc>
        <w:tc>
          <w:tcPr>
            <w:tcW w:w="1710" w:type="dxa"/>
            <w:tcBorders>
              <w:top w:val="single" w:sz="4" w:space="0" w:color="000000"/>
              <w:left w:val="single" w:sz="4" w:space="0" w:color="000000"/>
              <w:bottom w:val="single" w:sz="8" w:space="0" w:color="000000"/>
              <w:right w:val="single" w:sz="4" w:space="0" w:color="000000"/>
            </w:tcBorders>
          </w:tcPr>
          <w:p w14:paraId="711BE0A3" w14:textId="77777777" w:rsidR="0076100D" w:rsidRPr="004E153A" w:rsidRDefault="0076100D" w:rsidP="00B86915">
            <w:pPr>
              <w:widowControl w:val="0"/>
              <w:autoSpaceDE w:val="0"/>
              <w:autoSpaceDN w:val="0"/>
              <w:rPr>
                <w:rFonts w:eastAsia="Calibri"/>
                <w:sz w:val="20"/>
              </w:rPr>
            </w:pPr>
          </w:p>
        </w:tc>
        <w:tc>
          <w:tcPr>
            <w:tcW w:w="4762" w:type="dxa"/>
            <w:tcBorders>
              <w:top w:val="single" w:sz="4" w:space="0" w:color="000000"/>
              <w:left w:val="single" w:sz="4" w:space="0" w:color="000000"/>
              <w:bottom w:val="single" w:sz="8" w:space="0" w:color="000000"/>
              <w:right w:val="single" w:sz="4" w:space="0" w:color="000000"/>
            </w:tcBorders>
          </w:tcPr>
          <w:p w14:paraId="5585D0A3" w14:textId="77777777" w:rsidR="0076100D" w:rsidRPr="004E153A" w:rsidRDefault="0076100D" w:rsidP="00B86915">
            <w:pPr>
              <w:widowControl w:val="0"/>
              <w:autoSpaceDE w:val="0"/>
              <w:autoSpaceDN w:val="0"/>
              <w:rPr>
                <w:rFonts w:eastAsia="Calibri"/>
                <w:sz w:val="20"/>
              </w:rPr>
            </w:pPr>
          </w:p>
        </w:tc>
      </w:tr>
      <w:tr w:rsidR="00386344" w:rsidRPr="004E153A" w14:paraId="6B7A5EBE" w14:textId="77777777" w:rsidTr="004D7E37">
        <w:trPr>
          <w:trHeight w:hRule="exact" w:val="297"/>
        </w:trPr>
        <w:tc>
          <w:tcPr>
            <w:tcW w:w="5741" w:type="dxa"/>
            <w:gridSpan w:val="2"/>
            <w:tcBorders>
              <w:top w:val="single" w:sz="8" w:space="0" w:color="000000"/>
              <w:left w:val="single" w:sz="4" w:space="0" w:color="000000"/>
              <w:bottom w:val="single" w:sz="4" w:space="0" w:color="000000"/>
              <w:right w:val="single" w:sz="4" w:space="0" w:color="000000"/>
            </w:tcBorders>
            <w:shd w:val="clear" w:color="auto" w:fill="D9D9D9" w:themeFill="background1" w:themeFillShade="D9"/>
            <w:hideMark/>
          </w:tcPr>
          <w:p w14:paraId="40D5BB69" w14:textId="43C114E9" w:rsidR="00386344" w:rsidRPr="004E153A" w:rsidRDefault="00386344">
            <w:pPr>
              <w:widowControl w:val="0"/>
              <w:autoSpaceDE w:val="0"/>
              <w:autoSpaceDN w:val="0"/>
              <w:spacing w:line="219" w:lineRule="exact"/>
              <w:ind w:left="100"/>
              <w:rPr>
                <w:rFonts w:eastAsia="Arial"/>
                <w:b/>
                <w:sz w:val="20"/>
              </w:rPr>
            </w:pPr>
            <w:r w:rsidRPr="004E153A">
              <w:rPr>
                <w:rFonts w:eastAsia="Arial"/>
                <w:b/>
                <w:sz w:val="20"/>
              </w:rPr>
              <w:t xml:space="preserve">Evidence-based program identified by </w:t>
            </w:r>
            <w:r w:rsidR="00E42932" w:rsidRPr="004E153A">
              <w:rPr>
                <w:rFonts w:eastAsia="Arial"/>
                <w:b/>
                <w:sz w:val="20"/>
              </w:rPr>
              <w:t>the Department</w:t>
            </w:r>
            <w:r w:rsidRPr="004E153A">
              <w:rPr>
                <w:rFonts w:eastAsia="Arial"/>
                <w:b/>
                <w:sz w:val="20"/>
              </w:rPr>
              <w:t>:</w:t>
            </w:r>
          </w:p>
        </w:tc>
        <w:tc>
          <w:tcPr>
            <w:tcW w:w="4762" w:type="dxa"/>
            <w:tcBorders>
              <w:top w:val="single" w:sz="8" w:space="0" w:color="000000"/>
              <w:left w:val="single" w:sz="4" w:space="0" w:color="000000"/>
              <w:bottom w:val="single" w:sz="4" w:space="0" w:color="000000"/>
              <w:right w:val="single" w:sz="4" w:space="0" w:color="000000"/>
            </w:tcBorders>
          </w:tcPr>
          <w:p w14:paraId="62838B0D" w14:textId="6665CE70" w:rsidR="00386344" w:rsidRPr="004E153A" w:rsidRDefault="00DB0B6B">
            <w:pPr>
              <w:widowControl w:val="0"/>
              <w:autoSpaceDE w:val="0"/>
              <w:autoSpaceDN w:val="0"/>
              <w:spacing w:line="256" w:lineRule="auto"/>
              <w:rPr>
                <w:rFonts w:eastAsia="Calibri"/>
                <w:sz w:val="20"/>
              </w:rPr>
            </w:pPr>
            <w:r w:rsidRPr="004E153A">
              <w:rPr>
                <w:rFonts w:eastAsia="Calibri"/>
                <w:sz w:val="20"/>
              </w:rPr>
              <w:t xml:space="preserve">  Equitable Access &amp; Connections to Careers</w:t>
            </w:r>
          </w:p>
        </w:tc>
      </w:tr>
      <w:tr w:rsidR="00386344" w:rsidRPr="004E153A" w14:paraId="4E9F2910" w14:textId="77777777" w:rsidTr="004D7E37">
        <w:trPr>
          <w:trHeight w:hRule="exact" w:val="294"/>
        </w:trPr>
        <w:tc>
          <w:tcPr>
            <w:tcW w:w="574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09183E0" w14:textId="77777777" w:rsidR="00386344" w:rsidRPr="004E153A" w:rsidRDefault="00386344">
            <w:pPr>
              <w:widowControl w:val="0"/>
              <w:autoSpaceDE w:val="0"/>
              <w:autoSpaceDN w:val="0"/>
              <w:spacing w:before="2" w:line="256" w:lineRule="auto"/>
              <w:ind w:left="100"/>
              <w:rPr>
                <w:rFonts w:eastAsia="Arial"/>
                <w:b/>
                <w:sz w:val="20"/>
              </w:rPr>
            </w:pPr>
            <w:r w:rsidRPr="004E153A">
              <w:rPr>
                <w:rFonts w:eastAsia="Arial"/>
                <w:b/>
                <w:sz w:val="20"/>
              </w:rPr>
              <w:t>SOA program categories:</w:t>
            </w:r>
          </w:p>
        </w:tc>
        <w:tc>
          <w:tcPr>
            <w:tcW w:w="4762" w:type="dxa"/>
            <w:tcBorders>
              <w:top w:val="single" w:sz="4" w:space="0" w:color="000000"/>
              <w:left w:val="single" w:sz="4" w:space="0" w:color="000000"/>
              <w:bottom w:val="single" w:sz="4" w:space="0" w:color="000000"/>
              <w:right w:val="single" w:sz="4" w:space="0" w:color="000000"/>
            </w:tcBorders>
          </w:tcPr>
          <w:p w14:paraId="797D1518" w14:textId="3AADF67B" w:rsidR="00386344" w:rsidRPr="004E153A" w:rsidRDefault="004D7E37">
            <w:pPr>
              <w:widowControl w:val="0"/>
              <w:autoSpaceDE w:val="0"/>
              <w:autoSpaceDN w:val="0"/>
              <w:spacing w:line="256" w:lineRule="auto"/>
              <w:rPr>
                <w:rFonts w:eastAsia="Calibri"/>
                <w:sz w:val="20"/>
              </w:rPr>
            </w:pPr>
            <w:r w:rsidRPr="004E153A">
              <w:rPr>
                <w:rFonts w:eastAsia="Calibri"/>
                <w:sz w:val="20"/>
              </w:rPr>
              <w:t xml:space="preserve">  D (Hiring School Personnel) &amp; I (Career Readiness)</w:t>
            </w:r>
          </w:p>
        </w:tc>
      </w:tr>
    </w:tbl>
    <w:p w14:paraId="532D5631" w14:textId="77777777" w:rsidR="00FE3350" w:rsidRPr="004E153A" w:rsidRDefault="00FE3350" w:rsidP="0076100D">
      <w:pPr>
        <w:widowControl w:val="0"/>
        <w:autoSpaceDE w:val="0"/>
        <w:autoSpaceDN w:val="0"/>
        <w:rPr>
          <w:rFonts w:eastAsia="Calibri"/>
          <w:sz w:val="20"/>
          <w:szCs w:val="22"/>
        </w:rPr>
      </w:pPr>
    </w:p>
    <w:p w14:paraId="178F4E09" w14:textId="6E0C34A7" w:rsidR="009230EC" w:rsidRPr="004E153A" w:rsidRDefault="0076100D" w:rsidP="0076100D">
      <w:pPr>
        <w:widowControl w:val="0"/>
        <w:autoSpaceDE w:val="0"/>
        <w:autoSpaceDN w:val="0"/>
        <w:rPr>
          <w:rFonts w:eastAsia="Calibri"/>
          <w:sz w:val="22"/>
          <w:szCs w:val="22"/>
        </w:rPr>
      </w:pPr>
      <w:r w:rsidRPr="004E153A">
        <w:rPr>
          <w:rFonts w:eastAsia="Calibri"/>
          <w:b/>
          <w:bCs/>
          <w:sz w:val="22"/>
          <w:szCs w:val="22"/>
        </w:rPr>
        <w:t xml:space="preserve">2: </w:t>
      </w:r>
      <w:r w:rsidR="00FE3350" w:rsidRPr="004E153A">
        <w:rPr>
          <w:rFonts w:eastAsia="Calibri"/>
          <w:b/>
          <w:bCs/>
          <w:sz w:val="22"/>
          <w:szCs w:val="22"/>
        </w:rPr>
        <w:t xml:space="preserve">   </w:t>
      </w:r>
      <w:r w:rsidR="00DA4784" w:rsidRPr="004E153A">
        <w:rPr>
          <w:rFonts w:eastAsia="Calibri"/>
          <w:b/>
          <w:bCs/>
          <w:sz w:val="22"/>
          <w:szCs w:val="22"/>
        </w:rPr>
        <w:t>Diversifying our administrator/educator workforce</w:t>
      </w:r>
      <w:r w:rsidR="00AD73D9" w:rsidRPr="004E153A">
        <w:rPr>
          <w:rFonts w:eastAsia="Calibri"/>
          <w:b/>
          <w:bCs/>
          <w:sz w:val="22"/>
          <w:szCs w:val="22"/>
        </w:rPr>
        <w:t xml:space="preserve"> </w:t>
      </w:r>
      <w:r w:rsidR="00407AA0" w:rsidRPr="004E153A">
        <w:rPr>
          <w:rFonts w:eastAsia="Calibri"/>
          <w:b/>
          <w:bCs/>
          <w:sz w:val="22"/>
          <w:szCs w:val="22"/>
        </w:rPr>
        <w:t>&amp;</w:t>
      </w:r>
      <w:r w:rsidR="00AD73D9" w:rsidRPr="004E153A">
        <w:rPr>
          <w:rFonts w:eastAsia="Calibri"/>
          <w:b/>
          <w:bCs/>
          <w:sz w:val="22"/>
          <w:szCs w:val="22"/>
        </w:rPr>
        <w:t xml:space="preserve"> aligning high quality, culturally responsive curriculum</w:t>
      </w:r>
      <w:r w:rsidR="00FE3350" w:rsidRPr="004E153A">
        <w:rPr>
          <w:rFonts w:eastAsia="Calibri"/>
          <w:b/>
          <w:bCs/>
          <w:sz w:val="22"/>
          <w:szCs w:val="22"/>
        </w:rPr>
        <w:t xml:space="preserve">. </w:t>
      </w:r>
      <w:r w:rsidR="009230EC" w:rsidRPr="004E153A">
        <w:rPr>
          <w:rFonts w:eastAsia="Calibri"/>
          <w:sz w:val="22"/>
          <w:szCs w:val="22"/>
        </w:rPr>
        <w:t xml:space="preserve"> </w:t>
      </w:r>
      <w:r w:rsidR="00AD73D9" w:rsidRPr="004E153A">
        <w:rPr>
          <w:rFonts w:eastAsia="Calibri"/>
          <w:sz w:val="22"/>
          <w:szCs w:val="22"/>
        </w:rPr>
        <w:t xml:space="preserve">IACS has supported a team of educators to form a </w:t>
      </w:r>
      <w:r w:rsidR="00E10980" w:rsidRPr="004E153A">
        <w:rPr>
          <w:rFonts w:eastAsia="Calibri"/>
          <w:sz w:val="22"/>
          <w:szCs w:val="22"/>
        </w:rPr>
        <w:t>R</w:t>
      </w:r>
      <w:r w:rsidR="00AD73D9" w:rsidRPr="004E153A">
        <w:rPr>
          <w:rFonts w:eastAsia="Calibri"/>
          <w:sz w:val="22"/>
          <w:szCs w:val="22"/>
        </w:rPr>
        <w:t xml:space="preserve">acial </w:t>
      </w:r>
      <w:r w:rsidR="00E10980" w:rsidRPr="004E153A">
        <w:rPr>
          <w:rFonts w:eastAsia="Calibri"/>
          <w:sz w:val="22"/>
          <w:szCs w:val="22"/>
        </w:rPr>
        <w:t>J</w:t>
      </w:r>
      <w:r w:rsidR="00AD73D9" w:rsidRPr="004E153A">
        <w:rPr>
          <w:rFonts w:eastAsia="Calibri"/>
          <w:sz w:val="22"/>
          <w:szCs w:val="22"/>
        </w:rPr>
        <w:t xml:space="preserve">ustice </w:t>
      </w:r>
      <w:r w:rsidR="00E10980" w:rsidRPr="004E153A">
        <w:rPr>
          <w:rFonts w:eastAsia="Calibri"/>
          <w:sz w:val="22"/>
          <w:szCs w:val="22"/>
        </w:rPr>
        <w:t>C</w:t>
      </w:r>
      <w:r w:rsidR="00AD73D9" w:rsidRPr="004E153A">
        <w:rPr>
          <w:rFonts w:eastAsia="Calibri"/>
          <w:sz w:val="22"/>
          <w:szCs w:val="22"/>
        </w:rPr>
        <w:t xml:space="preserve">ommittee.  The staff members organize the larger scope of </w:t>
      </w:r>
      <w:r w:rsidR="00841B18" w:rsidRPr="004E153A">
        <w:rPr>
          <w:rFonts w:eastAsia="Calibri"/>
          <w:sz w:val="22"/>
          <w:szCs w:val="22"/>
        </w:rPr>
        <w:t xml:space="preserve">school-wide initiatives that are all designed to support our students and families of color.  The leadership of this group </w:t>
      </w:r>
      <w:r w:rsidR="00841B18" w:rsidRPr="004E153A">
        <w:rPr>
          <w:rFonts w:eastAsia="Calibri"/>
          <w:sz w:val="22"/>
          <w:szCs w:val="22"/>
        </w:rPr>
        <w:lastRenderedPageBreak/>
        <w:t xml:space="preserve">will provide additional mentoring to other staff of color as well as mentor affinity groups for students of color. </w:t>
      </w:r>
      <w:r w:rsidR="00E10980" w:rsidRPr="004E153A">
        <w:rPr>
          <w:rFonts w:eastAsia="Calibri"/>
          <w:sz w:val="22"/>
          <w:szCs w:val="22"/>
        </w:rPr>
        <w:t xml:space="preserve">Moreover, members of this committee will also engage in professional development, such as that offered by the DESE Diversity Network, to help strategize new approaches to recruiting teachers of color. </w:t>
      </w:r>
      <w:r w:rsidR="00841B18" w:rsidRPr="004E153A">
        <w:rPr>
          <w:rFonts w:eastAsia="Calibri"/>
          <w:sz w:val="22"/>
          <w:szCs w:val="22"/>
        </w:rPr>
        <w:t xml:space="preserve"> </w:t>
      </w:r>
      <w:r w:rsidR="00E10980" w:rsidRPr="004E153A">
        <w:rPr>
          <w:rFonts w:eastAsia="Calibri"/>
          <w:sz w:val="22"/>
          <w:szCs w:val="22"/>
        </w:rPr>
        <w:t xml:space="preserve">In addition to helping diversify the teacher workforce, members of the RJC are reviewing our curriculum to check for high quality </w:t>
      </w:r>
      <w:r w:rsidR="00407AA0" w:rsidRPr="004E153A">
        <w:rPr>
          <w:rFonts w:eastAsia="Calibri"/>
          <w:sz w:val="22"/>
          <w:szCs w:val="22"/>
        </w:rPr>
        <w:t xml:space="preserve">in terms of </w:t>
      </w:r>
      <w:r w:rsidR="00E10980" w:rsidRPr="004E153A">
        <w:rPr>
          <w:rFonts w:eastAsia="Calibri"/>
          <w:sz w:val="22"/>
          <w:szCs w:val="22"/>
        </w:rPr>
        <w:t xml:space="preserve">cultural proficiency.  </w:t>
      </w:r>
      <w:r w:rsidR="00407AA0" w:rsidRPr="004E153A">
        <w:rPr>
          <w:rFonts w:eastAsia="Calibri"/>
          <w:sz w:val="22"/>
          <w:szCs w:val="22"/>
        </w:rPr>
        <w:t xml:space="preserve">Lastly the school has contracted with external consultants to mentor the RJC as well as school administration to see how the school can be more supportive and responsive to our students and families of color. </w:t>
      </w:r>
      <w:r w:rsidR="004E153A" w:rsidRPr="004E153A">
        <w:rPr>
          <w:rFonts w:eastAsia="Calibri"/>
          <w:sz w:val="22"/>
          <w:szCs w:val="22"/>
        </w:rPr>
        <w:t xml:space="preserve"> In subsequent years, additional funding through sources like the SOA may enable IACS to higher personnel who have specific expertise and ongoing focus on issue of diversity, equity, and inclusion.  </w:t>
      </w:r>
    </w:p>
    <w:p w14:paraId="003A64EE" w14:textId="77777777" w:rsidR="00DA4784" w:rsidRPr="004E153A" w:rsidRDefault="00DA4784" w:rsidP="00DA4784">
      <w:pPr>
        <w:widowControl w:val="0"/>
        <w:autoSpaceDE w:val="0"/>
        <w:autoSpaceDN w:val="0"/>
        <w:rPr>
          <w:rFonts w:eastAsia="Calibri"/>
          <w:sz w:val="22"/>
          <w:szCs w:val="22"/>
        </w:rPr>
      </w:pPr>
    </w:p>
    <w:tbl>
      <w:tblPr>
        <w:tblW w:w="10461"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9"/>
        <w:gridCol w:w="1707"/>
        <w:gridCol w:w="5685"/>
      </w:tblGrid>
      <w:tr w:rsidR="0076100D" w:rsidRPr="004E153A" w14:paraId="257B442F" w14:textId="77777777" w:rsidTr="00E42932">
        <w:trPr>
          <w:trHeight w:hRule="exact" w:val="253"/>
        </w:trPr>
        <w:tc>
          <w:tcPr>
            <w:tcW w:w="30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5E4F3DF" w14:textId="77777777" w:rsidR="0076100D" w:rsidRPr="004E153A" w:rsidRDefault="0076100D" w:rsidP="00B86915">
            <w:pPr>
              <w:widowControl w:val="0"/>
              <w:autoSpaceDE w:val="0"/>
              <w:autoSpaceDN w:val="0"/>
              <w:spacing w:line="219" w:lineRule="exact"/>
              <w:ind w:left="100"/>
              <w:rPr>
                <w:rFonts w:eastAsia="Arial"/>
                <w:b/>
                <w:sz w:val="20"/>
              </w:rPr>
            </w:pPr>
            <w:r w:rsidRPr="004E153A">
              <w:rPr>
                <w:rFonts w:eastAsia="Arial"/>
                <w:b/>
                <w:sz w:val="20"/>
              </w:rPr>
              <w:t>FY21 budget item</w:t>
            </w:r>
          </w:p>
        </w:tc>
        <w:tc>
          <w:tcPr>
            <w:tcW w:w="17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B6CA254" w14:textId="77777777" w:rsidR="0076100D" w:rsidRPr="004E153A" w:rsidRDefault="0076100D" w:rsidP="00B86915">
            <w:pPr>
              <w:widowControl w:val="0"/>
              <w:autoSpaceDE w:val="0"/>
              <w:autoSpaceDN w:val="0"/>
              <w:spacing w:line="219" w:lineRule="exact"/>
              <w:ind w:left="103"/>
              <w:rPr>
                <w:rFonts w:eastAsia="Arial"/>
                <w:b/>
                <w:sz w:val="20"/>
              </w:rPr>
            </w:pPr>
            <w:r w:rsidRPr="004E153A">
              <w:rPr>
                <w:rFonts w:eastAsia="Arial"/>
                <w:b/>
                <w:sz w:val="20"/>
              </w:rPr>
              <w:t>Amount</w:t>
            </w:r>
          </w:p>
        </w:tc>
        <w:tc>
          <w:tcPr>
            <w:tcW w:w="56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19C5525" w14:textId="77777777" w:rsidR="0076100D" w:rsidRPr="004E153A" w:rsidRDefault="0076100D" w:rsidP="00B86915">
            <w:pPr>
              <w:widowControl w:val="0"/>
              <w:autoSpaceDE w:val="0"/>
              <w:autoSpaceDN w:val="0"/>
              <w:spacing w:line="219" w:lineRule="exact"/>
              <w:ind w:left="105"/>
              <w:rPr>
                <w:rFonts w:eastAsia="Arial"/>
                <w:b/>
                <w:sz w:val="20"/>
              </w:rPr>
            </w:pPr>
            <w:r w:rsidRPr="004E153A">
              <w:rPr>
                <w:rFonts w:eastAsia="Arial"/>
                <w:b/>
                <w:sz w:val="20"/>
              </w:rPr>
              <w:t>Foundation Category</w:t>
            </w:r>
          </w:p>
        </w:tc>
      </w:tr>
      <w:tr w:rsidR="0076100D" w:rsidRPr="004E153A" w14:paraId="46A81926" w14:textId="77777777" w:rsidTr="00E42932">
        <w:trPr>
          <w:trHeight w:hRule="exact" w:val="255"/>
        </w:trPr>
        <w:tc>
          <w:tcPr>
            <w:tcW w:w="3069" w:type="dxa"/>
            <w:tcBorders>
              <w:top w:val="single" w:sz="4" w:space="0" w:color="000000"/>
              <w:left w:val="single" w:sz="4" w:space="0" w:color="000000"/>
              <w:bottom w:val="single" w:sz="4" w:space="0" w:color="000000"/>
              <w:right w:val="single" w:sz="4" w:space="0" w:color="000000"/>
            </w:tcBorders>
          </w:tcPr>
          <w:p w14:paraId="04F38D74" w14:textId="6A8F286D" w:rsidR="0076100D" w:rsidRPr="004E153A" w:rsidRDefault="00DA4784" w:rsidP="00B86915">
            <w:pPr>
              <w:widowControl w:val="0"/>
              <w:autoSpaceDE w:val="0"/>
              <w:autoSpaceDN w:val="0"/>
              <w:rPr>
                <w:rFonts w:eastAsia="Calibri"/>
                <w:sz w:val="20"/>
              </w:rPr>
            </w:pPr>
            <w:r w:rsidRPr="004E153A">
              <w:rPr>
                <w:rFonts w:eastAsia="Calibri"/>
                <w:sz w:val="20"/>
              </w:rPr>
              <w:t xml:space="preserve"> Teacher Leadership Stipends</w:t>
            </w:r>
          </w:p>
        </w:tc>
        <w:tc>
          <w:tcPr>
            <w:tcW w:w="1706" w:type="dxa"/>
            <w:tcBorders>
              <w:top w:val="single" w:sz="4" w:space="0" w:color="000000"/>
              <w:left w:val="single" w:sz="4" w:space="0" w:color="000000"/>
              <w:bottom w:val="single" w:sz="4" w:space="0" w:color="000000"/>
              <w:right w:val="single" w:sz="4" w:space="0" w:color="000000"/>
            </w:tcBorders>
          </w:tcPr>
          <w:p w14:paraId="0E864E78" w14:textId="4E7BEDFE" w:rsidR="0076100D" w:rsidRPr="004E153A" w:rsidRDefault="009C09D8" w:rsidP="00B86915">
            <w:pPr>
              <w:widowControl w:val="0"/>
              <w:autoSpaceDE w:val="0"/>
              <w:autoSpaceDN w:val="0"/>
              <w:rPr>
                <w:rFonts w:eastAsia="Calibri"/>
                <w:sz w:val="20"/>
              </w:rPr>
            </w:pPr>
            <w:r w:rsidRPr="004E153A">
              <w:rPr>
                <w:rFonts w:eastAsia="Calibri"/>
                <w:sz w:val="20"/>
              </w:rPr>
              <w:t xml:space="preserve">   </w:t>
            </w:r>
            <w:r w:rsidR="00DA4784" w:rsidRPr="004E153A">
              <w:rPr>
                <w:rFonts w:eastAsia="Calibri"/>
                <w:sz w:val="20"/>
              </w:rPr>
              <w:t>$25,000</w:t>
            </w:r>
          </w:p>
        </w:tc>
        <w:tc>
          <w:tcPr>
            <w:tcW w:w="5685" w:type="dxa"/>
            <w:tcBorders>
              <w:top w:val="single" w:sz="4" w:space="0" w:color="000000"/>
              <w:left w:val="single" w:sz="4" w:space="0" w:color="000000"/>
              <w:bottom w:val="single" w:sz="4" w:space="0" w:color="000000"/>
              <w:right w:val="single" w:sz="4" w:space="0" w:color="000000"/>
            </w:tcBorders>
          </w:tcPr>
          <w:p w14:paraId="517D1554" w14:textId="010BDF55" w:rsidR="0076100D" w:rsidRPr="004E153A" w:rsidRDefault="009C09D8" w:rsidP="00B86915">
            <w:pPr>
              <w:widowControl w:val="0"/>
              <w:autoSpaceDE w:val="0"/>
              <w:autoSpaceDN w:val="0"/>
              <w:rPr>
                <w:rFonts w:eastAsia="Calibri"/>
                <w:sz w:val="20"/>
              </w:rPr>
            </w:pPr>
            <w:r w:rsidRPr="004E153A">
              <w:rPr>
                <w:rFonts w:eastAsia="Calibri"/>
                <w:sz w:val="20"/>
              </w:rPr>
              <w:t xml:space="preserve">     </w:t>
            </w:r>
            <w:r w:rsidR="00841B18" w:rsidRPr="004E153A">
              <w:rPr>
                <w:rFonts w:eastAsia="Calibri"/>
                <w:sz w:val="20"/>
              </w:rPr>
              <w:t>Instructional Leadership</w:t>
            </w:r>
          </w:p>
        </w:tc>
      </w:tr>
      <w:tr w:rsidR="0076100D" w:rsidRPr="004E153A" w14:paraId="00BD955F" w14:textId="77777777" w:rsidTr="00E42932">
        <w:trPr>
          <w:trHeight w:hRule="exact" w:val="255"/>
        </w:trPr>
        <w:tc>
          <w:tcPr>
            <w:tcW w:w="3069" w:type="dxa"/>
            <w:tcBorders>
              <w:top w:val="single" w:sz="4" w:space="0" w:color="000000"/>
              <w:left w:val="single" w:sz="4" w:space="0" w:color="000000"/>
              <w:bottom w:val="single" w:sz="4" w:space="0" w:color="000000"/>
              <w:right w:val="single" w:sz="4" w:space="0" w:color="000000"/>
            </w:tcBorders>
          </w:tcPr>
          <w:p w14:paraId="39D99448" w14:textId="5CAC61F4" w:rsidR="0076100D" w:rsidRPr="004E153A" w:rsidRDefault="00DA4784" w:rsidP="00B86915">
            <w:pPr>
              <w:widowControl w:val="0"/>
              <w:autoSpaceDE w:val="0"/>
              <w:autoSpaceDN w:val="0"/>
              <w:rPr>
                <w:rFonts w:eastAsia="Calibri"/>
                <w:sz w:val="20"/>
              </w:rPr>
            </w:pPr>
            <w:r w:rsidRPr="004E153A">
              <w:rPr>
                <w:rFonts w:eastAsia="Calibri"/>
                <w:sz w:val="20"/>
              </w:rPr>
              <w:t xml:space="preserve"> Culturally Responsive PD</w:t>
            </w:r>
          </w:p>
        </w:tc>
        <w:tc>
          <w:tcPr>
            <w:tcW w:w="1706" w:type="dxa"/>
            <w:tcBorders>
              <w:top w:val="single" w:sz="4" w:space="0" w:color="000000"/>
              <w:left w:val="single" w:sz="4" w:space="0" w:color="000000"/>
              <w:bottom w:val="single" w:sz="4" w:space="0" w:color="000000"/>
              <w:right w:val="single" w:sz="4" w:space="0" w:color="000000"/>
            </w:tcBorders>
          </w:tcPr>
          <w:p w14:paraId="6B1A60F3" w14:textId="703A4A97" w:rsidR="0076100D" w:rsidRPr="004E153A" w:rsidRDefault="009C09D8" w:rsidP="00B86915">
            <w:pPr>
              <w:widowControl w:val="0"/>
              <w:autoSpaceDE w:val="0"/>
              <w:autoSpaceDN w:val="0"/>
              <w:rPr>
                <w:rFonts w:eastAsia="Calibri"/>
                <w:sz w:val="20"/>
              </w:rPr>
            </w:pPr>
            <w:r w:rsidRPr="004E153A">
              <w:rPr>
                <w:rFonts w:eastAsia="Calibri"/>
                <w:sz w:val="20"/>
              </w:rPr>
              <w:t xml:space="preserve">   </w:t>
            </w:r>
            <w:r w:rsidR="00DA4784" w:rsidRPr="004E153A">
              <w:rPr>
                <w:rFonts w:eastAsia="Calibri"/>
                <w:sz w:val="20"/>
              </w:rPr>
              <w:t>$10,000</w:t>
            </w:r>
          </w:p>
        </w:tc>
        <w:tc>
          <w:tcPr>
            <w:tcW w:w="5685" w:type="dxa"/>
            <w:tcBorders>
              <w:top w:val="single" w:sz="4" w:space="0" w:color="000000"/>
              <w:left w:val="single" w:sz="4" w:space="0" w:color="000000"/>
              <w:bottom w:val="single" w:sz="4" w:space="0" w:color="000000"/>
              <w:right w:val="single" w:sz="4" w:space="0" w:color="000000"/>
            </w:tcBorders>
          </w:tcPr>
          <w:p w14:paraId="6E063F76" w14:textId="0EAFA744" w:rsidR="0076100D" w:rsidRPr="004E153A" w:rsidRDefault="009C09D8" w:rsidP="00B86915">
            <w:pPr>
              <w:widowControl w:val="0"/>
              <w:autoSpaceDE w:val="0"/>
              <w:autoSpaceDN w:val="0"/>
              <w:rPr>
                <w:rFonts w:eastAsia="Calibri"/>
                <w:sz w:val="20"/>
              </w:rPr>
            </w:pPr>
            <w:r w:rsidRPr="004E153A">
              <w:rPr>
                <w:rFonts w:eastAsia="Calibri"/>
                <w:sz w:val="20"/>
              </w:rPr>
              <w:t xml:space="preserve">     </w:t>
            </w:r>
            <w:r w:rsidR="00DA4784" w:rsidRPr="004E153A">
              <w:rPr>
                <w:rFonts w:eastAsia="Calibri"/>
                <w:sz w:val="20"/>
              </w:rPr>
              <w:t>Professional Development</w:t>
            </w:r>
          </w:p>
        </w:tc>
      </w:tr>
      <w:tr w:rsidR="0076100D" w:rsidRPr="004E153A" w14:paraId="24C82FFA" w14:textId="77777777" w:rsidTr="00E42932">
        <w:trPr>
          <w:trHeight w:hRule="exact" w:val="261"/>
        </w:trPr>
        <w:tc>
          <w:tcPr>
            <w:tcW w:w="3069" w:type="dxa"/>
            <w:tcBorders>
              <w:top w:val="single" w:sz="4" w:space="0" w:color="000000"/>
              <w:left w:val="single" w:sz="4" w:space="0" w:color="000000"/>
              <w:bottom w:val="single" w:sz="8" w:space="0" w:color="000000"/>
              <w:right w:val="single" w:sz="4" w:space="0" w:color="000000"/>
            </w:tcBorders>
          </w:tcPr>
          <w:p w14:paraId="04180899" w14:textId="02037172" w:rsidR="0076100D" w:rsidRPr="004E153A" w:rsidRDefault="004740FC" w:rsidP="00B86915">
            <w:pPr>
              <w:widowControl w:val="0"/>
              <w:autoSpaceDE w:val="0"/>
              <w:autoSpaceDN w:val="0"/>
              <w:rPr>
                <w:rFonts w:eastAsia="Calibri"/>
                <w:sz w:val="20"/>
              </w:rPr>
            </w:pPr>
            <w:r w:rsidRPr="004E153A">
              <w:rPr>
                <w:rFonts w:eastAsia="Calibri"/>
                <w:sz w:val="20"/>
              </w:rPr>
              <w:t xml:space="preserve"> High Quality Aligned Curriculum</w:t>
            </w:r>
          </w:p>
        </w:tc>
        <w:tc>
          <w:tcPr>
            <w:tcW w:w="1706" w:type="dxa"/>
            <w:tcBorders>
              <w:top w:val="single" w:sz="4" w:space="0" w:color="000000"/>
              <w:left w:val="single" w:sz="4" w:space="0" w:color="000000"/>
              <w:bottom w:val="single" w:sz="8" w:space="0" w:color="000000"/>
              <w:right w:val="single" w:sz="4" w:space="0" w:color="000000"/>
            </w:tcBorders>
          </w:tcPr>
          <w:p w14:paraId="290E9A12" w14:textId="02FCEC79" w:rsidR="0076100D" w:rsidRPr="004E153A" w:rsidRDefault="004740FC" w:rsidP="00B86915">
            <w:pPr>
              <w:widowControl w:val="0"/>
              <w:autoSpaceDE w:val="0"/>
              <w:autoSpaceDN w:val="0"/>
              <w:rPr>
                <w:rFonts w:eastAsia="Calibri"/>
                <w:sz w:val="20"/>
              </w:rPr>
            </w:pPr>
            <w:r w:rsidRPr="004E153A">
              <w:rPr>
                <w:rFonts w:eastAsia="Calibri"/>
                <w:sz w:val="20"/>
              </w:rPr>
              <w:t xml:space="preserve">   $5000</w:t>
            </w:r>
          </w:p>
        </w:tc>
        <w:tc>
          <w:tcPr>
            <w:tcW w:w="5685" w:type="dxa"/>
            <w:tcBorders>
              <w:top w:val="single" w:sz="4" w:space="0" w:color="000000"/>
              <w:left w:val="single" w:sz="4" w:space="0" w:color="000000"/>
              <w:bottom w:val="single" w:sz="8" w:space="0" w:color="000000"/>
              <w:right w:val="single" w:sz="4" w:space="0" w:color="000000"/>
            </w:tcBorders>
          </w:tcPr>
          <w:p w14:paraId="30396443" w14:textId="03EC356A" w:rsidR="0076100D" w:rsidRPr="004E153A" w:rsidRDefault="004740FC" w:rsidP="00B86915">
            <w:pPr>
              <w:widowControl w:val="0"/>
              <w:autoSpaceDE w:val="0"/>
              <w:autoSpaceDN w:val="0"/>
              <w:rPr>
                <w:rFonts w:eastAsia="Calibri"/>
                <w:sz w:val="20"/>
              </w:rPr>
            </w:pPr>
            <w:r w:rsidRPr="004E153A">
              <w:rPr>
                <w:rFonts w:eastAsia="Calibri"/>
                <w:sz w:val="20"/>
              </w:rPr>
              <w:t xml:space="preserve">     Instructional Leadership</w:t>
            </w:r>
            <w:r w:rsidR="00841B18" w:rsidRPr="004E153A">
              <w:rPr>
                <w:rFonts w:eastAsia="Calibri"/>
                <w:sz w:val="20"/>
              </w:rPr>
              <w:t xml:space="preserve"> &amp; Professional Development</w:t>
            </w:r>
          </w:p>
        </w:tc>
      </w:tr>
      <w:tr w:rsidR="00386344" w:rsidRPr="004E153A" w14:paraId="05CA4D69" w14:textId="77777777" w:rsidTr="00E42932">
        <w:trPr>
          <w:trHeight w:hRule="exact" w:val="259"/>
        </w:trPr>
        <w:tc>
          <w:tcPr>
            <w:tcW w:w="4776" w:type="dxa"/>
            <w:gridSpan w:val="2"/>
            <w:tcBorders>
              <w:top w:val="single" w:sz="8" w:space="0" w:color="000000"/>
              <w:left w:val="single" w:sz="4" w:space="0" w:color="000000"/>
              <w:bottom w:val="single" w:sz="4" w:space="0" w:color="000000"/>
              <w:right w:val="single" w:sz="4" w:space="0" w:color="000000"/>
            </w:tcBorders>
            <w:shd w:val="clear" w:color="auto" w:fill="D9D9D9" w:themeFill="background1" w:themeFillShade="D9"/>
            <w:hideMark/>
          </w:tcPr>
          <w:p w14:paraId="4111FBE1" w14:textId="4902799F" w:rsidR="00386344" w:rsidRPr="004E153A" w:rsidRDefault="00386344">
            <w:pPr>
              <w:widowControl w:val="0"/>
              <w:autoSpaceDE w:val="0"/>
              <w:autoSpaceDN w:val="0"/>
              <w:spacing w:line="219" w:lineRule="exact"/>
              <w:ind w:left="100"/>
              <w:rPr>
                <w:rFonts w:eastAsia="Arial"/>
                <w:b/>
                <w:sz w:val="20"/>
              </w:rPr>
            </w:pPr>
            <w:r w:rsidRPr="004E153A">
              <w:rPr>
                <w:rFonts w:eastAsia="Arial"/>
                <w:b/>
                <w:sz w:val="20"/>
              </w:rPr>
              <w:t>Evidence-based program identified by</w:t>
            </w:r>
            <w:r w:rsidR="00E42932" w:rsidRPr="004E153A">
              <w:rPr>
                <w:rFonts w:eastAsia="Arial"/>
                <w:b/>
                <w:sz w:val="20"/>
              </w:rPr>
              <w:t xml:space="preserve"> the Department</w:t>
            </w:r>
            <w:r w:rsidRPr="004E153A">
              <w:rPr>
                <w:rFonts w:eastAsia="Arial"/>
                <w:b/>
                <w:sz w:val="20"/>
              </w:rPr>
              <w:t>:</w:t>
            </w:r>
          </w:p>
        </w:tc>
        <w:tc>
          <w:tcPr>
            <w:tcW w:w="5685" w:type="dxa"/>
            <w:tcBorders>
              <w:top w:val="single" w:sz="8" w:space="0" w:color="000000"/>
              <w:left w:val="single" w:sz="4" w:space="0" w:color="000000"/>
              <w:bottom w:val="single" w:sz="4" w:space="0" w:color="000000"/>
              <w:right w:val="single" w:sz="4" w:space="0" w:color="000000"/>
            </w:tcBorders>
          </w:tcPr>
          <w:p w14:paraId="1685AC1C" w14:textId="39F19A6B" w:rsidR="00DA4784" w:rsidRPr="004E153A" w:rsidRDefault="009C09D8" w:rsidP="00DA4784">
            <w:pPr>
              <w:widowControl w:val="0"/>
              <w:autoSpaceDE w:val="0"/>
              <w:autoSpaceDN w:val="0"/>
              <w:rPr>
                <w:rFonts w:eastAsia="Calibri"/>
                <w:sz w:val="21"/>
                <w:szCs w:val="21"/>
              </w:rPr>
            </w:pPr>
            <w:r w:rsidRPr="004E153A">
              <w:rPr>
                <w:rFonts w:eastAsia="Calibri"/>
                <w:sz w:val="21"/>
                <w:szCs w:val="21"/>
              </w:rPr>
              <w:t xml:space="preserve">    </w:t>
            </w:r>
            <w:r w:rsidR="00DA4784" w:rsidRPr="004E153A">
              <w:rPr>
                <w:rFonts w:eastAsia="Calibri"/>
                <w:sz w:val="21"/>
                <w:szCs w:val="21"/>
              </w:rPr>
              <w:t xml:space="preserve">Diversifying our administrator/educator workforce </w:t>
            </w:r>
          </w:p>
          <w:p w14:paraId="21286266" w14:textId="77777777" w:rsidR="00DA4784" w:rsidRPr="004E153A" w:rsidRDefault="00DA4784" w:rsidP="00DA4784">
            <w:pPr>
              <w:widowControl w:val="0"/>
              <w:autoSpaceDE w:val="0"/>
              <w:autoSpaceDN w:val="0"/>
              <w:ind w:left="107"/>
              <w:rPr>
                <w:rFonts w:eastAsia="Calibri"/>
                <w:b/>
                <w:bCs/>
                <w:sz w:val="21"/>
                <w:szCs w:val="21"/>
              </w:rPr>
            </w:pPr>
          </w:p>
          <w:p w14:paraId="69F8B87C" w14:textId="77777777" w:rsidR="00386344" w:rsidRPr="004E153A" w:rsidRDefault="00386344">
            <w:pPr>
              <w:widowControl w:val="0"/>
              <w:autoSpaceDE w:val="0"/>
              <w:autoSpaceDN w:val="0"/>
              <w:spacing w:line="256" w:lineRule="auto"/>
              <w:rPr>
                <w:rFonts w:eastAsia="Calibri"/>
                <w:sz w:val="21"/>
                <w:szCs w:val="21"/>
              </w:rPr>
            </w:pPr>
          </w:p>
        </w:tc>
      </w:tr>
      <w:tr w:rsidR="00386344" w:rsidRPr="004E153A" w14:paraId="2A8A37AD" w14:textId="77777777" w:rsidTr="00E42932">
        <w:trPr>
          <w:trHeight w:hRule="exact" w:val="256"/>
        </w:trPr>
        <w:tc>
          <w:tcPr>
            <w:tcW w:w="477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D0858E3" w14:textId="77777777" w:rsidR="00386344" w:rsidRPr="004E153A" w:rsidRDefault="00386344">
            <w:pPr>
              <w:widowControl w:val="0"/>
              <w:autoSpaceDE w:val="0"/>
              <w:autoSpaceDN w:val="0"/>
              <w:spacing w:before="2" w:line="256" w:lineRule="auto"/>
              <w:ind w:left="100"/>
              <w:rPr>
                <w:rFonts w:eastAsia="Arial"/>
                <w:b/>
                <w:sz w:val="20"/>
              </w:rPr>
            </w:pPr>
            <w:r w:rsidRPr="004E153A">
              <w:rPr>
                <w:rFonts w:eastAsia="Arial"/>
                <w:b/>
                <w:sz w:val="20"/>
              </w:rPr>
              <w:t>SOA program categories:</w:t>
            </w:r>
          </w:p>
        </w:tc>
        <w:tc>
          <w:tcPr>
            <w:tcW w:w="5685" w:type="dxa"/>
            <w:tcBorders>
              <w:top w:val="single" w:sz="4" w:space="0" w:color="000000"/>
              <w:left w:val="single" w:sz="4" w:space="0" w:color="000000"/>
              <w:bottom w:val="single" w:sz="4" w:space="0" w:color="000000"/>
              <w:right w:val="single" w:sz="4" w:space="0" w:color="000000"/>
            </w:tcBorders>
          </w:tcPr>
          <w:p w14:paraId="0446C899" w14:textId="372CC41F" w:rsidR="00386344" w:rsidRPr="004E153A" w:rsidRDefault="00FE3350">
            <w:pPr>
              <w:widowControl w:val="0"/>
              <w:autoSpaceDE w:val="0"/>
              <w:autoSpaceDN w:val="0"/>
              <w:spacing w:line="256" w:lineRule="auto"/>
              <w:rPr>
                <w:rFonts w:eastAsia="Calibri"/>
                <w:sz w:val="20"/>
              </w:rPr>
            </w:pPr>
            <w:r w:rsidRPr="004E153A">
              <w:rPr>
                <w:rFonts w:eastAsia="Calibri"/>
                <w:sz w:val="20"/>
              </w:rPr>
              <w:t xml:space="preserve"> </w:t>
            </w:r>
            <w:r w:rsidR="009C09D8" w:rsidRPr="004E153A">
              <w:rPr>
                <w:rFonts w:eastAsia="Calibri"/>
                <w:sz w:val="20"/>
              </w:rPr>
              <w:t xml:space="preserve">   </w:t>
            </w:r>
            <w:r w:rsidRPr="004E153A">
              <w:rPr>
                <w:rFonts w:eastAsia="Calibri"/>
                <w:sz w:val="20"/>
              </w:rPr>
              <w:t>E (Professional Development)</w:t>
            </w:r>
            <w:r w:rsidR="004740FC" w:rsidRPr="004E153A">
              <w:rPr>
                <w:rFonts w:eastAsia="Calibri"/>
                <w:sz w:val="20"/>
              </w:rPr>
              <w:t xml:space="preserve"> &amp; F (Curricular Purchases)</w:t>
            </w:r>
          </w:p>
        </w:tc>
      </w:tr>
    </w:tbl>
    <w:p w14:paraId="27F95C65" w14:textId="77777777" w:rsidR="00941C01" w:rsidRPr="004E153A" w:rsidRDefault="00941C01" w:rsidP="00941C01">
      <w:pPr>
        <w:widowControl w:val="0"/>
        <w:autoSpaceDE w:val="0"/>
        <w:autoSpaceDN w:val="0"/>
        <w:rPr>
          <w:rFonts w:eastAsia="Calibri"/>
          <w:sz w:val="22"/>
          <w:szCs w:val="22"/>
        </w:rPr>
      </w:pPr>
    </w:p>
    <w:p w14:paraId="35E2B165" w14:textId="77777777" w:rsidR="0076100D" w:rsidRPr="004E153A" w:rsidRDefault="0076100D" w:rsidP="0076100D">
      <w:pPr>
        <w:widowControl w:val="0"/>
        <w:autoSpaceDE w:val="0"/>
        <w:autoSpaceDN w:val="0"/>
        <w:spacing w:before="86"/>
        <w:ind w:left="107"/>
        <w:outlineLvl w:val="2"/>
        <w:rPr>
          <w:rFonts w:eastAsia="Calibri"/>
          <w:b/>
          <w:bCs/>
          <w:sz w:val="26"/>
          <w:szCs w:val="26"/>
        </w:rPr>
      </w:pPr>
      <w:r w:rsidRPr="004E153A">
        <w:rPr>
          <w:rFonts w:eastAsia="Calibri"/>
          <w:bCs/>
          <w:color w:val="2D74B5"/>
          <w:sz w:val="26"/>
          <w:szCs w:val="26"/>
        </w:rPr>
        <w:t xml:space="preserve">→ </w:t>
      </w:r>
      <w:r w:rsidRPr="004E153A">
        <w:rPr>
          <w:rFonts w:eastAsia="Calibri"/>
          <w:b/>
          <w:bCs/>
          <w:color w:val="2D74B5"/>
          <w:sz w:val="26"/>
          <w:szCs w:val="26"/>
        </w:rPr>
        <w:t>Commitment 3: Monitoring Success with Outcome Metrics and Targets</w:t>
      </w:r>
    </w:p>
    <w:p w14:paraId="26D3D309" w14:textId="77777777" w:rsidR="0076100D" w:rsidRPr="004E153A" w:rsidRDefault="0076100D" w:rsidP="0076100D">
      <w:pPr>
        <w:widowControl w:val="0"/>
        <w:autoSpaceDE w:val="0"/>
        <w:autoSpaceDN w:val="0"/>
        <w:spacing w:before="8"/>
        <w:rPr>
          <w:rFonts w:eastAsia="Calibri"/>
          <w:i/>
          <w:sz w:val="25"/>
          <w:szCs w:val="22"/>
        </w:rPr>
      </w:pPr>
    </w:p>
    <w:tbl>
      <w:tblPr>
        <w:tblW w:w="0" w:type="auto"/>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85"/>
        <w:gridCol w:w="4500"/>
      </w:tblGrid>
      <w:tr w:rsidR="0076100D" w:rsidRPr="004E153A" w14:paraId="40F80E82" w14:textId="77777777" w:rsidTr="00290266">
        <w:trPr>
          <w:trHeight w:hRule="exact" w:val="2053"/>
        </w:trPr>
        <w:tc>
          <w:tcPr>
            <w:tcW w:w="4385" w:type="dxa"/>
            <w:hideMark/>
          </w:tcPr>
          <w:p w14:paraId="2753CA86" w14:textId="18DFC66D" w:rsidR="0076100D" w:rsidRPr="004E153A" w:rsidRDefault="00CE204E" w:rsidP="00ED63C2">
            <w:pPr>
              <w:widowControl w:val="0"/>
              <w:numPr>
                <w:ilvl w:val="0"/>
                <w:numId w:val="1"/>
              </w:numPr>
              <w:tabs>
                <w:tab w:val="left" w:pos="442"/>
              </w:tabs>
              <w:autoSpaceDE w:val="0"/>
              <w:autoSpaceDN w:val="0"/>
              <w:spacing w:line="211" w:lineRule="exact"/>
              <w:jc w:val="both"/>
              <w:rPr>
                <w:rFonts w:eastAsia="Arial"/>
                <w:b/>
                <w:sz w:val="20"/>
                <w:szCs w:val="20"/>
              </w:rPr>
            </w:pPr>
            <w:r w:rsidRPr="004E153A">
              <w:rPr>
                <w:rFonts w:eastAsia="Arial"/>
                <w:b/>
                <w:sz w:val="20"/>
                <w:szCs w:val="20"/>
              </w:rPr>
              <w:t>D</w:t>
            </w:r>
            <w:r w:rsidR="00B32DBB" w:rsidRPr="004E153A">
              <w:rPr>
                <w:rFonts w:eastAsia="Arial"/>
                <w:b/>
                <w:sz w:val="20"/>
                <w:szCs w:val="20"/>
              </w:rPr>
              <w:t>epartment</w:t>
            </w:r>
            <w:r w:rsidR="0076100D" w:rsidRPr="004E153A">
              <w:rPr>
                <w:rFonts w:eastAsia="Arial"/>
                <w:b/>
                <w:sz w:val="20"/>
                <w:szCs w:val="20"/>
              </w:rPr>
              <w:t xml:space="preserve"> outcome</w:t>
            </w:r>
            <w:r w:rsidR="0076100D" w:rsidRPr="004E153A">
              <w:rPr>
                <w:rFonts w:eastAsia="Arial"/>
                <w:b/>
                <w:spacing w:val="-14"/>
                <w:sz w:val="20"/>
                <w:szCs w:val="20"/>
              </w:rPr>
              <w:t xml:space="preserve"> </w:t>
            </w:r>
            <w:r w:rsidR="0076100D" w:rsidRPr="004E153A">
              <w:rPr>
                <w:rFonts w:eastAsia="Arial"/>
                <w:b/>
                <w:sz w:val="20"/>
                <w:szCs w:val="20"/>
              </w:rPr>
              <w:t>metrics:</w:t>
            </w:r>
          </w:p>
          <w:p w14:paraId="5BCC023D" w14:textId="77777777" w:rsidR="00ED63C2" w:rsidRPr="004E153A" w:rsidRDefault="00ED63C2" w:rsidP="00ED63C2">
            <w:pPr>
              <w:widowControl w:val="0"/>
              <w:tabs>
                <w:tab w:val="left" w:pos="442"/>
              </w:tabs>
              <w:autoSpaceDE w:val="0"/>
              <w:autoSpaceDN w:val="0"/>
              <w:spacing w:line="211" w:lineRule="exact"/>
              <w:ind w:left="441"/>
              <w:jc w:val="both"/>
              <w:rPr>
                <w:rFonts w:eastAsia="Arial"/>
                <w:b/>
                <w:sz w:val="20"/>
                <w:szCs w:val="20"/>
              </w:rPr>
            </w:pPr>
          </w:p>
          <w:p w14:paraId="1ECD1E9C" w14:textId="77777777" w:rsidR="00ED63C2" w:rsidRPr="004E153A" w:rsidRDefault="00ED63C2" w:rsidP="00ED63C2">
            <w:pPr>
              <w:widowControl w:val="0"/>
              <w:numPr>
                <w:ilvl w:val="1"/>
                <w:numId w:val="1"/>
              </w:numPr>
              <w:tabs>
                <w:tab w:val="left" w:pos="800"/>
              </w:tabs>
              <w:autoSpaceDE w:val="0"/>
              <w:autoSpaceDN w:val="0"/>
              <w:spacing w:line="269" w:lineRule="exact"/>
              <w:rPr>
                <w:rFonts w:eastAsia="Arial"/>
                <w:sz w:val="20"/>
                <w:szCs w:val="20"/>
              </w:rPr>
            </w:pPr>
            <w:r w:rsidRPr="004E153A">
              <w:rPr>
                <w:sz w:val="20"/>
                <w:szCs w:val="20"/>
              </w:rPr>
              <w:t>Percentage of 11th and 12th graders completing advanced coursework (dual enrollment courses)</w:t>
            </w:r>
          </w:p>
          <w:p w14:paraId="31BF0431" w14:textId="1552A693" w:rsidR="00ED63C2" w:rsidRPr="004E153A" w:rsidRDefault="00ED63C2" w:rsidP="00ED63C2">
            <w:pPr>
              <w:widowControl w:val="0"/>
              <w:numPr>
                <w:ilvl w:val="1"/>
                <w:numId w:val="1"/>
              </w:numPr>
              <w:tabs>
                <w:tab w:val="left" w:pos="800"/>
              </w:tabs>
              <w:autoSpaceDE w:val="0"/>
              <w:autoSpaceDN w:val="0"/>
              <w:spacing w:line="269" w:lineRule="exact"/>
              <w:rPr>
                <w:rFonts w:eastAsia="Arial"/>
                <w:sz w:val="20"/>
                <w:szCs w:val="20"/>
              </w:rPr>
            </w:pPr>
            <w:r w:rsidRPr="004E153A">
              <w:rPr>
                <w:sz w:val="20"/>
                <w:szCs w:val="20"/>
              </w:rPr>
              <w:t>Four-year cohort graduation</w:t>
            </w:r>
            <w:r w:rsidRPr="004E153A">
              <w:rPr>
                <w:spacing w:val="-10"/>
                <w:sz w:val="20"/>
                <w:szCs w:val="20"/>
              </w:rPr>
              <w:t xml:space="preserve"> </w:t>
            </w:r>
            <w:r w:rsidRPr="004E153A">
              <w:rPr>
                <w:sz w:val="20"/>
                <w:szCs w:val="20"/>
              </w:rPr>
              <w:t>rate</w:t>
            </w:r>
          </w:p>
          <w:p w14:paraId="4C5F6F9A" w14:textId="39040ACC" w:rsidR="0076100D" w:rsidRPr="004E153A" w:rsidRDefault="00ED63C2" w:rsidP="00ED63C2">
            <w:pPr>
              <w:widowControl w:val="0"/>
              <w:numPr>
                <w:ilvl w:val="1"/>
                <w:numId w:val="1"/>
              </w:numPr>
              <w:tabs>
                <w:tab w:val="left" w:pos="800"/>
              </w:tabs>
              <w:autoSpaceDE w:val="0"/>
              <w:autoSpaceDN w:val="0"/>
              <w:spacing w:line="269" w:lineRule="exact"/>
              <w:rPr>
                <w:rFonts w:eastAsia="Arial"/>
                <w:sz w:val="20"/>
                <w:szCs w:val="20"/>
              </w:rPr>
            </w:pPr>
            <w:r w:rsidRPr="004E153A">
              <w:rPr>
                <w:sz w:val="20"/>
                <w:szCs w:val="20"/>
              </w:rPr>
              <w:t>First semester college matriculation</w:t>
            </w:r>
            <w:r w:rsidRPr="004E153A">
              <w:rPr>
                <w:spacing w:val="-14"/>
                <w:sz w:val="20"/>
                <w:szCs w:val="20"/>
              </w:rPr>
              <w:t xml:space="preserve"> </w:t>
            </w:r>
            <w:r w:rsidRPr="004E153A">
              <w:rPr>
                <w:sz w:val="20"/>
                <w:szCs w:val="20"/>
              </w:rPr>
              <w:t>rate</w:t>
            </w:r>
          </w:p>
          <w:p w14:paraId="044933FA" w14:textId="77777777" w:rsidR="0076100D" w:rsidRPr="004E153A" w:rsidRDefault="0076100D" w:rsidP="00ED63C2">
            <w:pPr>
              <w:widowControl w:val="0"/>
              <w:tabs>
                <w:tab w:val="left" w:pos="800"/>
              </w:tabs>
              <w:autoSpaceDE w:val="0"/>
              <w:autoSpaceDN w:val="0"/>
              <w:spacing w:line="269" w:lineRule="exact"/>
              <w:ind w:left="799"/>
              <w:rPr>
                <w:rFonts w:eastAsia="Arial"/>
                <w:sz w:val="20"/>
                <w:szCs w:val="20"/>
              </w:rPr>
            </w:pPr>
          </w:p>
          <w:p w14:paraId="075BA6CF" w14:textId="77777777" w:rsidR="0076100D" w:rsidRPr="004E153A" w:rsidRDefault="0076100D" w:rsidP="00B86915">
            <w:pPr>
              <w:widowControl w:val="0"/>
              <w:autoSpaceDE w:val="0"/>
              <w:autoSpaceDN w:val="0"/>
              <w:spacing w:line="278" w:lineRule="exact"/>
              <w:ind w:left="531"/>
              <w:rPr>
                <w:rFonts w:eastAsia="Arial"/>
                <w:sz w:val="20"/>
                <w:szCs w:val="20"/>
              </w:rPr>
            </w:pPr>
          </w:p>
        </w:tc>
        <w:tc>
          <w:tcPr>
            <w:tcW w:w="4500" w:type="dxa"/>
            <w:hideMark/>
          </w:tcPr>
          <w:p w14:paraId="621B1463" w14:textId="1F7B1630" w:rsidR="0076100D" w:rsidRPr="004E153A" w:rsidRDefault="0076100D" w:rsidP="00ED63C2">
            <w:pPr>
              <w:pStyle w:val="ListParagraph"/>
              <w:widowControl w:val="0"/>
              <w:numPr>
                <w:ilvl w:val="0"/>
                <w:numId w:val="1"/>
              </w:numPr>
              <w:autoSpaceDE w:val="0"/>
              <w:autoSpaceDN w:val="0"/>
              <w:spacing w:line="211" w:lineRule="exact"/>
              <w:rPr>
                <w:rFonts w:ascii="Times New Roman" w:eastAsia="Arial" w:hAnsi="Times New Roman"/>
                <w:b/>
                <w:sz w:val="20"/>
                <w:szCs w:val="20"/>
              </w:rPr>
            </w:pPr>
            <w:r w:rsidRPr="004E153A">
              <w:rPr>
                <w:rFonts w:ascii="Times New Roman" w:eastAsia="Arial" w:hAnsi="Times New Roman"/>
                <w:b/>
                <w:sz w:val="20"/>
                <w:szCs w:val="20"/>
              </w:rPr>
              <w:t>Custom metrics (must include targets as well):</w:t>
            </w:r>
          </w:p>
          <w:p w14:paraId="397A2F73" w14:textId="5ABA9E8E" w:rsidR="00ED63C2" w:rsidRPr="004E153A" w:rsidRDefault="00ED63C2" w:rsidP="00ED63C2">
            <w:pPr>
              <w:pStyle w:val="ListParagraph"/>
              <w:widowControl w:val="0"/>
              <w:autoSpaceDE w:val="0"/>
              <w:autoSpaceDN w:val="0"/>
              <w:spacing w:line="211" w:lineRule="exact"/>
              <w:ind w:left="441"/>
              <w:rPr>
                <w:rFonts w:ascii="Times New Roman" w:eastAsia="Arial" w:hAnsi="Times New Roman"/>
                <w:b/>
                <w:sz w:val="20"/>
                <w:szCs w:val="20"/>
              </w:rPr>
            </w:pPr>
          </w:p>
          <w:p w14:paraId="43E9F4DA" w14:textId="4B1DE56E" w:rsidR="0076100D" w:rsidRPr="004E153A" w:rsidRDefault="00ED63C2" w:rsidP="0076100D">
            <w:pPr>
              <w:widowControl w:val="0"/>
              <w:numPr>
                <w:ilvl w:val="1"/>
                <w:numId w:val="1"/>
              </w:numPr>
              <w:tabs>
                <w:tab w:val="left" w:pos="800"/>
              </w:tabs>
              <w:autoSpaceDE w:val="0"/>
              <w:autoSpaceDN w:val="0"/>
              <w:spacing w:line="269" w:lineRule="exact"/>
              <w:ind w:hanging="268"/>
              <w:rPr>
                <w:rFonts w:eastAsia="Arial"/>
                <w:sz w:val="20"/>
                <w:szCs w:val="20"/>
              </w:rPr>
            </w:pPr>
            <w:r w:rsidRPr="004E153A">
              <w:rPr>
                <w:rFonts w:eastAsia="Arial"/>
                <w:sz w:val="20"/>
                <w:szCs w:val="20"/>
              </w:rPr>
              <w:t>Student Engagement (measured by internal school climate surveys as well as external DESE Surveys (ex: VOCAL), if available</w:t>
            </w:r>
          </w:p>
          <w:p w14:paraId="560FDA16" w14:textId="77777777" w:rsidR="0076100D" w:rsidRPr="004E153A" w:rsidRDefault="0076100D" w:rsidP="00ED63C2">
            <w:pPr>
              <w:widowControl w:val="0"/>
              <w:tabs>
                <w:tab w:val="left" w:pos="800"/>
              </w:tabs>
              <w:autoSpaceDE w:val="0"/>
              <w:autoSpaceDN w:val="0"/>
              <w:spacing w:line="269" w:lineRule="exact"/>
              <w:ind w:left="799"/>
              <w:rPr>
                <w:rFonts w:eastAsia="Arial"/>
                <w:sz w:val="20"/>
                <w:szCs w:val="20"/>
              </w:rPr>
            </w:pPr>
          </w:p>
          <w:p w14:paraId="392E5177" w14:textId="77777777" w:rsidR="0076100D" w:rsidRPr="004E153A" w:rsidRDefault="0076100D" w:rsidP="00B86915">
            <w:pPr>
              <w:widowControl w:val="0"/>
              <w:autoSpaceDE w:val="0"/>
              <w:autoSpaceDN w:val="0"/>
              <w:spacing w:line="264" w:lineRule="exact"/>
              <w:ind w:left="1177"/>
              <w:rPr>
                <w:rFonts w:eastAsia="Arial"/>
                <w:sz w:val="20"/>
                <w:szCs w:val="20"/>
              </w:rPr>
            </w:pPr>
          </w:p>
        </w:tc>
      </w:tr>
    </w:tbl>
    <w:p w14:paraId="0FEE6F56" w14:textId="77777777" w:rsidR="00ED63C2" w:rsidRPr="004E153A" w:rsidRDefault="00ED63C2" w:rsidP="0076100D">
      <w:pPr>
        <w:widowControl w:val="0"/>
        <w:autoSpaceDE w:val="0"/>
        <w:autoSpaceDN w:val="0"/>
        <w:spacing w:before="12"/>
        <w:rPr>
          <w:rFonts w:eastAsia="Calibri"/>
          <w:i/>
          <w:sz w:val="30"/>
          <w:szCs w:val="22"/>
        </w:rPr>
      </w:pPr>
    </w:p>
    <w:p w14:paraId="590102CC" w14:textId="77777777" w:rsidR="0076100D" w:rsidRPr="004E153A" w:rsidRDefault="0076100D" w:rsidP="0076100D">
      <w:pPr>
        <w:widowControl w:val="0"/>
        <w:autoSpaceDE w:val="0"/>
        <w:autoSpaceDN w:val="0"/>
        <w:ind w:left="107"/>
        <w:outlineLvl w:val="2"/>
        <w:rPr>
          <w:rFonts w:eastAsia="Calibri"/>
          <w:b/>
          <w:bCs/>
          <w:sz w:val="26"/>
          <w:szCs w:val="26"/>
        </w:rPr>
      </w:pPr>
      <w:r w:rsidRPr="004E153A">
        <w:rPr>
          <w:rFonts w:eastAsia="Calibri"/>
          <w:bCs/>
          <w:color w:val="2D74B5"/>
          <w:sz w:val="26"/>
          <w:szCs w:val="26"/>
        </w:rPr>
        <w:t xml:space="preserve">→ </w:t>
      </w:r>
      <w:r w:rsidRPr="004E153A">
        <w:rPr>
          <w:rFonts w:eastAsia="Calibri"/>
          <w:b/>
          <w:bCs/>
          <w:color w:val="2D74B5"/>
          <w:sz w:val="26"/>
          <w:szCs w:val="26"/>
        </w:rPr>
        <w:t>Commitment 4: Engaging All Families</w:t>
      </w:r>
    </w:p>
    <w:p w14:paraId="16D52341" w14:textId="77777777" w:rsidR="0076100D" w:rsidRPr="004E153A" w:rsidRDefault="0076100D" w:rsidP="0076100D">
      <w:pPr>
        <w:widowControl w:val="0"/>
        <w:autoSpaceDE w:val="0"/>
        <w:autoSpaceDN w:val="0"/>
        <w:spacing w:before="73"/>
        <w:ind w:left="107" w:right="221"/>
        <w:outlineLvl w:val="5"/>
        <w:rPr>
          <w:rFonts w:eastAsia="Calibri"/>
          <w:b/>
          <w:bCs/>
          <w:sz w:val="22"/>
          <w:szCs w:val="22"/>
        </w:rPr>
      </w:pPr>
      <w:r w:rsidRPr="004E153A">
        <w:rPr>
          <w:rFonts w:eastAsia="Calibri"/>
          <w:b/>
          <w:bCs/>
          <w:color w:val="1F3863"/>
          <w:sz w:val="22"/>
          <w:szCs w:val="22"/>
        </w:rPr>
        <w:t>How will your charter school ensure that all families, particularly those representing the student subgroups most in need of support, have the opportunity to meaningfully engage with the charter school regarding their students’ needs?</w:t>
      </w:r>
    </w:p>
    <w:p w14:paraId="3A42928E" w14:textId="1ECF25CD" w:rsidR="004E153A" w:rsidRPr="004E153A" w:rsidRDefault="004E153A" w:rsidP="0076100D">
      <w:pPr>
        <w:widowControl w:val="0"/>
        <w:autoSpaceDE w:val="0"/>
        <w:autoSpaceDN w:val="0"/>
        <w:rPr>
          <w:rFonts w:eastAsia="Calibri"/>
          <w:bCs/>
          <w:sz w:val="22"/>
          <w:szCs w:val="22"/>
        </w:rPr>
      </w:pPr>
    </w:p>
    <w:p w14:paraId="0BE9F36E" w14:textId="6D21C714" w:rsidR="004E153A" w:rsidRDefault="004E153A" w:rsidP="0076100D">
      <w:pPr>
        <w:widowControl w:val="0"/>
        <w:autoSpaceDE w:val="0"/>
        <w:autoSpaceDN w:val="0"/>
        <w:rPr>
          <w:rFonts w:eastAsia="Calibri"/>
          <w:bCs/>
          <w:sz w:val="22"/>
          <w:szCs w:val="22"/>
        </w:rPr>
      </w:pPr>
      <w:r w:rsidRPr="004E153A">
        <w:rPr>
          <w:rFonts w:eastAsia="Calibri"/>
          <w:bCs/>
          <w:sz w:val="22"/>
          <w:szCs w:val="22"/>
        </w:rPr>
        <w:t xml:space="preserve">IACS </w:t>
      </w:r>
      <w:r>
        <w:rPr>
          <w:rFonts w:eastAsia="Calibri"/>
          <w:bCs/>
          <w:sz w:val="22"/>
          <w:szCs w:val="22"/>
        </w:rPr>
        <w:t xml:space="preserve">has a long-standing commitment to developing family engagement with the belief that it is critical for the success of students, and by extension the school.  We stay connected to families through larger scale structures </w:t>
      </w:r>
      <w:r w:rsidR="00290266">
        <w:rPr>
          <w:rFonts w:eastAsia="Calibri"/>
          <w:bCs/>
          <w:sz w:val="22"/>
          <w:szCs w:val="22"/>
        </w:rPr>
        <w:t xml:space="preserve">such as </w:t>
      </w:r>
      <w:r>
        <w:rPr>
          <w:rFonts w:eastAsia="Calibri"/>
          <w:bCs/>
          <w:sz w:val="22"/>
          <w:szCs w:val="22"/>
        </w:rPr>
        <w:t>newsletters, family surveys, town hall forums, etc</w:t>
      </w:r>
      <w:r w:rsidR="00290266">
        <w:rPr>
          <w:rFonts w:eastAsia="Calibri"/>
          <w:bCs/>
          <w:sz w:val="22"/>
          <w:szCs w:val="22"/>
        </w:rPr>
        <w:t xml:space="preserve">.  More importantly, we engage with families in more </w:t>
      </w:r>
      <w:r>
        <w:rPr>
          <w:rFonts w:eastAsia="Calibri"/>
          <w:bCs/>
          <w:sz w:val="22"/>
          <w:szCs w:val="22"/>
        </w:rPr>
        <w:t xml:space="preserve">personalized spaces such as </w:t>
      </w:r>
      <w:r w:rsidR="00290266">
        <w:rPr>
          <w:rFonts w:eastAsia="Calibri"/>
          <w:bCs/>
          <w:sz w:val="22"/>
          <w:szCs w:val="22"/>
        </w:rPr>
        <w:t xml:space="preserve">student conferences (2x/year for all students), team meetings, and parent advisory councils.  </w:t>
      </w:r>
    </w:p>
    <w:p w14:paraId="43DF4AC5" w14:textId="68442ED2" w:rsidR="00290266" w:rsidRDefault="00290266" w:rsidP="0076100D">
      <w:pPr>
        <w:widowControl w:val="0"/>
        <w:autoSpaceDE w:val="0"/>
        <w:autoSpaceDN w:val="0"/>
        <w:rPr>
          <w:rFonts w:eastAsia="Calibri"/>
          <w:bCs/>
          <w:sz w:val="22"/>
          <w:szCs w:val="22"/>
        </w:rPr>
      </w:pPr>
    </w:p>
    <w:p w14:paraId="1AC52487" w14:textId="23504D27" w:rsidR="00290266" w:rsidRPr="004E153A" w:rsidRDefault="00290266" w:rsidP="0076100D">
      <w:pPr>
        <w:widowControl w:val="0"/>
        <w:autoSpaceDE w:val="0"/>
        <w:autoSpaceDN w:val="0"/>
        <w:rPr>
          <w:rFonts w:eastAsia="Calibri"/>
          <w:bCs/>
          <w:sz w:val="22"/>
          <w:szCs w:val="22"/>
        </w:rPr>
      </w:pPr>
      <w:r>
        <w:rPr>
          <w:rFonts w:eastAsia="Calibri"/>
          <w:bCs/>
          <w:sz w:val="22"/>
          <w:szCs w:val="22"/>
        </w:rPr>
        <w:t>While these structures have been effective for many families, we recognize that there are obstacles that can make engagement challenging.  For example, we have expanded the use of video</w:t>
      </w:r>
      <w:r w:rsidR="00556D55">
        <w:rPr>
          <w:rFonts w:eastAsia="Calibri"/>
          <w:bCs/>
          <w:sz w:val="22"/>
          <w:szCs w:val="22"/>
        </w:rPr>
        <w:t>/phone</w:t>
      </w:r>
      <w:r>
        <w:rPr>
          <w:rFonts w:eastAsia="Calibri"/>
          <w:bCs/>
          <w:sz w:val="22"/>
          <w:szCs w:val="22"/>
        </w:rPr>
        <w:t xml:space="preserve"> conferencing </w:t>
      </w:r>
      <w:r w:rsidR="00556D55">
        <w:rPr>
          <w:rFonts w:eastAsia="Calibri"/>
          <w:bCs/>
          <w:sz w:val="22"/>
          <w:szCs w:val="22"/>
        </w:rPr>
        <w:t>for student conferences when standard meeting times (after an early dismissal) or transportation is a challenge.</w:t>
      </w:r>
      <w:r w:rsidR="001512BC">
        <w:rPr>
          <w:rFonts w:eastAsia="Calibri"/>
          <w:bCs/>
          <w:sz w:val="22"/>
          <w:szCs w:val="22"/>
        </w:rPr>
        <w:t xml:space="preserve">  IACS will also explore how to implement best practices regarding home visits.  </w:t>
      </w:r>
      <w:r w:rsidR="00556D55">
        <w:rPr>
          <w:rFonts w:eastAsia="Calibri"/>
          <w:bCs/>
          <w:sz w:val="22"/>
          <w:szCs w:val="22"/>
        </w:rPr>
        <w:t xml:space="preserve"> </w:t>
      </w:r>
      <w:r>
        <w:rPr>
          <w:rFonts w:eastAsia="Calibri"/>
          <w:bCs/>
          <w:sz w:val="22"/>
          <w:szCs w:val="22"/>
        </w:rPr>
        <w:t xml:space="preserve"> </w:t>
      </w:r>
      <w:r w:rsidR="001512BC">
        <w:rPr>
          <w:rFonts w:eastAsia="Calibri"/>
          <w:bCs/>
          <w:sz w:val="22"/>
          <w:szCs w:val="22"/>
        </w:rPr>
        <w:t xml:space="preserve">On a less formal note, </w:t>
      </w:r>
      <w:r w:rsidR="00556D55">
        <w:rPr>
          <w:rFonts w:eastAsia="Calibri"/>
          <w:bCs/>
          <w:sz w:val="22"/>
          <w:szCs w:val="22"/>
        </w:rPr>
        <w:t>way we can</w:t>
      </w:r>
      <w:r>
        <w:rPr>
          <w:rFonts w:eastAsia="Calibri"/>
          <w:bCs/>
          <w:sz w:val="22"/>
          <w:szCs w:val="22"/>
        </w:rPr>
        <w:t xml:space="preserve"> help build connections </w:t>
      </w:r>
      <w:r w:rsidR="00556D55">
        <w:rPr>
          <w:rFonts w:eastAsia="Calibri"/>
          <w:bCs/>
          <w:sz w:val="22"/>
          <w:szCs w:val="22"/>
        </w:rPr>
        <w:t>is by</w:t>
      </w:r>
      <w:r>
        <w:rPr>
          <w:rFonts w:eastAsia="Calibri"/>
          <w:bCs/>
          <w:sz w:val="22"/>
          <w:szCs w:val="22"/>
        </w:rPr>
        <w:t xml:space="preserve"> creat</w:t>
      </w:r>
      <w:r w:rsidR="00556D55">
        <w:rPr>
          <w:rFonts w:eastAsia="Calibri"/>
          <w:bCs/>
          <w:sz w:val="22"/>
          <w:szCs w:val="22"/>
        </w:rPr>
        <w:t>ing</w:t>
      </w:r>
      <w:r>
        <w:rPr>
          <w:rFonts w:eastAsia="Calibri"/>
          <w:bCs/>
          <w:sz w:val="22"/>
          <w:szCs w:val="22"/>
        </w:rPr>
        <w:t xml:space="preserve"> </w:t>
      </w:r>
      <w:r w:rsidR="001512BC">
        <w:rPr>
          <w:rFonts w:eastAsia="Calibri"/>
          <w:bCs/>
          <w:sz w:val="22"/>
          <w:szCs w:val="22"/>
        </w:rPr>
        <w:t xml:space="preserve">casual </w:t>
      </w:r>
      <w:r>
        <w:rPr>
          <w:rFonts w:eastAsia="Calibri"/>
          <w:bCs/>
          <w:sz w:val="22"/>
          <w:szCs w:val="22"/>
        </w:rPr>
        <w:t xml:space="preserve">settings for families to interact with each other as well as IACS staff.  For example, last year our high school piloted a world culture dinner prior to our student exhibition night.  </w:t>
      </w:r>
    </w:p>
    <w:p w14:paraId="11F855F7" w14:textId="54890102" w:rsidR="0076100D" w:rsidRDefault="0076100D" w:rsidP="0076100D">
      <w:pPr>
        <w:widowControl w:val="0"/>
        <w:autoSpaceDE w:val="0"/>
        <w:autoSpaceDN w:val="0"/>
        <w:rPr>
          <w:rFonts w:eastAsia="Calibri"/>
          <w:sz w:val="22"/>
          <w:szCs w:val="22"/>
        </w:rPr>
      </w:pPr>
    </w:p>
    <w:p w14:paraId="26F88BCF" w14:textId="28185520" w:rsidR="00556D55" w:rsidRDefault="00556D55" w:rsidP="0076100D">
      <w:pPr>
        <w:widowControl w:val="0"/>
        <w:autoSpaceDE w:val="0"/>
        <w:autoSpaceDN w:val="0"/>
        <w:rPr>
          <w:rFonts w:eastAsia="Calibri"/>
          <w:sz w:val="22"/>
          <w:szCs w:val="22"/>
        </w:rPr>
      </w:pPr>
    </w:p>
    <w:p w14:paraId="488666B2" w14:textId="671E8BBC" w:rsidR="00556D55" w:rsidRDefault="00556D55" w:rsidP="0076100D">
      <w:pPr>
        <w:widowControl w:val="0"/>
        <w:autoSpaceDE w:val="0"/>
        <w:autoSpaceDN w:val="0"/>
        <w:rPr>
          <w:rFonts w:eastAsia="Calibri"/>
          <w:sz w:val="22"/>
          <w:szCs w:val="22"/>
        </w:rPr>
      </w:pPr>
    </w:p>
    <w:p w14:paraId="19E399AB" w14:textId="4B8AFDF3" w:rsidR="00556D55" w:rsidRDefault="00556D55" w:rsidP="0076100D">
      <w:pPr>
        <w:widowControl w:val="0"/>
        <w:autoSpaceDE w:val="0"/>
        <w:autoSpaceDN w:val="0"/>
        <w:rPr>
          <w:rFonts w:eastAsia="Calibri"/>
          <w:sz w:val="22"/>
          <w:szCs w:val="22"/>
        </w:rPr>
      </w:pPr>
    </w:p>
    <w:p w14:paraId="2E3D4266" w14:textId="7F2904D7" w:rsidR="00556D55" w:rsidRDefault="00556D55" w:rsidP="0076100D">
      <w:pPr>
        <w:widowControl w:val="0"/>
        <w:autoSpaceDE w:val="0"/>
        <w:autoSpaceDN w:val="0"/>
        <w:rPr>
          <w:rFonts w:eastAsia="Calibri"/>
          <w:sz w:val="22"/>
          <w:szCs w:val="22"/>
        </w:rPr>
      </w:pPr>
    </w:p>
    <w:p w14:paraId="63AB9860" w14:textId="490186D9" w:rsidR="00556D55" w:rsidRDefault="00556D55" w:rsidP="0076100D">
      <w:pPr>
        <w:widowControl w:val="0"/>
        <w:autoSpaceDE w:val="0"/>
        <w:autoSpaceDN w:val="0"/>
        <w:rPr>
          <w:rFonts w:eastAsia="Calibri"/>
          <w:sz w:val="22"/>
          <w:szCs w:val="22"/>
        </w:rPr>
      </w:pPr>
    </w:p>
    <w:p w14:paraId="5A9F02DB" w14:textId="009FB718" w:rsidR="004C1515" w:rsidRDefault="004C1515">
      <w:pPr>
        <w:spacing w:after="160" w:line="259" w:lineRule="auto"/>
        <w:rPr>
          <w:rFonts w:eastAsia="Calibri"/>
          <w:sz w:val="22"/>
          <w:szCs w:val="22"/>
        </w:rPr>
      </w:pPr>
      <w:r>
        <w:rPr>
          <w:rFonts w:eastAsia="Calibri"/>
          <w:sz w:val="22"/>
          <w:szCs w:val="22"/>
        </w:rPr>
        <w:br w:type="page"/>
      </w:r>
    </w:p>
    <w:p w14:paraId="0A3FD270" w14:textId="77777777" w:rsidR="00556D55" w:rsidRPr="004E153A" w:rsidRDefault="00556D55" w:rsidP="0076100D">
      <w:pPr>
        <w:widowControl w:val="0"/>
        <w:autoSpaceDE w:val="0"/>
        <w:autoSpaceDN w:val="0"/>
        <w:rPr>
          <w:rFonts w:eastAsia="Calibri"/>
          <w:sz w:val="22"/>
          <w:szCs w:val="22"/>
        </w:rPr>
      </w:pPr>
    </w:p>
    <w:p w14:paraId="3A074691" w14:textId="77777777" w:rsidR="0076100D" w:rsidRPr="004E153A" w:rsidRDefault="0076100D" w:rsidP="0076100D">
      <w:pPr>
        <w:widowControl w:val="0"/>
        <w:autoSpaceDE w:val="0"/>
        <w:autoSpaceDN w:val="0"/>
        <w:ind w:left="107"/>
        <w:outlineLvl w:val="2"/>
        <w:rPr>
          <w:rFonts w:eastAsia="Calibri"/>
          <w:b/>
          <w:bCs/>
          <w:sz w:val="26"/>
          <w:szCs w:val="26"/>
        </w:rPr>
      </w:pPr>
      <w:r w:rsidRPr="004E153A">
        <w:rPr>
          <w:rFonts w:eastAsia="Calibri"/>
          <w:b/>
          <w:bCs/>
          <w:color w:val="2D74B5"/>
          <w:sz w:val="26"/>
          <w:szCs w:val="26"/>
        </w:rPr>
        <w:t>Certifications:</w:t>
      </w:r>
    </w:p>
    <w:p w14:paraId="442AF554" w14:textId="06224640" w:rsidR="0076100D" w:rsidRPr="004E153A" w:rsidRDefault="003312D6" w:rsidP="0076100D">
      <w:pPr>
        <w:widowControl w:val="0"/>
        <w:tabs>
          <w:tab w:val="left" w:pos="466"/>
        </w:tabs>
        <w:autoSpaceDE w:val="0"/>
        <w:autoSpaceDN w:val="0"/>
        <w:spacing w:before="114"/>
        <w:ind w:left="108" w:right="467"/>
        <w:outlineLvl w:val="6"/>
        <w:rPr>
          <w:rFonts w:eastAsia="Calibri"/>
          <w:b/>
          <w:bCs/>
          <w:sz w:val="32"/>
          <w:szCs w:val="22"/>
        </w:rPr>
      </w:pPr>
      <w:sdt>
        <w:sdtPr>
          <w:rPr>
            <w:rFonts w:eastAsia="Calibri"/>
            <w:b/>
            <w:bCs/>
            <w:color w:val="1F3863"/>
            <w:sz w:val="22"/>
            <w:szCs w:val="22"/>
          </w:rPr>
          <w:id w:val="1340269586"/>
          <w14:checkbox>
            <w14:checked w14:val="1"/>
            <w14:checkedState w14:val="2612" w14:font="MS Gothic"/>
            <w14:uncheckedState w14:val="2610" w14:font="MS Gothic"/>
          </w14:checkbox>
        </w:sdtPr>
        <w:sdtEndPr/>
        <w:sdtContent>
          <w:r w:rsidR="000C2317">
            <w:rPr>
              <w:rFonts w:ascii="MS Gothic" w:eastAsia="MS Gothic" w:hAnsi="MS Gothic" w:hint="eastAsia"/>
              <w:b/>
              <w:bCs/>
              <w:color w:val="1F3863"/>
              <w:sz w:val="22"/>
              <w:szCs w:val="22"/>
            </w:rPr>
            <w:t>☒</w:t>
          </w:r>
        </w:sdtContent>
      </w:sdt>
      <w:r w:rsidR="0076100D" w:rsidRPr="004E153A">
        <w:rPr>
          <w:rFonts w:eastAsia="Calibri"/>
          <w:b/>
          <w:bCs/>
          <w:color w:val="1F3863"/>
          <w:sz w:val="22"/>
          <w:szCs w:val="22"/>
        </w:rPr>
        <w:t xml:space="preserve">  By</w:t>
      </w:r>
      <w:r w:rsidR="0076100D" w:rsidRPr="004E153A">
        <w:rPr>
          <w:rFonts w:eastAsia="Calibri"/>
          <w:b/>
          <w:bCs/>
          <w:color w:val="1F3863"/>
          <w:spacing w:val="-4"/>
          <w:sz w:val="22"/>
          <w:szCs w:val="22"/>
        </w:rPr>
        <w:t xml:space="preserve"> </w:t>
      </w:r>
      <w:r w:rsidR="0076100D" w:rsidRPr="004E153A">
        <w:rPr>
          <w:rFonts w:eastAsia="Calibri"/>
          <w:b/>
          <w:bCs/>
          <w:color w:val="1F3863"/>
          <w:sz w:val="22"/>
          <w:szCs w:val="22"/>
        </w:rPr>
        <w:t>checking</w:t>
      </w:r>
      <w:r w:rsidR="0076100D" w:rsidRPr="004E153A">
        <w:rPr>
          <w:rFonts w:eastAsia="Calibri"/>
          <w:b/>
          <w:bCs/>
          <w:color w:val="1F3863"/>
          <w:spacing w:val="1"/>
          <w:sz w:val="22"/>
          <w:szCs w:val="22"/>
        </w:rPr>
        <w:t xml:space="preserve"> </w:t>
      </w:r>
      <w:r w:rsidR="0076100D" w:rsidRPr="004E153A">
        <w:rPr>
          <w:rFonts w:eastAsia="Calibri"/>
          <w:b/>
          <w:bCs/>
          <w:color w:val="1F3863"/>
          <w:sz w:val="22"/>
          <w:szCs w:val="22"/>
        </w:rPr>
        <w:t>here,</w:t>
      </w:r>
      <w:r w:rsidR="0076100D" w:rsidRPr="004E153A">
        <w:rPr>
          <w:rFonts w:eastAsia="Calibri"/>
          <w:b/>
          <w:bCs/>
          <w:color w:val="1F3863"/>
          <w:spacing w:val="-4"/>
          <w:sz w:val="22"/>
          <w:szCs w:val="22"/>
        </w:rPr>
        <w:t xml:space="preserve"> </w:t>
      </w:r>
      <w:r w:rsidR="0076100D" w:rsidRPr="004E153A">
        <w:rPr>
          <w:rFonts w:eastAsia="Calibri"/>
          <w:b/>
          <w:bCs/>
          <w:color w:val="1F3863"/>
          <w:sz w:val="22"/>
          <w:szCs w:val="22"/>
        </w:rPr>
        <w:t>I</w:t>
      </w:r>
      <w:r w:rsidR="0076100D" w:rsidRPr="004E153A">
        <w:rPr>
          <w:rFonts w:eastAsia="Calibri"/>
          <w:b/>
          <w:bCs/>
          <w:color w:val="1F3863"/>
          <w:spacing w:val="-1"/>
          <w:sz w:val="22"/>
          <w:szCs w:val="22"/>
        </w:rPr>
        <w:t xml:space="preserve"> </w:t>
      </w:r>
      <w:r w:rsidR="0076100D" w:rsidRPr="004E153A">
        <w:rPr>
          <w:rFonts w:eastAsia="Calibri"/>
          <w:b/>
          <w:bCs/>
          <w:color w:val="1F3863"/>
          <w:sz w:val="22"/>
          <w:szCs w:val="22"/>
        </w:rPr>
        <w:t>certify</w:t>
      </w:r>
      <w:r w:rsidR="0076100D" w:rsidRPr="004E153A">
        <w:rPr>
          <w:rFonts w:eastAsia="Calibri"/>
          <w:b/>
          <w:bCs/>
          <w:color w:val="1F3863"/>
          <w:spacing w:val="-4"/>
          <w:sz w:val="22"/>
          <w:szCs w:val="22"/>
        </w:rPr>
        <w:t xml:space="preserve"> </w:t>
      </w:r>
      <w:r w:rsidR="0076100D" w:rsidRPr="004E153A">
        <w:rPr>
          <w:rFonts w:eastAsia="Calibri"/>
          <w:b/>
          <w:bCs/>
          <w:color w:val="1F3863"/>
          <w:sz w:val="22"/>
          <w:szCs w:val="22"/>
        </w:rPr>
        <w:t>that</w:t>
      </w:r>
      <w:r w:rsidR="0076100D" w:rsidRPr="004E153A">
        <w:rPr>
          <w:rFonts w:eastAsia="Calibri"/>
          <w:b/>
          <w:bCs/>
          <w:color w:val="1F3863"/>
          <w:spacing w:val="-2"/>
          <w:sz w:val="22"/>
          <w:szCs w:val="22"/>
        </w:rPr>
        <w:t xml:space="preserve"> </w:t>
      </w:r>
      <w:r w:rsidR="0076100D" w:rsidRPr="004E153A">
        <w:rPr>
          <w:rFonts w:eastAsia="Calibri"/>
          <w:b/>
          <w:bCs/>
          <w:color w:val="1F3863"/>
          <w:sz w:val="22"/>
          <w:szCs w:val="22"/>
        </w:rPr>
        <w:t>our</w:t>
      </w:r>
      <w:r w:rsidR="0076100D" w:rsidRPr="004E153A">
        <w:rPr>
          <w:rFonts w:eastAsia="Calibri"/>
          <w:b/>
          <w:bCs/>
          <w:color w:val="1F3863"/>
          <w:spacing w:val="-2"/>
          <w:sz w:val="22"/>
          <w:szCs w:val="22"/>
        </w:rPr>
        <w:t xml:space="preserve"> </w:t>
      </w:r>
      <w:r w:rsidR="0076100D" w:rsidRPr="004E153A">
        <w:rPr>
          <w:rFonts w:eastAsia="Calibri"/>
          <w:b/>
          <w:bCs/>
          <w:color w:val="1F3863"/>
          <w:sz w:val="22"/>
          <w:szCs w:val="22"/>
        </w:rPr>
        <w:t>charter school</w:t>
      </w:r>
      <w:r w:rsidR="0076100D" w:rsidRPr="004E153A">
        <w:rPr>
          <w:rFonts w:eastAsia="Calibri"/>
          <w:b/>
          <w:bCs/>
          <w:color w:val="1F3863"/>
          <w:spacing w:val="-2"/>
          <w:sz w:val="22"/>
          <w:szCs w:val="22"/>
        </w:rPr>
        <w:t xml:space="preserve"> </w:t>
      </w:r>
      <w:r w:rsidR="0076100D" w:rsidRPr="004E153A">
        <w:rPr>
          <w:rFonts w:eastAsia="Calibri"/>
          <w:b/>
          <w:bCs/>
          <w:color w:val="1F3863"/>
          <w:sz w:val="22"/>
          <w:szCs w:val="22"/>
        </w:rPr>
        <w:t>has</w:t>
      </w:r>
      <w:r w:rsidR="0076100D" w:rsidRPr="004E153A">
        <w:rPr>
          <w:rFonts w:eastAsia="Calibri"/>
          <w:b/>
          <w:bCs/>
          <w:color w:val="1F3863"/>
          <w:spacing w:val="-2"/>
          <w:sz w:val="22"/>
          <w:szCs w:val="22"/>
        </w:rPr>
        <w:t xml:space="preserve"> </w:t>
      </w:r>
      <w:r w:rsidR="0076100D" w:rsidRPr="004E153A">
        <w:rPr>
          <w:rFonts w:eastAsia="Calibri"/>
          <w:b/>
          <w:bCs/>
          <w:color w:val="1F3863"/>
          <w:sz w:val="22"/>
          <w:szCs w:val="22"/>
        </w:rPr>
        <w:t>engaged</w:t>
      </w:r>
      <w:r w:rsidR="0076100D" w:rsidRPr="004E153A">
        <w:rPr>
          <w:rFonts w:eastAsia="Calibri"/>
          <w:b/>
          <w:bCs/>
          <w:color w:val="1F3863"/>
          <w:spacing w:val="-3"/>
          <w:sz w:val="22"/>
          <w:szCs w:val="22"/>
        </w:rPr>
        <w:t xml:space="preserve"> </w:t>
      </w:r>
      <w:r w:rsidR="0076100D" w:rsidRPr="004E153A">
        <w:rPr>
          <w:rFonts w:eastAsia="Calibri"/>
          <w:b/>
          <w:bCs/>
          <w:color w:val="1F3863"/>
          <w:sz w:val="22"/>
          <w:szCs w:val="22"/>
        </w:rPr>
        <w:t>stakeholders</w:t>
      </w:r>
      <w:r w:rsidR="0076100D" w:rsidRPr="004E153A">
        <w:rPr>
          <w:rFonts w:eastAsia="Calibri"/>
          <w:b/>
          <w:bCs/>
          <w:color w:val="1F3863"/>
          <w:spacing w:val="-4"/>
          <w:sz w:val="22"/>
          <w:szCs w:val="22"/>
        </w:rPr>
        <w:t xml:space="preserve"> </w:t>
      </w:r>
      <w:r w:rsidR="0076100D" w:rsidRPr="004E153A">
        <w:rPr>
          <w:rFonts w:eastAsia="Calibri"/>
          <w:b/>
          <w:bCs/>
          <w:color w:val="1F3863"/>
          <w:sz w:val="22"/>
          <w:szCs w:val="22"/>
        </w:rPr>
        <w:t>in</w:t>
      </w:r>
      <w:r w:rsidR="0076100D" w:rsidRPr="004E153A">
        <w:rPr>
          <w:rFonts w:eastAsia="Calibri"/>
          <w:b/>
          <w:bCs/>
          <w:color w:val="1F3863"/>
          <w:spacing w:val="-3"/>
          <w:sz w:val="22"/>
          <w:szCs w:val="22"/>
        </w:rPr>
        <w:t xml:space="preserve"> </w:t>
      </w:r>
      <w:r w:rsidR="0076100D" w:rsidRPr="004E153A">
        <w:rPr>
          <w:rFonts w:eastAsia="Calibri"/>
          <w:b/>
          <w:bCs/>
          <w:color w:val="1F3863"/>
          <w:sz w:val="22"/>
          <w:szCs w:val="22"/>
        </w:rPr>
        <w:t>our</w:t>
      </w:r>
      <w:r w:rsidR="0076100D" w:rsidRPr="004E153A">
        <w:rPr>
          <w:rFonts w:eastAsia="Calibri"/>
          <w:b/>
          <w:bCs/>
          <w:color w:val="1F3863"/>
          <w:spacing w:val="-6"/>
          <w:sz w:val="22"/>
          <w:szCs w:val="22"/>
        </w:rPr>
        <w:t xml:space="preserve"> </w:t>
      </w:r>
      <w:r w:rsidR="0076100D" w:rsidRPr="004E153A">
        <w:rPr>
          <w:rFonts w:eastAsia="Calibri"/>
          <w:b/>
          <w:bCs/>
          <w:color w:val="1F3863"/>
          <w:sz w:val="22"/>
          <w:szCs w:val="22"/>
        </w:rPr>
        <w:t>community</w:t>
      </w:r>
      <w:r w:rsidR="0076100D" w:rsidRPr="004E153A">
        <w:rPr>
          <w:rFonts w:eastAsia="Calibri"/>
          <w:b/>
          <w:bCs/>
          <w:color w:val="1F3863"/>
          <w:spacing w:val="-2"/>
          <w:sz w:val="22"/>
          <w:szCs w:val="22"/>
        </w:rPr>
        <w:t xml:space="preserve"> </w:t>
      </w:r>
      <w:r w:rsidR="0076100D" w:rsidRPr="004E153A">
        <w:rPr>
          <w:rFonts w:eastAsia="Calibri"/>
          <w:b/>
          <w:bCs/>
          <w:color w:val="1F3863"/>
          <w:sz w:val="22"/>
          <w:szCs w:val="22"/>
        </w:rPr>
        <w:t>in</w:t>
      </w:r>
      <w:r w:rsidR="0076100D" w:rsidRPr="004E153A">
        <w:rPr>
          <w:rFonts w:eastAsia="Calibri"/>
          <w:b/>
          <w:bCs/>
          <w:color w:val="1F3863"/>
          <w:spacing w:val="-6"/>
          <w:sz w:val="22"/>
          <w:szCs w:val="22"/>
        </w:rPr>
        <w:t xml:space="preserve"> </w:t>
      </w:r>
      <w:r w:rsidR="0076100D" w:rsidRPr="004E153A">
        <w:rPr>
          <w:rFonts w:eastAsia="Calibri"/>
          <w:b/>
          <w:bCs/>
          <w:color w:val="1F3863"/>
          <w:sz w:val="22"/>
          <w:szCs w:val="22"/>
        </w:rPr>
        <w:t>accordance</w:t>
      </w:r>
      <w:r w:rsidR="0076100D" w:rsidRPr="004E153A">
        <w:rPr>
          <w:rFonts w:eastAsia="Calibri"/>
          <w:b/>
          <w:bCs/>
          <w:color w:val="1F3863"/>
          <w:spacing w:val="-3"/>
          <w:sz w:val="22"/>
          <w:szCs w:val="22"/>
        </w:rPr>
        <w:t xml:space="preserve"> </w:t>
      </w:r>
      <w:r w:rsidR="0076100D" w:rsidRPr="004E153A">
        <w:rPr>
          <w:rFonts w:eastAsia="Calibri"/>
          <w:b/>
          <w:bCs/>
          <w:color w:val="1F3863"/>
          <w:sz w:val="22"/>
          <w:szCs w:val="22"/>
        </w:rPr>
        <w:t>with</w:t>
      </w:r>
      <w:r w:rsidR="0076100D" w:rsidRPr="004E153A">
        <w:rPr>
          <w:rFonts w:eastAsia="Calibri"/>
          <w:b/>
          <w:bCs/>
          <w:color w:val="1F3863"/>
          <w:spacing w:val="-5"/>
          <w:sz w:val="22"/>
          <w:szCs w:val="22"/>
        </w:rPr>
        <w:t xml:space="preserve"> </w:t>
      </w:r>
      <w:r w:rsidR="0076100D" w:rsidRPr="004E153A">
        <w:rPr>
          <w:rFonts w:eastAsia="Calibri"/>
          <w:b/>
          <w:bCs/>
          <w:color w:val="1F3863"/>
          <w:sz w:val="22"/>
          <w:szCs w:val="22"/>
        </w:rPr>
        <w:t>the Student Opportunity</w:t>
      </w:r>
      <w:r w:rsidR="0076100D" w:rsidRPr="004E153A">
        <w:rPr>
          <w:rFonts w:eastAsia="Calibri"/>
          <w:b/>
          <w:bCs/>
          <w:color w:val="1F3863"/>
          <w:spacing w:val="-8"/>
          <w:sz w:val="22"/>
          <w:szCs w:val="22"/>
        </w:rPr>
        <w:t xml:space="preserve"> </w:t>
      </w:r>
      <w:r w:rsidR="0076100D" w:rsidRPr="004E153A">
        <w:rPr>
          <w:rFonts w:eastAsia="Calibri"/>
          <w:b/>
          <w:bCs/>
          <w:color w:val="1F3863"/>
          <w:sz w:val="22"/>
          <w:szCs w:val="22"/>
        </w:rPr>
        <w:t>Act</w:t>
      </w:r>
    </w:p>
    <w:p w14:paraId="3F126A63" w14:textId="77777777" w:rsidR="0076100D" w:rsidRPr="004E153A" w:rsidRDefault="0076100D" w:rsidP="0076100D">
      <w:pPr>
        <w:widowControl w:val="0"/>
        <w:autoSpaceDE w:val="0"/>
        <w:autoSpaceDN w:val="0"/>
        <w:spacing w:before="194"/>
        <w:ind w:left="107"/>
        <w:rPr>
          <w:rFonts w:eastAsia="Calibri"/>
          <w:b/>
          <w:sz w:val="22"/>
          <w:szCs w:val="22"/>
        </w:rPr>
      </w:pPr>
      <w:r w:rsidRPr="004E153A">
        <w:rPr>
          <w:rFonts w:eastAsia="Calibri"/>
          <w:b/>
          <w:color w:val="1F3863"/>
          <w:sz w:val="22"/>
          <w:szCs w:val="22"/>
        </w:rPr>
        <w:t>Please summarize your stakeholder engagement process, including specific groups that were engaged:</w:t>
      </w:r>
    </w:p>
    <w:p w14:paraId="40882DC2" w14:textId="0CDFB334" w:rsidR="0076100D" w:rsidRDefault="0076100D" w:rsidP="000C2317">
      <w:pPr>
        <w:widowControl w:val="0"/>
        <w:autoSpaceDE w:val="0"/>
        <w:autoSpaceDN w:val="0"/>
        <w:spacing w:before="74"/>
        <w:rPr>
          <w:rFonts w:eastAsia="Calibri"/>
          <w:sz w:val="22"/>
          <w:szCs w:val="22"/>
        </w:rPr>
      </w:pPr>
    </w:p>
    <w:p w14:paraId="7CEA9C71" w14:textId="235C5168" w:rsidR="000C2317" w:rsidRPr="004E153A" w:rsidRDefault="000C2317" w:rsidP="000C2317">
      <w:pPr>
        <w:widowControl w:val="0"/>
        <w:autoSpaceDE w:val="0"/>
        <w:autoSpaceDN w:val="0"/>
        <w:spacing w:before="74"/>
        <w:rPr>
          <w:rFonts w:eastAsia="Calibri"/>
          <w:sz w:val="22"/>
          <w:szCs w:val="22"/>
        </w:rPr>
      </w:pPr>
      <w:r>
        <w:rPr>
          <w:rFonts w:eastAsia="Calibri"/>
          <w:sz w:val="22"/>
          <w:szCs w:val="22"/>
        </w:rPr>
        <w:t xml:space="preserve">Innovation Academy Charter School uses annual survey data and personalized conversations with families to inform our programming.  Our student intern coordinator not only supports students, but conferences with families as well as the field supervisor.  This two-way communication helps ensure that our programming meets the needs of students as well as the internship site.  IACS also engages with parent advisory councils at both our middle school and high school to get feedback on our programming.  Lastly, our newly formed Racial Justice Committee includes parents and students who provide additional insights on the effectiveness on our programming. </w:t>
      </w:r>
    </w:p>
    <w:p w14:paraId="4350447E" w14:textId="77777777" w:rsidR="0076100D" w:rsidRPr="004E153A" w:rsidRDefault="0076100D" w:rsidP="0076100D">
      <w:pPr>
        <w:widowControl w:val="0"/>
        <w:autoSpaceDE w:val="0"/>
        <w:autoSpaceDN w:val="0"/>
        <w:rPr>
          <w:rFonts w:eastAsia="Calibri"/>
          <w:sz w:val="22"/>
          <w:szCs w:val="22"/>
        </w:rPr>
      </w:pPr>
    </w:p>
    <w:p w14:paraId="26616C1A" w14:textId="77777777" w:rsidR="0076100D" w:rsidRPr="004E153A" w:rsidRDefault="0076100D" w:rsidP="0076100D">
      <w:pPr>
        <w:widowControl w:val="0"/>
        <w:autoSpaceDE w:val="0"/>
        <w:autoSpaceDN w:val="0"/>
        <w:rPr>
          <w:rFonts w:eastAsia="Calibri"/>
          <w:sz w:val="22"/>
          <w:szCs w:val="22"/>
        </w:rPr>
      </w:pPr>
    </w:p>
    <w:p w14:paraId="027CFB84" w14:textId="77777777" w:rsidR="0076100D" w:rsidRPr="004E153A" w:rsidRDefault="0076100D" w:rsidP="0076100D">
      <w:pPr>
        <w:widowControl w:val="0"/>
        <w:autoSpaceDE w:val="0"/>
        <w:autoSpaceDN w:val="0"/>
        <w:spacing w:before="4"/>
        <w:rPr>
          <w:rFonts w:eastAsia="Calibri"/>
          <w:sz w:val="21"/>
          <w:szCs w:val="22"/>
        </w:rPr>
      </w:pPr>
    </w:p>
    <w:p w14:paraId="0FC9A7CF" w14:textId="7A4BE018" w:rsidR="0076100D" w:rsidRPr="004E153A" w:rsidRDefault="003312D6" w:rsidP="0076100D">
      <w:pPr>
        <w:widowControl w:val="0"/>
        <w:tabs>
          <w:tab w:val="left" w:pos="476"/>
        </w:tabs>
        <w:autoSpaceDE w:val="0"/>
        <w:autoSpaceDN w:val="0"/>
        <w:spacing w:before="1"/>
        <w:outlineLvl w:val="6"/>
        <w:rPr>
          <w:rFonts w:eastAsia="Calibri"/>
          <w:b/>
          <w:bCs/>
          <w:color w:val="1F3863"/>
          <w:sz w:val="32"/>
          <w:szCs w:val="22"/>
        </w:rPr>
      </w:pPr>
      <w:sdt>
        <w:sdtPr>
          <w:rPr>
            <w:rFonts w:eastAsia="Calibri"/>
            <w:b/>
            <w:bCs/>
            <w:color w:val="1F3863"/>
            <w:sz w:val="22"/>
            <w:szCs w:val="22"/>
          </w:rPr>
          <w:id w:val="-2100400922"/>
          <w14:checkbox>
            <w14:checked w14:val="1"/>
            <w14:checkedState w14:val="2612" w14:font="MS Gothic"/>
            <w14:uncheckedState w14:val="2610" w14:font="MS Gothic"/>
          </w14:checkbox>
        </w:sdtPr>
        <w:sdtEndPr/>
        <w:sdtContent>
          <w:r w:rsidR="00923D8D">
            <w:rPr>
              <w:rFonts w:ascii="MS Gothic" w:eastAsia="MS Gothic" w:hAnsi="MS Gothic" w:hint="eastAsia"/>
              <w:b/>
              <w:bCs/>
              <w:color w:val="1F3863"/>
              <w:sz w:val="22"/>
              <w:szCs w:val="22"/>
            </w:rPr>
            <w:t>☒</w:t>
          </w:r>
        </w:sdtContent>
      </w:sdt>
      <w:r w:rsidR="0076100D" w:rsidRPr="004E153A">
        <w:rPr>
          <w:rFonts w:eastAsia="Calibri"/>
          <w:b/>
          <w:bCs/>
          <w:color w:val="1F3863"/>
          <w:sz w:val="22"/>
          <w:szCs w:val="22"/>
        </w:rPr>
        <w:t xml:space="preserve">  By</w:t>
      </w:r>
      <w:r w:rsidR="0076100D" w:rsidRPr="004E153A">
        <w:rPr>
          <w:rFonts w:eastAsia="Calibri"/>
          <w:b/>
          <w:bCs/>
          <w:color w:val="1F3863"/>
          <w:spacing w:val="-4"/>
          <w:sz w:val="22"/>
          <w:szCs w:val="22"/>
        </w:rPr>
        <w:t xml:space="preserve"> </w:t>
      </w:r>
      <w:r w:rsidR="0076100D" w:rsidRPr="004E153A">
        <w:rPr>
          <w:rFonts w:eastAsia="Calibri"/>
          <w:b/>
          <w:bCs/>
          <w:color w:val="1F3863"/>
          <w:sz w:val="22"/>
          <w:szCs w:val="22"/>
        </w:rPr>
        <w:t>checking</w:t>
      </w:r>
      <w:r w:rsidR="0076100D" w:rsidRPr="004E153A">
        <w:rPr>
          <w:rFonts w:eastAsia="Calibri"/>
          <w:b/>
          <w:bCs/>
          <w:color w:val="1F3863"/>
          <w:spacing w:val="-4"/>
          <w:sz w:val="22"/>
          <w:szCs w:val="22"/>
        </w:rPr>
        <w:t xml:space="preserve"> </w:t>
      </w:r>
      <w:r w:rsidR="0076100D" w:rsidRPr="004E153A">
        <w:rPr>
          <w:rFonts w:eastAsia="Calibri"/>
          <w:b/>
          <w:bCs/>
          <w:color w:val="1F3863"/>
          <w:sz w:val="22"/>
          <w:szCs w:val="22"/>
        </w:rPr>
        <w:t>here,</w:t>
      </w:r>
      <w:r w:rsidR="0076100D" w:rsidRPr="004E153A">
        <w:rPr>
          <w:rFonts w:eastAsia="Calibri"/>
          <w:b/>
          <w:bCs/>
          <w:color w:val="1F3863"/>
          <w:spacing w:val="-4"/>
          <w:sz w:val="22"/>
          <w:szCs w:val="22"/>
        </w:rPr>
        <w:t xml:space="preserve"> </w:t>
      </w:r>
      <w:r w:rsidR="0076100D" w:rsidRPr="004E153A">
        <w:rPr>
          <w:rFonts w:eastAsia="Calibri"/>
          <w:b/>
          <w:bCs/>
          <w:color w:val="1F3863"/>
          <w:sz w:val="22"/>
          <w:szCs w:val="22"/>
        </w:rPr>
        <w:t>I</w:t>
      </w:r>
      <w:r w:rsidR="0076100D" w:rsidRPr="004E153A">
        <w:rPr>
          <w:rFonts w:eastAsia="Calibri"/>
          <w:b/>
          <w:bCs/>
          <w:color w:val="1F3863"/>
          <w:spacing w:val="-3"/>
          <w:sz w:val="22"/>
          <w:szCs w:val="22"/>
        </w:rPr>
        <w:t xml:space="preserve"> </w:t>
      </w:r>
      <w:r w:rsidR="0076100D" w:rsidRPr="004E153A">
        <w:rPr>
          <w:rFonts w:eastAsia="Calibri"/>
          <w:b/>
          <w:bCs/>
          <w:color w:val="1F3863"/>
          <w:sz w:val="22"/>
          <w:szCs w:val="22"/>
        </w:rPr>
        <w:t>certify</w:t>
      </w:r>
      <w:r w:rsidR="0076100D" w:rsidRPr="004E153A">
        <w:rPr>
          <w:rFonts w:eastAsia="Calibri"/>
          <w:b/>
          <w:bCs/>
          <w:color w:val="1F3863"/>
          <w:spacing w:val="-4"/>
          <w:sz w:val="22"/>
          <w:szCs w:val="22"/>
        </w:rPr>
        <w:t xml:space="preserve"> </w:t>
      </w:r>
      <w:r w:rsidR="0076100D" w:rsidRPr="004E153A">
        <w:rPr>
          <w:rFonts w:eastAsia="Calibri"/>
          <w:b/>
          <w:bCs/>
          <w:color w:val="1F3863"/>
          <w:sz w:val="22"/>
          <w:szCs w:val="22"/>
        </w:rPr>
        <w:t>that</w:t>
      </w:r>
      <w:r w:rsidR="0076100D" w:rsidRPr="004E153A">
        <w:rPr>
          <w:rFonts w:eastAsia="Calibri"/>
          <w:b/>
          <w:bCs/>
          <w:color w:val="1F3863"/>
          <w:spacing w:val="-2"/>
          <w:sz w:val="22"/>
          <w:szCs w:val="22"/>
        </w:rPr>
        <w:t xml:space="preserve"> </w:t>
      </w:r>
      <w:r w:rsidR="0076100D" w:rsidRPr="004E153A">
        <w:rPr>
          <w:rFonts w:eastAsia="Calibri"/>
          <w:b/>
          <w:bCs/>
          <w:color w:val="1F3863"/>
          <w:sz w:val="22"/>
          <w:szCs w:val="22"/>
        </w:rPr>
        <w:t xml:space="preserve">the </w:t>
      </w:r>
      <w:r w:rsidR="000A4BA8">
        <w:rPr>
          <w:rFonts w:eastAsia="Calibri"/>
          <w:b/>
          <w:bCs/>
          <w:color w:val="1F3863"/>
          <w:sz w:val="22"/>
          <w:szCs w:val="22"/>
        </w:rPr>
        <w:t>Innovation Academy Charter School</w:t>
      </w:r>
      <w:r w:rsidR="0076100D" w:rsidRPr="004E153A">
        <w:rPr>
          <w:rFonts w:eastAsia="Calibri"/>
          <w:b/>
          <w:bCs/>
          <w:color w:val="1F3863"/>
          <w:sz w:val="22"/>
          <w:szCs w:val="22"/>
        </w:rPr>
        <w:t xml:space="preserve"> Board of Trustees</w:t>
      </w:r>
      <w:r w:rsidR="0076100D" w:rsidRPr="004E153A">
        <w:rPr>
          <w:rFonts w:eastAsia="Calibri"/>
          <w:b/>
          <w:bCs/>
          <w:color w:val="1F3863"/>
          <w:spacing w:val="-3"/>
          <w:sz w:val="22"/>
          <w:szCs w:val="22"/>
        </w:rPr>
        <w:t xml:space="preserve"> </w:t>
      </w:r>
      <w:r w:rsidR="0076100D" w:rsidRPr="004E153A">
        <w:rPr>
          <w:rFonts w:eastAsia="Calibri"/>
          <w:b/>
          <w:bCs/>
          <w:color w:val="1F3863"/>
          <w:sz w:val="22"/>
          <w:szCs w:val="22"/>
        </w:rPr>
        <w:t>voted</w:t>
      </w:r>
      <w:r w:rsidR="0076100D" w:rsidRPr="004E153A">
        <w:rPr>
          <w:rFonts w:eastAsia="Calibri"/>
          <w:b/>
          <w:bCs/>
          <w:color w:val="1F3863"/>
          <w:spacing w:val="-4"/>
          <w:sz w:val="22"/>
          <w:szCs w:val="22"/>
        </w:rPr>
        <w:t xml:space="preserve"> </w:t>
      </w:r>
      <w:r w:rsidR="0076100D" w:rsidRPr="004E153A">
        <w:rPr>
          <w:rFonts w:eastAsia="Calibri"/>
          <w:b/>
          <w:bCs/>
          <w:color w:val="1F3863"/>
          <w:sz w:val="22"/>
          <w:szCs w:val="22"/>
        </w:rPr>
        <w:t>on</w:t>
      </w:r>
      <w:r w:rsidR="0076100D" w:rsidRPr="004E153A">
        <w:rPr>
          <w:rFonts w:eastAsia="Calibri"/>
          <w:b/>
          <w:bCs/>
          <w:color w:val="1F3863"/>
          <w:spacing w:val="-3"/>
          <w:sz w:val="22"/>
          <w:szCs w:val="22"/>
        </w:rPr>
        <w:t xml:space="preserve"> </w:t>
      </w:r>
      <w:r w:rsidR="0076100D" w:rsidRPr="004E153A">
        <w:rPr>
          <w:rFonts w:eastAsia="Calibri"/>
          <w:b/>
          <w:bCs/>
          <w:color w:val="1F3863"/>
          <w:sz w:val="22"/>
          <w:szCs w:val="22"/>
        </w:rPr>
        <w:t>our</w:t>
      </w:r>
      <w:r w:rsidR="0076100D" w:rsidRPr="004E153A">
        <w:rPr>
          <w:rFonts w:eastAsia="Calibri"/>
          <w:b/>
          <w:bCs/>
          <w:color w:val="1F3863"/>
          <w:spacing w:val="-4"/>
          <w:sz w:val="22"/>
          <w:szCs w:val="22"/>
        </w:rPr>
        <w:t xml:space="preserve"> </w:t>
      </w:r>
      <w:r w:rsidR="0076100D" w:rsidRPr="004E153A">
        <w:rPr>
          <w:rFonts w:eastAsia="Calibri"/>
          <w:b/>
          <w:bCs/>
          <w:color w:val="1F3863"/>
          <w:sz w:val="22"/>
          <w:szCs w:val="22"/>
        </w:rPr>
        <w:t>Student</w:t>
      </w:r>
      <w:r w:rsidR="0076100D" w:rsidRPr="004E153A">
        <w:rPr>
          <w:rFonts w:eastAsia="Calibri"/>
          <w:b/>
          <w:bCs/>
          <w:color w:val="1F3863"/>
          <w:spacing w:val="-2"/>
          <w:sz w:val="22"/>
          <w:szCs w:val="22"/>
        </w:rPr>
        <w:t xml:space="preserve"> </w:t>
      </w:r>
      <w:r w:rsidR="0076100D" w:rsidRPr="004E153A">
        <w:rPr>
          <w:rFonts w:eastAsia="Calibri"/>
          <w:b/>
          <w:bCs/>
          <w:color w:val="1F3863"/>
          <w:sz w:val="22"/>
          <w:szCs w:val="22"/>
        </w:rPr>
        <w:t>Opportunity</w:t>
      </w:r>
      <w:r w:rsidR="0076100D" w:rsidRPr="004E153A">
        <w:rPr>
          <w:rFonts w:eastAsia="Calibri"/>
          <w:b/>
          <w:bCs/>
          <w:color w:val="1F3863"/>
          <w:spacing w:val="-2"/>
          <w:sz w:val="22"/>
          <w:szCs w:val="22"/>
        </w:rPr>
        <w:t xml:space="preserve"> Act </w:t>
      </w:r>
      <w:r w:rsidR="0076100D" w:rsidRPr="004E153A">
        <w:rPr>
          <w:rFonts w:eastAsia="Calibri"/>
          <w:b/>
          <w:bCs/>
          <w:color w:val="1F3863"/>
          <w:sz w:val="22"/>
          <w:szCs w:val="22"/>
        </w:rPr>
        <w:t>Plan.</w:t>
      </w:r>
    </w:p>
    <w:p w14:paraId="46377429" w14:textId="365EACC6" w:rsidR="0076100D" w:rsidRPr="004E153A" w:rsidRDefault="0076100D" w:rsidP="0076100D">
      <w:pPr>
        <w:widowControl w:val="0"/>
        <w:tabs>
          <w:tab w:val="left" w:pos="829"/>
          <w:tab w:val="left" w:pos="2988"/>
        </w:tabs>
        <w:autoSpaceDE w:val="0"/>
        <w:autoSpaceDN w:val="0"/>
        <w:spacing w:before="146"/>
        <w:ind w:left="828"/>
      </w:pPr>
      <w:r w:rsidRPr="004E153A">
        <w:rPr>
          <w:rFonts w:eastAsia="Calibri"/>
          <w:b/>
          <w:color w:val="1F3863"/>
          <w:sz w:val="22"/>
          <w:szCs w:val="22"/>
        </w:rPr>
        <w:t>Date of vote:</w:t>
      </w:r>
      <w:r w:rsidR="000C2317">
        <w:rPr>
          <w:rFonts w:eastAsia="Calibri"/>
          <w:b/>
          <w:color w:val="1F3863"/>
          <w:sz w:val="22"/>
          <w:szCs w:val="22"/>
        </w:rPr>
        <w:t xml:space="preserve">  January 11, 2021</w:t>
      </w:r>
      <w:r w:rsidRPr="004E153A">
        <w:rPr>
          <w:rFonts w:eastAsia="Calibri"/>
          <w:b/>
          <w:color w:val="1F3863"/>
          <w:sz w:val="22"/>
          <w:szCs w:val="22"/>
        </w:rPr>
        <w:tab/>
      </w:r>
      <w:r w:rsidR="005F5860" w:rsidRPr="004E153A">
        <w:rPr>
          <w:rFonts w:eastAsia="Calibri"/>
          <w:b/>
          <w:color w:val="1F3863"/>
          <w:sz w:val="22"/>
          <w:szCs w:val="22"/>
        </w:rPr>
        <w:t xml:space="preserve">                          </w:t>
      </w:r>
      <w:r w:rsidRPr="004E153A">
        <w:rPr>
          <w:rFonts w:eastAsia="Calibri"/>
          <w:b/>
          <w:color w:val="1F3863"/>
          <w:sz w:val="22"/>
          <w:szCs w:val="22"/>
        </w:rPr>
        <w:t>Outcome of</w:t>
      </w:r>
      <w:r w:rsidRPr="004E153A">
        <w:rPr>
          <w:rFonts w:eastAsia="Calibri"/>
          <w:b/>
          <w:color w:val="1F3863"/>
          <w:spacing w:val="-3"/>
          <w:sz w:val="22"/>
          <w:szCs w:val="22"/>
        </w:rPr>
        <w:t xml:space="preserve"> </w:t>
      </w:r>
      <w:r w:rsidRPr="004E153A">
        <w:rPr>
          <w:rFonts w:eastAsia="Calibri"/>
          <w:b/>
          <w:color w:val="1F3863"/>
          <w:sz w:val="22"/>
          <w:szCs w:val="22"/>
        </w:rPr>
        <w:t>vote:</w:t>
      </w:r>
      <w:r w:rsidR="000C2317">
        <w:rPr>
          <w:rFonts w:eastAsia="Calibri"/>
          <w:b/>
          <w:color w:val="1F3863"/>
          <w:sz w:val="22"/>
          <w:szCs w:val="22"/>
        </w:rPr>
        <w:t xml:space="preserve">  </w:t>
      </w:r>
      <w:r w:rsidR="00110561">
        <w:rPr>
          <w:rFonts w:eastAsia="Calibri"/>
          <w:b/>
          <w:color w:val="1F3863"/>
          <w:sz w:val="22"/>
          <w:szCs w:val="22"/>
        </w:rPr>
        <w:t xml:space="preserve">Vote was unanimously </w:t>
      </w:r>
      <w:proofErr w:type="gramStart"/>
      <w:r w:rsidR="00110561">
        <w:rPr>
          <w:rFonts w:eastAsia="Calibri"/>
          <w:b/>
          <w:color w:val="1F3863"/>
          <w:sz w:val="22"/>
          <w:szCs w:val="22"/>
        </w:rPr>
        <w:t>approved</w:t>
      </w:r>
      <w:proofErr w:type="gramEnd"/>
    </w:p>
    <w:p w14:paraId="58703012" w14:textId="77777777" w:rsidR="0076100D" w:rsidRPr="004E153A" w:rsidRDefault="0076100D" w:rsidP="0076100D"/>
    <w:p w14:paraId="62F100F2" w14:textId="77777777" w:rsidR="0076100D" w:rsidRPr="004E153A" w:rsidRDefault="0076100D" w:rsidP="0076100D"/>
    <w:p w14:paraId="477CC77F" w14:textId="77777777" w:rsidR="00FE3350" w:rsidRPr="004E153A" w:rsidRDefault="00FE3350" w:rsidP="000C7159">
      <w:pPr>
        <w:widowControl w:val="0"/>
        <w:autoSpaceDE w:val="0"/>
        <w:autoSpaceDN w:val="0"/>
        <w:spacing w:before="1"/>
        <w:rPr>
          <w:rFonts w:eastAsia="Calibri"/>
          <w:b/>
          <w:i/>
          <w:color w:val="2D74B5"/>
          <w:sz w:val="28"/>
          <w:szCs w:val="22"/>
        </w:rPr>
      </w:pPr>
    </w:p>
    <w:p w14:paraId="69864AB3" w14:textId="77777777" w:rsidR="00FE3350" w:rsidRPr="004E153A" w:rsidRDefault="00FE3350" w:rsidP="000C7159">
      <w:pPr>
        <w:widowControl w:val="0"/>
        <w:autoSpaceDE w:val="0"/>
        <w:autoSpaceDN w:val="0"/>
        <w:spacing w:before="1"/>
        <w:rPr>
          <w:rFonts w:eastAsia="Calibri"/>
          <w:b/>
          <w:i/>
          <w:color w:val="2D74B5"/>
          <w:sz w:val="28"/>
          <w:szCs w:val="22"/>
        </w:rPr>
      </w:pPr>
    </w:p>
    <w:p w14:paraId="535ADCAE" w14:textId="77777777" w:rsidR="00FE3350" w:rsidRPr="004E153A" w:rsidRDefault="00FE3350" w:rsidP="000C7159">
      <w:pPr>
        <w:widowControl w:val="0"/>
        <w:autoSpaceDE w:val="0"/>
        <w:autoSpaceDN w:val="0"/>
        <w:spacing w:before="1"/>
        <w:rPr>
          <w:rFonts w:eastAsia="Calibri"/>
          <w:b/>
          <w:i/>
          <w:color w:val="2D74B5"/>
          <w:sz w:val="28"/>
          <w:szCs w:val="22"/>
        </w:rPr>
      </w:pPr>
    </w:p>
    <w:sectPr w:rsidR="00FE3350" w:rsidRPr="004E153A" w:rsidSect="00625226">
      <w:footerReference w:type="defaul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C8DA3" w14:textId="77777777" w:rsidR="003312D6" w:rsidRDefault="003312D6" w:rsidP="0076100D">
      <w:r>
        <w:separator/>
      </w:r>
    </w:p>
  </w:endnote>
  <w:endnote w:type="continuationSeparator" w:id="0">
    <w:p w14:paraId="0DD0A7DC" w14:textId="77777777" w:rsidR="003312D6" w:rsidRDefault="003312D6" w:rsidP="00761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2629208"/>
      <w:docPartObj>
        <w:docPartGallery w:val="Page Numbers (Bottom of Page)"/>
        <w:docPartUnique/>
      </w:docPartObj>
    </w:sdtPr>
    <w:sdtEndPr>
      <w:rPr>
        <w:noProof/>
      </w:rPr>
    </w:sdtEndPr>
    <w:sdtContent>
      <w:p w14:paraId="6F9C4F64" w14:textId="10E9B263" w:rsidR="0062728C" w:rsidRDefault="006272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95CD54" w14:textId="77777777" w:rsidR="0062728C" w:rsidRDefault="00627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C77E9" w14:textId="40A15BBE" w:rsidR="00075697" w:rsidRDefault="003312D6" w:rsidP="00181660">
    <w:pPr>
      <w:pStyle w:val="Footer"/>
    </w:pPr>
  </w:p>
  <w:p w14:paraId="12B1045B" w14:textId="77777777" w:rsidR="00075697" w:rsidRDefault="003312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D77D3" w14:textId="77777777" w:rsidR="003312D6" w:rsidRDefault="003312D6" w:rsidP="0076100D">
      <w:r>
        <w:separator/>
      </w:r>
    </w:p>
  </w:footnote>
  <w:footnote w:type="continuationSeparator" w:id="0">
    <w:p w14:paraId="77AD8FF8" w14:textId="77777777" w:rsidR="003312D6" w:rsidRDefault="003312D6" w:rsidP="0076100D">
      <w:r>
        <w:continuationSeparator/>
      </w:r>
    </w:p>
  </w:footnote>
  <w:footnote w:id="1">
    <w:p w14:paraId="0342A239" w14:textId="77777777" w:rsidR="0076100D" w:rsidRDefault="0076100D" w:rsidP="0076100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A5427"/>
    <w:multiLevelType w:val="hybridMultilevel"/>
    <w:tmpl w:val="403E091E"/>
    <w:lvl w:ilvl="0" w:tplc="45DC57C0">
      <w:numFmt w:val="decimal"/>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73366D"/>
    <w:multiLevelType w:val="hybridMultilevel"/>
    <w:tmpl w:val="5AEA5932"/>
    <w:lvl w:ilvl="0" w:tplc="844CFC8E">
      <w:start w:val="1"/>
      <w:numFmt w:val="decimal"/>
      <w:lvlText w:val="%1)"/>
      <w:lvlJc w:val="left"/>
      <w:pPr>
        <w:ind w:left="441" w:hanging="242"/>
      </w:pPr>
      <w:rPr>
        <w:rFonts w:ascii="Calibri" w:eastAsia="Calibri" w:hAnsi="Calibri" w:cs="Calibri" w:hint="default"/>
        <w:b/>
        <w:bCs/>
        <w:w w:val="100"/>
        <w:sz w:val="23"/>
        <w:szCs w:val="23"/>
      </w:rPr>
    </w:lvl>
    <w:lvl w:ilvl="1" w:tplc="56C8A494">
      <w:numFmt w:val="bullet"/>
      <w:lvlText w:val="✓"/>
      <w:lvlJc w:val="left"/>
      <w:pPr>
        <w:ind w:left="799" w:hanging="269"/>
      </w:pPr>
      <w:rPr>
        <w:rFonts w:ascii="MS UI Gothic" w:eastAsia="MS UI Gothic" w:hAnsi="MS UI Gothic" w:cs="MS UI Gothic" w:hint="eastAsia"/>
        <w:b w:val="0"/>
        <w:bCs w:val="0"/>
        <w:w w:val="78"/>
        <w:sz w:val="22"/>
        <w:szCs w:val="22"/>
      </w:rPr>
    </w:lvl>
    <w:lvl w:ilvl="2" w:tplc="6B3AF976">
      <w:numFmt w:val="bullet"/>
      <w:lvlText w:val="•"/>
      <w:lvlJc w:val="left"/>
      <w:pPr>
        <w:ind w:left="1098" w:hanging="269"/>
      </w:pPr>
    </w:lvl>
    <w:lvl w:ilvl="3" w:tplc="BAEA3ABE">
      <w:numFmt w:val="bullet"/>
      <w:lvlText w:val="•"/>
      <w:lvlJc w:val="left"/>
      <w:pPr>
        <w:ind w:left="1397" w:hanging="269"/>
      </w:pPr>
    </w:lvl>
    <w:lvl w:ilvl="4" w:tplc="1A988926">
      <w:numFmt w:val="bullet"/>
      <w:lvlText w:val="•"/>
      <w:lvlJc w:val="left"/>
      <w:pPr>
        <w:ind w:left="1696" w:hanging="269"/>
      </w:pPr>
    </w:lvl>
    <w:lvl w:ilvl="5" w:tplc="FE18A644">
      <w:numFmt w:val="bullet"/>
      <w:lvlText w:val="•"/>
      <w:lvlJc w:val="left"/>
      <w:pPr>
        <w:ind w:left="1995" w:hanging="269"/>
      </w:pPr>
    </w:lvl>
    <w:lvl w:ilvl="6" w:tplc="E86641B8">
      <w:numFmt w:val="bullet"/>
      <w:lvlText w:val="•"/>
      <w:lvlJc w:val="left"/>
      <w:pPr>
        <w:ind w:left="2294" w:hanging="269"/>
      </w:pPr>
    </w:lvl>
    <w:lvl w:ilvl="7" w:tplc="A9A80590">
      <w:numFmt w:val="bullet"/>
      <w:lvlText w:val="•"/>
      <w:lvlJc w:val="left"/>
      <w:pPr>
        <w:ind w:left="2593" w:hanging="269"/>
      </w:pPr>
    </w:lvl>
    <w:lvl w:ilvl="8" w:tplc="9DAE86EA">
      <w:numFmt w:val="bullet"/>
      <w:lvlText w:val="•"/>
      <w:lvlJc w:val="left"/>
      <w:pPr>
        <w:ind w:left="2891" w:hanging="269"/>
      </w:pPr>
    </w:lvl>
  </w:abstractNum>
  <w:abstractNum w:abstractNumId="2" w15:restartNumberingAfterBreak="0">
    <w:nsid w:val="2F910170"/>
    <w:multiLevelType w:val="hybridMultilevel"/>
    <w:tmpl w:val="4F560D0A"/>
    <w:lvl w:ilvl="0" w:tplc="BEB23DEE">
      <w:start w:val="1"/>
      <w:numFmt w:val="decimal"/>
      <w:lvlText w:val="%1."/>
      <w:lvlJc w:val="left"/>
      <w:pPr>
        <w:ind w:left="467" w:hanging="360"/>
      </w:pPr>
      <w:rPr>
        <w:rFonts w:hint="default"/>
        <w:sz w:val="22"/>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 w15:restartNumberingAfterBreak="0">
    <w:nsid w:val="3444558F"/>
    <w:multiLevelType w:val="hybridMultilevel"/>
    <w:tmpl w:val="0CAA47BC"/>
    <w:lvl w:ilvl="0" w:tplc="49EE7DF2">
      <w:start w:val="1"/>
      <w:numFmt w:val="decimal"/>
      <w:lvlText w:val="%1."/>
      <w:lvlJc w:val="left"/>
      <w:pPr>
        <w:ind w:left="108" w:hanging="212"/>
      </w:pPr>
      <w:rPr>
        <w:rFonts w:ascii="Calibri" w:eastAsia="Calibri" w:hAnsi="Calibri" w:cs="Calibri" w:hint="default"/>
        <w:b/>
        <w:bCs/>
        <w:w w:val="100"/>
        <w:sz w:val="21"/>
        <w:szCs w:val="21"/>
      </w:rPr>
    </w:lvl>
    <w:lvl w:ilvl="1" w:tplc="4154A5D2">
      <w:start w:val="1"/>
      <w:numFmt w:val="upperLetter"/>
      <w:lvlText w:val="%2."/>
      <w:lvlJc w:val="left"/>
      <w:pPr>
        <w:ind w:left="801" w:hanging="242"/>
      </w:pPr>
      <w:rPr>
        <w:rFonts w:ascii="Calibri" w:eastAsia="Calibri" w:hAnsi="Calibri" w:cs="Calibri" w:hint="default"/>
        <w:b/>
        <w:bCs/>
        <w:color w:val="2D74B5"/>
        <w:w w:val="100"/>
        <w:sz w:val="22"/>
        <w:szCs w:val="22"/>
      </w:rPr>
    </w:lvl>
    <w:lvl w:ilvl="2" w:tplc="0296A316">
      <w:numFmt w:val="bullet"/>
      <w:lvlText w:val="✓"/>
      <w:lvlJc w:val="left"/>
      <w:pPr>
        <w:ind w:left="1279" w:hanging="360"/>
      </w:pPr>
      <w:rPr>
        <w:rFonts w:ascii="MS UI Gothic" w:eastAsia="MS UI Gothic" w:hAnsi="MS UI Gothic" w:cs="MS UI Gothic" w:hint="default"/>
        <w:w w:val="78"/>
        <w:sz w:val="22"/>
        <w:szCs w:val="22"/>
      </w:rPr>
    </w:lvl>
    <w:lvl w:ilvl="3" w:tplc="22ECFC06">
      <w:numFmt w:val="bullet"/>
      <w:lvlText w:val="•"/>
      <w:lvlJc w:val="left"/>
      <w:pPr>
        <w:ind w:left="2425" w:hanging="360"/>
      </w:pPr>
      <w:rPr>
        <w:rFonts w:hint="default"/>
      </w:rPr>
    </w:lvl>
    <w:lvl w:ilvl="4" w:tplc="2EFCD042">
      <w:numFmt w:val="bullet"/>
      <w:lvlText w:val="•"/>
      <w:lvlJc w:val="left"/>
      <w:pPr>
        <w:ind w:left="3570" w:hanging="360"/>
      </w:pPr>
      <w:rPr>
        <w:rFonts w:hint="default"/>
      </w:rPr>
    </w:lvl>
    <w:lvl w:ilvl="5" w:tplc="01C40C12">
      <w:numFmt w:val="bullet"/>
      <w:lvlText w:val="•"/>
      <w:lvlJc w:val="left"/>
      <w:pPr>
        <w:ind w:left="4715" w:hanging="360"/>
      </w:pPr>
      <w:rPr>
        <w:rFonts w:hint="default"/>
      </w:rPr>
    </w:lvl>
    <w:lvl w:ilvl="6" w:tplc="4B4C1C42">
      <w:numFmt w:val="bullet"/>
      <w:lvlText w:val="•"/>
      <w:lvlJc w:val="left"/>
      <w:pPr>
        <w:ind w:left="5860" w:hanging="360"/>
      </w:pPr>
      <w:rPr>
        <w:rFonts w:hint="default"/>
      </w:rPr>
    </w:lvl>
    <w:lvl w:ilvl="7" w:tplc="9020819E">
      <w:numFmt w:val="bullet"/>
      <w:lvlText w:val="•"/>
      <w:lvlJc w:val="left"/>
      <w:pPr>
        <w:ind w:left="7005" w:hanging="360"/>
      </w:pPr>
      <w:rPr>
        <w:rFonts w:hint="default"/>
      </w:rPr>
    </w:lvl>
    <w:lvl w:ilvl="8" w:tplc="32C2993C">
      <w:numFmt w:val="bullet"/>
      <w:lvlText w:val="•"/>
      <w:lvlJc w:val="left"/>
      <w:pPr>
        <w:ind w:left="8150" w:hanging="360"/>
      </w:pPr>
      <w:rPr>
        <w:rFonts w:hint="default"/>
      </w:rPr>
    </w:lvl>
  </w:abstractNum>
  <w:abstractNum w:abstractNumId="4" w15:restartNumberingAfterBreak="0">
    <w:nsid w:val="34D80C44"/>
    <w:multiLevelType w:val="hybridMultilevel"/>
    <w:tmpl w:val="67B8609C"/>
    <w:lvl w:ilvl="0" w:tplc="B9CAF0EC">
      <w:numFmt w:val="bullet"/>
      <w:lvlText w:val=""/>
      <w:lvlJc w:val="left"/>
      <w:pPr>
        <w:ind w:left="628" w:hanging="269"/>
      </w:pPr>
      <w:rPr>
        <w:rFonts w:ascii="Symbol" w:eastAsia="Symbol" w:hAnsi="Symbol" w:cs="Symbol" w:hint="default"/>
        <w:w w:val="99"/>
        <w:sz w:val="20"/>
        <w:szCs w:val="20"/>
      </w:rPr>
    </w:lvl>
    <w:lvl w:ilvl="1" w:tplc="331AF6F6">
      <w:numFmt w:val="bullet"/>
      <w:lvlText w:val="•"/>
      <w:lvlJc w:val="left"/>
      <w:pPr>
        <w:ind w:left="1341" w:hanging="269"/>
      </w:pPr>
      <w:rPr>
        <w:rFonts w:hint="default"/>
      </w:rPr>
    </w:lvl>
    <w:lvl w:ilvl="2" w:tplc="F4F63FAC">
      <w:numFmt w:val="bullet"/>
      <w:lvlText w:val="•"/>
      <w:lvlJc w:val="left"/>
      <w:pPr>
        <w:ind w:left="2063" w:hanging="269"/>
      </w:pPr>
      <w:rPr>
        <w:rFonts w:hint="default"/>
      </w:rPr>
    </w:lvl>
    <w:lvl w:ilvl="3" w:tplc="01E64B02">
      <w:numFmt w:val="bullet"/>
      <w:lvlText w:val="•"/>
      <w:lvlJc w:val="left"/>
      <w:pPr>
        <w:ind w:left="2784" w:hanging="269"/>
      </w:pPr>
      <w:rPr>
        <w:rFonts w:hint="default"/>
      </w:rPr>
    </w:lvl>
    <w:lvl w:ilvl="4" w:tplc="15BC42D6">
      <w:numFmt w:val="bullet"/>
      <w:lvlText w:val="•"/>
      <w:lvlJc w:val="left"/>
      <w:pPr>
        <w:ind w:left="3506" w:hanging="269"/>
      </w:pPr>
      <w:rPr>
        <w:rFonts w:hint="default"/>
      </w:rPr>
    </w:lvl>
    <w:lvl w:ilvl="5" w:tplc="582AD6A8">
      <w:numFmt w:val="bullet"/>
      <w:lvlText w:val="•"/>
      <w:lvlJc w:val="left"/>
      <w:pPr>
        <w:ind w:left="4227" w:hanging="269"/>
      </w:pPr>
      <w:rPr>
        <w:rFonts w:hint="default"/>
      </w:rPr>
    </w:lvl>
    <w:lvl w:ilvl="6" w:tplc="8D24105E">
      <w:numFmt w:val="bullet"/>
      <w:lvlText w:val="•"/>
      <w:lvlJc w:val="left"/>
      <w:pPr>
        <w:ind w:left="4949" w:hanging="269"/>
      </w:pPr>
      <w:rPr>
        <w:rFonts w:hint="default"/>
      </w:rPr>
    </w:lvl>
    <w:lvl w:ilvl="7" w:tplc="50ECBF74">
      <w:numFmt w:val="bullet"/>
      <w:lvlText w:val="•"/>
      <w:lvlJc w:val="left"/>
      <w:pPr>
        <w:ind w:left="5670" w:hanging="269"/>
      </w:pPr>
      <w:rPr>
        <w:rFonts w:hint="default"/>
      </w:rPr>
    </w:lvl>
    <w:lvl w:ilvl="8" w:tplc="4498C9D0">
      <w:numFmt w:val="bullet"/>
      <w:lvlText w:val="•"/>
      <w:lvlJc w:val="left"/>
      <w:pPr>
        <w:ind w:left="6392" w:hanging="269"/>
      </w:pPr>
      <w:rPr>
        <w:rFonts w:hint="default"/>
      </w:rPr>
    </w:lvl>
  </w:abstractNum>
  <w:abstractNum w:abstractNumId="5" w15:restartNumberingAfterBreak="0">
    <w:nsid w:val="37132164"/>
    <w:multiLevelType w:val="hybridMultilevel"/>
    <w:tmpl w:val="4E30F4B6"/>
    <w:lvl w:ilvl="0" w:tplc="A6B4E5B6">
      <w:start w:val="2"/>
      <w:numFmt w:val="decimal"/>
      <w:lvlText w:val="%1)"/>
      <w:lvlJc w:val="left"/>
      <w:pPr>
        <w:ind w:left="420" w:hanging="243"/>
      </w:pPr>
      <w:rPr>
        <w:rFonts w:ascii="Calibri" w:eastAsia="Calibri" w:hAnsi="Calibri" w:cs="Calibri" w:hint="default"/>
        <w:b/>
        <w:bCs/>
        <w:w w:val="100"/>
        <w:sz w:val="23"/>
        <w:szCs w:val="23"/>
      </w:rPr>
    </w:lvl>
    <w:lvl w:ilvl="1" w:tplc="158C1DC8">
      <w:numFmt w:val="bullet"/>
      <w:lvlText w:val="✓"/>
      <w:lvlJc w:val="left"/>
      <w:pPr>
        <w:ind w:left="778" w:hanging="269"/>
      </w:pPr>
      <w:rPr>
        <w:rFonts w:ascii="MS UI Gothic" w:eastAsia="MS UI Gothic" w:hAnsi="MS UI Gothic" w:cs="MS UI Gothic" w:hint="default"/>
        <w:w w:val="79"/>
        <w:sz w:val="21"/>
        <w:szCs w:val="21"/>
      </w:rPr>
    </w:lvl>
    <w:lvl w:ilvl="2" w:tplc="0B7AC5EA">
      <w:numFmt w:val="bullet"/>
      <w:lvlText w:val="•"/>
      <w:lvlJc w:val="left"/>
      <w:pPr>
        <w:ind w:left="1143" w:hanging="269"/>
      </w:pPr>
      <w:rPr>
        <w:rFonts w:hint="default"/>
      </w:rPr>
    </w:lvl>
    <w:lvl w:ilvl="3" w:tplc="18A6ED1E">
      <w:numFmt w:val="bullet"/>
      <w:lvlText w:val="•"/>
      <w:lvlJc w:val="left"/>
      <w:pPr>
        <w:ind w:left="1507" w:hanging="269"/>
      </w:pPr>
      <w:rPr>
        <w:rFonts w:hint="default"/>
      </w:rPr>
    </w:lvl>
    <w:lvl w:ilvl="4" w:tplc="5BE4BF32">
      <w:numFmt w:val="bullet"/>
      <w:lvlText w:val="•"/>
      <w:lvlJc w:val="left"/>
      <w:pPr>
        <w:ind w:left="1871" w:hanging="269"/>
      </w:pPr>
      <w:rPr>
        <w:rFonts w:hint="default"/>
      </w:rPr>
    </w:lvl>
    <w:lvl w:ilvl="5" w:tplc="84D697DC">
      <w:numFmt w:val="bullet"/>
      <w:lvlText w:val="•"/>
      <w:lvlJc w:val="left"/>
      <w:pPr>
        <w:ind w:left="2234" w:hanging="269"/>
      </w:pPr>
      <w:rPr>
        <w:rFonts w:hint="default"/>
      </w:rPr>
    </w:lvl>
    <w:lvl w:ilvl="6" w:tplc="5C268B24">
      <w:numFmt w:val="bullet"/>
      <w:lvlText w:val="•"/>
      <w:lvlJc w:val="left"/>
      <w:pPr>
        <w:ind w:left="2598" w:hanging="269"/>
      </w:pPr>
      <w:rPr>
        <w:rFonts w:hint="default"/>
      </w:rPr>
    </w:lvl>
    <w:lvl w:ilvl="7" w:tplc="72CA4BB6">
      <w:numFmt w:val="bullet"/>
      <w:lvlText w:val="•"/>
      <w:lvlJc w:val="left"/>
      <w:pPr>
        <w:ind w:left="2962" w:hanging="269"/>
      </w:pPr>
      <w:rPr>
        <w:rFonts w:hint="default"/>
      </w:rPr>
    </w:lvl>
    <w:lvl w:ilvl="8" w:tplc="173A4D3E">
      <w:numFmt w:val="bullet"/>
      <w:lvlText w:val="•"/>
      <w:lvlJc w:val="left"/>
      <w:pPr>
        <w:ind w:left="3326" w:hanging="269"/>
      </w:pPr>
      <w:rPr>
        <w:rFonts w:hint="default"/>
      </w:rPr>
    </w:lvl>
  </w:abstractNum>
  <w:abstractNum w:abstractNumId="6" w15:restartNumberingAfterBreak="0">
    <w:nsid w:val="473C0BC8"/>
    <w:multiLevelType w:val="hybridMultilevel"/>
    <w:tmpl w:val="6980F1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87A2EBD"/>
    <w:multiLevelType w:val="hybridMultilevel"/>
    <w:tmpl w:val="A5B82ECC"/>
    <w:lvl w:ilvl="0" w:tplc="45DC57C0">
      <w:numFmt w:val="decimal"/>
      <w:lvlText w:val=""/>
      <w:lvlJc w:val="left"/>
      <w:pPr>
        <w:tabs>
          <w:tab w:val="num" w:pos="720"/>
        </w:tabs>
        <w:ind w:left="720" w:hanging="360"/>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C0F22A3"/>
    <w:multiLevelType w:val="hybridMultilevel"/>
    <w:tmpl w:val="0468422C"/>
    <w:lvl w:ilvl="0" w:tplc="07464630">
      <w:numFmt w:val="bullet"/>
      <w:lvlText w:val=""/>
      <w:lvlJc w:val="left"/>
      <w:pPr>
        <w:ind w:left="628" w:hanging="269"/>
      </w:pPr>
      <w:rPr>
        <w:rFonts w:ascii="Symbol" w:eastAsia="Symbol" w:hAnsi="Symbol" w:cs="Symbol" w:hint="default"/>
        <w:w w:val="99"/>
        <w:sz w:val="20"/>
        <w:szCs w:val="20"/>
      </w:rPr>
    </w:lvl>
    <w:lvl w:ilvl="1" w:tplc="F68CF9F6">
      <w:numFmt w:val="bullet"/>
      <w:lvlText w:val="•"/>
      <w:lvlJc w:val="left"/>
      <w:pPr>
        <w:ind w:left="1341" w:hanging="269"/>
      </w:pPr>
      <w:rPr>
        <w:rFonts w:hint="default"/>
      </w:rPr>
    </w:lvl>
    <w:lvl w:ilvl="2" w:tplc="FB940926">
      <w:numFmt w:val="bullet"/>
      <w:lvlText w:val="•"/>
      <w:lvlJc w:val="left"/>
      <w:pPr>
        <w:ind w:left="2063" w:hanging="269"/>
      </w:pPr>
      <w:rPr>
        <w:rFonts w:hint="default"/>
      </w:rPr>
    </w:lvl>
    <w:lvl w:ilvl="3" w:tplc="4A9E1BDA">
      <w:numFmt w:val="bullet"/>
      <w:lvlText w:val="•"/>
      <w:lvlJc w:val="left"/>
      <w:pPr>
        <w:ind w:left="2784" w:hanging="269"/>
      </w:pPr>
      <w:rPr>
        <w:rFonts w:hint="default"/>
      </w:rPr>
    </w:lvl>
    <w:lvl w:ilvl="4" w:tplc="F9F25AC8">
      <w:numFmt w:val="bullet"/>
      <w:lvlText w:val="•"/>
      <w:lvlJc w:val="left"/>
      <w:pPr>
        <w:ind w:left="3506" w:hanging="269"/>
      </w:pPr>
      <w:rPr>
        <w:rFonts w:hint="default"/>
      </w:rPr>
    </w:lvl>
    <w:lvl w:ilvl="5" w:tplc="3F2CE97A">
      <w:numFmt w:val="bullet"/>
      <w:lvlText w:val="•"/>
      <w:lvlJc w:val="left"/>
      <w:pPr>
        <w:ind w:left="4227" w:hanging="269"/>
      </w:pPr>
      <w:rPr>
        <w:rFonts w:hint="default"/>
      </w:rPr>
    </w:lvl>
    <w:lvl w:ilvl="6" w:tplc="7EC6172A">
      <w:numFmt w:val="bullet"/>
      <w:lvlText w:val="•"/>
      <w:lvlJc w:val="left"/>
      <w:pPr>
        <w:ind w:left="4949" w:hanging="269"/>
      </w:pPr>
      <w:rPr>
        <w:rFonts w:hint="default"/>
      </w:rPr>
    </w:lvl>
    <w:lvl w:ilvl="7" w:tplc="F35CBE5A">
      <w:numFmt w:val="bullet"/>
      <w:lvlText w:val="•"/>
      <w:lvlJc w:val="left"/>
      <w:pPr>
        <w:ind w:left="5670" w:hanging="269"/>
      </w:pPr>
      <w:rPr>
        <w:rFonts w:hint="default"/>
      </w:rPr>
    </w:lvl>
    <w:lvl w:ilvl="8" w:tplc="029A0E88">
      <w:numFmt w:val="bullet"/>
      <w:lvlText w:val="•"/>
      <w:lvlJc w:val="left"/>
      <w:pPr>
        <w:ind w:left="6392" w:hanging="269"/>
      </w:pPr>
      <w:rPr>
        <w:rFonts w:hint="default"/>
      </w:rPr>
    </w:lvl>
  </w:abstractNum>
  <w:abstractNum w:abstractNumId="9" w15:restartNumberingAfterBreak="0">
    <w:nsid w:val="54795BCD"/>
    <w:multiLevelType w:val="hybridMultilevel"/>
    <w:tmpl w:val="A5B82ECC"/>
    <w:lvl w:ilvl="0" w:tplc="45DC57C0">
      <w:numFmt w:val="decimal"/>
      <w:lvlText w:val=""/>
      <w:lvlJc w:val="left"/>
      <w:pPr>
        <w:tabs>
          <w:tab w:val="num" w:pos="720"/>
        </w:tabs>
        <w:ind w:left="720" w:hanging="360"/>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C404F44"/>
    <w:multiLevelType w:val="hybridMultilevel"/>
    <w:tmpl w:val="35D0B574"/>
    <w:lvl w:ilvl="0" w:tplc="97E8303E">
      <w:numFmt w:val="bullet"/>
      <w:lvlText w:val=""/>
      <w:lvlJc w:val="left"/>
      <w:pPr>
        <w:ind w:left="628" w:hanging="269"/>
      </w:pPr>
      <w:rPr>
        <w:rFonts w:ascii="Symbol" w:eastAsia="Symbol" w:hAnsi="Symbol" w:cs="Symbol" w:hint="default"/>
        <w:w w:val="99"/>
        <w:sz w:val="20"/>
        <w:szCs w:val="20"/>
      </w:rPr>
    </w:lvl>
    <w:lvl w:ilvl="1" w:tplc="3C3ACCFE">
      <w:numFmt w:val="bullet"/>
      <w:lvlText w:val="•"/>
      <w:lvlJc w:val="left"/>
      <w:pPr>
        <w:ind w:left="1341" w:hanging="269"/>
      </w:pPr>
      <w:rPr>
        <w:rFonts w:hint="default"/>
      </w:rPr>
    </w:lvl>
    <w:lvl w:ilvl="2" w:tplc="AB4623BA">
      <w:numFmt w:val="bullet"/>
      <w:lvlText w:val="•"/>
      <w:lvlJc w:val="left"/>
      <w:pPr>
        <w:ind w:left="2063" w:hanging="269"/>
      </w:pPr>
      <w:rPr>
        <w:rFonts w:hint="default"/>
      </w:rPr>
    </w:lvl>
    <w:lvl w:ilvl="3" w:tplc="FE744F4A">
      <w:numFmt w:val="bullet"/>
      <w:lvlText w:val="•"/>
      <w:lvlJc w:val="left"/>
      <w:pPr>
        <w:ind w:left="2784" w:hanging="269"/>
      </w:pPr>
      <w:rPr>
        <w:rFonts w:hint="default"/>
      </w:rPr>
    </w:lvl>
    <w:lvl w:ilvl="4" w:tplc="453A3D76">
      <w:numFmt w:val="bullet"/>
      <w:lvlText w:val="•"/>
      <w:lvlJc w:val="left"/>
      <w:pPr>
        <w:ind w:left="3506" w:hanging="269"/>
      </w:pPr>
      <w:rPr>
        <w:rFonts w:hint="default"/>
      </w:rPr>
    </w:lvl>
    <w:lvl w:ilvl="5" w:tplc="5F1AEFE0">
      <w:numFmt w:val="bullet"/>
      <w:lvlText w:val="•"/>
      <w:lvlJc w:val="left"/>
      <w:pPr>
        <w:ind w:left="4227" w:hanging="269"/>
      </w:pPr>
      <w:rPr>
        <w:rFonts w:hint="default"/>
      </w:rPr>
    </w:lvl>
    <w:lvl w:ilvl="6" w:tplc="1312DC34">
      <w:numFmt w:val="bullet"/>
      <w:lvlText w:val="•"/>
      <w:lvlJc w:val="left"/>
      <w:pPr>
        <w:ind w:left="4949" w:hanging="269"/>
      </w:pPr>
      <w:rPr>
        <w:rFonts w:hint="default"/>
      </w:rPr>
    </w:lvl>
    <w:lvl w:ilvl="7" w:tplc="2F7E3B7A">
      <w:numFmt w:val="bullet"/>
      <w:lvlText w:val="•"/>
      <w:lvlJc w:val="left"/>
      <w:pPr>
        <w:ind w:left="5670" w:hanging="269"/>
      </w:pPr>
      <w:rPr>
        <w:rFonts w:hint="default"/>
      </w:rPr>
    </w:lvl>
    <w:lvl w:ilvl="8" w:tplc="2292A516">
      <w:numFmt w:val="bullet"/>
      <w:lvlText w:val="•"/>
      <w:lvlJc w:val="left"/>
      <w:pPr>
        <w:ind w:left="6392" w:hanging="269"/>
      </w:pPr>
      <w:rPr>
        <w:rFonts w:hint="default"/>
      </w:rPr>
    </w:lvl>
  </w:abstractNum>
  <w:abstractNum w:abstractNumId="11" w15:restartNumberingAfterBreak="0">
    <w:nsid w:val="64A01A58"/>
    <w:multiLevelType w:val="hybridMultilevel"/>
    <w:tmpl w:val="A058DE24"/>
    <w:lvl w:ilvl="0" w:tplc="9D5C39EE">
      <w:numFmt w:val="bullet"/>
      <w:lvlText w:val=""/>
      <w:lvlJc w:val="left"/>
      <w:pPr>
        <w:ind w:left="628" w:hanging="269"/>
      </w:pPr>
      <w:rPr>
        <w:rFonts w:ascii="Symbol" w:eastAsia="Symbol" w:hAnsi="Symbol" w:cs="Symbol" w:hint="default"/>
        <w:w w:val="99"/>
        <w:sz w:val="20"/>
        <w:szCs w:val="20"/>
      </w:rPr>
    </w:lvl>
    <w:lvl w:ilvl="1" w:tplc="B100C090">
      <w:numFmt w:val="bullet"/>
      <w:lvlText w:val="•"/>
      <w:lvlJc w:val="left"/>
      <w:pPr>
        <w:ind w:left="1341" w:hanging="269"/>
      </w:pPr>
      <w:rPr>
        <w:rFonts w:hint="default"/>
      </w:rPr>
    </w:lvl>
    <w:lvl w:ilvl="2" w:tplc="E360595A">
      <w:numFmt w:val="bullet"/>
      <w:lvlText w:val="•"/>
      <w:lvlJc w:val="left"/>
      <w:pPr>
        <w:ind w:left="2063" w:hanging="269"/>
      </w:pPr>
      <w:rPr>
        <w:rFonts w:hint="default"/>
      </w:rPr>
    </w:lvl>
    <w:lvl w:ilvl="3" w:tplc="28ACC3EA">
      <w:numFmt w:val="bullet"/>
      <w:lvlText w:val="•"/>
      <w:lvlJc w:val="left"/>
      <w:pPr>
        <w:ind w:left="2784" w:hanging="269"/>
      </w:pPr>
      <w:rPr>
        <w:rFonts w:hint="default"/>
      </w:rPr>
    </w:lvl>
    <w:lvl w:ilvl="4" w:tplc="7A28E674">
      <w:numFmt w:val="bullet"/>
      <w:lvlText w:val="•"/>
      <w:lvlJc w:val="left"/>
      <w:pPr>
        <w:ind w:left="3506" w:hanging="269"/>
      </w:pPr>
      <w:rPr>
        <w:rFonts w:hint="default"/>
      </w:rPr>
    </w:lvl>
    <w:lvl w:ilvl="5" w:tplc="9BA6B334">
      <w:numFmt w:val="bullet"/>
      <w:lvlText w:val="•"/>
      <w:lvlJc w:val="left"/>
      <w:pPr>
        <w:ind w:left="4227" w:hanging="269"/>
      </w:pPr>
      <w:rPr>
        <w:rFonts w:hint="default"/>
      </w:rPr>
    </w:lvl>
    <w:lvl w:ilvl="6" w:tplc="5CCA46E8">
      <w:numFmt w:val="bullet"/>
      <w:lvlText w:val="•"/>
      <w:lvlJc w:val="left"/>
      <w:pPr>
        <w:ind w:left="4949" w:hanging="269"/>
      </w:pPr>
      <w:rPr>
        <w:rFonts w:hint="default"/>
      </w:rPr>
    </w:lvl>
    <w:lvl w:ilvl="7" w:tplc="BFB04CD0">
      <w:numFmt w:val="bullet"/>
      <w:lvlText w:val="•"/>
      <w:lvlJc w:val="left"/>
      <w:pPr>
        <w:ind w:left="5670" w:hanging="269"/>
      </w:pPr>
      <w:rPr>
        <w:rFonts w:hint="default"/>
      </w:rPr>
    </w:lvl>
    <w:lvl w:ilvl="8" w:tplc="527CB088">
      <w:numFmt w:val="bullet"/>
      <w:lvlText w:val="•"/>
      <w:lvlJc w:val="left"/>
      <w:pPr>
        <w:ind w:left="6392" w:hanging="269"/>
      </w:pPr>
      <w:rPr>
        <w:rFonts w:hint="default"/>
      </w:rPr>
    </w:lvl>
  </w:abstractNum>
  <w:abstractNum w:abstractNumId="12" w15:restartNumberingAfterBreak="0">
    <w:nsid w:val="69C040DC"/>
    <w:multiLevelType w:val="hybridMultilevel"/>
    <w:tmpl w:val="F85A38F2"/>
    <w:lvl w:ilvl="0" w:tplc="1BC4A90C">
      <w:numFmt w:val="bullet"/>
      <w:lvlText w:val=""/>
      <w:lvlJc w:val="left"/>
      <w:pPr>
        <w:ind w:left="628" w:hanging="269"/>
      </w:pPr>
      <w:rPr>
        <w:rFonts w:ascii="Symbol" w:eastAsia="Symbol" w:hAnsi="Symbol" w:cs="Symbol" w:hint="default"/>
        <w:w w:val="99"/>
        <w:sz w:val="20"/>
        <w:szCs w:val="20"/>
      </w:rPr>
    </w:lvl>
    <w:lvl w:ilvl="1" w:tplc="AE16FA8C">
      <w:numFmt w:val="bullet"/>
      <w:lvlText w:val="•"/>
      <w:lvlJc w:val="left"/>
      <w:pPr>
        <w:ind w:left="1341" w:hanging="269"/>
      </w:pPr>
      <w:rPr>
        <w:rFonts w:hint="default"/>
      </w:rPr>
    </w:lvl>
    <w:lvl w:ilvl="2" w:tplc="58E6F17A">
      <w:numFmt w:val="bullet"/>
      <w:lvlText w:val="•"/>
      <w:lvlJc w:val="left"/>
      <w:pPr>
        <w:ind w:left="2063" w:hanging="269"/>
      </w:pPr>
      <w:rPr>
        <w:rFonts w:hint="default"/>
      </w:rPr>
    </w:lvl>
    <w:lvl w:ilvl="3" w:tplc="8E863766">
      <w:numFmt w:val="bullet"/>
      <w:lvlText w:val="•"/>
      <w:lvlJc w:val="left"/>
      <w:pPr>
        <w:ind w:left="2784" w:hanging="269"/>
      </w:pPr>
      <w:rPr>
        <w:rFonts w:hint="default"/>
      </w:rPr>
    </w:lvl>
    <w:lvl w:ilvl="4" w:tplc="A918A2D0">
      <w:numFmt w:val="bullet"/>
      <w:lvlText w:val="•"/>
      <w:lvlJc w:val="left"/>
      <w:pPr>
        <w:ind w:left="3506" w:hanging="269"/>
      </w:pPr>
      <w:rPr>
        <w:rFonts w:hint="default"/>
      </w:rPr>
    </w:lvl>
    <w:lvl w:ilvl="5" w:tplc="8564F5A4">
      <w:numFmt w:val="bullet"/>
      <w:lvlText w:val="•"/>
      <w:lvlJc w:val="left"/>
      <w:pPr>
        <w:ind w:left="4227" w:hanging="269"/>
      </w:pPr>
      <w:rPr>
        <w:rFonts w:hint="default"/>
      </w:rPr>
    </w:lvl>
    <w:lvl w:ilvl="6" w:tplc="26CCCD10">
      <w:numFmt w:val="bullet"/>
      <w:lvlText w:val="•"/>
      <w:lvlJc w:val="left"/>
      <w:pPr>
        <w:ind w:left="4949" w:hanging="269"/>
      </w:pPr>
      <w:rPr>
        <w:rFonts w:hint="default"/>
      </w:rPr>
    </w:lvl>
    <w:lvl w:ilvl="7" w:tplc="7828262C">
      <w:numFmt w:val="bullet"/>
      <w:lvlText w:val="•"/>
      <w:lvlJc w:val="left"/>
      <w:pPr>
        <w:ind w:left="5670" w:hanging="269"/>
      </w:pPr>
      <w:rPr>
        <w:rFonts w:hint="default"/>
      </w:rPr>
    </w:lvl>
    <w:lvl w:ilvl="8" w:tplc="E18414B4">
      <w:numFmt w:val="bullet"/>
      <w:lvlText w:val="•"/>
      <w:lvlJc w:val="left"/>
      <w:pPr>
        <w:ind w:left="6392" w:hanging="269"/>
      </w:pPr>
      <w:rPr>
        <w:rFonts w:hint="default"/>
      </w:rPr>
    </w:lvl>
  </w:abstractNum>
  <w:abstractNum w:abstractNumId="13" w15:restartNumberingAfterBreak="0">
    <w:nsid w:val="6A871DEE"/>
    <w:multiLevelType w:val="hybridMultilevel"/>
    <w:tmpl w:val="D84A4646"/>
    <w:lvl w:ilvl="0" w:tplc="559EE6A0">
      <w:start w:val="1"/>
      <w:numFmt w:val="decimal"/>
      <w:lvlText w:val="%1)"/>
      <w:lvlJc w:val="left"/>
      <w:pPr>
        <w:ind w:left="442" w:hanging="243"/>
      </w:pPr>
      <w:rPr>
        <w:rFonts w:ascii="Calibri" w:eastAsia="Calibri" w:hAnsi="Calibri" w:cs="Calibri" w:hint="default"/>
        <w:b/>
        <w:bCs/>
        <w:w w:val="100"/>
        <w:sz w:val="23"/>
        <w:szCs w:val="23"/>
      </w:rPr>
    </w:lvl>
    <w:lvl w:ilvl="1" w:tplc="3B9C1A78">
      <w:numFmt w:val="bullet"/>
      <w:lvlText w:val="✓"/>
      <w:lvlJc w:val="left"/>
      <w:pPr>
        <w:ind w:left="799" w:hanging="269"/>
      </w:pPr>
      <w:rPr>
        <w:rFonts w:hint="default"/>
        <w:w w:val="79"/>
      </w:rPr>
    </w:lvl>
    <w:lvl w:ilvl="2" w:tplc="C248C7FA">
      <w:numFmt w:val="bullet"/>
      <w:lvlText w:val="•"/>
      <w:lvlJc w:val="left"/>
      <w:pPr>
        <w:ind w:left="1133" w:hanging="269"/>
      </w:pPr>
      <w:rPr>
        <w:rFonts w:hint="default"/>
      </w:rPr>
    </w:lvl>
    <w:lvl w:ilvl="3" w:tplc="6886562A">
      <w:numFmt w:val="bullet"/>
      <w:lvlText w:val="•"/>
      <w:lvlJc w:val="left"/>
      <w:pPr>
        <w:ind w:left="1466" w:hanging="269"/>
      </w:pPr>
      <w:rPr>
        <w:rFonts w:hint="default"/>
      </w:rPr>
    </w:lvl>
    <w:lvl w:ilvl="4" w:tplc="085AE85E">
      <w:numFmt w:val="bullet"/>
      <w:lvlText w:val="•"/>
      <w:lvlJc w:val="left"/>
      <w:pPr>
        <w:ind w:left="1799" w:hanging="269"/>
      </w:pPr>
      <w:rPr>
        <w:rFonts w:hint="default"/>
      </w:rPr>
    </w:lvl>
    <w:lvl w:ilvl="5" w:tplc="F5903FBA">
      <w:numFmt w:val="bullet"/>
      <w:lvlText w:val="•"/>
      <w:lvlJc w:val="left"/>
      <w:pPr>
        <w:ind w:left="2132" w:hanging="269"/>
      </w:pPr>
      <w:rPr>
        <w:rFonts w:hint="default"/>
      </w:rPr>
    </w:lvl>
    <w:lvl w:ilvl="6" w:tplc="4EEAEE06">
      <w:numFmt w:val="bullet"/>
      <w:lvlText w:val="•"/>
      <w:lvlJc w:val="left"/>
      <w:pPr>
        <w:ind w:left="2465" w:hanging="269"/>
      </w:pPr>
      <w:rPr>
        <w:rFonts w:hint="default"/>
      </w:rPr>
    </w:lvl>
    <w:lvl w:ilvl="7" w:tplc="E1507C48">
      <w:numFmt w:val="bullet"/>
      <w:lvlText w:val="•"/>
      <w:lvlJc w:val="left"/>
      <w:pPr>
        <w:ind w:left="2798" w:hanging="269"/>
      </w:pPr>
      <w:rPr>
        <w:rFonts w:hint="default"/>
      </w:rPr>
    </w:lvl>
    <w:lvl w:ilvl="8" w:tplc="35E03E40">
      <w:numFmt w:val="bullet"/>
      <w:lvlText w:val="•"/>
      <w:lvlJc w:val="left"/>
      <w:pPr>
        <w:ind w:left="3131" w:hanging="269"/>
      </w:pPr>
      <w:rPr>
        <w:rFonts w:hint="default"/>
      </w:rPr>
    </w:lvl>
  </w:abstractNum>
  <w:abstractNum w:abstractNumId="14" w15:restartNumberingAfterBreak="0">
    <w:nsid w:val="7142393D"/>
    <w:multiLevelType w:val="hybridMultilevel"/>
    <w:tmpl w:val="0E320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3E104B"/>
    <w:multiLevelType w:val="hybridMultilevel"/>
    <w:tmpl w:val="5E44E198"/>
    <w:lvl w:ilvl="0" w:tplc="176C06A2">
      <w:numFmt w:val="bullet"/>
      <w:lvlText w:val=""/>
      <w:lvlJc w:val="left"/>
      <w:pPr>
        <w:ind w:left="628" w:hanging="269"/>
      </w:pPr>
      <w:rPr>
        <w:rFonts w:ascii="Symbol" w:eastAsia="Symbol" w:hAnsi="Symbol" w:cs="Symbol" w:hint="default"/>
        <w:w w:val="99"/>
        <w:sz w:val="20"/>
        <w:szCs w:val="20"/>
      </w:rPr>
    </w:lvl>
    <w:lvl w:ilvl="1" w:tplc="B24805B6">
      <w:numFmt w:val="bullet"/>
      <w:lvlText w:val="•"/>
      <w:lvlJc w:val="left"/>
      <w:pPr>
        <w:ind w:left="1341" w:hanging="269"/>
      </w:pPr>
      <w:rPr>
        <w:rFonts w:hint="default"/>
      </w:rPr>
    </w:lvl>
    <w:lvl w:ilvl="2" w:tplc="6F802554">
      <w:numFmt w:val="bullet"/>
      <w:lvlText w:val="•"/>
      <w:lvlJc w:val="left"/>
      <w:pPr>
        <w:ind w:left="2063" w:hanging="269"/>
      </w:pPr>
      <w:rPr>
        <w:rFonts w:hint="default"/>
      </w:rPr>
    </w:lvl>
    <w:lvl w:ilvl="3" w:tplc="7564EA92">
      <w:numFmt w:val="bullet"/>
      <w:lvlText w:val="•"/>
      <w:lvlJc w:val="left"/>
      <w:pPr>
        <w:ind w:left="2784" w:hanging="269"/>
      </w:pPr>
      <w:rPr>
        <w:rFonts w:hint="default"/>
      </w:rPr>
    </w:lvl>
    <w:lvl w:ilvl="4" w:tplc="6ED0C00A">
      <w:numFmt w:val="bullet"/>
      <w:lvlText w:val="•"/>
      <w:lvlJc w:val="left"/>
      <w:pPr>
        <w:ind w:left="3506" w:hanging="269"/>
      </w:pPr>
      <w:rPr>
        <w:rFonts w:hint="default"/>
      </w:rPr>
    </w:lvl>
    <w:lvl w:ilvl="5" w:tplc="DF3A58D0">
      <w:numFmt w:val="bullet"/>
      <w:lvlText w:val="•"/>
      <w:lvlJc w:val="left"/>
      <w:pPr>
        <w:ind w:left="4227" w:hanging="269"/>
      </w:pPr>
      <w:rPr>
        <w:rFonts w:hint="default"/>
      </w:rPr>
    </w:lvl>
    <w:lvl w:ilvl="6" w:tplc="B0AA0838">
      <w:numFmt w:val="bullet"/>
      <w:lvlText w:val="•"/>
      <w:lvlJc w:val="left"/>
      <w:pPr>
        <w:ind w:left="4949" w:hanging="269"/>
      </w:pPr>
      <w:rPr>
        <w:rFonts w:hint="default"/>
      </w:rPr>
    </w:lvl>
    <w:lvl w:ilvl="7" w:tplc="9BDCF582">
      <w:numFmt w:val="bullet"/>
      <w:lvlText w:val="•"/>
      <w:lvlJc w:val="left"/>
      <w:pPr>
        <w:ind w:left="5670" w:hanging="269"/>
      </w:pPr>
      <w:rPr>
        <w:rFonts w:hint="default"/>
      </w:rPr>
    </w:lvl>
    <w:lvl w:ilvl="8" w:tplc="37CA97EA">
      <w:numFmt w:val="bullet"/>
      <w:lvlText w:val="•"/>
      <w:lvlJc w:val="left"/>
      <w:pPr>
        <w:ind w:left="6392" w:hanging="269"/>
      </w:pPr>
      <w:rPr>
        <w:rFonts w:hint="default"/>
      </w:rPr>
    </w:lvl>
  </w:abstractNum>
  <w:abstractNum w:abstractNumId="16" w15:restartNumberingAfterBreak="0">
    <w:nsid w:val="7BFB27A5"/>
    <w:multiLevelType w:val="hybridMultilevel"/>
    <w:tmpl w:val="225EB74A"/>
    <w:lvl w:ilvl="0" w:tplc="0409000D">
      <w:start w:val="1"/>
      <w:numFmt w:val="bullet"/>
      <w:lvlText w:val=""/>
      <w:lvlJc w:val="left"/>
      <w:pPr>
        <w:ind w:left="108" w:hanging="358"/>
      </w:pPr>
      <w:rPr>
        <w:rFonts w:ascii="Wingdings" w:hAnsi="Wingdings" w:hint="default"/>
        <w:w w:val="147"/>
      </w:rPr>
    </w:lvl>
    <w:lvl w:ilvl="1" w:tplc="55E46C64">
      <w:numFmt w:val="bullet"/>
      <w:lvlText w:val=""/>
      <w:lvlJc w:val="left"/>
      <w:pPr>
        <w:ind w:left="828" w:hanging="361"/>
      </w:pPr>
      <w:rPr>
        <w:rFonts w:hint="default"/>
        <w:w w:val="100"/>
      </w:rPr>
    </w:lvl>
    <w:lvl w:ilvl="2" w:tplc="CE2CFE2E">
      <w:numFmt w:val="bullet"/>
      <w:lvlText w:val="•"/>
      <w:lvlJc w:val="left"/>
      <w:pPr>
        <w:ind w:left="1180" w:hanging="361"/>
      </w:pPr>
      <w:rPr>
        <w:rFonts w:hint="default"/>
      </w:rPr>
    </w:lvl>
    <w:lvl w:ilvl="3" w:tplc="DE809916">
      <w:numFmt w:val="bullet"/>
      <w:lvlText w:val="•"/>
      <w:lvlJc w:val="left"/>
      <w:pPr>
        <w:ind w:left="2337" w:hanging="361"/>
      </w:pPr>
      <w:rPr>
        <w:rFonts w:hint="default"/>
      </w:rPr>
    </w:lvl>
    <w:lvl w:ilvl="4" w:tplc="87DA55B4">
      <w:numFmt w:val="bullet"/>
      <w:lvlText w:val="•"/>
      <w:lvlJc w:val="left"/>
      <w:pPr>
        <w:ind w:left="3495" w:hanging="361"/>
      </w:pPr>
      <w:rPr>
        <w:rFonts w:hint="default"/>
      </w:rPr>
    </w:lvl>
    <w:lvl w:ilvl="5" w:tplc="331C2EF8">
      <w:numFmt w:val="bullet"/>
      <w:lvlText w:val="•"/>
      <w:lvlJc w:val="left"/>
      <w:pPr>
        <w:ind w:left="4652" w:hanging="361"/>
      </w:pPr>
      <w:rPr>
        <w:rFonts w:hint="default"/>
      </w:rPr>
    </w:lvl>
    <w:lvl w:ilvl="6" w:tplc="3FFC039E">
      <w:numFmt w:val="bullet"/>
      <w:lvlText w:val="•"/>
      <w:lvlJc w:val="left"/>
      <w:pPr>
        <w:ind w:left="5810" w:hanging="361"/>
      </w:pPr>
      <w:rPr>
        <w:rFonts w:hint="default"/>
      </w:rPr>
    </w:lvl>
    <w:lvl w:ilvl="7" w:tplc="18361D1A">
      <w:numFmt w:val="bullet"/>
      <w:lvlText w:val="•"/>
      <w:lvlJc w:val="left"/>
      <w:pPr>
        <w:ind w:left="6967" w:hanging="361"/>
      </w:pPr>
      <w:rPr>
        <w:rFonts w:hint="default"/>
      </w:rPr>
    </w:lvl>
    <w:lvl w:ilvl="8" w:tplc="E7CAE5E6">
      <w:numFmt w:val="bullet"/>
      <w:lvlText w:val="•"/>
      <w:lvlJc w:val="left"/>
      <w:pPr>
        <w:ind w:left="8125" w:hanging="361"/>
      </w:pPr>
      <w:rPr>
        <w:rFonts w:hint="default"/>
      </w:rPr>
    </w:lvl>
  </w:abstractNum>
  <w:abstractNum w:abstractNumId="17" w15:restartNumberingAfterBreak="0">
    <w:nsid w:val="7EC94AFC"/>
    <w:multiLevelType w:val="hybridMultilevel"/>
    <w:tmpl w:val="CA9A1196"/>
    <w:lvl w:ilvl="0" w:tplc="20D87E82">
      <w:numFmt w:val="bullet"/>
      <w:lvlText w:val="□"/>
      <w:lvlJc w:val="left"/>
      <w:pPr>
        <w:ind w:left="828" w:hanging="361"/>
      </w:pPr>
      <w:rPr>
        <w:rFonts w:ascii="Calibri" w:eastAsia="Calibri" w:hAnsi="Calibri" w:cs="Calibri" w:hint="default"/>
        <w:w w:val="100"/>
        <w:sz w:val="21"/>
        <w:szCs w:val="21"/>
      </w:rPr>
    </w:lvl>
    <w:lvl w:ilvl="1" w:tplc="DD80F052">
      <w:numFmt w:val="bullet"/>
      <w:lvlText w:val=""/>
      <w:lvlJc w:val="left"/>
      <w:pPr>
        <w:ind w:left="1548" w:hanging="360"/>
      </w:pPr>
      <w:rPr>
        <w:rFonts w:ascii="Symbol" w:eastAsia="Symbol" w:hAnsi="Symbol" w:cs="Symbol" w:hint="default"/>
        <w:w w:val="100"/>
        <w:sz w:val="21"/>
        <w:szCs w:val="21"/>
      </w:rPr>
    </w:lvl>
    <w:lvl w:ilvl="2" w:tplc="00123058">
      <w:numFmt w:val="bullet"/>
      <w:lvlText w:val="•"/>
      <w:lvlJc w:val="left"/>
      <w:pPr>
        <w:ind w:left="2528" w:hanging="360"/>
      </w:pPr>
      <w:rPr>
        <w:rFonts w:hint="default"/>
      </w:rPr>
    </w:lvl>
    <w:lvl w:ilvl="3" w:tplc="2B3C2088">
      <w:numFmt w:val="bullet"/>
      <w:lvlText w:val="•"/>
      <w:lvlJc w:val="left"/>
      <w:pPr>
        <w:ind w:left="3517" w:hanging="360"/>
      </w:pPr>
      <w:rPr>
        <w:rFonts w:hint="default"/>
      </w:rPr>
    </w:lvl>
    <w:lvl w:ilvl="4" w:tplc="81E81FB0">
      <w:numFmt w:val="bullet"/>
      <w:lvlText w:val="•"/>
      <w:lvlJc w:val="left"/>
      <w:pPr>
        <w:ind w:left="4506" w:hanging="360"/>
      </w:pPr>
      <w:rPr>
        <w:rFonts w:hint="default"/>
      </w:rPr>
    </w:lvl>
    <w:lvl w:ilvl="5" w:tplc="F02C8260">
      <w:numFmt w:val="bullet"/>
      <w:lvlText w:val="•"/>
      <w:lvlJc w:val="left"/>
      <w:pPr>
        <w:ind w:left="5495" w:hanging="360"/>
      </w:pPr>
      <w:rPr>
        <w:rFonts w:hint="default"/>
      </w:rPr>
    </w:lvl>
    <w:lvl w:ilvl="6" w:tplc="09D0CB24">
      <w:numFmt w:val="bullet"/>
      <w:lvlText w:val="•"/>
      <w:lvlJc w:val="left"/>
      <w:pPr>
        <w:ind w:left="6484" w:hanging="360"/>
      </w:pPr>
      <w:rPr>
        <w:rFonts w:hint="default"/>
      </w:rPr>
    </w:lvl>
    <w:lvl w:ilvl="7" w:tplc="CFA21D28">
      <w:numFmt w:val="bullet"/>
      <w:lvlText w:val="•"/>
      <w:lvlJc w:val="left"/>
      <w:pPr>
        <w:ind w:left="7473" w:hanging="360"/>
      </w:pPr>
      <w:rPr>
        <w:rFonts w:hint="default"/>
      </w:rPr>
    </w:lvl>
    <w:lvl w:ilvl="8" w:tplc="FA702996">
      <w:numFmt w:val="bullet"/>
      <w:lvlText w:val="•"/>
      <w:lvlJc w:val="left"/>
      <w:pPr>
        <w:ind w:left="8462" w:hanging="360"/>
      </w:pPr>
      <w:rPr>
        <w:rFont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17"/>
  </w:num>
  <w:num w:numId="3">
    <w:abstractNumId w:val="16"/>
  </w:num>
  <w:num w:numId="4">
    <w:abstractNumId w:val="5"/>
  </w:num>
  <w:num w:numId="5">
    <w:abstractNumId w:val="13"/>
  </w:num>
  <w:num w:numId="6">
    <w:abstractNumId w:val="3"/>
  </w:num>
  <w:num w:numId="7">
    <w:abstractNumId w:val="8"/>
  </w:num>
  <w:num w:numId="8">
    <w:abstractNumId w:val="15"/>
  </w:num>
  <w:num w:numId="9">
    <w:abstractNumId w:val="4"/>
  </w:num>
  <w:num w:numId="10">
    <w:abstractNumId w:val="10"/>
  </w:num>
  <w:num w:numId="11">
    <w:abstractNumId w:val="11"/>
  </w:num>
  <w:num w:numId="12">
    <w:abstractNumId w:val="12"/>
  </w:num>
  <w:num w:numId="13">
    <w:abstractNumId w:val="7"/>
  </w:num>
  <w:num w:numId="14">
    <w:abstractNumId w:val="9"/>
  </w:num>
  <w:num w:numId="15">
    <w:abstractNumId w:val="0"/>
  </w:num>
  <w:num w:numId="16">
    <w:abstractNumId w:val="6"/>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00D"/>
    <w:rsid w:val="000070D2"/>
    <w:rsid w:val="00066CCA"/>
    <w:rsid w:val="00075813"/>
    <w:rsid w:val="00096696"/>
    <w:rsid w:val="000A4BA8"/>
    <w:rsid w:val="000C2317"/>
    <w:rsid w:val="000C7159"/>
    <w:rsid w:val="00110561"/>
    <w:rsid w:val="001512BC"/>
    <w:rsid w:val="00153932"/>
    <w:rsid w:val="00176AF1"/>
    <w:rsid w:val="00181660"/>
    <w:rsid w:val="0019508F"/>
    <w:rsid w:val="001B04CD"/>
    <w:rsid w:val="001D424B"/>
    <w:rsid w:val="001E21CB"/>
    <w:rsid w:val="0021382A"/>
    <w:rsid w:val="00242124"/>
    <w:rsid w:val="00246DF0"/>
    <w:rsid w:val="00277287"/>
    <w:rsid w:val="00290266"/>
    <w:rsid w:val="002930C9"/>
    <w:rsid w:val="002E5CAF"/>
    <w:rsid w:val="002F400F"/>
    <w:rsid w:val="00300C51"/>
    <w:rsid w:val="003312D6"/>
    <w:rsid w:val="00332694"/>
    <w:rsid w:val="00333793"/>
    <w:rsid w:val="00362879"/>
    <w:rsid w:val="00386344"/>
    <w:rsid w:val="004049F2"/>
    <w:rsid w:val="00405B74"/>
    <w:rsid w:val="00407AA0"/>
    <w:rsid w:val="00431069"/>
    <w:rsid w:val="004740FC"/>
    <w:rsid w:val="0047667C"/>
    <w:rsid w:val="004C1515"/>
    <w:rsid w:val="004D7E37"/>
    <w:rsid w:val="004E153A"/>
    <w:rsid w:val="004F3CCC"/>
    <w:rsid w:val="00504054"/>
    <w:rsid w:val="00520329"/>
    <w:rsid w:val="00556D55"/>
    <w:rsid w:val="005D29E9"/>
    <w:rsid w:val="005F5860"/>
    <w:rsid w:val="00625226"/>
    <w:rsid w:val="0062728C"/>
    <w:rsid w:val="00651F2A"/>
    <w:rsid w:val="00720888"/>
    <w:rsid w:val="007251C8"/>
    <w:rsid w:val="00735B09"/>
    <w:rsid w:val="0075491A"/>
    <w:rsid w:val="0076100D"/>
    <w:rsid w:val="007A22C9"/>
    <w:rsid w:val="007C65AD"/>
    <w:rsid w:val="00833A09"/>
    <w:rsid w:val="00841B18"/>
    <w:rsid w:val="00860FAC"/>
    <w:rsid w:val="00865A9D"/>
    <w:rsid w:val="00867425"/>
    <w:rsid w:val="008B2BF6"/>
    <w:rsid w:val="008F720D"/>
    <w:rsid w:val="00906A10"/>
    <w:rsid w:val="009230EC"/>
    <w:rsid w:val="00923D8D"/>
    <w:rsid w:val="00941C01"/>
    <w:rsid w:val="009A4C78"/>
    <w:rsid w:val="009C09D8"/>
    <w:rsid w:val="009D27A4"/>
    <w:rsid w:val="009F7728"/>
    <w:rsid w:val="00A12C6F"/>
    <w:rsid w:val="00AA30AB"/>
    <w:rsid w:val="00AC12C3"/>
    <w:rsid w:val="00AC2B8C"/>
    <w:rsid w:val="00AD73D9"/>
    <w:rsid w:val="00AE6B3C"/>
    <w:rsid w:val="00B32DBB"/>
    <w:rsid w:val="00BB3860"/>
    <w:rsid w:val="00BB489B"/>
    <w:rsid w:val="00BE5AED"/>
    <w:rsid w:val="00BE7B11"/>
    <w:rsid w:val="00C650E3"/>
    <w:rsid w:val="00CE204E"/>
    <w:rsid w:val="00D2215D"/>
    <w:rsid w:val="00D72178"/>
    <w:rsid w:val="00DA4784"/>
    <w:rsid w:val="00DB0B6B"/>
    <w:rsid w:val="00DB4065"/>
    <w:rsid w:val="00DD5ADF"/>
    <w:rsid w:val="00E10980"/>
    <w:rsid w:val="00E42932"/>
    <w:rsid w:val="00E51674"/>
    <w:rsid w:val="00E57751"/>
    <w:rsid w:val="00EC188F"/>
    <w:rsid w:val="00EC70D1"/>
    <w:rsid w:val="00ED0B3E"/>
    <w:rsid w:val="00ED63C2"/>
    <w:rsid w:val="00F04B23"/>
    <w:rsid w:val="00F313DF"/>
    <w:rsid w:val="00F56862"/>
    <w:rsid w:val="00FC532D"/>
    <w:rsid w:val="00FE3350"/>
    <w:rsid w:val="00FF08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31718"/>
  <w15:chartTrackingRefBased/>
  <w15:docId w15:val="{BFEF2C8F-11ED-4CB1-B4D5-D4B3AA5D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0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0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00D"/>
    <w:rPr>
      <w:rFonts w:ascii="Segoe UI" w:hAnsi="Segoe UI" w:cs="Segoe UI"/>
      <w:sz w:val="18"/>
      <w:szCs w:val="18"/>
    </w:rPr>
  </w:style>
  <w:style w:type="paragraph" w:styleId="Footer">
    <w:name w:val="footer"/>
    <w:basedOn w:val="Normal"/>
    <w:link w:val="FooterChar"/>
    <w:autoRedefine/>
    <w:uiPriority w:val="99"/>
    <w:rsid w:val="0076100D"/>
    <w:pPr>
      <w:tabs>
        <w:tab w:val="right" w:pos="9360"/>
      </w:tabs>
    </w:pPr>
    <w:rPr>
      <w:rFonts w:asciiTheme="minorHAnsi" w:hAnsiTheme="minorHAnsi"/>
      <w:i/>
      <w:sz w:val="20"/>
    </w:rPr>
  </w:style>
  <w:style w:type="character" w:customStyle="1" w:styleId="FooterChar">
    <w:name w:val="Footer Char"/>
    <w:basedOn w:val="DefaultParagraphFont"/>
    <w:link w:val="Footer"/>
    <w:uiPriority w:val="99"/>
    <w:rsid w:val="0076100D"/>
    <w:rPr>
      <w:rFonts w:eastAsia="Times New Roman" w:cs="Times New Roman"/>
      <w:i/>
      <w:sz w:val="20"/>
      <w:szCs w:val="24"/>
    </w:rPr>
  </w:style>
  <w:style w:type="character" w:styleId="Hyperlink">
    <w:name w:val="Hyperlink"/>
    <w:basedOn w:val="DefaultParagraphFont"/>
    <w:uiPriority w:val="99"/>
    <w:rsid w:val="0076100D"/>
    <w:rPr>
      <w:color w:val="0000FF"/>
      <w:u w:val="single"/>
    </w:rPr>
  </w:style>
  <w:style w:type="paragraph" w:styleId="FootnoteText">
    <w:name w:val="footnote text"/>
    <w:basedOn w:val="Normal"/>
    <w:link w:val="FootnoteTextChar"/>
    <w:rsid w:val="0076100D"/>
    <w:rPr>
      <w:rFonts w:eastAsia="Batang"/>
      <w:sz w:val="20"/>
      <w:szCs w:val="20"/>
      <w:lang w:eastAsia="ko-KR"/>
    </w:rPr>
  </w:style>
  <w:style w:type="character" w:customStyle="1" w:styleId="FootnoteTextChar">
    <w:name w:val="Footnote Text Char"/>
    <w:basedOn w:val="DefaultParagraphFont"/>
    <w:link w:val="FootnoteText"/>
    <w:rsid w:val="0076100D"/>
    <w:rPr>
      <w:rFonts w:ascii="Times New Roman" w:eastAsia="Batang" w:hAnsi="Times New Roman" w:cs="Times New Roman"/>
      <w:sz w:val="20"/>
      <w:szCs w:val="20"/>
      <w:lang w:eastAsia="ko-KR"/>
    </w:rPr>
  </w:style>
  <w:style w:type="character" w:styleId="FootnoteReference">
    <w:name w:val="footnote reference"/>
    <w:basedOn w:val="DefaultParagraphFont"/>
    <w:uiPriority w:val="99"/>
    <w:rsid w:val="0076100D"/>
    <w:rPr>
      <w:vertAlign w:val="superscript"/>
    </w:rPr>
  </w:style>
  <w:style w:type="paragraph" w:styleId="BodyText">
    <w:name w:val="Body Text"/>
    <w:basedOn w:val="Normal"/>
    <w:link w:val="BodyTextChar"/>
    <w:rsid w:val="0076100D"/>
    <w:pPr>
      <w:tabs>
        <w:tab w:val="left" w:pos="1940"/>
      </w:tabs>
      <w:spacing w:before="40" w:after="40"/>
    </w:pPr>
    <w:rPr>
      <w:rFonts w:eastAsia="Batang"/>
      <w:sz w:val="20"/>
      <w:szCs w:val="20"/>
      <w:lang w:eastAsia="ko-KR"/>
    </w:rPr>
  </w:style>
  <w:style w:type="character" w:customStyle="1" w:styleId="BodyTextChar">
    <w:name w:val="Body Text Char"/>
    <w:basedOn w:val="DefaultParagraphFont"/>
    <w:link w:val="BodyText"/>
    <w:rsid w:val="0076100D"/>
    <w:rPr>
      <w:rFonts w:ascii="Times New Roman" w:eastAsia="Batang" w:hAnsi="Times New Roman" w:cs="Times New Roman"/>
      <w:sz w:val="20"/>
      <w:szCs w:val="20"/>
      <w:lang w:eastAsia="ko-KR"/>
    </w:rPr>
  </w:style>
  <w:style w:type="paragraph" w:styleId="ListParagraph">
    <w:name w:val="List Paragraph"/>
    <w:basedOn w:val="Normal"/>
    <w:uiPriority w:val="1"/>
    <w:qFormat/>
    <w:rsid w:val="0076100D"/>
    <w:pPr>
      <w:spacing w:after="120"/>
      <w:ind w:left="720"/>
      <w:contextualSpacing/>
      <w:jc w:val="both"/>
    </w:pPr>
    <w:rPr>
      <w:rFonts w:ascii="Cambria" w:hAnsi="Cambria"/>
    </w:rPr>
  </w:style>
  <w:style w:type="table" w:styleId="TableGrid">
    <w:name w:val="Table Grid"/>
    <w:basedOn w:val="TableNormal"/>
    <w:uiPriority w:val="59"/>
    <w:rsid w:val="0076100D"/>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6100D"/>
    <w:pPr>
      <w:widowControl w:val="0"/>
      <w:autoSpaceDE w:val="0"/>
      <w:autoSpaceDN w:val="0"/>
      <w:ind w:left="103"/>
    </w:pPr>
    <w:rPr>
      <w:rFonts w:ascii="Arial" w:eastAsia="Arial" w:hAnsi="Arial" w:cs="Arial"/>
      <w:sz w:val="22"/>
      <w:szCs w:val="22"/>
    </w:rPr>
  </w:style>
  <w:style w:type="paragraph" w:styleId="Header">
    <w:name w:val="header"/>
    <w:basedOn w:val="Normal"/>
    <w:link w:val="HeaderChar"/>
    <w:uiPriority w:val="99"/>
    <w:unhideWhenUsed/>
    <w:rsid w:val="00181660"/>
    <w:pPr>
      <w:tabs>
        <w:tab w:val="center" w:pos="4680"/>
        <w:tab w:val="right" w:pos="9360"/>
      </w:tabs>
    </w:pPr>
  </w:style>
  <w:style w:type="character" w:customStyle="1" w:styleId="HeaderChar">
    <w:name w:val="Header Char"/>
    <w:basedOn w:val="DefaultParagraphFont"/>
    <w:link w:val="Header"/>
    <w:uiPriority w:val="99"/>
    <w:rsid w:val="00181660"/>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E21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796307">
      <w:bodyDiv w:val="1"/>
      <w:marLeft w:val="0"/>
      <w:marRight w:val="0"/>
      <w:marTop w:val="0"/>
      <w:marBottom w:val="0"/>
      <w:divBdr>
        <w:top w:val="none" w:sz="0" w:space="0" w:color="auto"/>
        <w:left w:val="none" w:sz="0" w:space="0" w:color="auto"/>
        <w:bottom w:val="none" w:sz="0" w:space="0" w:color="auto"/>
        <w:right w:val="none" w:sz="0" w:space="0" w:color="auto"/>
      </w:divBdr>
    </w:div>
    <w:div w:id="1451584727">
      <w:bodyDiv w:val="1"/>
      <w:marLeft w:val="0"/>
      <w:marRight w:val="0"/>
      <w:marTop w:val="0"/>
      <w:marBottom w:val="0"/>
      <w:divBdr>
        <w:top w:val="none" w:sz="0" w:space="0" w:color="auto"/>
        <w:left w:val="none" w:sz="0" w:space="0" w:color="auto"/>
        <w:bottom w:val="none" w:sz="0" w:space="0" w:color="auto"/>
        <w:right w:val="none" w:sz="0" w:space="0" w:color="auto"/>
      </w:divBdr>
    </w:div>
    <w:div w:id="204193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93676B7F9F114D8D4D17C37E9BF771" ma:contentTypeVersion="4" ma:contentTypeDescription="Create a new document." ma:contentTypeScope="" ma:versionID="df3302e69abd13e2d3af58d98b9077b7">
  <xsd:schema xmlns:xsd="http://www.w3.org/2001/XMLSchema" xmlns:xs="http://www.w3.org/2001/XMLSchema" xmlns:p="http://schemas.microsoft.com/office/2006/metadata/properties" xmlns:ns2="74c985e4-8962-4ed5-98d9-5522661a816d" xmlns:ns3="44c63c8a-9b6f-4c60-8cde-76449f385ed7" targetNamespace="http://schemas.microsoft.com/office/2006/metadata/properties" ma:root="true" ma:fieldsID="902d349ad8c0e7c5f7b802c347089b50" ns2:_="" ns3:_="">
    <xsd:import namespace="74c985e4-8962-4ed5-98d9-5522661a816d"/>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985e4-8962-4ed5-98d9-5522661a8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909C30-D520-4E26-A3D6-1399C446D97F}">
  <ds:schemaRefs>
    <ds:schemaRef ds:uri="http://schemas.microsoft.com/sharepoint/v3/contenttype/forms"/>
  </ds:schemaRefs>
</ds:datastoreItem>
</file>

<file path=customXml/itemProps2.xml><?xml version="1.0" encoding="utf-8"?>
<ds:datastoreItem xmlns:ds="http://schemas.openxmlformats.org/officeDocument/2006/customXml" ds:itemID="{156710BD-613F-4E84-9FF4-1F603D13207C}"/>
</file>

<file path=customXml/itemProps3.xml><?xml version="1.0" encoding="utf-8"?>
<ds:datastoreItem xmlns:ds="http://schemas.openxmlformats.org/officeDocument/2006/customXml" ds:itemID="{7E62F7B5-7842-4BE0-96D4-0595B146F8E7}"/>
</file>

<file path=customXml/itemProps4.xml><?xml version="1.0" encoding="utf-8"?>
<ds:datastoreItem xmlns:ds="http://schemas.openxmlformats.org/officeDocument/2006/customXml" ds:itemID="{3CF55D6F-9553-4621-ACE6-307FFE5493B9}">
  <ds:schemaRefs>
    <ds:schemaRef ds:uri="http://schemas.openxmlformats.org/officeDocument/2006/bibliography"/>
  </ds:schemaRefs>
</ds:datastoreItem>
</file>

<file path=customXml/itemProps5.xml><?xml version="1.0" encoding="utf-8"?>
<ds:datastoreItem xmlns:ds="http://schemas.openxmlformats.org/officeDocument/2006/customXml" ds:itemID="{D06887E1-7D77-46D0-B84F-8CC77F66DA4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Innovation Academy Charter School Student Opportunity Act Plan: SY 2021-2023</vt:lpstr>
    </vt:vector>
  </TitlesOfParts>
  <Company>EOE</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Innovation Academy Charter School Student Opportunity Act Plan: SY 2021-2023</dc:title>
  <dc:subject/>
  <dc:creator>DESE</dc:creator>
  <cp:keywords/>
  <dc:description/>
  <cp:lastModifiedBy>DeLorenzo, Lee E (DESE)</cp:lastModifiedBy>
  <cp:revision>5</cp:revision>
  <dcterms:created xsi:type="dcterms:W3CDTF">2021-03-19T20:03:00Z</dcterms:created>
  <dcterms:modified xsi:type="dcterms:W3CDTF">2021-03-24T15:46:00Z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8 2020</vt:lpwstr>
  </property>
  <property fmtid="{D5CDD505-2E9C-101B-9397-08002B2CF9AE}" pid="3" name="ContentTypeId">
    <vt:lpwstr>0x010100A293676B7F9F114D8D4D17C37E9BF771</vt:lpwstr>
  </property>
</Properties>
</file>