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1669" w14:textId="77777777" w:rsidR="003412A8" w:rsidRDefault="003412A8">
      <w:pPr>
        <w:pStyle w:val="BodyText"/>
        <w:rPr>
          <w:rFonts w:ascii="Times New Roman"/>
          <w:sz w:val="20"/>
        </w:rPr>
      </w:pPr>
    </w:p>
    <w:p w14:paraId="0CD590EA" w14:textId="77777777" w:rsidR="003412A8" w:rsidRDefault="003412A8">
      <w:pPr>
        <w:pStyle w:val="BodyText"/>
        <w:rPr>
          <w:rFonts w:ascii="Times New Roman"/>
          <w:sz w:val="20"/>
        </w:rPr>
      </w:pPr>
    </w:p>
    <w:p w14:paraId="78252185" w14:textId="77777777" w:rsidR="003412A8" w:rsidRDefault="003412A8">
      <w:pPr>
        <w:pStyle w:val="BodyText"/>
        <w:rPr>
          <w:rFonts w:ascii="Times New Roman"/>
          <w:sz w:val="20"/>
        </w:rPr>
      </w:pPr>
    </w:p>
    <w:p w14:paraId="4383D437" w14:textId="77777777" w:rsidR="003412A8" w:rsidRPr="00D33A52" w:rsidRDefault="003412A8" w:rsidP="00D33A52">
      <w:pPr>
        <w:pStyle w:val="BodyText"/>
        <w:jc w:val="center"/>
        <w:rPr>
          <w:rFonts w:ascii="Times New Roman"/>
          <w:sz w:val="32"/>
          <w:szCs w:val="32"/>
        </w:rPr>
      </w:pPr>
    </w:p>
    <w:p w14:paraId="33712736" w14:textId="6FE72C7E" w:rsidR="003412A8" w:rsidRDefault="00746260" w:rsidP="00D33A52">
      <w:pPr>
        <w:ind w:left="187"/>
        <w:jc w:val="center"/>
        <w:rPr>
          <w:b/>
          <w:color w:val="1F3762"/>
          <w:sz w:val="32"/>
          <w:szCs w:val="32"/>
        </w:rPr>
      </w:pPr>
      <w:r w:rsidRPr="00D33A52">
        <w:rPr>
          <w:b/>
          <w:color w:val="1F3762"/>
          <w:sz w:val="32"/>
          <w:szCs w:val="32"/>
        </w:rPr>
        <w:t>Stude</w:t>
      </w:r>
      <w:r w:rsidRPr="00D33A52">
        <w:rPr>
          <w:b/>
          <w:color w:val="1F3762"/>
          <w:spacing w:val="-3"/>
          <w:sz w:val="32"/>
          <w:szCs w:val="32"/>
        </w:rPr>
        <w:t>n</w:t>
      </w:r>
      <w:r w:rsidRPr="00D33A52">
        <w:rPr>
          <w:b/>
          <w:color w:val="1F3762"/>
          <w:sz w:val="32"/>
          <w:szCs w:val="32"/>
        </w:rPr>
        <w:t xml:space="preserve">t Opportunity Act Plan: </w:t>
      </w:r>
      <w:r w:rsidRPr="00D33A52">
        <w:rPr>
          <w:b/>
          <w:color w:val="1F3762"/>
          <w:spacing w:val="-7"/>
          <w:sz w:val="32"/>
          <w:szCs w:val="32"/>
        </w:rPr>
        <w:t>S</w:t>
      </w:r>
      <w:r w:rsidRPr="00D33A52">
        <w:rPr>
          <w:b/>
          <w:color w:val="1F3762"/>
          <w:sz w:val="32"/>
          <w:szCs w:val="32"/>
        </w:rPr>
        <w:t>Y 2021-2023</w:t>
      </w:r>
    </w:p>
    <w:p w14:paraId="12A2BDE9" w14:textId="280C32AC" w:rsidR="00D33A52" w:rsidRPr="00BA5024" w:rsidRDefault="00D33A52" w:rsidP="00D33A52">
      <w:pPr>
        <w:ind w:left="187"/>
        <w:jc w:val="center"/>
        <w:rPr>
          <w:b/>
          <w:i/>
          <w:iCs/>
          <w:color w:val="0070C0"/>
          <w:sz w:val="32"/>
          <w:szCs w:val="32"/>
        </w:rPr>
      </w:pPr>
      <w:r w:rsidRPr="00BA5024">
        <w:rPr>
          <w:b/>
          <w:i/>
          <w:iCs/>
          <w:color w:val="0070C0"/>
          <w:sz w:val="32"/>
          <w:szCs w:val="32"/>
        </w:rPr>
        <w:t>Pioneer Valley Performing Arts Charter School</w:t>
      </w:r>
    </w:p>
    <w:p w14:paraId="16FA054E" w14:textId="77777777" w:rsidR="003412A8" w:rsidRDefault="00746260">
      <w:pPr>
        <w:pStyle w:val="Heading2"/>
        <w:spacing w:before="305"/>
        <w:ind w:left="224"/>
      </w:pPr>
      <w:r>
        <w:rPr>
          <w:rFonts w:ascii="Times New Roman" w:hAnsi="Times New Roman"/>
          <w:b w:val="0"/>
          <w:color w:val="2D73B4"/>
        </w:rPr>
        <w:t xml:space="preserve">→ </w:t>
      </w:r>
      <w:r>
        <w:rPr>
          <w:color w:val="2D73B4"/>
        </w:rPr>
        <w:t>Commitment 1: Focusing on Student Subgroups</w:t>
      </w:r>
    </w:p>
    <w:p w14:paraId="10AA4E24" w14:textId="77777777" w:rsidR="003412A8" w:rsidRDefault="00746260">
      <w:pPr>
        <w:pStyle w:val="Heading3"/>
        <w:spacing w:before="70" w:line="244" w:lineRule="auto"/>
        <w:ind w:left="224" w:right="877"/>
      </w:pPr>
      <w:r>
        <w:rPr>
          <w:color w:val="1F3762"/>
        </w:rPr>
        <w:t>Which student groups will require focused support to ensure all students achieve at high levels in school and are successfully prepared for life?</w:t>
      </w:r>
    </w:p>
    <w:p w14:paraId="70847585" w14:textId="77777777" w:rsidR="003412A8" w:rsidRDefault="003412A8">
      <w:pPr>
        <w:pStyle w:val="BodyText"/>
        <w:spacing w:before="3"/>
        <w:rPr>
          <w:b/>
          <w:sz w:val="20"/>
        </w:rPr>
      </w:pPr>
    </w:p>
    <w:p w14:paraId="249D633C" w14:textId="77777777" w:rsidR="003412A8" w:rsidRDefault="00746260">
      <w:pPr>
        <w:pStyle w:val="BodyText"/>
        <w:ind w:left="224"/>
      </w:pPr>
      <w:r>
        <w:t>PVPA has identiﬁed the following subgroups of students due to their opportunity and achievement gaps:</w:t>
      </w:r>
    </w:p>
    <w:p w14:paraId="44F4A846" w14:textId="77777777" w:rsidR="003412A8" w:rsidRDefault="003412A8">
      <w:pPr>
        <w:pStyle w:val="BodyText"/>
        <w:spacing w:before="2"/>
        <w:rPr>
          <w:sz w:val="21"/>
        </w:rPr>
      </w:pPr>
    </w:p>
    <w:p w14:paraId="78E85719" w14:textId="77777777" w:rsidR="003412A8" w:rsidRDefault="00746260">
      <w:pPr>
        <w:spacing w:line="240" w:lineRule="exact"/>
        <w:ind w:left="224" w:right="9115"/>
        <w:rPr>
          <w:sz w:val="20"/>
        </w:rPr>
      </w:pPr>
      <w:r>
        <w:rPr>
          <w:sz w:val="20"/>
        </w:rPr>
        <w:t xml:space="preserve">Latinx </w:t>
      </w:r>
      <w:proofErr w:type="gramStart"/>
      <w:r>
        <w:rPr>
          <w:sz w:val="20"/>
        </w:rPr>
        <w:t>students</w:t>
      </w:r>
      <w:proofErr w:type="gramEnd"/>
      <w:r>
        <w:rPr>
          <w:sz w:val="20"/>
        </w:rPr>
        <w:t xml:space="preserve"> Black students</w:t>
      </w:r>
    </w:p>
    <w:p w14:paraId="046259D7" w14:textId="77777777" w:rsidR="003412A8" w:rsidRDefault="00746260">
      <w:pPr>
        <w:spacing w:before="15" w:line="240" w:lineRule="exact"/>
        <w:ind w:left="224" w:right="6980"/>
        <w:rPr>
          <w:sz w:val="20"/>
        </w:rPr>
      </w:pPr>
      <w:r>
        <w:rPr>
          <w:sz w:val="20"/>
        </w:rPr>
        <w:t xml:space="preserve">Economically Disadvantaged Students </w:t>
      </w:r>
      <w:proofErr w:type="spellStart"/>
      <w:r>
        <w:rPr>
          <w:sz w:val="20"/>
        </w:rPr>
        <w:t>Students</w:t>
      </w:r>
      <w:proofErr w:type="spellEnd"/>
      <w:r>
        <w:rPr>
          <w:sz w:val="20"/>
        </w:rPr>
        <w:t xml:space="preserve"> with Disabilities</w:t>
      </w:r>
    </w:p>
    <w:p w14:paraId="4C1D350B" w14:textId="77777777" w:rsidR="003412A8" w:rsidRDefault="003412A8">
      <w:pPr>
        <w:pStyle w:val="BodyText"/>
        <w:rPr>
          <w:sz w:val="21"/>
        </w:rPr>
      </w:pPr>
    </w:p>
    <w:p w14:paraId="1788B9B8" w14:textId="77777777" w:rsidR="003412A8" w:rsidRDefault="00746260">
      <w:pPr>
        <w:ind w:left="119"/>
        <w:rPr>
          <w:sz w:val="20"/>
        </w:rPr>
      </w:pPr>
      <w:r>
        <w:rPr>
          <w:sz w:val="20"/>
        </w:rPr>
        <w:t>These four subgroups have been selected based on the following data:</w:t>
      </w:r>
    </w:p>
    <w:p w14:paraId="73498FB2" w14:textId="77777777" w:rsidR="003412A8" w:rsidRDefault="003412A8">
      <w:pPr>
        <w:pStyle w:val="BodyText"/>
        <w:spacing w:before="10"/>
      </w:pPr>
    </w:p>
    <w:p w14:paraId="681AA748" w14:textId="0AAAFBF7" w:rsidR="003412A8" w:rsidRDefault="00D33A52">
      <w:pPr>
        <w:pStyle w:val="Heading1"/>
      </w:pPr>
      <w:r>
        <w:rPr>
          <w:noProof/>
        </w:rPr>
        <w:drawing>
          <wp:anchor distT="0" distB="0" distL="0" distR="0" simplePos="0" relativeHeight="1048" behindDoc="0" locked="0" layoutInCell="1" allowOverlap="1" wp14:anchorId="200216EC" wp14:editId="4B89DE4B">
            <wp:simplePos x="0" y="0"/>
            <wp:positionH relativeFrom="page">
              <wp:posOffset>4028440</wp:posOffset>
            </wp:positionH>
            <wp:positionV relativeFrom="paragraph">
              <wp:posOffset>302895</wp:posOffset>
            </wp:positionV>
            <wp:extent cx="3314700" cy="2047875"/>
            <wp:effectExtent l="0" t="0" r="0" b="0"/>
            <wp:wrapTopAndBottom/>
            <wp:docPr id="3" name="image2.png" descr="Progress Course Grades Fall 2018-20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Progress Course Grades Fall 2018-2020">
                      <a:extLst>
                        <a:ext uri="{C183D7F6-B498-43B3-948B-1728B52AA6E4}">
                          <adec:decorative xmlns:adec="http://schemas.microsoft.com/office/drawing/2017/decorative" val="0"/>
                        </a:ext>
                      </a:extLst>
                    </pic:cNvPr>
                    <pic:cNvPicPr/>
                  </pic:nvPicPr>
                  <pic:blipFill>
                    <a:blip r:embed="rId7" cstate="print"/>
                    <a:stretch>
                      <a:fillRect/>
                    </a:stretch>
                  </pic:blipFill>
                  <pic:spPr>
                    <a:xfrm>
                      <a:off x="0" y="0"/>
                      <a:ext cx="3314700" cy="2047875"/>
                    </a:xfrm>
                    <a:prstGeom prst="rect">
                      <a:avLst/>
                    </a:prstGeom>
                  </pic:spPr>
                </pic:pic>
              </a:graphicData>
            </a:graphic>
          </wp:anchor>
        </w:drawing>
      </w:r>
      <w:r w:rsidR="00746260">
        <w:rPr>
          <w:noProof/>
        </w:rPr>
        <w:drawing>
          <wp:anchor distT="0" distB="0" distL="0" distR="0" simplePos="0" relativeHeight="251658240" behindDoc="0" locked="0" layoutInCell="1" allowOverlap="1" wp14:anchorId="5C4907FD" wp14:editId="70193621">
            <wp:simplePos x="0" y="0"/>
            <wp:positionH relativeFrom="page">
              <wp:posOffset>542924</wp:posOffset>
            </wp:positionH>
            <wp:positionV relativeFrom="paragraph">
              <wp:posOffset>303276</wp:posOffset>
            </wp:positionV>
            <wp:extent cx="3314700" cy="2047875"/>
            <wp:effectExtent l="0" t="0" r="0" b="0"/>
            <wp:wrapTopAndBottom/>
            <wp:docPr id="1" name="image1.png" descr="Progress Course Grades Fall 2018-20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Progress Course Grades Fall 2018-2020">
                      <a:extLst>
                        <a:ext uri="{C183D7F6-B498-43B3-948B-1728B52AA6E4}">
                          <adec:decorative xmlns:adec="http://schemas.microsoft.com/office/drawing/2017/decorative" val="0"/>
                        </a:ext>
                      </a:extLst>
                    </pic:cNvPr>
                    <pic:cNvPicPr/>
                  </pic:nvPicPr>
                  <pic:blipFill>
                    <a:blip r:embed="rId8" cstate="print"/>
                    <a:stretch>
                      <a:fillRect/>
                    </a:stretch>
                  </pic:blipFill>
                  <pic:spPr>
                    <a:xfrm>
                      <a:off x="0" y="0"/>
                      <a:ext cx="3314700" cy="2047875"/>
                    </a:xfrm>
                    <a:prstGeom prst="rect">
                      <a:avLst/>
                    </a:prstGeom>
                  </pic:spPr>
                </pic:pic>
              </a:graphicData>
            </a:graphic>
          </wp:anchor>
        </w:drawing>
      </w:r>
      <w:r w:rsidR="00746260">
        <w:t>Progress Course Grades Fall 2018-2020</w:t>
      </w:r>
    </w:p>
    <w:p w14:paraId="61906CAA" w14:textId="77777777" w:rsidR="003412A8" w:rsidRDefault="00746260">
      <w:pPr>
        <w:pStyle w:val="ListParagraph"/>
        <w:numPr>
          <w:ilvl w:val="0"/>
          <w:numId w:val="6"/>
        </w:numPr>
        <w:tabs>
          <w:tab w:val="left" w:pos="6344"/>
          <w:tab w:val="left" w:pos="6345"/>
        </w:tabs>
        <w:spacing w:before="229" w:line="240" w:lineRule="exact"/>
        <w:ind w:right="415"/>
        <w:rPr>
          <w:sz w:val="20"/>
        </w:rPr>
      </w:pPr>
      <w:r>
        <w:rPr>
          <w:sz w:val="20"/>
        </w:rPr>
        <w:t>Quarter 1 progress grades for all arts and</w:t>
      </w:r>
      <w:r>
        <w:rPr>
          <w:spacing w:val="-22"/>
          <w:sz w:val="20"/>
        </w:rPr>
        <w:t xml:space="preserve"> </w:t>
      </w:r>
      <w:r>
        <w:rPr>
          <w:sz w:val="20"/>
        </w:rPr>
        <w:t>academics courses</w:t>
      </w:r>
    </w:p>
    <w:p w14:paraId="7CA5AB18" w14:textId="77777777" w:rsidR="003412A8" w:rsidRDefault="003412A8">
      <w:pPr>
        <w:pStyle w:val="BodyText"/>
        <w:spacing w:before="10"/>
        <w:rPr>
          <w:sz w:val="20"/>
        </w:rPr>
      </w:pPr>
    </w:p>
    <w:p w14:paraId="7AA1A2CA" w14:textId="77777777" w:rsidR="003412A8" w:rsidRDefault="00746260">
      <w:pPr>
        <w:pStyle w:val="ListParagraph"/>
        <w:numPr>
          <w:ilvl w:val="0"/>
          <w:numId w:val="6"/>
        </w:numPr>
        <w:tabs>
          <w:tab w:val="left" w:pos="6344"/>
          <w:tab w:val="left" w:pos="6345"/>
        </w:tabs>
        <w:spacing w:before="1" w:line="240" w:lineRule="exact"/>
        <w:ind w:right="357"/>
        <w:rPr>
          <w:sz w:val="20"/>
        </w:rPr>
      </w:pPr>
      <w:r>
        <w:rPr>
          <w:noProof/>
        </w:rPr>
        <w:drawing>
          <wp:anchor distT="0" distB="0" distL="0" distR="0" simplePos="0" relativeHeight="1072" behindDoc="0" locked="0" layoutInCell="1" allowOverlap="1" wp14:anchorId="35A748A2" wp14:editId="683DC817">
            <wp:simplePos x="0" y="0"/>
            <wp:positionH relativeFrom="page">
              <wp:posOffset>542924</wp:posOffset>
            </wp:positionH>
            <wp:positionV relativeFrom="paragraph">
              <wp:posOffset>-439420</wp:posOffset>
            </wp:positionV>
            <wp:extent cx="3314699" cy="2047874"/>
            <wp:effectExtent l="0" t="0" r="0" b="0"/>
            <wp:wrapNone/>
            <wp:docPr id="5" name="image3.png" descr="Progress Course Grades Fall 2018-20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Progress Course Grades Fall 2018-2020">
                      <a:extLst>
                        <a:ext uri="{C183D7F6-B498-43B3-948B-1728B52AA6E4}">
                          <adec:decorative xmlns:adec="http://schemas.microsoft.com/office/drawing/2017/decorative" val="0"/>
                        </a:ext>
                      </a:extLst>
                    </pic:cNvPr>
                    <pic:cNvPicPr/>
                  </pic:nvPicPr>
                  <pic:blipFill>
                    <a:blip r:embed="rId9" cstate="print"/>
                    <a:stretch>
                      <a:fillRect/>
                    </a:stretch>
                  </pic:blipFill>
                  <pic:spPr>
                    <a:xfrm>
                      <a:off x="0" y="0"/>
                      <a:ext cx="3314699" cy="2047874"/>
                    </a:xfrm>
                    <a:prstGeom prst="rect">
                      <a:avLst/>
                    </a:prstGeom>
                  </pic:spPr>
                </pic:pic>
              </a:graphicData>
            </a:graphic>
          </wp:anchor>
        </w:drawing>
      </w:r>
      <w:r>
        <w:rPr>
          <w:sz w:val="20"/>
        </w:rPr>
        <w:t>Fall</w:t>
      </w:r>
      <w:r>
        <w:rPr>
          <w:spacing w:val="-5"/>
          <w:sz w:val="20"/>
        </w:rPr>
        <w:t xml:space="preserve"> </w:t>
      </w:r>
      <w:r>
        <w:rPr>
          <w:sz w:val="20"/>
        </w:rPr>
        <w:t>2020</w:t>
      </w:r>
      <w:r>
        <w:rPr>
          <w:spacing w:val="-5"/>
          <w:sz w:val="20"/>
        </w:rPr>
        <w:t xml:space="preserve"> </w:t>
      </w:r>
      <w:r>
        <w:rPr>
          <w:sz w:val="20"/>
        </w:rPr>
        <w:t>grades</w:t>
      </w:r>
      <w:r>
        <w:rPr>
          <w:spacing w:val="-5"/>
          <w:sz w:val="20"/>
        </w:rPr>
        <w:t xml:space="preserve"> </w:t>
      </w:r>
      <w:r>
        <w:rPr>
          <w:sz w:val="20"/>
        </w:rPr>
        <w:t>reﬂect</w:t>
      </w:r>
      <w:r>
        <w:rPr>
          <w:spacing w:val="-5"/>
          <w:sz w:val="20"/>
        </w:rPr>
        <w:t xml:space="preserve"> </w:t>
      </w:r>
      <w:r>
        <w:rPr>
          <w:sz w:val="20"/>
        </w:rPr>
        <w:t>remote</w:t>
      </w:r>
      <w:r>
        <w:rPr>
          <w:spacing w:val="-5"/>
          <w:sz w:val="20"/>
        </w:rPr>
        <w:t xml:space="preserve"> </w:t>
      </w:r>
      <w:r>
        <w:rPr>
          <w:sz w:val="20"/>
        </w:rPr>
        <w:t>learning</w:t>
      </w:r>
      <w:r>
        <w:rPr>
          <w:spacing w:val="-5"/>
          <w:sz w:val="20"/>
        </w:rPr>
        <w:t xml:space="preserve"> </w:t>
      </w:r>
      <w:r>
        <w:rPr>
          <w:sz w:val="20"/>
        </w:rPr>
        <w:t>context,</w:t>
      </w:r>
      <w:r>
        <w:rPr>
          <w:spacing w:val="-5"/>
          <w:sz w:val="20"/>
        </w:rPr>
        <w:t xml:space="preserve"> </w:t>
      </w:r>
      <w:r>
        <w:rPr>
          <w:sz w:val="20"/>
        </w:rPr>
        <w:t>and COVID-19</w:t>
      </w:r>
      <w:r>
        <w:rPr>
          <w:spacing w:val="-5"/>
          <w:sz w:val="20"/>
        </w:rPr>
        <w:t xml:space="preserve"> </w:t>
      </w:r>
      <w:proofErr w:type="gramStart"/>
      <w:r>
        <w:rPr>
          <w:sz w:val="20"/>
        </w:rPr>
        <w:t>pandemic</w:t>
      </w:r>
      <w:proofErr w:type="gramEnd"/>
    </w:p>
    <w:p w14:paraId="25EF0EF4" w14:textId="77777777" w:rsidR="003412A8" w:rsidRDefault="003412A8">
      <w:pPr>
        <w:spacing w:line="240" w:lineRule="exact"/>
        <w:rPr>
          <w:sz w:val="20"/>
        </w:rPr>
        <w:sectPr w:rsidR="003412A8">
          <w:headerReference w:type="default" r:id="rId10"/>
          <w:type w:val="continuous"/>
          <w:pgSz w:w="12240" w:h="15840"/>
          <w:pgMar w:top="0" w:right="660" w:bottom="280" w:left="600" w:header="0" w:footer="720" w:gutter="0"/>
          <w:cols w:space="720"/>
        </w:sectPr>
      </w:pPr>
    </w:p>
    <w:p w14:paraId="5F1D6BF3" w14:textId="77777777" w:rsidR="003412A8" w:rsidRDefault="003412A8">
      <w:pPr>
        <w:pStyle w:val="BodyText"/>
        <w:spacing w:before="2"/>
        <w:rPr>
          <w:sz w:val="26"/>
        </w:rPr>
      </w:pPr>
    </w:p>
    <w:p w14:paraId="06C323CB" w14:textId="77777777" w:rsidR="003412A8" w:rsidRDefault="003412A8">
      <w:pPr>
        <w:rPr>
          <w:sz w:val="26"/>
        </w:rPr>
        <w:sectPr w:rsidR="003412A8">
          <w:headerReference w:type="default" r:id="rId11"/>
          <w:footerReference w:type="default" r:id="rId12"/>
          <w:pgSz w:w="12240" w:h="15840"/>
          <w:pgMar w:top="0" w:right="580" w:bottom="1160" w:left="0" w:header="0" w:footer="970" w:gutter="0"/>
          <w:pgNumType w:start="2"/>
          <w:cols w:space="720"/>
        </w:sectPr>
      </w:pPr>
    </w:p>
    <w:p w14:paraId="0740E669" w14:textId="77777777" w:rsidR="003412A8" w:rsidRDefault="00746260">
      <w:pPr>
        <w:pStyle w:val="Heading1"/>
        <w:spacing w:before="44"/>
        <w:ind w:left="719"/>
      </w:pPr>
      <w:r>
        <w:rPr>
          <w:noProof/>
        </w:rPr>
        <w:drawing>
          <wp:anchor distT="0" distB="0" distL="0" distR="0" simplePos="0" relativeHeight="1096" behindDoc="0" locked="0" layoutInCell="1" allowOverlap="1" wp14:anchorId="50EF567A" wp14:editId="6FB19B00">
            <wp:simplePos x="0" y="0"/>
            <wp:positionH relativeFrom="page">
              <wp:posOffset>542924</wp:posOffset>
            </wp:positionH>
            <wp:positionV relativeFrom="paragraph">
              <wp:posOffset>321056</wp:posOffset>
            </wp:positionV>
            <wp:extent cx="3314700" cy="2047875"/>
            <wp:effectExtent l="0" t="0" r="0" b="0"/>
            <wp:wrapTopAndBottom/>
            <wp:docPr id="7" name="image4.png" descr="Final and Progress Course Grades January 20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Final and Progress Course Grades January 2020">
                      <a:extLst>
                        <a:ext uri="{C183D7F6-B498-43B3-948B-1728B52AA6E4}">
                          <adec:decorative xmlns:adec="http://schemas.microsoft.com/office/drawing/2017/decorative" val="0"/>
                        </a:ext>
                      </a:extLst>
                    </pic:cNvPr>
                    <pic:cNvPicPr/>
                  </pic:nvPicPr>
                  <pic:blipFill>
                    <a:blip r:embed="rId13" cstate="print"/>
                    <a:stretch>
                      <a:fillRect/>
                    </a:stretch>
                  </pic:blipFill>
                  <pic:spPr>
                    <a:xfrm>
                      <a:off x="0" y="0"/>
                      <a:ext cx="3314700" cy="2047875"/>
                    </a:xfrm>
                    <a:prstGeom prst="rect">
                      <a:avLst/>
                    </a:prstGeom>
                  </pic:spPr>
                </pic:pic>
              </a:graphicData>
            </a:graphic>
          </wp:anchor>
        </w:drawing>
      </w:r>
      <w:r>
        <w:t>Final and Progress Course Grades January</w:t>
      </w:r>
      <w:r>
        <w:rPr>
          <w:spacing w:val="-24"/>
        </w:rPr>
        <w:t xml:space="preserve"> </w:t>
      </w:r>
      <w:r>
        <w:t>2020</w:t>
      </w:r>
    </w:p>
    <w:p w14:paraId="5FD3FE71" w14:textId="77777777" w:rsidR="003412A8" w:rsidRDefault="00746260">
      <w:pPr>
        <w:pStyle w:val="BodyText"/>
        <w:rPr>
          <w:b/>
          <w:sz w:val="20"/>
        </w:rPr>
      </w:pPr>
      <w:r>
        <w:br w:type="column"/>
      </w:r>
    </w:p>
    <w:p w14:paraId="62D52D02" w14:textId="77777777" w:rsidR="003412A8" w:rsidRDefault="00746260">
      <w:pPr>
        <w:pStyle w:val="BodyText"/>
        <w:spacing w:before="2"/>
        <w:rPr>
          <w:b/>
          <w:sz w:val="18"/>
        </w:rPr>
      </w:pPr>
      <w:r>
        <w:rPr>
          <w:noProof/>
        </w:rPr>
        <w:drawing>
          <wp:anchor distT="0" distB="0" distL="0" distR="0" simplePos="0" relativeHeight="1120" behindDoc="0" locked="0" layoutInCell="1" allowOverlap="1" wp14:anchorId="7AFF6BC6" wp14:editId="58CEB935">
            <wp:simplePos x="0" y="0"/>
            <wp:positionH relativeFrom="page">
              <wp:posOffset>3971924</wp:posOffset>
            </wp:positionH>
            <wp:positionV relativeFrom="paragraph">
              <wp:posOffset>166037</wp:posOffset>
            </wp:positionV>
            <wp:extent cx="3314700" cy="2047875"/>
            <wp:effectExtent l="0" t="0" r="0" b="0"/>
            <wp:wrapTopAndBottom/>
            <wp:docPr id="9" name="image5.png" descr="Final and Progress Course Grades January 20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Final and Progress Course Grades January 2020">
                      <a:extLst>
                        <a:ext uri="{C183D7F6-B498-43B3-948B-1728B52AA6E4}">
                          <adec:decorative xmlns:adec="http://schemas.microsoft.com/office/drawing/2017/decorative" val="0"/>
                        </a:ext>
                      </a:extLst>
                    </pic:cNvPr>
                    <pic:cNvPicPr/>
                  </pic:nvPicPr>
                  <pic:blipFill>
                    <a:blip r:embed="rId14" cstate="print"/>
                    <a:stretch>
                      <a:fillRect/>
                    </a:stretch>
                  </pic:blipFill>
                  <pic:spPr>
                    <a:xfrm>
                      <a:off x="0" y="0"/>
                      <a:ext cx="3314700" cy="2047875"/>
                    </a:xfrm>
                    <a:prstGeom prst="rect">
                      <a:avLst/>
                    </a:prstGeom>
                  </pic:spPr>
                </pic:pic>
              </a:graphicData>
            </a:graphic>
          </wp:anchor>
        </w:drawing>
      </w:r>
    </w:p>
    <w:p w14:paraId="272C9E83" w14:textId="77777777" w:rsidR="003412A8" w:rsidRDefault="003412A8">
      <w:pPr>
        <w:pStyle w:val="BodyText"/>
        <w:spacing w:before="10"/>
        <w:rPr>
          <w:b/>
          <w:sz w:val="18"/>
        </w:rPr>
      </w:pPr>
    </w:p>
    <w:p w14:paraId="75C9D9EF" w14:textId="77777777" w:rsidR="003412A8" w:rsidRDefault="00746260">
      <w:pPr>
        <w:pStyle w:val="ListParagraph"/>
        <w:numPr>
          <w:ilvl w:val="0"/>
          <w:numId w:val="5"/>
        </w:numPr>
        <w:tabs>
          <w:tab w:val="left" w:pos="743"/>
          <w:tab w:val="left" w:pos="744"/>
        </w:tabs>
        <w:spacing w:before="1"/>
        <w:rPr>
          <w:sz w:val="20"/>
        </w:rPr>
      </w:pPr>
      <w:r>
        <w:rPr>
          <w:noProof/>
        </w:rPr>
        <w:drawing>
          <wp:anchor distT="0" distB="0" distL="0" distR="0" simplePos="0" relativeHeight="1192" behindDoc="0" locked="0" layoutInCell="1" allowOverlap="1" wp14:anchorId="465FC339" wp14:editId="21B88D40">
            <wp:simplePos x="0" y="0"/>
            <wp:positionH relativeFrom="page">
              <wp:posOffset>542924</wp:posOffset>
            </wp:positionH>
            <wp:positionV relativeFrom="paragraph">
              <wp:posOffset>16782</wp:posOffset>
            </wp:positionV>
            <wp:extent cx="3314699" cy="2047874"/>
            <wp:effectExtent l="0" t="0" r="0" b="0"/>
            <wp:wrapNone/>
            <wp:docPr id="11" name="image6.png" descr="Final and Progress Course Grades January 20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descr="Final and Progress Course Grades January 2020">
                      <a:extLst>
                        <a:ext uri="{C183D7F6-B498-43B3-948B-1728B52AA6E4}">
                          <adec:decorative xmlns:adec="http://schemas.microsoft.com/office/drawing/2017/decorative" val="0"/>
                        </a:ext>
                      </a:extLst>
                    </pic:cNvPr>
                    <pic:cNvPicPr/>
                  </pic:nvPicPr>
                  <pic:blipFill>
                    <a:blip r:embed="rId15" cstate="print"/>
                    <a:stretch>
                      <a:fillRect/>
                    </a:stretch>
                  </pic:blipFill>
                  <pic:spPr>
                    <a:xfrm>
                      <a:off x="0" y="0"/>
                      <a:ext cx="3314699" cy="2047874"/>
                    </a:xfrm>
                    <a:prstGeom prst="rect">
                      <a:avLst/>
                    </a:prstGeom>
                  </pic:spPr>
                </pic:pic>
              </a:graphicData>
            </a:graphic>
          </wp:anchor>
        </w:drawing>
      </w:r>
      <w:r>
        <w:rPr>
          <w:sz w:val="20"/>
        </w:rPr>
        <w:t>Arts and academics</w:t>
      </w:r>
      <w:r>
        <w:rPr>
          <w:spacing w:val="-8"/>
          <w:sz w:val="20"/>
        </w:rPr>
        <w:t xml:space="preserve"> </w:t>
      </w:r>
      <w:r>
        <w:rPr>
          <w:sz w:val="20"/>
        </w:rPr>
        <w:t>courses</w:t>
      </w:r>
    </w:p>
    <w:p w14:paraId="5BBA9790" w14:textId="77777777" w:rsidR="003412A8" w:rsidRDefault="003412A8">
      <w:pPr>
        <w:pStyle w:val="BodyText"/>
        <w:spacing w:before="6"/>
        <w:rPr>
          <w:sz w:val="20"/>
        </w:rPr>
      </w:pPr>
    </w:p>
    <w:p w14:paraId="20556554" w14:textId="77777777" w:rsidR="003412A8" w:rsidRDefault="00746260">
      <w:pPr>
        <w:pStyle w:val="ListParagraph"/>
        <w:numPr>
          <w:ilvl w:val="0"/>
          <w:numId w:val="5"/>
        </w:numPr>
        <w:tabs>
          <w:tab w:val="left" w:pos="743"/>
          <w:tab w:val="left" w:pos="744"/>
        </w:tabs>
        <w:spacing w:before="1"/>
        <w:rPr>
          <w:sz w:val="20"/>
        </w:rPr>
      </w:pPr>
      <w:r>
        <w:rPr>
          <w:sz w:val="20"/>
        </w:rPr>
        <w:t>Final grades for one-semester-long</w:t>
      </w:r>
      <w:r>
        <w:rPr>
          <w:spacing w:val="-28"/>
          <w:sz w:val="20"/>
        </w:rPr>
        <w:t xml:space="preserve"> </w:t>
      </w:r>
      <w:r>
        <w:rPr>
          <w:sz w:val="20"/>
        </w:rPr>
        <w:t>courses</w:t>
      </w:r>
    </w:p>
    <w:p w14:paraId="071CFE38" w14:textId="77777777" w:rsidR="003412A8" w:rsidRDefault="003412A8">
      <w:pPr>
        <w:pStyle w:val="BodyText"/>
        <w:spacing w:before="6"/>
        <w:rPr>
          <w:sz w:val="20"/>
        </w:rPr>
      </w:pPr>
    </w:p>
    <w:p w14:paraId="7E514E61" w14:textId="77777777" w:rsidR="003412A8" w:rsidRDefault="00746260">
      <w:pPr>
        <w:pStyle w:val="ListParagraph"/>
        <w:numPr>
          <w:ilvl w:val="0"/>
          <w:numId w:val="5"/>
        </w:numPr>
        <w:tabs>
          <w:tab w:val="left" w:pos="743"/>
          <w:tab w:val="left" w:pos="744"/>
        </w:tabs>
        <w:spacing w:before="1"/>
        <w:rPr>
          <w:sz w:val="20"/>
        </w:rPr>
      </w:pPr>
      <w:r>
        <w:rPr>
          <w:sz w:val="20"/>
        </w:rPr>
        <w:t>Mid-year</w:t>
      </w:r>
      <w:r>
        <w:rPr>
          <w:spacing w:val="-7"/>
          <w:sz w:val="20"/>
        </w:rPr>
        <w:t xml:space="preserve"> </w:t>
      </w:r>
      <w:r>
        <w:rPr>
          <w:sz w:val="20"/>
        </w:rPr>
        <w:t>progress</w:t>
      </w:r>
      <w:r>
        <w:rPr>
          <w:spacing w:val="-7"/>
          <w:sz w:val="20"/>
        </w:rPr>
        <w:t xml:space="preserve"> </w:t>
      </w:r>
      <w:r>
        <w:rPr>
          <w:sz w:val="20"/>
        </w:rPr>
        <w:t>grades</w:t>
      </w:r>
      <w:r>
        <w:rPr>
          <w:spacing w:val="-7"/>
          <w:sz w:val="20"/>
        </w:rPr>
        <w:t xml:space="preserve"> </w:t>
      </w:r>
      <w:r>
        <w:rPr>
          <w:sz w:val="20"/>
        </w:rPr>
        <w:t>for</w:t>
      </w:r>
      <w:r>
        <w:rPr>
          <w:spacing w:val="-7"/>
          <w:sz w:val="20"/>
        </w:rPr>
        <w:t xml:space="preserve"> </w:t>
      </w:r>
      <w:r>
        <w:rPr>
          <w:sz w:val="20"/>
        </w:rPr>
        <w:t>full-year</w:t>
      </w:r>
      <w:r>
        <w:rPr>
          <w:spacing w:val="-7"/>
          <w:sz w:val="20"/>
        </w:rPr>
        <w:t xml:space="preserve"> </w:t>
      </w:r>
      <w:r>
        <w:rPr>
          <w:sz w:val="20"/>
        </w:rPr>
        <w:t>courses</w:t>
      </w:r>
    </w:p>
    <w:p w14:paraId="1038ED9B" w14:textId="77777777" w:rsidR="003412A8" w:rsidRDefault="003412A8">
      <w:pPr>
        <w:rPr>
          <w:sz w:val="20"/>
        </w:rPr>
        <w:sectPr w:rsidR="003412A8">
          <w:type w:val="continuous"/>
          <w:pgSz w:w="12240" w:h="15840"/>
          <w:pgMar w:top="0" w:right="580" w:bottom="280" w:left="0" w:header="720" w:footer="720" w:gutter="0"/>
          <w:cols w:num="2" w:space="720" w:equalWidth="0">
            <w:col w:w="6162" w:space="40"/>
            <w:col w:w="5458"/>
          </w:cols>
        </w:sectPr>
      </w:pPr>
    </w:p>
    <w:p w14:paraId="73000B47" w14:textId="65BEB41F" w:rsidR="003412A8" w:rsidRDefault="003412A8">
      <w:pPr>
        <w:pStyle w:val="BodyText"/>
        <w:rPr>
          <w:sz w:val="20"/>
        </w:rPr>
      </w:pPr>
    </w:p>
    <w:p w14:paraId="63BD96EE" w14:textId="77777777" w:rsidR="003412A8" w:rsidRDefault="003412A8">
      <w:pPr>
        <w:pStyle w:val="BodyText"/>
        <w:rPr>
          <w:sz w:val="20"/>
        </w:rPr>
      </w:pPr>
    </w:p>
    <w:p w14:paraId="7B541747" w14:textId="77777777" w:rsidR="003412A8" w:rsidRDefault="003412A8">
      <w:pPr>
        <w:pStyle w:val="BodyText"/>
        <w:rPr>
          <w:sz w:val="20"/>
        </w:rPr>
      </w:pPr>
    </w:p>
    <w:p w14:paraId="640DF16E" w14:textId="77777777" w:rsidR="003412A8" w:rsidRDefault="003412A8">
      <w:pPr>
        <w:pStyle w:val="BodyText"/>
        <w:rPr>
          <w:sz w:val="20"/>
        </w:rPr>
      </w:pPr>
    </w:p>
    <w:p w14:paraId="05F405DF" w14:textId="77777777" w:rsidR="003412A8" w:rsidRDefault="003412A8">
      <w:pPr>
        <w:pStyle w:val="BodyText"/>
        <w:rPr>
          <w:sz w:val="20"/>
        </w:rPr>
      </w:pPr>
    </w:p>
    <w:p w14:paraId="7D91E79E" w14:textId="77777777" w:rsidR="003412A8" w:rsidRDefault="003412A8">
      <w:pPr>
        <w:pStyle w:val="BodyText"/>
        <w:rPr>
          <w:sz w:val="20"/>
        </w:rPr>
      </w:pPr>
    </w:p>
    <w:p w14:paraId="616F8DA9" w14:textId="77777777" w:rsidR="003412A8" w:rsidRDefault="003412A8">
      <w:pPr>
        <w:pStyle w:val="BodyText"/>
        <w:rPr>
          <w:sz w:val="20"/>
        </w:rPr>
      </w:pPr>
    </w:p>
    <w:p w14:paraId="0F9A7094" w14:textId="77777777" w:rsidR="003412A8" w:rsidRDefault="003412A8">
      <w:pPr>
        <w:pStyle w:val="BodyText"/>
        <w:rPr>
          <w:sz w:val="20"/>
        </w:rPr>
      </w:pPr>
    </w:p>
    <w:p w14:paraId="32DD8B9F" w14:textId="77777777" w:rsidR="003412A8" w:rsidRDefault="003412A8">
      <w:pPr>
        <w:pStyle w:val="BodyText"/>
        <w:rPr>
          <w:sz w:val="20"/>
        </w:rPr>
      </w:pPr>
    </w:p>
    <w:p w14:paraId="784232E4" w14:textId="77777777" w:rsidR="003412A8" w:rsidRDefault="003412A8">
      <w:pPr>
        <w:pStyle w:val="BodyText"/>
        <w:rPr>
          <w:sz w:val="20"/>
        </w:rPr>
      </w:pPr>
    </w:p>
    <w:p w14:paraId="1EA756C2" w14:textId="77777777" w:rsidR="003412A8" w:rsidRDefault="003412A8">
      <w:pPr>
        <w:pStyle w:val="BodyText"/>
        <w:spacing w:before="5"/>
        <w:rPr>
          <w:sz w:val="15"/>
        </w:rPr>
      </w:pPr>
    </w:p>
    <w:p w14:paraId="14B802C2" w14:textId="77777777" w:rsidR="003412A8" w:rsidRDefault="00746260">
      <w:pPr>
        <w:pStyle w:val="Heading2"/>
        <w:spacing w:before="84"/>
      </w:pPr>
      <w:r>
        <w:rPr>
          <w:rFonts w:ascii="Times New Roman" w:hAnsi="Times New Roman"/>
          <w:b w:val="0"/>
          <w:color w:val="2D73B4"/>
        </w:rPr>
        <w:t xml:space="preserve">→ </w:t>
      </w:r>
      <w:r>
        <w:rPr>
          <w:color w:val="2D73B4"/>
        </w:rPr>
        <w:t>Commitment 2: Using Evidence-Based Programs to Close Gaps</w:t>
      </w:r>
    </w:p>
    <w:p w14:paraId="724E7B61" w14:textId="77777777" w:rsidR="003412A8" w:rsidRDefault="00746260">
      <w:pPr>
        <w:pStyle w:val="Heading3"/>
        <w:spacing w:before="86" w:line="244" w:lineRule="auto"/>
        <w:ind w:right="293"/>
      </w:pPr>
      <w:r>
        <w:rPr>
          <w:color w:val="1F3762"/>
        </w:rPr>
        <w:t>What evidence-based programs will your charter school adopt, deepen, or continue to best support the closure of achievement and opportunity gaps? What resources will be allocated to these programs?</w:t>
      </w:r>
    </w:p>
    <w:p w14:paraId="47E02D34" w14:textId="77777777" w:rsidR="003412A8" w:rsidRDefault="003412A8">
      <w:pPr>
        <w:pStyle w:val="BodyText"/>
        <w:rPr>
          <w:b/>
        </w:rPr>
      </w:pPr>
    </w:p>
    <w:p w14:paraId="7E32EC31" w14:textId="77777777" w:rsidR="003412A8" w:rsidRDefault="003412A8">
      <w:pPr>
        <w:pStyle w:val="BodyText"/>
        <w:rPr>
          <w:b/>
          <w:sz w:val="18"/>
        </w:rPr>
      </w:pPr>
    </w:p>
    <w:p w14:paraId="029C1EDF" w14:textId="77777777" w:rsidR="003412A8" w:rsidRDefault="00746260">
      <w:pPr>
        <w:pStyle w:val="Heading4"/>
        <w:numPr>
          <w:ilvl w:val="1"/>
          <w:numId w:val="5"/>
        </w:numPr>
        <w:tabs>
          <w:tab w:val="left" w:pos="1440"/>
        </w:tabs>
        <w:ind w:firstLine="240"/>
        <w:jc w:val="left"/>
      </w:pPr>
      <w:r>
        <w:t>Diversifying</w:t>
      </w:r>
      <w:r>
        <w:rPr>
          <w:spacing w:val="-11"/>
        </w:rPr>
        <w:t xml:space="preserve"> </w:t>
      </w:r>
      <w:r>
        <w:t>the</w:t>
      </w:r>
      <w:r>
        <w:rPr>
          <w:spacing w:val="-11"/>
        </w:rPr>
        <w:t xml:space="preserve"> </w:t>
      </w:r>
      <w:r>
        <w:t>educator/administrator</w:t>
      </w:r>
      <w:r>
        <w:rPr>
          <w:spacing w:val="-11"/>
        </w:rPr>
        <w:t xml:space="preserve"> </w:t>
      </w:r>
      <w:r>
        <w:t>workforce</w:t>
      </w:r>
      <w:r>
        <w:rPr>
          <w:spacing w:val="-11"/>
        </w:rPr>
        <w:t xml:space="preserve"> </w:t>
      </w:r>
      <w:r>
        <w:t>through</w:t>
      </w:r>
      <w:r>
        <w:rPr>
          <w:spacing w:val="-11"/>
        </w:rPr>
        <w:t xml:space="preserve"> </w:t>
      </w:r>
      <w:r>
        <w:t>recruitment</w:t>
      </w:r>
      <w:r>
        <w:rPr>
          <w:spacing w:val="-11"/>
        </w:rPr>
        <w:t xml:space="preserve"> </w:t>
      </w:r>
      <w:r>
        <w:t>and</w:t>
      </w:r>
      <w:r>
        <w:rPr>
          <w:spacing w:val="-11"/>
        </w:rPr>
        <w:t xml:space="preserve"> </w:t>
      </w:r>
      <w:r>
        <w:t>retention</w:t>
      </w:r>
    </w:p>
    <w:p w14:paraId="3A590949" w14:textId="77777777" w:rsidR="003412A8" w:rsidRDefault="00746260">
      <w:pPr>
        <w:spacing w:before="56"/>
        <w:ind w:left="719"/>
        <w:rPr>
          <w:sz w:val="21"/>
        </w:rPr>
      </w:pPr>
      <w:r>
        <w:rPr>
          <w:sz w:val="21"/>
        </w:rPr>
        <w:t>As seen in the graph below, our current workforce does not mirror our student population.</w:t>
      </w:r>
    </w:p>
    <w:p w14:paraId="04C5F8D0" w14:textId="77777777" w:rsidR="003412A8" w:rsidRDefault="00746260">
      <w:pPr>
        <w:pStyle w:val="BodyText"/>
        <w:spacing w:before="4"/>
        <w:rPr>
          <w:sz w:val="25"/>
        </w:rPr>
      </w:pPr>
      <w:r>
        <w:rPr>
          <w:noProof/>
        </w:rPr>
        <w:drawing>
          <wp:anchor distT="0" distB="0" distL="0" distR="0" simplePos="0" relativeHeight="1144" behindDoc="0" locked="0" layoutInCell="1" allowOverlap="1" wp14:anchorId="3218F31F" wp14:editId="5D902273">
            <wp:simplePos x="0" y="0"/>
            <wp:positionH relativeFrom="page">
              <wp:posOffset>476250</wp:posOffset>
            </wp:positionH>
            <wp:positionV relativeFrom="paragraph">
              <wp:posOffset>221419</wp:posOffset>
            </wp:positionV>
            <wp:extent cx="6758247" cy="2374773"/>
            <wp:effectExtent l="0" t="0" r="0" b="0"/>
            <wp:wrapTopAndBottom/>
            <wp:docPr id="13" name="image7.png" descr="1. Diversifying the educator/administrator workforce through recruitment and retention&#10;As seen in the graph below, our current workforce does not mirror our student population.&#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descr="1. Diversifying the educator/administrator workforce through recruitment and retention&#10;As seen in the graph below, our current workforce does not mirror our student population.&#10;">
                      <a:extLst>
                        <a:ext uri="{C183D7F6-B498-43B3-948B-1728B52AA6E4}">
                          <adec:decorative xmlns:adec="http://schemas.microsoft.com/office/drawing/2017/decorative" val="0"/>
                        </a:ext>
                      </a:extLst>
                    </pic:cNvPr>
                    <pic:cNvPicPr/>
                  </pic:nvPicPr>
                  <pic:blipFill>
                    <a:blip r:embed="rId16" cstate="print"/>
                    <a:stretch>
                      <a:fillRect/>
                    </a:stretch>
                  </pic:blipFill>
                  <pic:spPr>
                    <a:xfrm>
                      <a:off x="0" y="0"/>
                      <a:ext cx="6758247" cy="2374773"/>
                    </a:xfrm>
                    <a:prstGeom prst="rect">
                      <a:avLst/>
                    </a:prstGeom>
                  </pic:spPr>
                </pic:pic>
              </a:graphicData>
            </a:graphic>
          </wp:anchor>
        </w:drawing>
      </w:r>
    </w:p>
    <w:p w14:paraId="39E6EC06" w14:textId="77777777" w:rsidR="003412A8" w:rsidRDefault="003412A8">
      <w:pPr>
        <w:rPr>
          <w:sz w:val="25"/>
        </w:rPr>
        <w:sectPr w:rsidR="003412A8">
          <w:type w:val="continuous"/>
          <w:pgSz w:w="12240" w:h="15840"/>
          <w:pgMar w:top="0" w:right="580" w:bottom="280" w:left="0" w:header="720" w:footer="720" w:gutter="0"/>
          <w:cols w:space="720"/>
        </w:sectPr>
      </w:pPr>
    </w:p>
    <w:p w14:paraId="6AF97F50" w14:textId="77777777" w:rsidR="003412A8" w:rsidRDefault="003412A8">
      <w:pPr>
        <w:pStyle w:val="BodyText"/>
        <w:rPr>
          <w:sz w:val="20"/>
        </w:rPr>
      </w:pPr>
    </w:p>
    <w:p w14:paraId="009617CD" w14:textId="77777777" w:rsidR="003412A8" w:rsidRDefault="003412A8">
      <w:pPr>
        <w:pStyle w:val="BodyText"/>
        <w:spacing w:before="11"/>
        <w:rPr>
          <w:sz w:val="28"/>
        </w:rPr>
      </w:pPr>
    </w:p>
    <w:p w14:paraId="191BD124" w14:textId="77777777" w:rsidR="003412A8" w:rsidRDefault="00746260">
      <w:pPr>
        <w:spacing w:before="58" w:line="276" w:lineRule="auto"/>
        <w:ind w:left="119" w:right="756"/>
        <w:rPr>
          <w:sz w:val="21"/>
        </w:rPr>
      </w:pPr>
      <w:r>
        <w:rPr>
          <w:sz w:val="21"/>
        </w:rPr>
        <w:t>PVPA is committed to continuing to hire staﬀ of color on a proactive basis. A growing body of educational research demonstrates the importance and need to develop inclusive school environments for students and staﬀ to support the retention of a diverse teacher workforce. PVPA is implementing these initiatives through our new collective bargaining relationships and admin reorganization.</w:t>
      </w:r>
    </w:p>
    <w:p w14:paraId="5B33185C" w14:textId="77777777" w:rsidR="003412A8" w:rsidRDefault="003412A8">
      <w:pPr>
        <w:pStyle w:val="BodyText"/>
        <w:spacing w:before="11"/>
      </w:pPr>
    </w:p>
    <w:p w14:paraId="523A754C" w14:textId="77777777" w:rsidR="003412A8" w:rsidRDefault="00746260">
      <w:pPr>
        <w:pStyle w:val="ListParagraph"/>
        <w:numPr>
          <w:ilvl w:val="0"/>
          <w:numId w:val="4"/>
        </w:numPr>
        <w:tabs>
          <w:tab w:val="left" w:pos="839"/>
          <w:tab w:val="left" w:pos="840"/>
          <w:tab w:val="left" w:pos="1664"/>
        </w:tabs>
        <w:ind w:hanging="1185"/>
        <w:rPr>
          <w:sz w:val="21"/>
        </w:rPr>
      </w:pPr>
      <w:r>
        <w:rPr>
          <w:rFonts w:ascii="Arial" w:hAnsi="Arial"/>
          <w:sz w:val="21"/>
        </w:rPr>
        <w:t>·</w:t>
      </w:r>
      <w:r>
        <w:rPr>
          <w:rFonts w:ascii="Arial" w:hAnsi="Arial"/>
          <w:sz w:val="21"/>
        </w:rPr>
        <w:tab/>
      </w:r>
      <w:r>
        <w:rPr>
          <w:sz w:val="21"/>
        </w:rPr>
        <w:t>Shared or collective</w:t>
      </w:r>
      <w:r>
        <w:rPr>
          <w:spacing w:val="-10"/>
          <w:sz w:val="21"/>
        </w:rPr>
        <w:t xml:space="preserve"> </w:t>
      </w:r>
      <w:r>
        <w:rPr>
          <w:sz w:val="21"/>
        </w:rPr>
        <w:t>decision-making</w:t>
      </w:r>
    </w:p>
    <w:p w14:paraId="27B2CE1C" w14:textId="77777777" w:rsidR="003412A8" w:rsidRDefault="00746260">
      <w:pPr>
        <w:pStyle w:val="ListParagraph"/>
        <w:numPr>
          <w:ilvl w:val="0"/>
          <w:numId w:val="4"/>
        </w:numPr>
        <w:tabs>
          <w:tab w:val="left" w:pos="1664"/>
          <w:tab w:val="left" w:pos="1665"/>
        </w:tabs>
        <w:spacing w:before="33" w:line="290" w:lineRule="auto"/>
        <w:ind w:right="843" w:hanging="1185"/>
        <w:rPr>
          <w:sz w:val="21"/>
        </w:rPr>
      </w:pPr>
      <w:r>
        <w:rPr>
          <w:sz w:val="21"/>
        </w:rPr>
        <w:t>Opportunities</w:t>
      </w:r>
      <w:r>
        <w:rPr>
          <w:spacing w:val="-5"/>
          <w:sz w:val="21"/>
        </w:rPr>
        <w:t xml:space="preserve"> </w:t>
      </w:r>
      <w:r>
        <w:rPr>
          <w:sz w:val="21"/>
        </w:rPr>
        <w:t>for</w:t>
      </w:r>
      <w:r>
        <w:rPr>
          <w:spacing w:val="-5"/>
          <w:sz w:val="21"/>
        </w:rPr>
        <w:t xml:space="preserve"> </w:t>
      </w:r>
      <w:r>
        <w:rPr>
          <w:sz w:val="21"/>
        </w:rPr>
        <w:t>growth</w:t>
      </w:r>
      <w:r>
        <w:rPr>
          <w:spacing w:val="-5"/>
          <w:sz w:val="21"/>
        </w:rPr>
        <w:t xml:space="preserve"> </w:t>
      </w:r>
      <w:r>
        <w:rPr>
          <w:sz w:val="21"/>
        </w:rPr>
        <w:t>and</w:t>
      </w:r>
      <w:r>
        <w:rPr>
          <w:spacing w:val="-5"/>
          <w:sz w:val="21"/>
        </w:rPr>
        <w:t xml:space="preserve"> </w:t>
      </w:r>
      <w:r>
        <w:rPr>
          <w:sz w:val="21"/>
        </w:rPr>
        <w:t>development</w:t>
      </w:r>
      <w:r>
        <w:rPr>
          <w:spacing w:val="-5"/>
          <w:sz w:val="21"/>
        </w:rPr>
        <w:t xml:space="preserve"> </w:t>
      </w:r>
      <w:r>
        <w:rPr>
          <w:sz w:val="21"/>
        </w:rPr>
        <w:t>such</w:t>
      </w:r>
      <w:r>
        <w:rPr>
          <w:spacing w:val="-5"/>
          <w:sz w:val="21"/>
        </w:rPr>
        <w:t xml:space="preserve"> </w:t>
      </w:r>
      <w:r>
        <w:rPr>
          <w:sz w:val="21"/>
        </w:rPr>
        <w:t>as</w:t>
      </w:r>
      <w:r>
        <w:rPr>
          <w:spacing w:val="-5"/>
          <w:sz w:val="21"/>
        </w:rPr>
        <w:t xml:space="preserve"> </w:t>
      </w:r>
      <w:r>
        <w:rPr>
          <w:sz w:val="21"/>
        </w:rPr>
        <w:t>mentorship</w:t>
      </w:r>
      <w:r>
        <w:rPr>
          <w:spacing w:val="-5"/>
          <w:sz w:val="21"/>
        </w:rPr>
        <w:t xml:space="preserve"> </w:t>
      </w:r>
      <w:r>
        <w:rPr>
          <w:sz w:val="21"/>
        </w:rPr>
        <w:t>programs</w:t>
      </w:r>
      <w:r>
        <w:rPr>
          <w:spacing w:val="-5"/>
          <w:sz w:val="21"/>
        </w:rPr>
        <w:t xml:space="preserve"> </w:t>
      </w:r>
      <w:r>
        <w:rPr>
          <w:sz w:val="21"/>
        </w:rPr>
        <w:t>and</w:t>
      </w:r>
      <w:r>
        <w:rPr>
          <w:spacing w:val="-5"/>
          <w:sz w:val="21"/>
        </w:rPr>
        <w:t xml:space="preserve"> </w:t>
      </w:r>
      <w:r>
        <w:rPr>
          <w:sz w:val="21"/>
        </w:rPr>
        <w:t>access</w:t>
      </w:r>
      <w:r>
        <w:rPr>
          <w:spacing w:val="-5"/>
          <w:sz w:val="21"/>
        </w:rPr>
        <w:t xml:space="preserve"> </w:t>
      </w:r>
      <w:r>
        <w:rPr>
          <w:sz w:val="21"/>
        </w:rPr>
        <w:t>to</w:t>
      </w:r>
      <w:r>
        <w:rPr>
          <w:spacing w:val="-5"/>
          <w:sz w:val="21"/>
        </w:rPr>
        <w:t xml:space="preserve"> </w:t>
      </w:r>
      <w:r>
        <w:rPr>
          <w:sz w:val="21"/>
        </w:rPr>
        <w:t>professional development</w:t>
      </w:r>
    </w:p>
    <w:p w14:paraId="1199D86C" w14:textId="77777777" w:rsidR="003412A8" w:rsidRDefault="00746260">
      <w:pPr>
        <w:pStyle w:val="ListParagraph"/>
        <w:numPr>
          <w:ilvl w:val="0"/>
          <w:numId w:val="4"/>
        </w:numPr>
        <w:tabs>
          <w:tab w:val="left" w:pos="1664"/>
          <w:tab w:val="left" w:pos="1665"/>
        </w:tabs>
        <w:spacing w:line="276" w:lineRule="exact"/>
        <w:ind w:hanging="1185"/>
        <w:rPr>
          <w:sz w:val="21"/>
        </w:rPr>
      </w:pPr>
      <w:r>
        <w:rPr>
          <w:sz w:val="21"/>
        </w:rPr>
        <w:t>Cultivation</w:t>
      </w:r>
      <w:r>
        <w:rPr>
          <w:spacing w:val="-4"/>
          <w:sz w:val="21"/>
        </w:rPr>
        <w:t xml:space="preserve"> </w:t>
      </w:r>
      <w:r>
        <w:rPr>
          <w:sz w:val="21"/>
        </w:rPr>
        <w:t>of</w:t>
      </w:r>
      <w:r>
        <w:rPr>
          <w:spacing w:val="-4"/>
          <w:sz w:val="21"/>
        </w:rPr>
        <w:t xml:space="preserve"> </w:t>
      </w:r>
      <w:r>
        <w:rPr>
          <w:sz w:val="21"/>
        </w:rPr>
        <w:t>relationships</w:t>
      </w:r>
      <w:r>
        <w:rPr>
          <w:spacing w:val="-4"/>
          <w:sz w:val="21"/>
        </w:rPr>
        <w:t xml:space="preserve"> </w:t>
      </w:r>
      <w:r>
        <w:rPr>
          <w:sz w:val="21"/>
        </w:rPr>
        <w:t>with</w:t>
      </w:r>
      <w:r>
        <w:rPr>
          <w:spacing w:val="-4"/>
          <w:sz w:val="21"/>
        </w:rPr>
        <w:t xml:space="preserve"> </w:t>
      </w:r>
      <w:r>
        <w:rPr>
          <w:sz w:val="21"/>
        </w:rPr>
        <w:t>students</w:t>
      </w:r>
      <w:r>
        <w:rPr>
          <w:spacing w:val="-4"/>
          <w:sz w:val="21"/>
        </w:rPr>
        <w:t xml:space="preserve"> </w:t>
      </w:r>
      <w:r>
        <w:rPr>
          <w:sz w:val="21"/>
        </w:rPr>
        <w:t>and</w:t>
      </w:r>
      <w:r>
        <w:rPr>
          <w:spacing w:val="-4"/>
          <w:sz w:val="21"/>
        </w:rPr>
        <w:t xml:space="preserve"> </w:t>
      </w:r>
      <w:r>
        <w:rPr>
          <w:sz w:val="21"/>
        </w:rPr>
        <w:t>families</w:t>
      </w:r>
      <w:r>
        <w:rPr>
          <w:spacing w:val="-4"/>
          <w:sz w:val="21"/>
        </w:rPr>
        <w:t xml:space="preserve"> </w:t>
      </w:r>
      <w:r>
        <w:rPr>
          <w:sz w:val="21"/>
        </w:rPr>
        <w:t>to</w:t>
      </w:r>
      <w:r>
        <w:rPr>
          <w:spacing w:val="-4"/>
          <w:sz w:val="21"/>
        </w:rPr>
        <w:t xml:space="preserve"> </w:t>
      </w:r>
      <w:r>
        <w:rPr>
          <w:sz w:val="21"/>
        </w:rPr>
        <w:t>strengthen</w:t>
      </w:r>
      <w:r>
        <w:rPr>
          <w:spacing w:val="-4"/>
          <w:sz w:val="21"/>
        </w:rPr>
        <w:t xml:space="preserve"> </w:t>
      </w:r>
      <w:r>
        <w:rPr>
          <w:sz w:val="21"/>
        </w:rPr>
        <w:t>the</w:t>
      </w:r>
      <w:r>
        <w:rPr>
          <w:spacing w:val="-4"/>
          <w:sz w:val="21"/>
        </w:rPr>
        <w:t xml:space="preserve"> </w:t>
      </w:r>
      <w:r>
        <w:rPr>
          <w:sz w:val="21"/>
        </w:rPr>
        <w:t>school</w:t>
      </w:r>
      <w:r>
        <w:rPr>
          <w:spacing w:val="-4"/>
          <w:sz w:val="21"/>
        </w:rPr>
        <w:t xml:space="preserve"> </w:t>
      </w:r>
      <w:proofErr w:type="gramStart"/>
      <w:r>
        <w:rPr>
          <w:sz w:val="21"/>
        </w:rPr>
        <w:t>community</w:t>
      </w:r>
      <w:proofErr w:type="gramEnd"/>
    </w:p>
    <w:p w14:paraId="56106F50" w14:textId="77777777" w:rsidR="003412A8" w:rsidRDefault="003412A8">
      <w:pPr>
        <w:pStyle w:val="BodyText"/>
        <w:rPr>
          <w:sz w:val="26"/>
        </w:rPr>
      </w:pPr>
    </w:p>
    <w:p w14:paraId="4F8B4639" w14:textId="77777777" w:rsidR="003412A8" w:rsidRDefault="003412A8">
      <w:pPr>
        <w:pStyle w:val="BodyText"/>
        <w:spacing w:before="10"/>
        <w:rPr>
          <w:sz w:val="30"/>
        </w:rPr>
      </w:pPr>
    </w:p>
    <w:p w14:paraId="2D11E3B5" w14:textId="77777777" w:rsidR="003412A8" w:rsidRDefault="00746260">
      <w:pPr>
        <w:pStyle w:val="Heading4"/>
        <w:numPr>
          <w:ilvl w:val="1"/>
          <w:numId w:val="5"/>
        </w:numPr>
        <w:tabs>
          <w:tab w:val="left" w:pos="840"/>
        </w:tabs>
        <w:ind w:right="672"/>
        <w:jc w:val="left"/>
      </w:pPr>
      <w:r>
        <w:t>Increased</w:t>
      </w:r>
      <w:r>
        <w:rPr>
          <w:spacing w:val="-5"/>
        </w:rPr>
        <w:t xml:space="preserve"> </w:t>
      </w:r>
      <w:r>
        <w:t>staﬃng</w:t>
      </w:r>
      <w:r>
        <w:rPr>
          <w:spacing w:val="-5"/>
        </w:rPr>
        <w:t xml:space="preserve"> </w:t>
      </w:r>
      <w:r>
        <w:t>to</w:t>
      </w:r>
      <w:r>
        <w:rPr>
          <w:spacing w:val="-5"/>
        </w:rPr>
        <w:t xml:space="preserve"> </w:t>
      </w:r>
      <w:r>
        <w:t>expand</w:t>
      </w:r>
      <w:r>
        <w:rPr>
          <w:spacing w:val="-5"/>
        </w:rPr>
        <w:t xml:space="preserve"> </w:t>
      </w:r>
      <w:r>
        <w:t>student</w:t>
      </w:r>
      <w:r>
        <w:rPr>
          <w:spacing w:val="-5"/>
        </w:rPr>
        <w:t xml:space="preserve"> </w:t>
      </w:r>
      <w:r>
        <w:t>access</w:t>
      </w:r>
      <w:r>
        <w:rPr>
          <w:spacing w:val="-5"/>
        </w:rPr>
        <w:t xml:space="preserve"> </w:t>
      </w:r>
      <w:r>
        <w:t>to</w:t>
      </w:r>
      <w:r>
        <w:rPr>
          <w:spacing w:val="-5"/>
        </w:rPr>
        <w:t xml:space="preserve"> </w:t>
      </w:r>
      <w:r>
        <w:t>arts,</w:t>
      </w:r>
      <w:r>
        <w:rPr>
          <w:spacing w:val="-5"/>
        </w:rPr>
        <w:t xml:space="preserve"> </w:t>
      </w:r>
      <w:r>
        <w:t>athletics,</w:t>
      </w:r>
      <w:r>
        <w:rPr>
          <w:spacing w:val="-5"/>
        </w:rPr>
        <w:t xml:space="preserve"> </w:t>
      </w:r>
      <w:r>
        <w:t>and</w:t>
      </w:r>
      <w:r>
        <w:rPr>
          <w:spacing w:val="-5"/>
        </w:rPr>
        <w:t xml:space="preserve"> </w:t>
      </w:r>
      <w:r>
        <w:t>enrichment</w:t>
      </w:r>
      <w:r>
        <w:rPr>
          <w:spacing w:val="-5"/>
        </w:rPr>
        <w:t xml:space="preserve"> </w:t>
      </w:r>
      <w:r>
        <w:t>and</w:t>
      </w:r>
      <w:r>
        <w:rPr>
          <w:spacing w:val="-5"/>
        </w:rPr>
        <w:t xml:space="preserve"> </w:t>
      </w:r>
      <w:r>
        <w:t>strategic</w:t>
      </w:r>
      <w:r>
        <w:rPr>
          <w:spacing w:val="-5"/>
        </w:rPr>
        <w:t xml:space="preserve"> </w:t>
      </w:r>
      <w:r>
        <w:t>scheduling</w:t>
      </w:r>
      <w:r>
        <w:rPr>
          <w:spacing w:val="-5"/>
        </w:rPr>
        <w:t xml:space="preserve"> </w:t>
      </w:r>
      <w:r>
        <w:t>to enable common planning time for</w:t>
      </w:r>
      <w:r>
        <w:rPr>
          <w:spacing w:val="-19"/>
        </w:rPr>
        <w:t xml:space="preserve"> </w:t>
      </w:r>
      <w:proofErr w:type="gramStart"/>
      <w:r>
        <w:t>teachers</w:t>
      </w:r>
      <w:proofErr w:type="gramEnd"/>
    </w:p>
    <w:p w14:paraId="225958EB" w14:textId="77777777" w:rsidR="003412A8" w:rsidRDefault="003412A8">
      <w:pPr>
        <w:pStyle w:val="BodyText"/>
        <w:spacing w:before="3"/>
        <w:rPr>
          <w:b/>
          <w:sz w:val="19"/>
        </w:rPr>
      </w:pPr>
    </w:p>
    <w:p w14:paraId="58B4F1C2" w14:textId="77777777" w:rsidR="003412A8" w:rsidRDefault="00746260">
      <w:pPr>
        <w:ind w:left="119" w:right="61"/>
        <w:rPr>
          <w:sz w:val="21"/>
        </w:rPr>
      </w:pPr>
      <w:r>
        <w:rPr>
          <w:sz w:val="21"/>
        </w:rPr>
        <w:t>PVPA will increase common planning time in order to provide high quality professional development to faculty, foster collaboration between special education and regular education teachers, and develop stronger shared instructional practices to meet the needs of diverse learners. Currently teachers have 75 minutes of collaborative time each week as a whole staﬀ. In addition, Middle School teachers have a common prep block once per week. We will add a weekly common prep block for the 9th and 10th grade teams. Administrators will give input on agendas, facilitation, and speciﬁc discussion topics. This will support teachers in building relationships, establishing routines, and developing a productive work cycle that results in positive student outcomes.</w:t>
      </w:r>
    </w:p>
    <w:p w14:paraId="30AB76C5" w14:textId="77777777" w:rsidR="003412A8" w:rsidRDefault="003412A8">
      <w:pPr>
        <w:pStyle w:val="BodyText"/>
        <w:spacing w:before="3"/>
        <w:rPr>
          <w:sz w:val="20"/>
        </w:rPr>
      </w:pPr>
    </w:p>
    <w:p w14:paraId="3CF82E7F" w14:textId="77777777" w:rsidR="003412A8" w:rsidRDefault="00746260">
      <w:pPr>
        <w:ind w:left="119"/>
        <w:rPr>
          <w:sz w:val="20"/>
        </w:rPr>
      </w:pPr>
      <w:r>
        <w:rPr>
          <w:sz w:val="20"/>
        </w:rPr>
        <w:t>Common planning time will be used for the following activities:</w:t>
      </w:r>
    </w:p>
    <w:p w14:paraId="181C8A31" w14:textId="77777777" w:rsidR="003412A8" w:rsidRDefault="003412A8">
      <w:pPr>
        <w:pStyle w:val="BodyText"/>
        <w:spacing w:before="6"/>
        <w:rPr>
          <w:sz w:val="20"/>
        </w:rPr>
      </w:pPr>
    </w:p>
    <w:p w14:paraId="19EE3B4A" w14:textId="77777777" w:rsidR="003412A8" w:rsidRDefault="00746260">
      <w:pPr>
        <w:pStyle w:val="ListParagraph"/>
        <w:numPr>
          <w:ilvl w:val="2"/>
          <w:numId w:val="5"/>
        </w:numPr>
        <w:tabs>
          <w:tab w:val="left" w:pos="1559"/>
          <w:tab w:val="left" w:pos="1560"/>
        </w:tabs>
        <w:spacing w:line="242" w:lineRule="exact"/>
        <w:rPr>
          <w:rFonts w:ascii="Arial"/>
          <w:sz w:val="20"/>
        </w:rPr>
      </w:pPr>
      <w:r>
        <w:rPr>
          <w:sz w:val="20"/>
        </w:rPr>
        <w:t>Professional</w:t>
      </w:r>
      <w:r>
        <w:rPr>
          <w:spacing w:val="-4"/>
          <w:sz w:val="20"/>
        </w:rPr>
        <w:t xml:space="preserve"> </w:t>
      </w:r>
      <w:r>
        <w:rPr>
          <w:sz w:val="20"/>
        </w:rPr>
        <w:t>development</w:t>
      </w:r>
      <w:r>
        <w:rPr>
          <w:spacing w:val="-4"/>
          <w:sz w:val="20"/>
        </w:rPr>
        <w:t xml:space="preserve"> </w:t>
      </w:r>
      <w:r>
        <w:rPr>
          <w:sz w:val="20"/>
        </w:rPr>
        <w:t>in</w:t>
      </w:r>
      <w:r>
        <w:rPr>
          <w:spacing w:val="-4"/>
          <w:sz w:val="20"/>
        </w:rPr>
        <w:t xml:space="preserve"> </w:t>
      </w:r>
      <w:r>
        <w:rPr>
          <w:sz w:val="20"/>
        </w:rPr>
        <w:t>Universal</w:t>
      </w:r>
      <w:r>
        <w:rPr>
          <w:spacing w:val="-4"/>
          <w:sz w:val="20"/>
        </w:rPr>
        <w:t xml:space="preserve"> </w:t>
      </w:r>
      <w:r>
        <w:rPr>
          <w:sz w:val="20"/>
        </w:rPr>
        <w:t>Design</w:t>
      </w:r>
      <w:r>
        <w:rPr>
          <w:spacing w:val="-4"/>
          <w:sz w:val="20"/>
        </w:rPr>
        <w:t xml:space="preserve"> </w:t>
      </w:r>
      <w:r>
        <w:rPr>
          <w:sz w:val="20"/>
        </w:rPr>
        <w:t>for</w:t>
      </w:r>
      <w:r>
        <w:rPr>
          <w:spacing w:val="-4"/>
          <w:sz w:val="20"/>
        </w:rPr>
        <w:t xml:space="preserve"> </w:t>
      </w:r>
      <w:r>
        <w:rPr>
          <w:sz w:val="20"/>
        </w:rPr>
        <w:t>Learning,</w:t>
      </w:r>
      <w:r>
        <w:rPr>
          <w:spacing w:val="-4"/>
          <w:sz w:val="20"/>
        </w:rPr>
        <w:t xml:space="preserve"> </w:t>
      </w:r>
      <w:r>
        <w:rPr>
          <w:sz w:val="20"/>
        </w:rPr>
        <w:t>including</w:t>
      </w:r>
      <w:r>
        <w:rPr>
          <w:spacing w:val="-4"/>
          <w:sz w:val="20"/>
        </w:rPr>
        <w:t xml:space="preserve"> </w:t>
      </w:r>
      <w:r>
        <w:rPr>
          <w:sz w:val="20"/>
        </w:rPr>
        <w:t>studying</w:t>
      </w:r>
      <w:r>
        <w:rPr>
          <w:spacing w:val="-4"/>
          <w:sz w:val="20"/>
        </w:rPr>
        <w:t xml:space="preserve"> </w:t>
      </w:r>
      <w:r>
        <w:rPr>
          <w:sz w:val="20"/>
        </w:rPr>
        <w:t>CAST</w:t>
      </w:r>
      <w:r>
        <w:rPr>
          <w:spacing w:val="-4"/>
          <w:sz w:val="20"/>
        </w:rPr>
        <w:t xml:space="preserve"> </w:t>
      </w:r>
      <w:proofErr w:type="gramStart"/>
      <w:r>
        <w:rPr>
          <w:sz w:val="20"/>
        </w:rPr>
        <w:t>materials</w:t>
      </w:r>
      <w:proofErr w:type="gramEnd"/>
    </w:p>
    <w:p w14:paraId="63655647" w14:textId="77777777" w:rsidR="003412A8" w:rsidRDefault="00746260">
      <w:pPr>
        <w:pStyle w:val="ListParagraph"/>
        <w:numPr>
          <w:ilvl w:val="2"/>
          <w:numId w:val="5"/>
        </w:numPr>
        <w:tabs>
          <w:tab w:val="left" w:pos="1559"/>
          <w:tab w:val="left" w:pos="1560"/>
        </w:tabs>
        <w:spacing w:line="242" w:lineRule="exact"/>
        <w:rPr>
          <w:rFonts w:ascii="Arial"/>
          <w:sz w:val="20"/>
        </w:rPr>
      </w:pPr>
      <w:r>
        <w:rPr>
          <w:sz w:val="20"/>
        </w:rPr>
        <w:t>Professional</w:t>
      </w:r>
      <w:r>
        <w:rPr>
          <w:spacing w:val="-6"/>
          <w:sz w:val="20"/>
        </w:rPr>
        <w:t xml:space="preserve"> </w:t>
      </w:r>
      <w:r>
        <w:rPr>
          <w:sz w:val="20"/>
        </w:rPr>
        <w:t>development</w:t>
      </w:r>
      <w:r>
        <w:rPr>
          <w:spacing w:val="-6"/>
          <w:sz w:val="20"/>
        </w:rPr>
        <w:t xml:space="preserve"> </w:t>
      </w:r>
      <w:r>
        <w:rPr>
          <w:sz w:val="20"/>
        </w:rPr>
        <w:t>in</w:t>
      </w:r>
      <w:r>
        <w:rPr>
          <w:spacing w:val="-6"/>
          <w:sz w:val="20"/>
        </w:rPr>
        <w:t xml:space="preserve"> </w:t>
      </w:r>
      <w:r>
        <w:rPr>
          <w:sz w:val="20"/>
        </w:rPr>
        <w:t>culturally</w:t>
      </w:r>
      <w:r>
        <w:rPr>
          <w:spacing w:val="-6"/>
          <w:sz w:val="20"/>
        </w:rPr>
        <w:t xml:space="preserve"> </w:t>
      </w:r>
      <w:r>
        <w:rPr>
          <w:sz w:val="20"/>
        </w:rPr>
        <w:t>responsive</w:t>
      </w:r>
      <w:r>
        <w:rPr>
          <w:spacing w:val="-6"/>
          <w:sz w:val="20"/>
        </w:rPr>
        <w:t xml:space="preserve"> </w:t>
      </w:r>
      <w:r>
        <w:rPr>
          <w:sz w:val="20"/>
        </w:rPr>
        <w:t>pedagogy</w:t>
      </w:r>
      <w:r>
        <w:rPr>
          <w:spacing w:val="-6"/>
          <w:sz w:val="20"/>
        </w:rPr>
        <w:t xml:space="preserve"> </w:t>
      </w:r>
      <w:r>
        <w:rPr>
          <w:sz w:val="20"/>
        </w:rPr>
        <w:t>and</w:t>
      </w:r>
      <w:r>
        <w:rPr>
          <w:spacing w:val="-6"/>
          <w:sz w:val="20"/>
        </w:rPr>
        <w:t xml:space="preserve"> </w:t>
      </w:r>
      <w:r>
        <w:rPr>
          <w:sz w:val="20"/>
        </w:rPr>
        <w:t>anti-racist</w:t>
      </w:r>
      <w:r>
        <w:rPr>
          <w:spacing w:val="-6"/>
          <w:sz w:val="20"/>
        </w:rPr>
        <w:t xml:space="preserve"> </w:t>
      </w:r>
      <w:r>
        <w:rPr>
          <w:sz w:val="20"/>
        </w:rPr>
        <w:t>education</w:t>
      </w:r>
    </w:p>
    <w:p w14:paraId="41ABDE2D" w14:textId="77777777" w:rsidR="003412A8" w:rsidRDefault="00746260">
      <w:pPr>
        <w:pStyle w:val="ListParagraph"/>
        <w:numPr>
          <w:ilvl w:val="2"/>
          <w:numId w:val="5"/>
        </w:numPr>
        <w:tabs>
          <w:tab w:val="left" w:pos="1559"/>
          <w:tab w:val="left" w:pos="1560"/>
        </w:tabs>
        <w:spacing w:before="1"/>
        <w:rPr>
          <w:rFonts w:ascii="Arial"/>
          <w:sz w:val="21"/>
        </w:rPr>
      </w:pPr>
      <w:r>
        <w:rPr>
          <w:sz w:val="21"/>
        </w:rPr>
        <w:t>Developing</w:t>
      </w:r>
      <w:r>
        <w:rPr>
          <w:spacing w:val="-5"/>
          <w:sz w:val="21"/>
        </w:rPr>
        <w:t xml:space="preserve"> </w:t>
      </w:r>
      <w:r>
        <w:rPr>
          <w:sz w:val="21"/>
        </w:rPr>
        <w:t>shared</w:t>
      </w:r>
      <w:r>
        <w:rPr>
          <w:spacing w:val="-5"/>
          <w:sz w:val="21"/>
        </w:rPr>
        <w:t xml:space="preserve"> </w:t>
      </w:r>
      <w:r>
        <w:rPr>
          <w:sz w:val="21"/>
        </w:rPr>
        <w:t>research-based</w:t>
      </w:r>
      <w:r>
        <w:rPr>
          <w:spacing w:val="-5"/>
          <w:sz w:val="21"/>
        </w:rPr>
        <w:t xml:space="preserve"> </w:t>
      </w:r>
      <w:r>
        <w:rPr>
          <w:sz w:val="21"/>
        </w:rPr>
        <w:t>strategies</w:t>
      </w:r>
      <w:r>
        <w:rPr>
          <w:spacing w:val="-5"/>
          <w:sz w:val="21"/>
        </w:rPr>
        <w:t xml:space="preserve"> </w:t>
      </w:r>
      <w:r>
        <w:rPr>
          <w:sz w:val="21"/>
        </w:rPr>
        <w:t>for</w:t>
      </w:r>
      <w:r>
        <w:rPr>
          <w:spacing w:val="-5"/>
          <w:sz w:val="21"/>
        </w:rPr>
        <w:t xml:space="preserve"> </w:t>
      </w:r>
      <w:r>
        <w:rPr>
          <w:sz w:val="21"/>
        </w:rPr>
        <w:t>meeting</w:t>
      </w:r>
      <w:r>
        <w:rPr>
          <w:spacing w:val="-5"/>
          <w:sz w:val="21"/>
        </w:rPr>
        <w:t xml:space="preserve"> </w:t>
      </w:r>
      <w:r>
        <w:rPr>
          <w:sz w:val="21"/>
        </w:rPr>
        <w:t>the</w:t>
      </w:r>
      <w:r>
        <w:rPr>
          <w:spacing w:val="-5"/>
          <w:sz w:val="21"/>
        </w:rPr>
        <w:t xml:space="preserve"> </w:t>
      </w:r>
      <w:r>
        <w:rPr>
          <w:sz w:val="21"/>
        </w:rPr>
        <w:t>needs</w:t>
      </w:r>
      <w:r>
        <w:rPr>
          <w:spacing w:val="-5"/>
          <w:sz w:val="21"/>
        </w:rPr>
        <w:t xml:space="preserve"> </w:t>
      </w:r>
      <w:r>
        <w:rPr>
          <w:sz w:val="21"/>
        </w:rPr>
        <w:t>of</w:t>
      </w:r>
      <w:r>
        <w:rPr>
          <w:spacing w:val="-5"/>
          <w:sz w:val="21"/>
        </w:rPr>
        <w:t xml:space="preserve"> </w:t>
      </w:r>
      <w:r>
        <w:rPr>
          <w:sz w:val="21"/>
        </w:rPr>
        <w:t>diverse</w:t>
      </w:r>
      <w:r>
        <w:rPr>
          <w:spacing w:val="-5"/>
          <w:sz w:val="21"/>
        </w:rPr>
        <w:t xml:space="preserve"> </w:t>
      </w:r>
      <w:r>
        <w:rPr>
          <w:sz w:val="21"/>
        </w:rPr>
        <w:t>learners</w:t>
      </w:r>
    </w:p>
    <w:p w14:paraId="79772BE7" w14:textId="77777777" w:rsidR="003412A8" w:rsidRDefault="003412A8">
      <w:pPr>
        <w:pStyle w:val="BodyText"/>
        <w:spacing w:before="9"/>
        <w:rPr>
          <w:sz w:val="20"/>
        </w:rPr>
      </w:pPr>
    </w:p>
    <w:p w14:paraId="6BDC28AA" w14:textId="77777777" w:rsidR="003412A8" w:rsidRDefault="00746260">
      <w:pPr>
        <w:ind w:left="119" w:right="474"/>
        <w:jc w:val="both"/>
        <w:rPr>
          <w:sz w:val="21"/>
        </w:rPr>
      </w:pPr>
      <w:r>
        <w:rPr>
          <w:sz w:val="21"/>
        </w:rPr>
        <w:t>In</w:t>
      </w:r>
      <w:r>
        <w:rPr>
          <w:spacing w:val="-3"/>
          <w:sz w:val="21"/>
        </w:rPr>
        <w:t xml:space="preserve"> </w:t>
      </w:r>
      <w:r>
        <w:rPr>
          <w:sz w:val="21"/>
        </w:rPr>
        <w:t>addition,</w:t>
      </w:r>
      <w:r>
        <w:rPr>
          <w:spacing w:val="-3"/>
          <w:sz w:val="21"/>
        </w:rPr>
        <w:t xml:space="preserve"> </w:t>
      </w:r>
      <w:r>
        <w:rPr>
          <w:spacing w:val="-5"/>
          <w:sz w:val="21"/>
        </w:rPr>
        <w:t>PVPA</w:t>
      </w:r>
      <w:r>
        <w:rPr>
          <w:spacing w:val="-3"/>
          <w:sz w:val="21"/>
        </w:rPr>
        <w:t xml:space="preserve"> </w:t>
      </w:r>
      <w:r>
        <w:rPr>
          <w:sz w:val="21"/>
        </w:rPr>
        <w:t>will</w:t>
      </w:r>
      <w:r>
        <w:rPr>
          <w:spacing w:val="-3"/>
          <w:sz w:val="21"/>
        </w:rPr>
        <w:t xml:space="preserve"> </w:t>
      </w:r>
      <w:r>
        <w:rPr>
          <w:sz w:val="21"/>
        </w:rPr>
        <w:t>hire</w:t>
      </w:r>
      <w:r>
        <w:rPr>
          <w:spacing w:val="-3"/>
          <w:sz w:val="21"/>
        </w:rPr>
        <w:t xml:space="preserve"> </w:t>
      </w:r>
      <w:r>
        <w:rPr>
          <w:sz w:val="21"/>
        </w:rPr>
        <w:t>at</w:t>
      </w:r>
      <w:r>
        <w:rPr>
          <w:spacing w:val="-3"/>
          <w:sz w:val="21"/>
        </w:rPr>
        <w:t xml:space="preserve"> </w:t>
      </w:r>
      <w:r>
        <w:rPr>
          <w:sz w:val="21"/>
        </w:rPr>
        <w:t>least</w:t>
      </w:r>
      <w:r>
        <w:rPr>
          <w:spacing w:val="-3"/>
          <w:sz w:val="21"/>
        </w:rPr>
        <w:t xml:space="preserve"> </w:t>
      </w:r>
      <w:r>
        <w:rPr>
          <w:sz w:val="21"/>
        </w:rPr>
        <w:t>one</w:t>
      </w:r>
      <w:r>
        <w:rPr>
          <w:spacing w:val="-3"/>
          <w:sz w:val="21"/>
        </w:rPr>
        <w:t xml:space="preserve"> </w:t>
      </w:r>
      <w:r>
        <w:rPr>
          <w:sz w:val="21"/>
        </w:rPr>
        <w:t>designated</w:t>
      </w:r>
      <w:r>
        <w:rPr>
          <w:spacing w:val="-3"/>
          <w:sz w:val="21"/>
        </w:rPr>
        <w:t xml:space="preserve"> </w:t>
      </w:r>
      <w:r>
        <w:rPr>
          <w:sz w:val="21"/>
        </w:rPr>
        <w:t>substitute</w:t>
      </w:r>
      <w:r>
        <w:rPr>
          <w:spacing w:val="-3"/>
          <w:sz w:val="21"/>
        </w:rPr>
        <w:t xml:space="preserve"> </w:t>
      </w:r>
      <w:r>
        <w:rPr>
          <w:sz w:val="21"/>
        </w:rPr>
        <w:t>teacher</w:t>
      </w:r>
      <w:r>
        <w:rPr>
          <w:spacing w:val="-3"/>
          <w:sz w:val="21"/>
        </w:rPr>
        <w:t xml:space="preserve"> </w:t>
      </w:r>
      <w:r>
        <w:rPr>
          <w:sz w:val="21"/>
        </w:rPr>
        <w:t>to</w:t>
      </w:r>
      <w:r>
        <w:rPr>
          <w:spacing w:val="-3"/>
          <w:sz w:val="21"/>
        </w:rPr>
        <w:t xml:space="preserve"> </w:t>
      </w:r>
      <w:r>
        <w:rPr>
          <w:sz w:val="21"/>
        </w:rPr>
        <w:t>provide</w:t>
      </w:r>
      <w:r>
        <w:rPr>
          <w:spacing w:val="-3"/>
          <w:sz w:val="21"/>
        </w:rPr>
        <w:t xml:space="preserve"> </w:t>
      </w:r>
      <w:r>
        <w:rPr>
          <w:sz w:val="21"/>
        </w:rPr>
        <w:t>release</w:t>
      </w:r>
      <w:r>
        <w:rPr>
          <w:spacing w:val="-3"/>
          <w:sz w:val="21"/>
        </w:rPr>
        <w:t xml:space="preserve"> </w:t>
      </w:r>
      <w:r>
        <w:rPr>
          <w:sz w:val="21"/>
        </w:rPr>
        <w:t>time</w:t>
      </w:r>
      <w:r>
        <w:rPr>
          <w:spacing w:val="-3"/>
          <w:sz w:val="21"/>
        </w:rPr>
        <w:t xml:space="preserve"> </w:t>
      </w:r>
      <w:r>
        <w:rPr>
          <w:sz w:val="21"/>
        </w:rPr>
        <w:t>to</w:t>
      </w:r>
      <w:r>
        <w:rPr>
          <w:spacing w:val="-3"/>
          <w:sz w:val="21"/>
        </w:rPr>
        <w:t xml:space="preserve"> </w:t>
      </w:r>
      <w:r>
        <w:rPr>
          <w:sz w:val="21"/>
        </w:rPr>
        <w:t>individual</w:t>
      </w:r>
      <w:r>
        <w:rPr>
          <w:spacing w:val="-3"/>
          <w:sz w:val="21"/>
        </w:rPr>
        <w:t xml:space="preserve"> </w:t>
      </w:r>
      <w:r>
        <w:rPr>
          <w:sz w:val="21"/>
        </w:rPr>
        <w:t>teachers</w:t>
      </w:r>
      <w:r>
        <w:rPr>
          <w:spacing w:val="-3"/>
          <w:sz w:val="21"/>
        </w:rPr>
        <w:t xml:space="preserve"> </w:t>
      </w:r>
      <w:r>
        <w:rPr>
          <w:sz w:val="21"/>
        </w:rPr>
        <w:t>to</w:t>
      </w:r>
      <w:r>
        <w:rPr>
          <w:spacing w:val="-3"/>
          <w:sz w:val="21"/>
        </w:rPr>
        <w:t xml:space="preserve"> </w:t>
      </w:r>
      <w:r>
        <w:rPr>
          <w:sz w:val="21"/>
        </w:rPr>
        <w:t xml:space="preserve">meet with academic support teachers, paraprofessionals, our English Language Education </w:t>
      </w:r>
      <w:r>
        <w:rPr>
          <w:spacing w:val="-3"/>
          <w:sz w:val="21"/>
        </w:rPr>
        <w:t xml:space="preserve">Coordinator, </w:t>
      </w:r>
      <w:r>
        <w:rPr>
          <w:sz w:val="21"/>
        </w:rPr>
        <w:t>counselors, and/or other specialists.</w:t>
      </w:r>
    </w:p>
    <w:p w14:paraId="7810E363" w14:textId="77777777" w:rsidR="003412A8" w:rsidRDefault="003412A8">
      <w:pPr>
        <w:pStyle w:val="BodyText"/>
        <w:spacing w:before="9"/>
        <w:rPr>
          <w:sz w:val="20"/>
        </w:rPr>
      </w:pPr>
    </w:p>
    <w:p w14:paraId="3AF040E1" w14:textId="77777777" w:rsidR="003412A8" w:rsidRDefault="00746260">
      <w:pPr>
        <w:spacing w:line="252" w:lineRule="auto"/>
        <w:ind w:left="119" w:right="263"/>
        <w:rPr>
          <w:sz w:val="21"/>
        </w:rPr>
      </w:pPr>
      <w:r>
        <w:rPr>
          <w:sz w:val="21"/>
        </w:rPr>
        <w:t>PVPA wishes to change its schedule in order to focus more intensive eﬀorts on high need students. Speciﬁcally our change in schedule will create/expand:</w:t>
      </w:r>
    </w:p>
    <w:p w14:paraId="2DF5D194" w14:textId="77777777" w:rsidR="003412A8" w:rsidRDefault="003412A8">
      <w:pPr>
        <w:pStyle w:val="BodyText"/>
        <w:spacing w:before="8"/>
        <w:rPr>
          <w:sz w:val="19"/>
        </w:rPr>
      </w:pPr>
    </w:p>
    <w:p w14:paraId="4A75EC70" w14:textId="77777777" w:rsidR="003412A8" w:rsidRDefault="00746260">
      <w:pPr>
        <w:pStyle w:val="ListParagraph"/>
        <w:numPr>
          <w:ilvl w:val="0"/>
          <w:numId w:val="3"/>
        </w:numPr>
        <w:tabs>
          <w:tab w:val="left" w:pos="839"/>
          <w:tab w:val="left" w:pos="840"/>
        </w:tabs>
        <w:spacing w:line="256" w:lineRule="exact"/>
        <w:rPr>
          <w:sz w:val="21"/>
        </w:rPr>
      </w:pPr>
      <w:r>
        <w:rPr>
          <w:sz w:val="21"/>
        </w:rPr>
        <w:t>Expand our successful middle school advisory program into the high</w:t>
      </w:r>
      <w:r>
        <w:rPr>
          <w:spacing w:val="-15"/>
          <w:sz w:val="21"/>
        </w:rPr>
        <w:t xml:space="preserve"> </w:t>
      </w:r>
      <w:proofErr w:type="gramStart"/>
      <w:r>
        <w:rPr>
          <w:sz w:val="21"/>
        </w:rPr>
        <w:t>school</w:t>
      </w:r>
      <w:proofErr w:type="gramEnd"/>
    </w:p>
    <w:p w14:paraId="28FC5E14" w14:textId="77777777" w:rsidR="003412A8" w:rsidRDefault="00746260">
      <w:pPr>
        <w:pStyle w:val="ListParagraph"/>
        <w:numPr>
          <w:ilvl w:val="0"/>
          <w:numId w:val="3"/>
        </w:numPr>
        <w:tabs>
          <w:tab w:val="left" w:pos="839"/>
          <w:tab w:val="left" w:pos="840"/>
        </w:tabs>
        <w:spacing w:line="255" w:lineRule="exact"/>
        <w:rPr>
          <w:sz w:val="21"/>
        </w:rPr>
      </w:pPr>
      <w:r>
        <w:rPr>
          <w:sz w:val="21"/>
        </w:rPr>
        <w:t>Create more time for individual support for high need</w:t>
      </w:r>
      <w:r>
        <w:rPr>
          <w:spacing w:val="-28"/>
          <w:sz w:val="21"/>
        </w:rPr>
        <w:t xml:space="preserve"> </w:t>
      </w:r>
      <w:proofErr w:type="gramStart"/>
      <w:r>
        <w:rPr>
          <w:sz w:val="21"/>
        </w:rPr>
        <w:t>students</w:t>
      </w:r>
      <w:proofErr w:type="gramEnd"/>
    </w:p>
    <w:p w14:paraId="74B1F37D" w14:textId="77777777" w:rsidR="003412A8" w:rsidRDefault="00746260">
      <w:pPr>
        <w:pStyle w:val="ListParagraph"/>
        <w:numPr>
          <w:ilvl w:val="0"/>
          <w:numId w:val="3"/>
        </w:numPr>
        <w:tabs>
          <w:tab w:val="left" w:pos="839"/>
          <w:tab w:val="left" w:pos="840"/>
        </w:tabs>
        <w:spacing w:line="256" w:lineRule="exact"/>
        <w:rPr>
          <w:sz w:val="21"/>
        </w:rPr>
      </w:pPr>
      <w:r>
        <w:rPr>
          <w:sz w:val="21"/>
        </w:rPr>
        <w:t>Increase</w:t>
      </w:r>
      <w:r>
        <w:rPr>
          <w:spacing w:val="-5"/>
          <w:sz w:val="21"/>
        </w:rPr>
        <w:t xml:space="preserve"> </w:t>
      </w:r>
      <w:r>
        <w:rPr>
          <w:sz w:val="21"/>
        </w:rPr>
        <w:t>teacher</w:t>
      </w:r>
      <w:r>
        <w:rPr>
          <w:spacing w:val="-5"/>
          <w:sz w:val="21"/>
        </w:rPr>
        <w:t xml:space="preserve"> </w:t>
      </w:r>
      <w:r>
        <w:rPr>
          <w:sz w:val="21"/>
        </w:rPr>
        <w:t>collaborative</w:t>
      </w:r>
      <w:r>
        <w:rPr>
          <w:spacing w:val="-5"/>
          <w:sz w:val="21"/>
        </w:rPr>
        <w:t xml:space="preserve"> </w:t>
      </w:r>
      <w:r>
        <w:rPr>
          <w:sz w:val="21"/>
        </w:rPr>
        <w:t>time</w:t>
      </w:r>
      <w:r>
        <w:rPr>
          <w:spacing w:val="-5"/>
          <w:sz w:val="21"/>
        </w:rPr>
        <w:t xml:space="preserve"> </w:t>
      </w:r>
      <w:r>
        <w:rPr>
          <w:sz w:val="21"/>
        </w:rPr>
        <w:t>to</w:t>
      </w:r>
      <w:r>
        <w:rPr>
          <w:spacing w:val="-5"/>
          <w:sz w:val="21"/>
        </w:rPr>
        <w:t xml:space="preserve"> </w:t>
      </w:r>
      <w:r>
        <w:rPr>
          <w:sz w:val="21"/>
        </w:rPr>
        <w:t>facilitate</w:t>
      </w:r>
      <w:r>
        <w:rPr>
          <w:spacing w:val="-5"/>
          <w:sz w:val="21"/>
        </w:rPr>
        <w:t xml:space="preserve"> </w:t>
      </w:r>
      <w:r>
        <w:rPr>
          <w:sz w:val="21"/>
        </w:rPr>
        <w:t>intensive</w:t>
      </w:r>
      <w:r>
        <w:rPr>
          <w:spacing w:val="-5"/>
          <w:sz w:val="21"/>
        </w:rPr>
        <w:t xml:space="preserve"> </w:t>
      </w:r>
      <w:r>
        <w:rPr>
          <w:sz w:val="21"/>
        </w:rPr>
        <w:t>focus</w:t>
      </w:r>
      <w:r>
        <w:rPr>
          <w:spacing w:val="-5"/>
          <w:sz w:val="21"/>
        </w:rPr>
        <w:t xml:space="preserve"> </w:t>
      </w:r>
      <w:r>
        <w:rPr>
          <w:sz w:val="21"/>
        </w:rPr>
        <w:t>on</w:t>
      </w:r>
      <w:r>
        <w:rPr>
          <w:spacing w:val="-5"/>
          <w:sz w:val="21"/>
        </w:rPr>
        <w:t xml:space="preserve"> </w:t>
      </w:r>
      <w:r>
        <w:rPr>
          <w:sz w:val="21"/>
        </w:rPr>
        <w:t>high</w:t>
      </w:r>
      <w:r>
        <w:rPr>
          <w:spacing w:val="-5"/>
          <w:sz w:val="21"/>
        </w:rPr>
        <w:t xml:space="preserve"> </w:t>
      </w:r>
      <w:r>
        <w:rPr>
          <w:sz w:val="21"/>
        </w:rPr>
        <w:t>need</w:t>
      </w:r>
      <w:r>
        <w:rPr>
          <w:spacing w:val="-5"/>
          <w:sz w:val="21"/>
        </w:rPr>
        <w:t xml:space="preserve"> </w:t>
      </w:r>
      <w:r>
        <w:rPr>
          <w:sz w:val="21"/>
        </w:rPr>
        <w:t>students.</w:t>
      </w:r>
    </w:p>
    <w:p w14:paraId="69D6F486" w14:textId="77777777" w:rsidR="003412A8" w:rsidRDefault="003412A8">
      <w:pPr>
        <w:pStyle w:val="BodyText"/>
        <w:spacing w:before="9"/>
        <w:rPr>
          <w:sz w:val="20"/>
        </w:rPr>
      </w:pPr>
    </w:p>
    <w:p w14:paraId="766FAB18" w14:textId="77777777" w:rsidR="003412A8" w:rsidRDefault="00746260">
      <w:pPr>
        <w:ind w:left="119" w:right="61"/>
        <w:rPr>
          <w:sz w:val="21"/>
        </w:rPr>
      </w:pPr>
      <w:r>
        <w:rPr>
          <w:sz w:val="21"/>
        </w:rPr>
        <w:t>We will accomplish this through our strategic partnership with our teachers’ union. After signing our ﬁrst contract in the fall, 2020, we will now launch our Labor -Management Committee with the school’s ﬁrst agenda item being the Master Schedule.</w:t>
      </w:r>
    </w:p>
    <w:p w14:paraId="35039F92" w14:textId="77777777" w:rsidR="003412A8" w:rsidRDefault="003412A8">
      <w:pPr>
        <w:pStyle w:val="BodyText"/>
        <w:spacing w:before="9"/>
        <w:rPr>
          <w:sz w:val="20"/>
        </w:rPr>
      </w:pPr>
    </w:p>
    <w:p w14:paraId="670D7496" w14:textId="77777777" w:rsidR="003412A8" w:rsidRDefault="00746260">
      <w:pPr>
        <w:ind w:left="119" w:right="297"/>
        <w:rPr>
          <w:sz w:val="21"/>
        </w:rPr>
      </w:pPr>
      <w:r>
        <w:rPr>
          <w:sz w:val="21"/>
        </w:rPr>
        <w:t>Collaborative relationships between teachers’ union leaders and school administrators can lead to meaningful change in the lives of our highest need students.</w:t>
      </w:r>
    </w:p>
    <w:p w14:paraId="0A3E8273" w14:textId="77777777" w:rsidR="003412A8" w:rsidRDefault="003412A8">
      <w:pPr>
        <w:rPr>
          <w:sz w:val="21"/>
        </w:rPr>
        <w:sectPr w:rsidR="003412A8">
          <w:headerReference w:type="default" r:id="rId17"/>
          <w:pgSz w:w="12240" w:h="15840"/>
          <w:pgMar w:top="0" w:right="620" w:bottom="1160" w:left="600" w:header="0" w:footer="970" w:gutter="0"/>
          <w:cols w:space="720"/>
        </w:sectPr>
      </w:pPr>
    </w:p>
    <w:p w14:paraId="1B1F3518" w14:textId="521D4A8E" w:rsidR="003412A8" w:rsidRDefault="003412A8">
      <w:pPr>
        <w:pStyle w:val="BodyText"/>
        <w:spacing w:before="12"/>
        <w:rPr>
          <w:sz w:val="24"/>
        </w:rPr>
      </w:pPr>
    </w:p>
    <w:p w14:paraId="17449FDB" w14:textId="77777777" w:rsidR="003412A8" w:rsidRDefault="00746260">
      <w:pPr>
        <w:pStyle w:val="Heading4"/>
        <w:spacing w:before="55"/>
        <w:ind w:left="719"/>
      </w:pPr>
      <w:r>
        <w:t>Evidence-based program #1: Diversifying PVPA Workforce</w:t>
      </w:r>
    </w:p>
    <w:p w14:paraId="3EB548A2" w14:textId="77777777" w:rsidR="003412A8" w:rsidRDefault="003412A8">
      <w:pPr>
        <w:pStyle w:val="BodyText"/>
        <w:spacing w:before="8"/>
        <w:rPr>
          <w:b/>
          <w:sz w:val="19"/>
        </w:rPr>
      </w:pPr>
    </w:p>
    <w:tbl>
      <w:tblPr>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55"/>
        <w:gridCol w:w="5655"/>
      </w:tblGrid>
      <w:tr w:rsidR="003412A8" w14:paraId="54F677FF" w14:textId="77777777">
        <w:trPr>
          <w:trHeight w:hRule="exact" w:val="300"/>
        </w:trPr>
        <w:tc>
          <w:tcPr>
            <w:tcW w:w="3075" w:type="dxa"/>
            <w:shd w:val="clear" w:color="auto" w:fill="D9D9D9"/>
          </w:tcPr>
          <w:p w14:paraId="4BB051E8" w14:textId="77777777" w:rsidR="003412A8" w:rsidRDefault="00746260">
            <w:pPr>
              <w:pStyle w:val="TableParagraph"/>
              <w:ind w:left="105"/>
              <w:rPr>
                <w:b/>
                <w:sz w:val="20"/>
              </w:rPr>
            </w:pPr>
            <w:r>
              <w:rPr>
                <w:b/>
                <w:sz w:val="20"/>
              </w:rPr>
              <w:t>FY21 budget item</w:t>
            </w:r>
          </w:p>
        </w:tc>
        <w:tc>
          <w:tcPr>
            <w:tcW w:w="1755" w:type="dxa"/>
            <w:shd w:val="clear" w:color="auto" w:fill="D9D9D9"/>
          </w:tcPr>
          <w:p w14:paraId="46431011" w14:textId="77777777" w:rsidR="003412A8" w:rsidRDefault="00746260">
            <w:pPr>
              <w:pStyle w:val="TableParagraph"/>
              <w:ind w:left="105"/>
              <w:rPr>
                <w:b/>
                <w:sz w:val="20"/>
              </w:rPr>
            </w:pPr>
            <w:r>
              <w:rPr>
                <w:b/>
                <w:sz w:val="20"/>
              </w:rPr>
              <w:t>Amount</w:t>
            </w:r>
          </w:p>
        </w:tc>
        <w:tc>
          <w:tcPr>
            <w:tcW w:w="5655" w:type="dxa"/>
            <w:shd w:val="clear" w:color="auto" w:fill="D9D9D9"/>
          </w:tcPr>
          <w:p w14:paraId="15CC2D67" w14:textId="77777777" w:rsidR="003412A8" w:rsidRDefault="00746260">
            <w:pPr>
              <w:pStyle w:val="TableParagraph"/>
              <w:ind w:left="105"/>
              <w:rPr>
                <w:b/>
                <w:sz w:val="12"/>
              </w:rPr>
            </w:pPr>
            <w:r>
              <w:rPr>
                <w:b/>
                <w:sz w:val="20"/>
              </w:rPr>
              <w:t>Foundation Category</w:t>
            </w:r>
            <w:r>
              <w:rPr>
                <w:b/>
                <w:position w:val="7"/>
                <w:sz w:val="12"/>
              </w:rPr>
              <w:t>1</w:t>
            </w:r>
          </w:p>
        </w:tc>
      </w:tr>
      <w:tr w:rsidR="003412A8" w14:paraId="37DCD878" w14:textId="77777777">
        <w:trPr>
          <w:trHeight w:hRule="exact" w:val="510"/>
        </w:trPr>
        <w:tc>
          <w:tcPr>
            <w:tcW w:w="3075" w:type="dxa"/>
          </w:tcPr>
          <w:p w14:paraId="0E665897" w14:textId="77777777" w:rsidR="003412A8" w:rsidRDefault="00746260">
            <w:pPr>
              <w:pStyle w:val="TableParagraph"/>
              <w:spacing w:line="249" w:lineRule="auto"/>
              <w:rPr>
                <w:sz w:val="20"/>
              </w:rPr>
            </w:pPr>
            <w:r>
              <w:rPr>
                <w:sz w:val="20"/>
              </w:rPr>
              <w:t>anti-racism training for admin and board</w:t>
            </w:r>
          </w:p>
        </w:tc>
        <w:tc>
          <w:tcPr>
            <w:tcW w:w="1755" w:type="dxa"/>
          </w:tcPr>
          <w:p w14:paraId="0761625D" w14:textId="77777777" w:rsidR="003412A8" w:rsidRDefault="00746260">
            <w:pPr>
              <w:pStyle w:val="TableParagraph"/>
              <w:rPr>
                <w:sz w:val="20"/>
              </w:rPr>
            </w:pPr>
            <w:r>
              <w:rPr>
                <w:sz w:val="20"/>
              </w:rPr>
              <w:t>10,000</w:t>
            </w:r>
          </w:p>
        </w:tc>
        <w:tc>
          <w:tcPr>
            <w:tcW w:w="5655" w:type="dxa"/>
          </w:tcPr>
          <w:p w14:paraId="3E074488" w14:textId="77777777" w:rsidR="003412A8" w:rsidRDefault="00746260">
            <w:pPr>
              <w:pStyle w:val="TableParagraph"/>
              <w:rPr>
                <w:sz w:val="20"/>
              </w:rPr>
            </w:pPr>
            <w:r>
              <w:rPr>
                <w:sz w:val="20"/>
              </w:rPr>
              <w:t>Professional Development</w:t>
            </w:r>
          </w:p>
        </w:tc>
      </w:tr>
      <w:tr w:rsidR="003412A8" w14:paraId="305639F5" w14:textId="77777777">
        <w:trPr>
          <w:trHeight w:hRule="exact" w:val="315"/>
        </w:trPr>
        <w:tc>
          <w:tcPr>
            <w:tcW w:w="3075" w:type="dxa"/>
          </w:tcPr>
          <w:p w14:paraId="2E693CE0" w14:textId="77777777" w:rsidR="003412A8" w:rsidRDefault="00746260">
            <w:pPr>
              <w:pStyle w:val="TableParagraph"/>
              <w:rPr>
                <w:sz w:val="20"/>
              </w:rPr>
            </w:pPr>
            <w:r>
              <w:rPr>
                <w:sz w:val="20"/>
              </w:rPr>
              <w:t>Recruitment &amp; Retention Activities</w:t>
            </w:r>
          </w:p>
        </w:tc>
        <w:tc>
          <w:tcPr>
            <w:tcW w:w="1755" w:type="dxa"/>
          </w:tcPr>
          <w:p w14:paraId="16512994" w14:textId="77777777" w:rsidR="003412A8" w:rsidRDefault="00746260">
            <w:pPr>
              <w:pStyle w:val="TableParagraph"/>
              <w:rPr>
                <w:sz w:val="20"/>
              </w:rPr>
            </w:pPr>
            <w:r>
              <w:rPr>
                <w:sz w:val="20"/>
              </w:rPr>
              <w:t>15,000</w:t>
            </w:r>
          </w:p>
        </w:tc>
        <w:tc>
          <w:tcPr>
            <w:tcW w:w="5655" w:type="dxa"/>
          </w:tcPr>
          <w:p w14:paraId="42B4E231" w14:textId="77777777" w:rsidR="003412A8" w:rsidRDefault="00746260">
            <w:pPr>
              <w:pStyle w:val="TableParagraph"/>
              <w:rPr>
                <w:sz w:val="20"/>
              </w:rPr>
            </w:pPr>
            <w:r>
              <w:rPr>
                <w:sz w:val="20"/>
              </w:rPr>
              <w:t>Professional Development</w:t>
            </w:r>
          </w:p>
        </w:tc>
      </w:tr>
      <w:tr w:rsidR="003412A8" w14:paraId="30C6E607" w14:textId="77777777">
        <w:trPr>
          <w:trHeight w:hRule="exact" w:val="315"/>
        </w:trPr>
        <w:tc>
          <w:tcPr>
            <w:tcW w:w="4830" w:type="dxa"/>
            <w:gridSpan w:val="2"/>
            <w:shd w:val="clear" w:color="auto" w:fill="D9D9D9"/>
          </w:tcPr>
          <w:p w14:paraId="76FA42C5" w14:textId="77777777" w:rsidR="003412A8" w:rsidRDefault="00746260">
            <w:pPr>
              <w:pStyle w:val="TableParagraph"/>
              <w:ind w:left="105"/>
              <w:rPr>
                <w:b/>
                <w:sz w:val="20"/>
              </w:rPr>
            </w:pPr>
            <w:r>
              <w:rPr>
                <w:b/>
                <w:sz w:val="20"/>
              </w:rPr>
              <w:t>Evidence-based program identiﬁed by the Department:</w:t>
            </w:r>
          </w:p>
        </w:tc>
        <w:tc>
          <w:tcPr>
            <w:tcW w:w="5655" w:type="dxa"/>
          </w:tcPr>
          <w:p w14:paraId="79E06671" w14:textId="77777777" w:rsidR="003412A8" w:rsidRDefault="00746260">
            <w:pPr>
              <w:pStyle w:val="TableParagraph"/>
              <w:rPr>
                <w:sz w:val="20"/>
              </w:rPr>
            </w:pPr>
            <w:r>
              <w:rPr>
                <w:sz w:val="20"/>
              </w:rPr>
              <w:t>Diversifying workforce</w:t>
            </w:r>
          </w:p>
        </w:tc>
      </w:tr>
      <w:tr w:rsidR="003412A8" w14:paraId="785B40E6" w14:textId="77777777">
        <w:trPr>
          <w:trHeight w:hRule="exact" w:val="315"/>
        </w:trPr>
        <w:tc>
          <w:tcPr>
            <w:tcW w:w="4830" w:type="dxa"/>
            <w:gridSpan w:val="2"/>
            <w:shd w:val="clear" w:color="auto" w:fill="D9D9D9"/>
          </w:tcPr>
          <w:p w14:paraId="59736073" w14:textId="77777777" w:rsidR="003412A8" w:rsidRDefault="00746260">
            <w:pPr>
              <w:pStyle w:val="TableParagraph"/>
              <w:ind w:left="105"/>
              <w:rPr>
                <w:b/>
                <w:sz w:val="20"/>
              </w:rPr>
            </w:pPr>
            <w:r>
              <w:rPr>
                <w:b/>
                <w:sz w:val="20"/>
              </w:rPr>
              <w:t>SOA program categories:</w:t>
            </w:r>
          </w:p>
        </w:tc>
        <w:tc>
          <w:tcPr>
            <w:tcW w:w="5655" w:type="dxa"/>
          </w:tcPr>
          <w:p w14:paraId="3A4807AD" w14:textId="77777777" w:rsidR="003412A8" w:rsidRDefault="00746260">
            <w:pPr>
              <w:pStyle w:val="TableParagraph"/>
              <w:rPr>
                <w:sz w:val="20"/>
              </w:rPr>
            </w:pPr>
            <w:r>
              <w:rPr>
                <w:sz w:val="20"/>
              </w:rPr>
              <w:t>D and H</w:t>
            </w:r>
          </w:p>
        </w:tc>
      </w:tr>
    </w:tbl>
    <w:p w14:paraId="5FD5BB94" w14:textId="77777777" w:rsidR="003412A8" w:rsidRDefault="003412A8">
      <w:pPr>
        <w:pStyle w:val="BodyText"/>
        <w:spacing w:before="8"/>
        <w:rPr>
          <w:b/>
          <w:sz w:val="19"/>
        </w:rPr>
      </w:pPr>
    </w:p>
    <w:p w14:paraId="2589F8B4" w14:textId="77777777" w:rsidR="003412A8" w:rsidRDefault="00746260">
      <w:pPr>
        <w:ind w:left="719" w:right="795"/>
        <w:rPr>
          <w:b/>
        </w:rPr>
      </w:pPr>
      <w:r>
        <w:rPr>
          <w:b/>
        </w:rPr>
        <w:t xml:space="preserve">Evidence-based program #2: Increased staﬃng to expand student access to arts, athletics, and enrichment and strategic scheduling to enable common planning time for </w:t>
      </w:r>
      <w:proofErr w:type="gramStart"/>
      <w:r>
        <w:rPr>
          <w:b/>
        </w:rPr>
        <w:t>teachers</w:t>
      </w:r>
      <w:proofErr w:type="gramEnd"/>
    </w:p>
    <w:p w14:paraId="3916E65C" w14:textId="77777777" w:rsidR="003412A8" w:rsidRDefault="003412A8">
      <w:pPr>
        <w:pStyle w:val="BodyText"/>
        <w:spacing w:before="1"/>
        <w:rPr>
          <w:b/>
        </w:rPr>
      </w:pPr>
    </w:p>
    <w:tbl>
      <w:tblPr>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3412A8" w14:paraId="52B867E1" w14:textId="77777777">
        <w:trPr>
          <w:trHeight w:hRule="exact" w:val="270"/>
        </w:trPr>
        <w:tc>
          <w:tcPr>
            <w:tcW w:w="3075" w:type="dxa"/>
            <w:shd w:val="clear" w:color="auto" w:fill="D9D9D9"/>
          </w:tcPr>
          <w:p w14:paraId="3E903083" w14:textId="77777777" w:rsidR="003412A8" w:rsidRDefault="00746260">
            <w:pPr>
              <w:pStyle w:val="TableParagraph"/>
              <w:ind w:left="105"/>
              <w:rPr>
                <w:b/>
                <w:sz w:val="20"/>
              </w:rPr>
            </w:pPr>
            <w:r>
              <w:rPr>
                <w:b/>
                <w:sz w:val="20"/>
              </w:rPr>
              <w:t>FY21 budget item</w:t>
            </w:r>
          </w:p>
        </w:tc>
        <w:tc>
          <w:tcPr>
            <w:tcW w:w="1710" w:type="dxa"/>
            <w:shd w:val="clear" w:color="auto" w:fill="D9D9D9"/>
          </w:tcPr>
          <w:p w14:paraId="3CA1EA4E" w14:textId="77777777" w:rsidR="003412A8" w:rsidRDefault="00746260">
            <w:pPr>
              <w:pStyle w:val="TableParagraph"/>
              <w:ind w:left="105"/>
              <w:rPr>
                <w:b/>
                <w:sz w:val="20"/>
              </w:rPr>
            </w:pPr>
            <w:r>
              <w:rPr>
                <w:b/>
                <w:sz w:val="20"/>
              </w:rPr>
              <w:t>Amount</w:t>
            </w:r>
          </w:p>
        </w:tc>
        <w:tc>
          <w:tcPr>
            <w:tcW w:w="5685" w:type="dxa"/>
            <w:shd w:val="clear" w:color="auto" w:fill="D9D9D9"/>
          </w:tcPr>
          <w:p w14:paraId="2AA68E93" w14:textId="77777777" w:rsidR="003412A8" w:rsidRDefault="00746260">
            <w:pPr>
              <w:pStyle w:val="TableParagraph"/>
              <w:ind w:left="105"/>
              <w:rPr>
                <w:b/>
                <w:sz w:val="20"/>
              </w:rPr>
            </w:pPr>
            <w:r>
              <w:rPr>
                <w:b/>
                <w:sz w:val="20"/>
              </w:rPr>
              <w:t>Foundation Category</w:t>
            </w:r>
          </w:p>
        </w:tc>
      </w:tr>
      <w:tr w:rsidR="003412A8" w14:paraId="68DB23AB" w14:textId="77777777">
        <w:trPr>
          <w:trHeight w:hRule="exact" w:val="270"/>
        </w:trPr>
        <w:tc>
          <w:tcPr>
            <w:tcW w:w="3075" w:type="dxa"/>
          </w:tcPr>
          <w:p w14:paraId="077611B6" w14:textId="77777777" w:rsidR="003412A8" w:rsidRDefault="00746260">
            <w:pPr>
              <w:pStyle w:val="TableParagraph"/>
              <w:rPr>
                <w:sz w:val="20"/>
              </w:rPr>
            </w:pPr>
            <w:r>
              <w:rPr>
                <w:sz w:val="20"/>
              </w:rPr>
              <w:t>Schedule change - teacher salaries</w:t>
            </w:r>
          </w:p>
        </w:tc>
        <w:tc>
          <w:tcPr>
            <w:tcW w:w="1710" w:type="dxa"/>
          </w:tcPr>
          <w:p w14:paraId="579226F7" w14:textId="77777777" w:rsidR="003412A8" w:rsidRDefault="00746260">
            <w:pPr>
              <w:pStyle w:val="TableParagraph"/>
              <w:rPr>
                <w:sz w:val="20"/>
              </w:rPr>
            </w:pPr>
            <w:r>
              <w:rPr>
                <w:sz w:val="20"/>
              </w:rPr>
              <w:t>125,000/year</w:t>
            </w:r>
          </w:p>
        </w:tc>
        <w:tc>
          <w:tcPr>
            <w:tcW w:w="5685" w:type="dxa"/>
          </w:tcPr>
          <w:p w14:paraId="1CEDC63F" w14:textId="77777777" w:rsidR="003412A8" w:rsidRDefault="00746260">
            <w:pPr>
              <w:pStyle w:val="TableParagraph"/>
              <w:rPr>
                <w:sz w:val="20"/>
              </w:rPr>
            </w:pPr>
            <w:r>
              <w:rPr>
                <w:sz w:val="20"/>
              </w:rPr>
              <w:t>Classroom Teachers and Specialists</w:t>
            </w:r>
          </w:p>
        </w:tc>
      </w:tr>
      <w:tr w:rsidR="003412A8" w14:paraId="0CD40DF1" w14:textId="77777777">
        <w:trPr>
          <w:trHeight w:hRule="exact" w:val="270"/>
        </w:trPr>
        <w:tc>
          <w:tcPr>
            <w:tcW w:w="3075" w:type="dxa"/>
          </w:tcPr>
          <w:p w14:paraId="39F44D95" w14:textId="77777777" w:rsidR="003412A8" w:rsidRDefault="00746260">
            <w:pPr>
              <w:pStyle w:val="TableParagraph"/>
              <w:rPr>
                <w:sz w:val="20"/>
              </w:rPr>
            </w:pPr>
            <w:r>
              <w:rPr>
                <w:sz w:val="20"/>
              </w:rPr>
              <w:t>Additional FTE - Support Staﬀ</w:t>
            </w:r>
          </w:p>
        </w:tc>
        <w:tc>
          <w:tcPr>
            <w:tcW w:w="1710" w:type="dxa"/>
          </w:tcPr>
          <w:p w14:paraId="6C512DA2" w14:textId="77777777" w:rsidR="003412A8" w:rsidRDefault="00746260">
            <w:pPr>
              <w:pStyle w:val="TableParagraph"/>
              <w:rPr>
                <w:sz w:val="20"/>
              </w:rPr>
            </w:pPr>
            <w:r>
              <w:rPr>
                <w:sz w:val="20"/>
              </w:rPr>
              <w:t>28,000</w:t>
            </w:r>
          </w:p>
        </w:tc>
        <w:tc>
          <w:tcPr>
            <w:tcW w:w="5685" w:type="dxa"/>
          </w:tcPr>
          <w:p w14:paraId="01509E42" w14:textId="77777777" w:rsidR="003412A8" w:rsidRDefault="00746260">
            <w:pPr>
              <w:pStyle w:val="TableParagraph"/>
              <w:rPr>
                <w:sz w:val="20"/>
              </w:rPr>
            </w:pPr>
            <w:r>
              <w:rPr>
                <w:sz w:val="20"/>
              </w:rPr>
              <w:t>Other Teaching Services</w:t>
            </w:r>
          </w:p>
        </w:tc>
      </w:tr>
      <w:tr w:rsidR="003412A8" w14:paraId="7E52E9BB" w14:textId="77777777">
        <w:trPr>
          <w:trHeight w:hRule="exact" w:val="270"/>
        </w:trPr>
        <w:tc>
          <w:tcPr>
            <w:tcW w:w="3075" w:type="dxa"/>
          </w:tcPr>
          <w:p w14:paraId="3E27805D" w14:textId="77777777" w:rsidR="003412A8" w:rsidRDefault="00746260">
            <w:pPr>
              <w:pStyle w:val="TableParagraph"/>
              <w:rPr>
                <w:sz w:val="20"/>
              </w:rPr>
            </w:pPr>
            <w:r>
              <w:rPr>
                <w:sz w:val="20"/>
              </w:rPr>
              <w:t>Advisory Program Development</w:t>
            </w:r>
          </w:p>
        </w:tc>
        <w:tc>
          <w:tcPr>
            <w:tcW w:w="1710" w:type="dxa"/>
          </w:tcPr>
          <w:p w14:paraId="0C743C67" w14:textId="77777777" w:rsidR="003412A8" w:rsidRDefault="00746260">
            <w:pPr>
              <w:pStyle w:val="TableParagraph"/>
              <w:rPr>
                <w:sz w:val="20"/>
              </w:rPr>
            </w:pPr>
            <w:r>
              <w:rPr>
                <w:sz w:val="20"/>
              </w:rPr>
              <w:t>5,000</w:t>
            </w:r>
          </w:p>
        </w:tc>
        <w:tc>
          <w:tcPr>
            <w:tcW w:w="5685" w:type="dxa"/>
          </w:tcPr>
          <w:p w14:paraId="623DF7A9" w14:textId="77777777" w:rsidR="003412A8" w:rsidRDefault="00746260">
            <w:pPr>
              <w:pStyle w:val="TableParagraph"/>
              <w:rPr>
                <w:sz w:val="20"/>
              </w:rPr>
            </w:pPr>
            <w:r>
              <w:rPr>
                <w:sz w:val="20"/>
              </w:rPr>
              <w:t>Other Teaching Services</w:t>
            </w:r>
          </w:p>
        </w:tc>
      </w:tr>
      <w:tr w:rsidR="003412A8" w14:paraId="0EAAA892" w14:textId="77777777">
        <w:trPr>
          <w:trHeight w:hRule="exact" w:val="270"/>
        </w:trPr>
        <w:tc>
          <w:tcPr>
            <w:tcW w:w="4785" w:type="dxa"/>
            <w:gridSpan w:val="2"/>
            <w:shd w:val="clear" w:color="auto" w:fill="D9D9D9"/>
          </w:tcPr>
          <w:p w14:paraId="4DDD94E2" w14:textId="77777777" w:rsidR="003412A8" w:rsidRDefault="00746260">
            <w:pPr>
              <w:pStyle w:val="TableParagraph"/>
              <w:ind w:left="105"/>
              <w:rPr>
                <w:b/>
                <w:sz w:val="20"/>
              </w:rPr>
            </w:pPr>
            <w:r>
              <w:rPr>
                <w:b/>
                <w:sz w:val="20"/>
              </w:rPr>
              <w:t>Evidence-based program identiﬁed by the Department:</w:t>
            </w:r>
          </w:p>
        </w:tc>
        <w:tc>
          <w:tcPr>
            <w:tcW w:w="5685" w:type="dxa"/>
          </w:tcPr>
          <w:p w14:paraId="48A575F2" w14:textId="77777777" w:rsidR="003412A8" w:rsidRDefault="00746260">
            <w:pPr>
              <w:pStyle w:val="TableParagraph"/>
              <w:rPr>
                <w:sz w:val="20"/>
              </w:rPr>
            </w:pPr>
            <w:r>
              <w:rPr>
                <w:sz w:val="20"/>
              </w:rPr>
              <w:t>Increased Staﬃng and Strategic Scheduling</w:t>
            </w:r>
          </w:p>
        </w:tc>
      </w:tr>
      <w:tr w:rsidR="003412A8" w14:paraId="00A927F0" w14:textId="77777777">
        <w:trPr>
          <w:trHeight w:hRule="exact" w:val="285"/>
        </w:trPr>
        <w:tc>
          <w:tcPr>
            <w:tcW w:w="4785" w:type="dxa"/>
            <w:gridSpan w:val="2"/>
            <w:shd w:val="clear" w:color="auto" w:fill="D9D9D9"/>
          </w:tcPr>
          <w:p w14:paraId="4411B2D8" w14:textId="77777777" w:rsidR="003412A8" w:rsidRDefault="00746260">
            <w:pPr>
              <w:pStyle w:val="TableParagraph"/>
              <w:spacing w:before="4" w:line="240" w:lineRule="auto"/>
              <w:ind w:left="105"/>
              <w:rPr>
                <w:b/>
                <w:sz w:val="20"/>
              </w:rPr>
            </w:pPr>
            <w:r>
              <w:rPr>
                <w:b/>
                <w:sz w:val="20"/>
              </w:rPr>
              <w:t>SOA program categories:</w:t>
            </w:r>
          </w:p>
        </w:tc>
        <w:tc>
          <w:tcPr>
            <w:tcW w:w="5685" w:type="dxa"/>
          </w:tcPr>
          <w:p w14:paraId="7606DF15" w14:textId="77777777" w:rsidR="003412A8" w:rsidRDefault="00746260">
            <w:pPr>
              <w:pStyle w:val="TableParagraph"/>
              <w:rPr>
                <w:sz w:val="20"/>
              </w:rPr>
            </w:pPr>
            <w:r>
              <w:rPr>
                <w:sz w:val="20"/>
              </w:rPr>
              <w:t>B and D</w:t>
            </w:r>
          </w:p>
        </w:tc>
      </w:tr>
    </w:tbl>
    <w:p w14:paraId="746DC6AD" w14:textId="77777777" w:rsidR="003412A8" w:rsidRDefault="003412A8">
      <w:pPr>
        <w:pStyle w:val="BodyText"/>
        <w:rPr>
          <w:b/>
        </w:rPr>
      </w:pPr>
    </w:p>
    <w:p w14:paraId="326BC64C" w14:textId="77777777" w:rsidR="003412A8" w:rsidRDefault="003412A8">
      <w:pPr>
        <w:pStyle w:val="BodyText"/>
        <w:spacing w:before="12"/>
        <w:rPr>
          <w:b/>
          <w:sz w:val="28"/>
        </w:rPr>
      </w:pPr>
    </w:p>
    <w:p w14:paraId="6BA322C1" w14:textId="77777777" w:rsidR="003412A8" w:rsidRDefault="00746260">
      <w:pPr>
        <w:ind w:left="824"/>
        <w:rPr>
          <w:b/>
          <w:sz w:val="26"/>
        </w:rPr>
      </w:pPr>
      <w:r>
        <w:rPr>
          <w:rFonts w:ascii="Times New Roman" w:hAnsi="Times New Roman"/>
          <w:color w:val="2D73B4"/>
          <w:sz w:val="26"/>
        </w:rPr>
        <w:t xml:space="preserve">→ </w:t>
      </w:r>
      <w:r>
        <w:rPr>
          <w:b/>
          <w:color w:val="2D73B4"/>
          <w:sz w:val="26"/>
        </w:rPr>
        <w:t>Commitment 3: Monitoring Success with Outcome Metrics and Targets</w:t>
      </w:r>
    </w:p>
    <w:p w14:paraId="6C793B73" w14:textId="77777777" w:rsidR="003412A8" w:rsidRDefault="00746260">
      <w:pPr>
        <w:spacing w:before="164" w:line="270" w:lineRule="exact"/>
        <w:ind w:left="824"/>
        <w:rPr>
          <w:b/>
          <w:sz w:val="23"/>
        </w:rPr>
      </w:pPr>
      <w:r>
        <w:rPr>
          <w:b/>
          <w:color w:val="1F3762"/>
          <w:sz w:val="23"/>
        </w:rPr>
        <w:t>What metrics will your charter school use to monitor success in reducing disparities in achievement among student subgroups? Select from the list of Department metrics or provide your own.</w:t>
      </w:r>
    </w:p>
    <w:p w14:paraId="01EA9601" w14:textId="77777777" w:rsidR="003412A8" w:rsidRDefault="003412A8">
      <w:pPr>
        <w:pStyle w:val="BodyText"/>
        <w:rPr>
          <w:b/>
          <w:sz w:val="20"/>
        </w:rPr>
      </w:pPr>
    </w:p>
    <w:p w14:paraId="1F895525" w14:textId="21FE84C2" w:rsidR="003412A8" w:rsidRDefault="00D33A52">
      <w:pPr>
        <w:pStyle w:val="BodyText"/>
        <w:rPr>
          <w:b/>
          <w:sz w:val="27"/>
        </w:rPr>
      </w:pPr>
      <w:r>
        <w:rPr>
          <w:noProof/>
        </w:rPr>
        <mc:AlternateContent>
          <mc:Choice Requires="wpg">
            <w:drawing>
              <wp:anchor distT="0" distB="0" distL="0" distR="0" simplePos="0" relativeHeight="1360" behindDoc="0" locked="0" layoutInCell="1" allowOverlap="1" wp14:anchorId="132F62E3" wp14:editId="48C2096B">
                <wp:simplePos x="0" y="0"/>
                <wp:positionH relativeFrom="page">
                  <wp:posOffset>861695</wp:posOffset>
                </wp:positionH>
                <wp:positionV relativeFrom="paragraph">
                  <wp:posOffset>234315</wp:posOffset>
                </wp:positionV>
                <wp:extent cx="5200650" cy="2905125"/>
                <wp:effectExtent l="4445" t="1905" r="5080" b="7620"/>
                <wp:wrapTopAndBottom/>
                <wp:docPr id="17"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2905125"/>
                          <a:chOff x="1357" y="369"/>
                          <a:chExt cx="8190" cy="4575"/>
                        </a:xfrm>
                      </wpg:grpSpPr>
                      <wps:wsp>
                        <wps:cNvPr id="18" name="Line 17"/>
                        <wps:cNvCnPr>
                          <a:cxnSpLocks noChangeShapeType="1"/>
                        </wps:cNvCnPr>
                        <wps:spPr bwMode="auto">
                          <a:xfrm>
                            <a:off x="5385" y="384"/>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385" y="4929"/>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9532" y="377"/>
                            <a:ext cx="0" cy="45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1365" y="384"/>
                            <a:ext cx="4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1365" y="4929"/>
                            <a:ext cx="4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2"/>
                        <wps:cNvCnPr>
                          <a:cxnSpLocks noChangeShapeType="1"/>
                        </wps:cNvCnPr>
                        <wps:spPr bwMode="auto">
                          <a:xfrm>
                            <a:off x="1372" y="377"/>
                            <a:ext cx="0" cy="45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5392" y="377"/>
                            <a:ext cx="0" cy="45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Text Box 10"/>
                        <wps:cNvSpPr txBox="1">
                          <a:spLocks noChangeArrowheads="1"/>
                        </wps:cNvSpPr>
                        <wps:spPr bwMode="auto">
                          <a:xfrm>
                            <a:off x="1575" y="414"/>
                            <a:ext cx="314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90848" w14:textId="77777777" w:rsidR="003412A8" w:rsidRDefault="00746260">
                              <w:pPr>
                                <w:spacing w:line="230" w:lineRule="exact"/>
                                <w:rPr>
                                  <w:b/>
                                  <w:sz w:val="23"/>
                                </w:rPr>
                              </w:pPr>
                              <w:r>
                                <w:rPr>
                                  <w:b/>
                                  <w:sz w:val="23"/>
                                </w:rPr>
                                <w:t>1) Department outcome metrics:</w:t>
                              </w:r>
                            </w:p>
                          </w:txbxContent>
                        </wps:txbx>
                        <wps:bodyPr rot="0" vert="horz" wrap="square" lIns="0" tIns="0" rIns="0" bIns="0" anchor="t" anchorCtr="0" upright="1">
                          <a:noAutofit/>
                        </wps:bodyPr>
                      </wps:wsp>
                      <wps:wsp>
                        <wps:cNvPr id="26" name="Text Box 9"/>
                        <wps:cNvSpPr txBox="1">
                          <a:spLocks noChangeArrowheads="1"/>
                        </wps:cNvSpPr>
                        <wps:spPr bwMode="auto">
                          <a:xfrm>
                            <a:off x="1905" y="619"/>
                            <a:ext cx="185"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73690" w14:textId="77777777" w:rsidR="003412A8" w:rsidRDefault="00746260">
                              <w:pPr>
                                <w:rPr>
                                  <w:rFonts w:ascii="Segoe UI Symbol" w:hAnsi="Segoe UI Symbol"/>
                                </w:rPr>
                              </w:pPr>
                              <w:r>
                                <w:rPr>
                                  <w:rFonts w:ascii="Segoe UI Symbol" w:hAnsi="Segoe UI Symbol"/>
                                </w:rPr>
                                <w:t>✓</w:t>
                              </w:r>
                            </w:p>
                          </w:txbxContent>
                        </wps:txbx>
                        <wps:bodyPr rot="0" vert="horz" wrap="square" lIns="0" tIns="0" rIns="0" bIns="0" anchor="t" anchorCtr="0" upright="1">
                          <a:noAutofit/>
                        </wps:bodyPr>
                      </wps:wsp>
                      <wps:wsp>
                        <wps:cNvPr id="27" name="Text Box 8"/>
                        <wps:cNvSpPr txBox="1">
                          <a:spLocks noChangeArrowheads="1"/>
                        </wps:cNvSpPr>
                        <wps:spPr bwMode="auto">
                          <a:xfrm>
                            <a:off x="1905" y="676"/>
                            <a:ext cx="313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C07DB" w14:textId="77777777" w:rsidR="003412A8" w:rsidRDefault="00746260">
                              <w:pPr>
                                <w:spacing w:line="266" w:lineRule="auto"/>
                                <w:ind w:left="269" w:right="18" w:hanging="1"/>
                                <w:rPr>
                                  <w:rFonts w:ascii="Arial"/>
                                  <w:sz w:val="20"/>
                                </w:rPr>
                              </w:pPr>
                              <w:r>
                                <w:rPr>
                                  <w:rFonts w:ascii="Arial"/>
                                  <w:sz w:val="20"/>
                                </w:rPr>
                                <w:t>Extended engagement rate (five-year cohort graduation rate plus the percentage of students from the cohort who are still enrolled)</w:t>
                              </w:r>
                            </w:p>
                            <w:p w14:paraId="40A61940" w14:textId="77777777" w:rsidR="003412A8" w:rsidRDefault="00746260">
                              <w:pPr>
                                <w:spacing w:before="159"/>
                                <w:rPr>
                                  <w:rFonts w:ascii="Segoe UI Emoji" w:hAnsi="Segoe UI Emoji"/>
                                  <w:sz w:val="20"/>
                                </w:rPr>
                              </w:pPr>
                              <w:r>
                                <w:rPr>
                                  <w:rFonts w:ascii="Segoe UI Emoji" w:hAnsi="Segoe UI Emoji"/>
                                  <w:w w:val="110"/>
                                  <w:sz w:val="20"/>
                                </w:rPr>
                                <w:t>✓</w:t>
                              </w:r>
                            </w:p>
                          </w:txbxContent>
                        </wps:txbx>
                        <wps:bodyPr rot="0" vert="horz" wrap="square" lIns="0" tIns="0" rIns="0" bIns="0" anchor="t" anchorCtr="0" upright="1">
                          <a:noAutofit/>
                        </wps:bodyPr>
                      </wps:wsp>
                      <wps:wsp>
                        <wps:cNvPr id="28" name="Text Box 7"/>
                        <wps:cNvSpPr txBox="1">
                          <a:spLocks noChangeArrowheads="1"/>
                        </wps:cNvSpPr>
                        <wps:spPr bwMode="auto">
                          <a:xfrm>
                            <a:off x="2175" y="2131"/>
                            <a:ext cx="2665"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9A97E" w14:textId="77777777" w:rsidR="003412A8" w:rsidRDefault="00746260">
                              <w:pPr>
                                <w:spacing w:line="259" w:lineRule="auto"/>
                                <w:ind w:right="-1"/>
                                <w:rPr>
                                  <w:rFonts w:ascii="Arial"/>
                                  <w:sz w:val="20"/>
                                </w:rPr>
                              </w:pPr>
                              <w:r>
                                <w:rPr>
                                  <w:rFonts w:ascii="Arial"/>
                                  <w:sz w:val="20"/>
                                </w:rPr>
                                <w:t>Chronic absenteeism (percentage of students missing 10 percent or more of</w:t>
                              </w:r>
                            </w:p>
                            <w:p w14:paraId="0F081CB8" w14:textId="77777777" w:rsidR="003412A8" w:rsidRDefault="00746260">
                              <w:pPr>
                                <w:spacing w:before="6" w:line="207" w:lineRule="exact"/>
                                <w:rPr>
                                  <w:rFonts w:ascii="Arial"/>
                                  <w:sz w:val="20"/>
                                </w:rPr>
                              </w:pPr>
                              <w:r>
                                <w:rPr>
                                  <w:rFonts w:ascii="Arial"/>
                                  <w:sz w:val="20"/>
                                </w:rPr>
                                <w:t>their days in membership)</w:t>
                              </w:r>
                            </w:p>
                          </w:txbxContent>
                        </wps:txbx>
                        <wps:bodyPr rot="0" vert="horz" wrap="square" lIns="0" tIns="0" rIns="0" bIns="0" anchor="t" anchorCtr="0" upright="1">
                          <a:noAutofit/>
                        </wps:bodyPr>
                      </wps:wsp>
                      <wps:wsp>
                        <wps:cNvPr id="29" name="Text Box 6"/>
                        <wps:cNvSpPr txBox="1">
                          <a:spLocks noChangeArrowheads="1"/>
                        </wps:cNvSpPr>
                        <wps:spPr bwMode="auto">
                          <a:xfrm>
                            <a:off x="1905" y="3478"/>
                            <a:ext cx="3435"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F8ED5" w14:textId="77777777" w:rsidR="003412A8" w:rsidRDefault="00746260">
                              <w:pPr>
                                <w:numPr>
                                  <w:ilvl w:val="0"/>
                                  <w:numId w:val="2"/>
                                </w:numPr>
                                <w:tabs>
                                  <w:tab w:val="left" w:pos="270"/>
                                </w:tabs>
                                <w:spacing w:line="264" w:lineRule="exact"/>
                                <w:rPr>
                                  <w:rFonts w:ascii="Arial"/>
                                  <w:sz w:val="20"/>
                                </w:rPr>
                              </w:pPr>
                              <w:r>
                                <w:rPr>
                                  <w:rFonts w:ascii="Arial"/>
                                  <w:sz w:val="20"/>
                                </w:rPr>
                                <w:t>First semester college matriculation</w:t>
                              </w:r>
                            </w:p>
                            <w:p w14:paraId="0CB73C20" w14:textId="77777777" w:rsidR="003412A8" w:rsidRDefault="00746260">
                              <w:pPr>
                                <w:spacing w:before="62"/>
                                <w:ind w:left="269"/>
                                <w:rPr>
                                  <w:rFonts w:ascii="Arial"/>
                                  <w:sz w:val="20"/>
                                </w:rPr>
                              </w:pPr>
                              <w:r>
                                <w:rPr>
                                  <w:rFonts w:ascii="Arial"/>
                                  <w:sz w:val="20"/>
                                </w:rPr>
                                <w:t>rate</w:t>
                              </w:r>
                            </w:p>
                          </w:txbxContent>
                        </wps:txbx>
                        <wps:bodyPr rot="0" vert="horz" wrap="square" lIns="0" tIns="0" rIns="0" bIns="0" anchor="t" anchorCtr="0" upright="1">
                          <a:noAutofit/>
                        </wps:bodyPr>
                      </wps:wsp>
                      <wps:wsp>
                        <wps:cNvPr id="30" name="Text Box 5"/>
                        <wps:cNvSpPr txBox="1">
                          <a:spLocks noChangeArrowheads="1"/>
                        </wps:cNvSpPr>
                        <wps:spPr bwMode="auto">
                          <a:xfrm>
                            <a:off x="5392" y="384"/>
                            <a:ext cx="4140" cy="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5DB38" w14:textId="77777777" w:rsidR="003412A8" w:rsidRDefault="00746260">
                              <w:pPr>
                                <w:numPr>
                                  <w:ilvl w:val="0"/>
                                  <w:numId w:val="1"/>
                                </w:numPr>
                                <w:tabs>
                                  <w:tab w:val="left" w:pos="456"/>
                                </w:tabs>
                                <w:spacing w:before="10" w:line="240" w:lineRule="exact"/>
                                <w:ind w:right="136" w:firstLine="208"/>
                                <w:rPr>
                                  <w:b/>
                                  <w:sz w:val="23"/>
                                </w:rPr>
                              </w:pPr>
                              <w:r>
                                <w:rPr>
                                  <w:b/>
                                  <w:sz w:val="23"/>
                                </w:rPr>
                                <w:t>Custom metrics (must include</w:t>
                              </w:r>
                              <w:r>
                                <w:rPr>
                                  <w:b/>
                                  <w:spacing w:val="-22"/>
                                  <w:sz w:val="23"/>
                                </w:rPr>
                                <w:t xml:space="preserve"> </w:t>
                              </w:r>
                              <w:r>
                                <w:rPr>
                                  <w:b/>
                                  <w:sz w:val="23"/>
                                </w:rPr>
                                <w:t>targets as</w:t>
                              </w:r>
                              <w:r>
                                <w:rPr>
                                  <w:b/>
                                  <w:spacing w:val="-2"/>
                                  <w:sz w:val="23"/>
                                </w:rPr>
                                <w:t xml:space="preserve"> </w:t>
                              </w:r>
                              <w:r>
                                <w:rPr>
                                  <w:b/>
                                  <w:sz w:val="23"/>
                                </w:rPr>
                                <w:t>well):</w:t>
                              </w:r>
                            </w:p>
                            <w:p w14:paraId="4B77BFB2" w14:textId="77777777" w:rsidR="003412A8" w:rsidRDefault="003412A8">
                              <w:pPr>
                                <w:rPr>
                                  <w:b/>
                                </w:rPr>
                              </w:pPr>
                            </w:p>
                            <w:p w14:paraId="4C01ED06" w14:textId="77777777" w:rsidR="003412A8" w:rsidRDefault="00746260">
                              <w:pPr>
                                <w:numPr>
                                  <w:ilvl w:val="1"/>
                                  <w:numId w:val="1"/>
                                </w:numPr>
                                <w:tabs>
                                  <w:tab w:val="left" w:pos="803"/>
                                </w:tabs>
                                <w:spacing w:line="266" w:lineRule="auto"/>
                                <w:ind w:right="162"/>
                              </w:pPr>
                              <w:r>
                                <w:t>In-house analysis achievement</w:t>
                              </w:r>
                              <w:r>
                                <w:rPr>
                                  <w:spacing w:val="-19"/>
                                </w:rPr>
                                <w:t xml:space="preserve"> </w:t>
                              </w:r>
                              <w:r>
                                <w:t>data based on student</w:t>
                              </w:r>
                              <w:r>
                                <w:rPr>
                                  <w:spacing w:val="-14"/>
                                </w:rPr>
                                <w:t xml:space="preserve"> </w:t>
                              </w:r>
                              <w:proofErr w:type="gramStart"/>
                              <w:r>
                                <w:t>grades</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F62E3" id="Group 4" o:spid="_x0000_s1026" alt="&quot;&quot;" style="position:absolute;margin-left:67.85pt;margin-top:18.45pt;width:409.5pt;height:228.75pt;z-index:1360;mso-wrap-distance-left:0;mso-wrap-distance-right:0;mso-position-horizontal-relative:page" coordorigin="1357,369" coordsize="8190,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nIUgQAALQdAAAOAAAAZHJzL2Uyb0RvYy54bWzsWWtv2zYU/T6g/4HQ98bWy7aEKEWXtMGA&#10;bAvQ7AfQEvXAJFIj5cjZr9/lpUQ/kqJFCysDYn8wKFGkyHMuL3mOLj9sm5o8MqkqwRPHvZg7hPFU&#10;ZBUvEuevh8/vVw5RHeUZrQVnifPElPPh6t0vl30bM0+Uos6YJNAJV3HfJk7ZdW08m6m0ZA1VF6Jl&#10;HCpzIRvawaUsZpmkPfTe1DNvPl/MeiGzVoqUKQV3b0ylc4X95zlLuz/zXLGO1IkDY+vwX+L/Wv/P&#10;ri5pXEjallU6DIP+wCgaWnF4qe3qhnaUbGT1rKumSqVQIu8uUtHMRJ5XKcM5wGzc+dFsbqXYtDiX&#10;Iu6L1sIE0B7h9MPdpn883ktSZcDd0iGcNsARvpYEGpu+LWJ45Fa2X9p7aSYIxTuR/q2genZcr68L&#10;8zBZ97+LDLqjm04gNttcNroLmDXZIgVPlgK27UgKN0NNaghMpVDnRfPQ9UJDUloCk7qd64cwVKj2&#10;F9FY9WlovnKjoW0QLrHhjMbmvTjWYWx6YhBvagep+jlIv5S0ZciU0niNkELwG0jvKs4IIIyQ4iPX&#10;3OCZbvmAJ+HiuqS8YNjZw1ML2Lm6BYx8r4m+UEDGN/EN/VVocFohlzQeQQ7cEGo0wrgALEQ0bqXq&#10;bploiC4kTg3DRuro453q9FB2j2gmufhc1TXcp3HNSZ84UQh06Usl6irTlXghi/V1Lckj1asQfziv&#10;o8f0O2+oKs1z2IPhF5YBz/AtJaPZp6Hc0ao2ZRhVzQecNDSG3rXInu7liB+QPRXr0SHrCz2JAwpp&#10;PAHrQeQNy+NM+xSL3YPEs7/YMftMRnsU+p5Z7EvMMrvFbvPh4rzYf2bXfDnFe+4h68OuuZevT7nY&#10;XX/xtRQ/988pXh8pT7Kxe7DW9te6P2mKt6y/kOLPtBslcRra/UPavYlpX55T/Cuc57zgkHU8k0+2&#10;sYd+dGb9NViH7dOk+Ad9fv5VbImLB6iBea2HSbeF+1qlocoxstjKuI9Sil4LFshFBzrOSGndz3fp&#10;OFcrWa13A/dIx/luABkJlbL/jcOdBCfku5Wcno2Vdi+Lq2673g6yxugsIoUxV8AMgkIp5L8O6cFY&#10;SRz1z4ZK5pD6Nw5QwHm0GwtyLKzHAuUpNE2cziGmeN0Zt2bTyqoooWcDNhcfwVbIKxSlGkozikEE&#10;Tif2vMWzMEHVNX2UgFeCUbJwj2Sfq20AY6fgOeXrcv8UQWK8pXGjfNuxYh02m1JWIzBgGk2YUWys&#10;LNGc2IlFH86WJljcRXTon+2cn8EcOlm02GPV244Wax7aaNn3D6eLFs8d9h/P9XEf24WLt9D6U+eW&#10;KMC96RVyi9VebztarOloo2Xfd5wuWsCAN/uQHywxu+2ixQ9GTyIEB18bs6M3P11usf7Mm44WOC0e&#10;H2737crpomWnbp5/owiscxm81k5kQfm/Rgt+1IJPg7iWhs+Y+tvj/jWeiXcfW6/+AwAA//8DAFBL&#10;AwQUAAYACAAAACEAyX2b0eAAAAAKAQAADwAAAGRycy9kb3ducmV2LnhtbEyPwU6DQBCG7ya+w2ZM&#10;vNkFgSrI0jSNemqa2JoYb1OYAim7S9gt0Ld3POnxn/nyzzf5atadGGlwrTUKwkUAgkxpq9bUCj4P&#10;bw/PIJxHU2FnDSm4koNVcXuTY1bZyXzQuPe14BLjMlTQeN9nUrqyIY1uYXsyvDvZQaPnONSyGnDi&#10;ct3JxyBYSo2t4QsN9rRpqDzvL1rB+4TTOgpfx+35tLl+H5Ld1zYkpe7v5vULCE+z/4PhV5/VoWCn&#10;o72YyomOc5Q8MaogWqYgGEiTmAdHBXEaxyCLXP5/ofgBAAD//wMAUEsBAi0AFAAGAAgAAAAhALaD&#10;OJL+AAAA4QEAABMAAAAAAAAAAAAAAAAAAAAAAFtDb250ZW50X1R5cGVzXS54bWxQSwECLQAUAAYA&#10;CAAAACEAOP0h/9YAAACUAQAACwAAAAAAAAAAAAAAAAAvAQAAX3JlbHMvLnJlbHNQSwECLQAUAAYA&#10;CAAAACEANV2pyFIEAAC0HQAADgAAAAAAAAAAAAAAAAAuAgAAZHJzL2Uyb0RvYy54bWxQSwECLQAU&#10;AAYACAAAACEAyX2b0eAAAAAKAQAADwAAAAAAAAAAAAAAAACsBgAAZHJzL2Rvd25yZXYueG1sUEsF&#10;BgAAAAAEAAQA8wAAALkHAAAAAA==&#10;">
                <v:line id="Line 17" o:spid="_x0000_s1027" style="position:absolute;visibility:visible;mso-wrap-style:square" from="5385,384" to="954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6" o:spid="_x0000_s1028" style="position:absolute;visibility:visible;mso-wrap-style:square" from="5385,4929" to="9540,4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5" o:spid="_x0000_s1029" style="position:absolute;visibility:visible;mso-wrap-style:square" from="9532,377" to="9532,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4" o:spid="_x0000_s1030" style="position:absolute;visibility:visible;mso-wrap-style:square" from="1365,384" to="540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3" o:spid="_x0000_s1031" style="position:absolute;visibility:visible;mso-wrap-style:square" from="1365,4929" to="5400,4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2" o:spid="_x0000_s1032" style="position:absolute;visibility:visible;mso-wrap-style:square" from="1372,377" to="1372,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1" o:spid="_x0000_s1033" style="position:absolute;visibility:visible;mso-wrap-style:square" from="5392,377" to="5392,4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type id="_x0000_t202" coordsize="21600,21600" o:spt="202" path="m,l,21600r21600,l21600,xe">
                  <v:stroke joinstyle="miter"/>
                  <v:path gradientshapeok="t" o:connecttype="rect"/>
                </v:shapetype>
                <v:shape id="Text Box 10" o:spid="_x0000_s1034" type="#_x0000_t202" style="position:absolute;left:1575;top:414;width:314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5490848" w14:textId="77777777" w:rsidR="003412A8" w:rsidRDefault="00746260">
                        <w:pPr>
                          <w:spacing w:line="230" w:lineRule="exact"/>
                          <w:rPr>
                            <w:b/>
                            <w:sz w:val="23"/>
                          </w:rPr>
                        </w:pPr>
                        <w:r>
                          <w:rPr>
                            <w:b/>
                            <w:sz w:val="23"/>
                          </w:rPr>
                          <w:t>1) Department outcome metrics:</w:t>
                        </w:r>
                      </w:p>
                    </w:txbxContent>
                  </v:textbox>
                </v:shape>
                <v:shape id="Text Box 9" o:spid="_x0000_s1035" type="#_x0000_t202" style="position:absolute;left:1905;top:619;width:185;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DE73690" w14:textId="77777777" w:rsidR="003412A8" w:rsidRDefault="00746260">
                        <w:pPr>
                          <w:rPr>
                            <w:rFonts w:ascii="Segoe UI Symbol" w:hAnsi="Segoe UI Symbol"/>
                          </w:rPr>
                        </w:pPr>
                        <w:r>
                          <w:rPr>
                            <w:rFonts w:ascii="Segoe UI Symbol" w:hAnsi="Segoe UI Symbol"/>
                          </w:rPr>
                          <w:t>✓</w:t>
                        </w:r>
                      </w:p>
                    </w:txbxContent>
                  </v:textbox>
                </v:shape>
                <v:shape id="Text Box 8" o:spid="_x0000_s1036" type="#_x0000_t202" style="position:absolute;left:1905;top:676;width:313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75C07DB" w14:textId="77777777" w:rsidR="003412A8" w:rsidRDefault="00746260">
                        <w:pPr>
                          <w:spacing w:line="266" w:lineRule="auto"/>
                          <w:ind w:left="269" w:right="18" w:hanging="1"/>
                          <w:rPr>
                            <w:rFonts w:ascii="Arial"/>
                            <w:sz w:val="20"/>
                          </w:rPr>
                        </w:pPr>
                        <w:r>
                          <w:rPr>
                            <w:rFonts w:ascii="Arial"/>
                            <w:sz w:val="20"/>
                          </w:rPr>
                          <w:t>Extended engagement rate (five-year cohort graduation rate plus the percentage of students from the cohort who are still enrolled)</w:t>
                        </w:r>
                      </w:p>
                      <w:p w14:paraId="40A61940" w14:textId="77777777" w:rsidR="003412A8" w:rsidRDefault="00746260">
                        <w:pPr>
                          <w:spacing w:before="159"/>
                          <w:rPr>
                            <w:rFonts w:ascii="Segoe UI Emoji" w:hAnsi="Segoe UI Emoji"/>
                            <w:sz w:val="20"/>
                          </w:rPr>
                        </w:pPr>
                        <w:r>
                          <w:rPr>
                            <w:rFonts w:ascii="Segoe UI Emoji" w:hAnsi="Segoe UI Emoji"/>
                            <w:w w:val="110"/>
                            <w:sz w:val="20"/>
                          </w:rPr>
                          <w:t>✓</w:t>
                        </w:r>
                      </w:p>
                    </w:txbxContent>
                  </v:textbox>
                </v:shape>
                <v:shape id="Text Box 7" o:spid="_x0000_s1037" type="#_x0000_t202" style="position:absolute;left:2175;top:2131;width:2665;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199A97E" w14:textId="77777777" w:rsidR="003412A8" w:rsidRDefault="00746260">
                        <w:pPr>
                          <w:spacing w:line="259" w:lineRule="auto"/>
                          <w:ind w:right="-1"/>
                          <w:rPr>
                            <w:rFonts w:ascii="Arial"/>
                            <w:sz w:val="20"/>
                          </w:rPr>
                        </w:pPr>
                        <w:r>
                          <w:rPr>
                            <w:rFonts w:ascii="Arial"/>
                            <w:sz w:val="20"/>
                          </w:rPr>
                          <w:t>Chronic absenteeism (percentage of students missing 10 percent or more of</w:t>
                        </w:r>
                      </w:p>
                      <w:p w14:paraId="0F081CB8" w14:textId="77777777" w:rsidR="003412A8" w:rsidRDefault="00746260">
                        <w:pPr>
                          <w:spacing w:before="6" w:line="207" w:lineRule="exact"/>
                          <w:rPr>
                            <w:rFonts w:ascii="Arial"/>
                            <w:sz w:val="20"/>
                          </w:rPr>
                        </w:pPr>
                        <w:r>
                          <w:rPr>
                            <w:rFonts w:ascii="Arial"/>
                            <w:sz w:val="20"/>
                          </w:rPr>
                          <w:t>their days in membership)</w:t>
                        </w:r>
                      </w:p>
                    </w:txbxContent>
                  </v:textbox>
                </v:shape>
                <v:shape id="Text Box 6" o:spid="_x0000_s1038" type="#_x0000_t202" style="position:absolute;left:1905;top:3478;width:3435;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31F8ED5" w14:textId="77777777" w:rsidR="003412A8" w:rsidRDefault="00746260">
                        <w:pPr>
                          <w:numPr>
                            <w:ilvl w:val="0"/>
                            <w:numId w:val="2"/>
                          </w:numPr>
                          <w:tabs>
                            <w:tab w:val="left" w:pos="270"/>
                          </w:tabs>
                          <w:spacing w:line="264" w:lineRule="exact"/>
                          <w:rPr>
                            <w:rFonts w:ascii="Arial"/>
                            <w:sz w:val="20"/>
                          </w:rPr>
                        </w:pPr>
                        <w:r>
                          <w:rPr>
                            <w:rFonts w:ascii="Arial"/>
                            <w:sz w:val="20"/>
                          </w:rPr>
                          <w:t>First semester college matriculation</w:t>
                        </w:r>
                      </w:p>
                      <w:p w14:paraId="0CB73C20" w14:textId="77777777" w:rsidR="003412A8" w:rsidRDefault="00746260">
                        <w:pPr>
                          <w:spacing w:before="62"/>
                          <w:ind w:left="269"/>
                          <w:rPr>
                            <w:rFonts w:ascii="Arial"/>
                            <w:sz w:val="20"/>
                          </w:rPr>
                        </w:pPr>
                        <w:r>
                          <w:rPr>
                            <w:rFonts w:ascii="Arial"/>
                            <w:sz w:val="20"/>
                          </w:rPr>
                          <w:t>rate</w:t>
                        </w:r>
                      </w:p>
                    </w:txbxContent>
                  </v:textbox>
                </v:shape>
                <v:shape id="_x0000_s1039" type="#_x0000_t202" style="position:absolute;left:5392;top:384;width:4140;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2C5DB38" w14:textId="77777777" w:rsidR="003412A8" w:rsidRDefault="00746260">
                        <w:pPr>
                          <w:numPr>
                            <w:ilvl w:val="0"/>
                            <w:numId w:val="1"/>
                          </w:numPr>
                          <w:tabs>
                            <w:tab w:val="left" w:pos="456"/>
                          </w:tabs>
                          <w:spacing w:before="10" w:line="240" w:lineRule="exact"/>
                          <w:ind w:right="136" w:firstLine="208"/>
                          <w:rPr>
                            <w:b/>
                            <w:sz w:val="23"/>
                          </w:rPr>
                        </w:pPr>
                        <w:r>
                          <w:rPr>
                            <w:b/>
                            <w:sz w:val="23"/>
                          </w:rPr>
                          <w:t>Custom metrics (must include</w:t>
                        </w:r>
                        <w:r>
                          <w:rPr>
                            <w:b/>
                            <w:spacing w:val="-22"/>
                            <w:sz w:val="23"/>
                          </w:rPr>
                          <w:t xml:space="preserve"> </w:t>
                        </w:r>
                        <w:r>
                          <w:rPr>
                            <w:b/>
                            <w:sz w:val="23"/>
                          </w:rPr>
                          <w:t>targets as</w:t>
                        </w:r>
                        <w:r>
                          <w:rPr>
                            <w:b/>
                            <w:spacing w:val="-2"/>
                            <w:sz w:val="23"/>
                          </w:rPr>
                          <w:t xml:space="preserve"> </w:t>
                        </w:r>
                        <w:r>
                          <w:rPr>
                            <w:b/>
                            <w:sz w:val="23"/>
                          </w:rPr>
                          <w:t>well):</w:t>
                        </w:r>
                      </w:p>
                      <w:p w14:paraId="4B77BFB2" w14:textId="77777777" w:rsidR="003412A8" w:rsidRDefault="003412A8">
                        <w:pPr>
                          <w:rPr>
                            <w:b/>
                          </w:rPr>
                        </w:pPr>
                      </w:p>
                      <w:p w14:paraId="4C01ED06" w14:textId="77777777" w:rsidR="003412A8" w:rsidRDefault="00746260">
                        <w:pPr>
                          <w:numPr>
                            <w:ilvl w:val="1"/>
                            <w:numId w:val="1"/>
                          </w:numPr>
                          <w:tabs>
                            <w:tab w:val="left" w:pos="803"/>
                          </w:tabs>
                          <w:spacing w:line="266" w:lineRule="auto"/>
                          <w:ind w:right="162"/>
                        </w:pPr>
                        <w:r>
                          <w:t>In-house analysis achievement</w:t>
                        </w:r>
                        <w:r>
                          <w:rPr>
                            <w:spacing w:val="-19"/>
                          </w:rPr>
                          <w:t xml:space="preserve"> </w:t>
                        </w:r>
                        <w:r>
                          <w:t>data based on student</w:t>
                        </w:r>
                        <w:r>
                          <w:rPr>
                            <w:spacing w:val="-14"/>
                          </w:rPr>
                          <w:t xml:space="preserve"> </w:t>
                        </w:r>
                        <w:proofErr w:type="gramStart"/>
                        <w:r>
                          <w:t>grades</w:t>
                        </w:r>
                        <w:proofErr w:type="gramEnd"/>
                      </w:p>
                    </w:txbxContent>
                  </v:textbox>
                </v:shape>
                <w10:wrap type="topAndBottom" anchorx="page"/>
              </v:group>
            </w:pict>
          </mc:Fallback>
        </mc:AlternateContent>
      </w:r>
    </w:p>
    <w:p w14:paraId="7294296F" w14:textId="77777777" w:rsidR="003412A8" w:rsidRDefault="003412A8">
      <w:pPr>
        <w:pStyle w:val="BodyText"/>
        <w:rPr>
          <w:b/>
        </w:rPr>
      </w:pPr>
    </w:p>
    <w:p w14:paraId="3906729F" w14:textId="77777777" w:rsidR="003412A8" w:rsidRDefault="003412A8">
      <w:pPr>
        <w:pStyle w:val="BodyText"/>
        <w:rPr>
          <w:b/>
        </w:rPr>
      </w:pPr>
    </w:p>
    <w:p w14:paraId="47681BCC" w14:textId="77777777" w:rsidR="003412A8" w:rsidRDefault="003412A8">
      <w:pPr>
        <w:pStyle w:val="BodyText"/>
        <w:rPr>
          <w:b/>
        </w:rPr>
      </w:pPr>
    </w:p>
    <w:p w14:paraId="7FFF395F" w14:textId="77777777" w:rsidR="003412A8" w:rsidRDefault="003412A8">
      <w:pPr>
        <w:pStyle w:val="BodyText"/>
        <w:rPr>
          <w:b/>
        </w:rPr>
      </w:pPr>
    </w:p>
    <w:p w14:paraId="7D48F0A9" w14:textId="77777777" w:rsidR="003412A8" w:rsidRDefault="003412A8">
      <w:pPr>
        <w:pStyle w:val="BodyText"/>
        <w:spacing w:before="5"/>
        <w:rPr>
          <w:b/>
          <w:sz w:val="21"/>
        </w:rPr>
      </w:pPr>
    </w:p>
    <w:p w14:paraId="72458D09" w14:textId="77777777" w:rsidR="003412A8" w:rsidRDefault="00746260">
      <w:pPr>
        <w:ind w:left="824"/>
        <w:rPr>
          <w:b/>
          <w:sz w:val="26"/>
        </w:rPr>
      </w:pPr>
      <w:r>
        <w:rPr>
          <w:rFonts w:ascii="Times New Roman" w:hAnsi="Times New Roman"/>
          <w:color w:val="2D73B4"/>
          <w:sz w:val="26"/>
        </w:rPr>
        <w:t xml:space="preserve">→ </w:t>
      </w:r>
      <w:r>
        <w:rPr>
          <w:b/>
          <w:color w:val="2D73B4"/>
          <w:sz w:val="26"/>
        </w:rPr>
        <w:t>Commitment 4: Engaging All Families</w:t>
      </w:r>
    </w:p>
    <w:p w14:paraId="71408608" w14:textId="56F033EC" w:rsidR="003412A8" w:rsidRDefault="003412A8">
      <w:pPr>
        <w:pStyle w:val="BodyText"/>
        <w:spacing w:before="1"/>
        <w:rPr>
          <w:b/>
          <w:sz w:val="29"/>
        </w:rPr>
      </w:pPr>
    </w:p>
    <w:p w14:paraId="5362D32C" w14:textId="77777777" w:rsidR="003412A8" w:rsidRDefault="00746260">
      <w:pPr>
        <w:spacing w:before="99"/>
        <w:ind w:left="719"/>
        <w:rPr>
          <w:rFonts w:ascii="Times New Roman"/>
          <w:sz w:val="12"/>
        </w:rPr>
      </w:pPr>
      <w:r>
        <w:rPr>
          <w:rFonts w:ascii="Times New Roman"/>
          <w:sz w:val="12"/>
        </w:rPr>
        <w:t>1</w:t>
      </w:r>
    </w:p>
    <w:p w14:paraId="114C18FA" w14:textId="77777777" w:rsidR="003412A8" w:rsidRDefault="003412A8">
      <w:pPr>
        <w:rPr>
          <w:rFonts w:ascii="Times New Roman"/>
          <w:sz w:val="12"/>
        </w:rPr>
        <w:sectPr w:rsidR="003412A8">
          <w:headerReference w:type="default" r:id="rId18"/>
          <w:pgSz w:w="12240" w:h="15840"/>
          <w:pgMar w:top="0" w:right="620" w:bottom="1160" w:left="0" w:header="0" w:footer="970" w:gutter="0"/>
          <w:cols w:space="720"/>
        </w:sectPr>
      </w:pPr>
    </w:p>
    <w:p w14:paraId="2F66E811" w14:textId="4B5484F3" w:rsidR="003412A8" w:rsidRDefault="003412A8">
      <w:pPr>
        <w:pStyle w:val="BodyText"/>
        <w:spacing w:before="2"/>
        <w:rPr>
          <w:rFonts w:ascii="Times New Roman"/>
          <w:sz w:val="27"/>
        </w:rPr>
      </w:pPr>
    </w:p>
    <w:p w14:paraId="19E1A553" w14:textId="77777777" w:rsidR="003412A8" w:rsidRDefault="00746260">
      <w:pPr>
        <w:pStyle w:val="Heading3"/>
        <w:spacing w:line="237" w:lineRule="auto"/>
        <w:ind w:right="118"/>
      </w:pPr>
      <w:r>
        <w:rPr>
          <w:color w:val="1F3762"/>
        </w:rPr>
        <w:t>How will your charter school ensure that all families, particularly those representing the student subgroups most in need of support, have the opportunity to meaningfully engage with the charter school regarding their students’ needs?</w:t>
      </w:r>
    </w:p>
    <w:p w14:paraId="00903022" w14:textId="77777777" w:rsidR="003412A8" w:rsidRDefault="003412A8">
      <w:pPr>
        <w:pStyle w:val="BodyText"/>
        <w:rPr>
          <w:b/>
        </w:rPr>
      </w:pPr>
    </w:p>
    <w:p w14:paraId="369326B3" w14:textId="77777777" w:rsidR="003412A8" w:rsidRDefault="00746260">
      <w:pPr>
        <w:pStyle w:val="BodyText"/>
        <w:spacing w:line="276" w:lineRule="auto"/>
        <w:ind w:left="719" w:right="2"/>
      </w:pPr>
      <w:r>
        <w:t>Pioneer Valley Performing Arts Charter Public School is committed to informing our community engagement to ﬁt the needs of all students, with a special focus on the success of students of Color, of low socioeconomic backgrounds, English learners, and with disabilities. We pursue this work by cultivating an equitable education system, which is one where our staﬀ and faculty are informed by diversity and inclusion practice in all facets of our operations. Through this work, we have been able to engage in close partnerships with our students and families which has sown the seed for healthy community dialogue and advocacy around individual subgroup needs. Largely, realizing that equity does not necessarily mean creating equal conditions for all, rather allocating resources and supports to remove barriers and create opportunity.</w:t>
      </w:r>
    </w:p>
    <w:p w14:paraId="46406A29" w14:textId="77777777" w:rsidR="003412A8" w:rsidRDefault="003412A8">
      <w:pPr>
        <w:pStyle w:val="BodyText"/>
        <w:rPr>
          <w:sz w:val="25"/>
        </w:rPr>
      </w:pPr>
    </w:p>
    <w:p w14:paraId="303570A0" w14:textId="77777777" w:rsidR="003412A8" w:rsidRDefault="00746260">
      <w:pPr>
        <w:pStyle w:val="BodyText"/>
        <w:spacing w:before="1" w:line="276" w:lineRule="auto"/>
        <w:ind w:left="719" w:right="118"/>
      </w:pPr>
      <w:r>
        <w:t>With this, after recognizing that the remote nature of schooling was our expected reality for the foreseeable future, the PVPA PTO was revitalized in July 2020 with the intention of strengthening student support systems both at school and at home. We acknowledged the need to create a space for caregivers to come together, connect with staﬀ and faculty, and voice their concerns/thoughts about their children’s education. The PTO has been a fully remote group which has increased access to families across the community to participate without needing to travel. We continue to work to reduce barriers of participation; all families are encouraged to participate in ways big and small, there is little necessary commitment for caregivers to join the group, and we strive to center the monthly meetings around creating lines of connection between families and diﬀerent collectives of the PVPA staﬀ.</w:t>
      </w:r>
    </w:p>
    <w:p w14:paraId="0D2E79C7" w14:textId="77777777" w:rsidR="003412A8" w:rsidRDefault="003412A8">
      <w:pPr>
        <w:pStyle w:val="BodyText"/>
        <w:spacing w:before="1"/>
        <w:rPr>
          <w:sz w:val="25"/>
        </w:rPr>
      </w:pPr>
    </w:p>
    <w:p w14:paraId="4B027DFE" w14:textId="77777777" w:rsidR="003412A8" w:rsidRDefault="00746260">
      <w:pPr>
        <w:pStyle w:val="BodyText"/>
        <w:spacing w:line="276" w:lineRule="auto"/>
        <w:ind w:left="719" w:right="132"/>
      </w:pPr>
      <w:r>
        <w:t xml:space="preserve">The mission of the Special Education Parent Advisory Council, known as </w:t>
      </w:r>
      <w:r>
        <w:rPr>
          <w:spacing w:val="-4"/>
        </w:rPr>
        <w:t xml:space="preserve">SEPAC, </w:t>
      </w:r>
      <w:r>
        <w:t xml:space="preserve">is to provide education and information to parents and guardians on special education issues and services and to act as an advisory council to the </w:t>
      </w:r>
      <w:r>
        <w:rPr>
          <w:spacing w:val="-5"/>
        </w:rPr>
        <w:t xml:space="preserve">PVPA </w:t>
      </w:r>
      <w:r>
        <w:t xml:space="preserve">Student Services and Academic Support departments. </w:t>
      </w:r>
      <w:r>
        <w:rPr>
          <w:spacing w:val="-4"/>
        </w:rPr>
        <w:t xml:space="preserve">SEPAC </w:t>
      </w:r>
      <w:r>
        <w:t>works with parents to advocate for the rights of their students and continuously push for accessibility and proper resources both in and out of the classroom. The English Language Programs Coordinator works with Spanish speaking students and families to oﬀer additional academic support, translation services, and act as an advocate for those families in ensuring they are fully and equitably informed about their child’s education.</w:t>
      </w:r>
      <w:r>
        <w:rPr>
          <w:spacing w:val="-5"/>
        </w:rPr>
        <w:t xml:space="preserve"> PVPA </w:t>
      </w:r>
      <w:r>
        <w:t>works to critically evaluate the needs of our students as they evolve over time and invest in developing relationships between all parties to address concerns as they arise.</w:t>
      </w:r>
    </w:p>
    <w:p w14:paraId="39A843AE" w14:textId="77777777" w:rsidR="003412A8" w:rsidRDefault="003412A8">
      <w:pPr>
        <w:pStyle w:val="BodyText"/>
        <w:spacing w:before="11"/>
        <w:rPr>
          <w:sz w:val="21"/>
        </w:rPr>
      </w:pPr>
    </w:p>
    <w:p w14:paraId="07392BDA" w14:textId="77777777" w:rsidR="003412A8" w:rsidRDefault="00746260">
      <w:pPr>
        <w:pStyle w:val="Heading2"/>
        <w:jc w:val="both"/>
      </w:pPr>
      <w:r>
        <w:rPr>
          <w:color w:val="2D73B4"/>
        </w:rPr>
        <w:t>Certiﬁcations:</w:t>
      </w:r>
    </w:p>
    <w:p w14:paraId="3754022B" w14:textId="77777777" w:rsidR="003412A8" w:rsidRDefault="00746260">
      <w:pPr>
        <w:pStyle w:val="Heading4"/>
        <w:spacing w:before="77" w:line="252" w:lineRule="auto"/>
        <w:ind w:right="195"/>
      </w:pPr>
      <w:r>
        <w:rPr>
          <w:rFonts w:ascii="MS Gothic" w:hAnsi="MS Gothic"/>
          <w:b w:val="0"/>
          <w:color w:val="1F3762"/>
        </w:rPr>
        <w:t xml:space="preserve">✔ </w:t>
      </w:r>
      <w:r>
        <w:rPr>
          <w:color w:val="1F3762"/>
        </w:rPr>
        <w:t>By checking here, I certify that our charter school has engaged stakeholders in our community in accordance with the Student Opportunity Act</w:t>
      </w:r>
    </w:p>
    <w:p w14:paraId="2CE3F966" w14:textId="77777777" w:rsidR="003412A8" w:rsidRDefault="00746260">
      <w:pPr>
        <w:spacing w:before="182"/>
        <w:ind w:left="824"/>
        <w:jc w:val="both"/>
        <w:rPr>
          <w:b/>
        </w:rPr>
      </w:pPr>
      <w:r>
        <w:rPr>
          <w:b/>
          <w:color w:val="1F3762"/>
        </w:rPr>
        <w:t>Please summarize your stakeholder engagement process, including speciﬁc groups that were engaged:</w:t>
      </w:r>
    </w:p>
    <w:p w14:paraId="40E3865C" w14:textId="77777777" w:rsidR="003412A8" w:rsidRDefault="003412A8">
      <w:pPr>
        <w:pStyle w:val="BodyText"/>
        <w:spacing w:before="4"/>
        <w:rPr>
          <w:b/>
          <w:sz w:val="16"/>
        </w:rPr>
      </w:pPr>
    </w:p>
    <w:p w14:paraId="73A65C1F" w14:textId="77777777" w:rsidR="003412A8" w:rsidRDefault="00746260">
      <w:pPr>
        <w:spacing w:before="1" w:line="235" w:lineRule="auto"/>
        <w:ind w:left="824" w:right="242"/>
        <w:jc w:val="both"/>
        <w:rPr>
          <w:b/>
        </w:rPr>
      </w:pPr>
      <w:r>
        <w:rPr>
          <w:b/>
          <w:color w:val="1F3762"/>
        </w:rPr>
        <w:t>The</w:t>
      </w:r>
      <w:r>
        <w:rPr>
          <w:b/>
          <w:color w:val="1F3762"/>
          <w:spacing w:val="-4"/>
        </w:rPr>
        <w:t xml:space="preserve"> </w:t>
      </w:r>
      <w:r>
        <w:rPr>
          <w:b/>
          <w:color w:val="1F3762"/>
        </w:rPr>
        <w:t>senior</w:t>
      </w:r>
      <w:r>
        <w:rPr>
          <w:b/>
          <w:color w:val="1F3762"/>
          <w:spacing w:val="-4"/>
        </w:rPr>
        <w:t xml:space="preserve"> </w:t>
      </w:r>
      <w:r>
        <w:rPr>
          <w:b/>
          <w:color w:val="1F3762"/>
        </w:rPr>
        <w:t>Admin</w:t>
      </w:r>
      <w:r>
        <w:rPr>
          <w:b/>
          <w:color w:val="1F3762"/>
          <w:spacing w:val="-4"/>
        </w:rPr>
        <w:t xml:space="preserve"> </w:t>
      </w:r>
      <w:r>
        <w:rPr>
          <w:b/>
          <w:color w:val="1F3762"/>
        </w:rPr>
        <w:t>team</w:t>
      </w:r>
      <w:r>
        <w:rPr>
          <w:b/>
          <w:color w:val="1F3762"/>
          <w:spacing w:val="-4"/>
        </w:rPr>
        <w:t xml:space="preserve"> </w:t>
      </w:r>
      <w:r>
        <w:rPr>
          <w:b/>
          <w:color w:val="1F3762"/>
        </w:rPr>
        <w:t>developed</w:t>
      </w:r>
      <w:r>
        <w:rPr>
          <w:b/>
          <w:color w:val="1F3762"/>
          <w:spacing w:val="-4"/>
        </w:rPr>
        <w:t xml:space="preserve"> </w:t>
      </w:r>
      <w:r>
        <w:rPr>
          <w:b/>
          <w:color w:val="1F3762"/>
        </w:rPr>
        <w:t>a</w:t>
      </w:r>
      <w:r>
        <w:rPr>
          <w:b/>
          <w:color w:val="1F3762"/>
          <w:spacing w:val="-4"/>
        </w:rPr>
        <w:t xml:space="preserve"> </w:t>
      </w:r>
      <w:r>
        <w:rPr>
          <w:b/>
          <w:color w:val="1F3762"/>
        </w:rPr>
        <w:t>plan</w:t>
      </w:r>
      <w:r>
        <w:rPr>
          <w:b/>
          <w:color w:val="1F3762"/>
          <w:spacing w:val="-4"/>
        </w:rPr>
        <w:t xml:space="preserve"> </w:t>
      </w:r>
      <w:r>
        <w:rPr>
          <w:b/>
          <w:color w:val="1F3762"/>
        </w:rPr>
        <w:t>that</w:t>
      </w:r>
      <w:r>
        <w:rPr>
          <w:b/>
          <w:color w:val="1F3762"/>
          <w:spacing w:val="-4"/>
        </w:rPr>
        <w:t xml:space="preserve"> </w:t>
      </w:r>
      <w:r>
        <w:rPr>
          <w:b/>
          <w:color w:val="1F3762"/>
        </w:rPr>
        <w:t>would</w:t>
      </w:r>
      <w:r>
        <w:rPr>
          <w:b/>
          <w:color w:val="1F3762"/>
          <w:spacing w:val="-4"/>
        </w:rPr>
        <w:t xml:space="preserve"> </w:t>
      </w:r>
      <w:r>
        <w:rPr>
          <w:b/>
          <w:color w:val="1F3762"/>
        </w:rPr>
        <w:t>align</w:t>
      </w:r>
      <w:r>
        <w:rPr>
          <w:b/>
          <w:color w:val="1F3762"/>
          <w:spacing w:val="-4"/>
        </w:rPr>
        <w:t xml:space="preserve"> </w:t>
      </w:r>
      <w:r>
        <w:rPr>
          <w:b/>
          <w:color w:val="1F3762"/>
        </w:rPr>
        <w:t>with</w:t>
      </w:r>
      <w:r>
        <w:rPr>
          <w:b/>
          <w:color w:val="1F3762"/>
          <w:spacing w:val="-4"/>
        </w:rPr>
        <w:t xml:space="preserve"> </w:t>
      </w:r>
      <w:r>
        <w:rPr>
          <w:b/>
          <w:color w:val="1F3762"/>
        </w:rPr>
        <w:t>the</w:t>
      </w:r>
      <w:r>
        <w:rPr>
          <w:b/>
          <w:color w:val="1F3762"/>
          <w:spacing w:val="-4"/>
        </w:rPr>
        <w:t xml:space="preserve"> </w:t>
      </w:r>
      <w:r>
        <w:rPr>
          <w:b/>
          <w:color w:val="1F3762"/>
        </w:rPr>
        <w:t>goals</w:t>
      </w:r>
      <w:r>
        <w:rPr>
          <w:b/>
          <w:color w:val="1F3762"/>
          <w:spacing w:val="-4"/>
        </w:rPr>
        <w:t xml:space="preserve"> </w:t>
      </w:r>
      <w:r>
        <w:rPr>
          <w:b/>
          <w:color w:val="1F3762"/>
        </w:rPr>
        <w:t>currently</w:t>
      </w:r>
      <w:r>
        <w:rPr>
          <w:b/>
          <w:color w:val="1F3762"/>
          <w:spacing w:val="-4"/>
        </w:rPr>
        <w:t xml:space="preserve"> </w:t>
      </w:r>
      <w:r>
        <w:rPr>
          <w:b/>
          <w:color w:val="1F3762"/>
        </w:rPr>
        <w:t>being</w:t>
      </w:r>
      <w:r>
        <w:rPr>
          <w:b/>
          <w:color w:val="1F3762"/>
          <w:spacing w:val="-4"/>
        </w:rPr>
        <w:t xml:space="preserve"> </w:t>
      </w:r>
      <w:r>
        <w:rPr>
          <w:b/>
          <w:color w:val="1F3762"/>
        </w:rPr>
        <w:t>worked</w:t>
      </w:r>
      <w:r>
        <w:rPr>
          <w:b/>
          <w:color w:val="1F3762"/>
          <w:spacing w:val="-4"/>
        </w:rPr>
        <w:t xml:space="preserve"> </w:t>
      </w:r>
      <w:r>
        <w:rPr>
          <w:b/>
          <w:color w:val="1F3762"/>
        </w:rPr>
        <w:t>on</w:t>
      </w:r>
      <w:r>
        <w:rPr>
          <w:b/>
          <w:color w:val="1F3762"/>
          <w:spacing w:val="-4"/>
        </w:rPr>
        <w:t xml:space="preserve"> </w:t>
      </w:r>
      <w:r>
        <w:rPr>
          <w:b/>
          <w:color w:val="1F3762"/>
        </w:rPr>
        <w:t>by</w:t>
      </w:r>
      <w:r>
        <w:rPr>
          <w:b/>
          <w:color w:val="1F3762"/>
          <w:spacing w:val="-4"/>
        </w:rPr>
        <w:t xml:space="preserve"> </w:t>
      </w:r>
      <w:r>
        <w:rPr>
          <w:b/>
          <w:color w:val="1F3762"/>
        </w:rPr>
        <w:t>the</w:t>
      </w:r>
      <w:r>
        <w:rPr>
          <w:b/>
          <w:color w:val="1F3762"/>
          <w:spacing w:val="-4"/>
        </w:rPr>
        <w:t xml:space="preserve"> </w:t>
      </w:r>
      <w:r>
        <w:rPr>
          <w:b/>
          <w:color w:val="1F3762"/>
        </w:rPr>
        <w:t>Strategic Action</w:t>
      </w:r>
      <w:r>
        <w:rPr>
          <w:b/>
          <w:color w:val="1F3762"/>
          <w:spacing w:val="-4"/>
        </w:rPr>
        <w:t xml:space="preserve"> </w:t>
      </w:r>
      <w:r>
        <w:rPr>
          <w:b/>
          <w:color w:val="1F3762"/>
        </w:rPr>
        <w:t>Plan</w:t>
      </w:r>
      <w:r>
        <w:rPr>
          <w:b/>
          <w:color w:val="1F3762"/>
          <w:spacing w:val="-4"/>
        </w:rPr>
        <w:t xml:space="preserve"> </w:t>
      </w:r>
      <w:r>
        <w:rPr>
          <w:b/>
          <w:color w:val="1F3762"/>
        </w:rPr>
        <w:t>Committee.</w:t>
      </w:r>
      <w:r>
        <w:rPr>
          <w:b/>
          <w:color w:val="1F3762"/>
          <w:spacing w:val="-4"/>
        </w:rPr>
        <w:t xml:space="preserve"> </w:t>
      </w:r>
      <w:r>
        <w:rPr>
          <w:b/>
          <w:color w:val="1F3762"/>
        </w:rPr>
        <w:t>The</w:t>
      </w:r>
      <w:r>
        <w:rPr>
          <w:b/>
          <w:color w:val="1F3762"/>
          <w:spacing w:val="-4"/>
        </w:rPr>
        <w:t xml:space="preserve"> </w:t>
      </w:r>
      <w:r>
        <w:rPr>
          <w:b/>
          <w:color w:val="1F3762"/>
        </w:rPr>
        <w:t>plan</w:t>
      </w:r>
      <w:r>
        <w:rPr>
          <w:b/>
          <w:color w:val="1F3762"/>
          <w:spacing w:val="-4"/>
        </w:rPr>
        <w:t xml:space="preserve"> </w:t>
      </w:r>
      <w:r>
        <w:rPr>
          <w:b/>
          <w:color w:val="1F3762"/>
        </w:rPr>
        <w:t>was</w:t>
      </w:r>
      <w:r>
        <w:rPr>
          <w:b/>
          <w:color w:val="1F3762"/>
          <w:spacing w:val="-4"/>
        </w:rPr>
        <w:t xml:space="preserve"> </w:t>
      </w:r>
      <w:r>
        <w:rPr>
          <w:b/>
          <w:color w:val="1F3762"/>
        </w:rPr>
        <w:t>shared</w:t>
      </w:r>
      <w:r>
        <w:rPr>
          <w:b/>
          <w:color w:val="1F3762"/>
          <w:spacing w:val="-4"/>
        </w:rPr>
        <w:t xml:space="preserve"> </w:t>
      </w:r>
      <w:r>
        <w:rPr>
          <w:b/>
          <w:color w:val="1F3762"/>
        </w:rPr>
        <w:t>at</w:t>
      </w:r>
      <w:r>
        <w:rPr>
          <w:b/>
          <w:color w:val="1F3762"/>
          <w:spacing w:val="-4"/>
        </w:rPr>
        <w:t xml:space="preserve"> </w:t>
      </w:r>
      <w:r>
        <w:rPr>
          <w:b/>
          <w:color w:val="1F3762"/>
        </w:rPr>
        <w:t>the</w:t>
      </w:r>
      <w:r>
        <w:rPr>
          <w:b/>
          <w:color w:val="1F3762"/>
          <w:spacing w:val="-4"/>
        </w:rPr>
        <w:t xml:space="preserve"> </w:t>
      </w:r>
      <w:r>
        <w:rPr>
          <w:b/>
          <w:color w:val="1F3762"/>
        </w:rPr>
        <w:t>January</w:t>
      </w:r>
      <w:r>
        <w:rPr>
          <w:b/>
          <w:color w:val="1F3762"/>
          <w:spacing w:val="-4"/>
        </w:rPr>
        <w:t xml:space="preserve"> </w:t>
      </w:r>
      <w:r>
        <w:rPr>
          <w:b/>
          <w:color w:val="1F3762"/>
          <w:spacing w:val="-3"/>
        </w:rPr>
        <w:t>PTO</w:t>
      </w:r>
      <w:r>
        <w:rPr>
          <w:b/>
          <w:color w:val="1F3762"/>
          <w:spacing w:val="-4"/>
        </w:rPr>
        <w:t xml:space="preserve"> </w:t>
      </w:r>
      <w:r>
        <w:rPr>
          <w:b/>
          <w:color w:val="1F3762"/>
        </w:rPr>
        <w:t>meeting</w:t>
      </w:r>
      <w:r>
        <w:rPr>
          <w:b/>
          <w:color w:val="1F3762"/>
          <w:spacing w:val="-4"/>
        </w:rPr>
        <w:t xml:space="preserve"> </w:t>
      </w:r>
      <w:r>
        <w:rPr>
          <w:b/>
          <w:color w:val="1F3762"/>
        </w:rPr>
        <w:t>where</w:t>
      </w:r>
      <w:r>
        <w:rPr>
          <w:b/>
          <w:color w:val="1F3762"/>
          <w:spacing w:val="-4"/>
        </w:rPr>
        <w:t xml:space="preserve"> </w:t>
      </w:r>
      <w:r>
        <w:rPr>
          <w:b/>
          <w:color w:val="1F3762"/>
        </w:rPr>
        <w:t>parents</w:t>
      </w:r>
      <w:r>
        <w:rPr>
          <w:b/>
          <w:color w:val="1F3762"/>
          <w:spacing w:val="-4"/>
        </w:rPr>
        <w:t xml:space="preserve"> </w:t>
      </w:r>
      <w:r>
        <w:rPr>
          <w:b/>
          <w:color w:val="1F3762"/>
        </w:rPr>
        <w:t>were</w:t>
      </w:r>
      <w:r>
        <w:rPr>
          <w:b/>
          <w:color w:val="1F3762"/>
          <w:spacing w:val="-4"/>
        </w:rPr>
        <w:t xml:space="preserve"> </w:t>
      </w:r>
      <w:r>
        <w:rPr>
          <w:b/>
          <w:color w:val="1F3762"/>
        </w:rPr>
        <w:t>given</w:t>
      </w:r>
      <w:r>
        <w:rPr>
          <w:b/>
          <w:color w:val="1F3762"/>
          <w:spacing w:val="-4"/>
        </w:rPr>
        <w:t xml:space="preserve"> </w:t>
      </w:r>
      <w:r>
        <w:rPr>
          <w:b/>
          <w:color w:val="1F3762"/>
        </w:rPr>
        <w:t>the</w:t>
      </w:r>
      <w:r>
        <w:rPr>
          <w:b/>
          <w:color w:val="1F3762"/>
          <w:spacing w:val="-4"/>
        </w:rPr>
        <w:t xml:space="preserve"> </w:t>
      </w:r>
      <w:r>
        <w:rPr>
          <w:b/>
          <w:color w:val="1F3762"/>
        </w:rPr>
        <w:t>opportunity to</w:t>
      </w:r>
      <w:r>
        <w:rPr>
          <w:b/>
          <w:color w:val="1F3762"/>
          <w:spacing w:val="-3"/>
        </w:rPr>
        <w:t xml:space="preserve"> </w:t>
      </w:r>
      <w:r>
        <w:rPr>
          <w:b/>
          <w:color w:val="1F3762"/>
        </w:rPr>
        <w:t>discuss</w:t>
      </w:r>
      <w:r>
        <w:rPr>
          <w:b/>
          <w:color w:val="1F3762"/>
          <w:spacing w:val="-3"/>
        </w:rPr>
        <w:t xml:space="preserve"> </w:t>
      </w:r>
      <w:r>
        <w:rPr>
          <w:b/>
          <w:color w:val="1F3762"/>
        </w:rPr>
        <w:t>the</w:t>
      </w:r>
      <w:r>
        <w:rPr>
          <w:b/>
          <w:color w:val="1F3762"/>
          <w:spacing w:val="-3"/>
        </w:rPr>
        <w:t xml:space="preserve"> </w:t>
      </w:r>
      <w:r>
        <w:rPr>
          <w:b/>
          <w:color w:val="1F3762"/>
        </w:rPr>
        <w:t>plan</w:t>
      </w:r>
      <w:r>
        <w:rPr>
          <w:b/>
          <w:color w:val="1F3762"/>
          <w:spacing w:val="-3"/>
        </w:rPr>
        <w:t xml:space="preserve"> </w:t>
      </w:r>
      <w:r>
        <w:rPr>
          <w:b/>
          <w:color w:val="1F3762"/>
        </w:rPr>
        <w:t>and</w:t>
      </w:r>
      <w:r>
        <w:rPr>
          <w:b/>
          <w:color w:val="1F3762"/>
          <w:spacing w:val="-3"/>
        </w:rPr>
        <w:t xml:space="preserve"> </w:t>
      </w:r>
      <w:r>
        <w:rPr>
          <w:b/>
          <w:color w:val="1F3762"/>
        </w:rPr>
        <w:t>to</w:t>
      </w:r>
      <w:r>
        <w:rPr>
          <w:b/>
          <w:color w:val="1F3762"/>
          <w:spacing w:val="-3"/>
        </w:rPr>
        <w:t xml:space="preserve"> </w:t>
      </w:r>
      <w:r>
        <w:rPr>
          <w:b/>
          <w:color w:val="1F3762"/>
        </w:rPr>
        <w:t>reach</w:t>
      </w:r>
      <w:r>
        <w:rPr>
          <w:b/>
          <w:color w:val="1F3762"/>
          <w:spacing w:val="-3"/>
        </w:rPr>
        <w:t xml:space="preserve"> </w:t>
      </w:r>
      <w:r>
        <w:rPr>
          <w:b/>
          <w:color w:val="1F3762"/>
        </w:rPr>
        <w:t>out</w:t>
      </w:r>
      <w:r>
        <w:rPr>
          <w:b/>
          <w:color w:val="1F3762"/>
          <w:spacing w:val="-3"/>
        </w:rPr>
        <w:t xml:space="preserve"> </w:t>
      </w:r>
      <w:r>
        <w:rPr>
          <w:b/>
          <w:color w:val="1F3762"/>
        </w:rPr>
        <w:t>to</w:t>
      </w:r>
      <w:r>
        <w:rPr>
          <w:b/>
          <w:color w:val="1F3762"/>
          <w:spacing w:val="-3"/>
        </w:rPr>
        <w:t xml:space="preserve"> </w:t>
      </w:r>
      <w:r>
        <w:rPr>
          <w:b/>
          <w:color w:val="1F3762"/>
        </w:rPr>
        <w:t>members</w:t>
      </w:r>
      <w:r>
        <w:rPr>
          <w:b/>
          <w:color w:val="1F3762"/>
          <w:spacing w:val="-3"/>
        </w:rPr>
        <w:t xml:space="preserve"> </w:t>
      </w:r>
      <w:r>
        <w:rPr>
          <w:b/>
          <w:color w:val="1F3762"/>
        </w:rPr>
        <w:t>of</w:t>
      </w:r>
      <w:r>
        <w:rPr>
          <w:b/>
          <w:color w:val="1F3762"/>
          <w:spacing w:val="-3"/>
        </w:rPr>
        <w:t xml:space="preserve"> </w:t>
      </w:r>
      <w:r>
        <w:rPr>
          <w:b/>
          <w:color w:val="1F3762"/>
        </w:rPr>
        <w:t>the</w:t>
      </w:r>
      <w:r>
        <w:rPr>
          <w:b/>
          <w:color w:val="1F3762"/>
          <w:spacing w:val="-3"/>
        </w:rPr>
        <w:t xml:space="preserve"> </w:t>
      </w:r>
      <w:r>
        <w:rPr>
          <w:b/>
          <w:color w:val="1F3762"/>
        </w:rPr>
        <w:t>senior</w:t>
      </w:r>
      <w:r>
        <w:rPr>
          <w:b/>
          <w:color w:val="1F3762"/>
          <w:spacing w:val="-3"/>
        </w:rPr>
        <w:t xml:space="preserve"> </w:t>
      </w:r>
      <w:r>
        <w:rPr>
          <w:b/>
          <w:color w:val="1F3762"/>
        </w:rPr>
        <w:t>admin</w:t>
      </w:r>
      <w:r>
        <w:rPr>
          <w:b/>
          <w:color w:val="1F3762"/>
          <w:spacing w:val="-3"/>
        </w:rPr>
        <w:t xml:space="preserve"> </w:t>
      </w:r>
      <w:r>
        <w:rPr>
          <w:b/>
          <w:color w:val="1F3762"/>
        </w:rPr>
        <w:t>team</w:t>
      </w:r>
      <w:r>
        <w:rPr>
          <w:b/>
          <w:color w:val="1F3762"/>
          <w:spacing w:val="-3"/>
        </w:rPr>
        <w:t xml:space="preserve"> </w:t>
      </w:r>
      <w:r>
        <w:rPr>
          <w:b/>
          <w:color w:val="1F3762"/>
        </w:rPr>
        <w:t>with</w:t>
      </w:r>
      <w:r>
        <w:rPr>
          <w:b/>
          <w:color w:val="1F3762"/>
          <w:spacing w:val="-3"/>
        </w:rPr>
        <w:t xml:space="preserve"> </w:t>
      </w:r>
      <w:r>
        <w:rPr>
          <w:b/>
          <w:color w:val="1F3762"/>
        </w:rPr>
        <w:t>additional</w:t>
      </w:r>
      <w:r>
        <w:rPr>
          <w:b/>
          <w:color w:val="1F3762"/>
          <w:spacing w:val="-3"/>
        </w:rPr>
        <w:t xml:space="preserve"> </w:t>
      </w:r>
      <w:r>
        <w:rPr>
          <w:b/>
          <w:color w:val="1F3762"/>
        </w:rPr>
        <w:t>questions.</w:t>
      </w:r>
    </w:p>
    <w:p w14:paraId="50291642" w14:textId="77777777" w:rsidR="003412A8" w:rsidRDefault="003412A8">
      <w:pPr>
        <w:pStyle w:val="BodyText"/>
        <w:rPr>
          <w:b/>
        </w:rPr>
      </w:pPr>
    </w:p>
    <w:p w14:paraId="5347CBB3" w14:textId="77777777" w:rsidR="003412A8" w:rsidRDefault="00746260">
      <w:pPr>
        <w:spacing w:before="154"/>
        <w:ind w:left="824" w:right="407"/>
        <w:jc w:val="both"/>
        <w:rPr>
          <w:b/>
        </w:rPr>
      </w:pPr>
      <w:r>
        <w:rPr>
          <w:b/>
        </w:rPr>
        <w:t xml:space="preserve">The plan was shared with the Board of </w:t>
      </w:r>
      <w:r>
        <w:rPr>
          <w:b/>
          <w:spacing w:val="-3"/>
        </w:rPr>
        <w:t xml:space="preserve">Trustees </w:t>
      </w:r>
      <w:r>
        <w:rPr>
          <w:b/>
        </w:rPr>
        <w:t xml:space="preserve">at the February 9, 2021 meeting. Our Board of </w:t>
      </w:r>
      <w:r>
        <w:rPr>
          <w:b/>
          <w:spacing w:val="-3"/>
        </w:rPr>
        <w:t xml:space="preserve">Trustees </w:t>
      </w:r>
      <w:r>
        <w:rPr>
          <w:b/>
        </w:rPr>
        <w:t>consists</w:t>
      </w:r>
      <w:r>
        <w:rPr>
          <w:b/>
          <w:spacing w:val="-29"/>
        </w:rPr>
        <w:t xml:space="preserve"> </w:t>
      </w:r>
      <w:r>
        <w:rPr>
          <w:b/>
        </w:rPr>
        <w:t xml:space="preserve">of students, </w:t>
      </w:r>
      <w:r>
        <w:rPr>
          <w:b/>
          <w:spacing w:val="-4"/>
        </w:rPr>
        <w:t xml:space="preserve">staﬀ, </w:t>
      </w:r>
      <w:r>
        <w:rPr>
          <w:b/>
        </w:rPr>
        <w:t>parents and community members so this is the most representative body to gather input from our stakeholders.</w:t>
      </w:r>
    </w:p>
    <w:p w14:paraId="045E772F" w14:textId="77777777" w:rsidR="003412A8" w:rsidRDefault="003412A8">
      <w:pPr>
        <w:jc w:val="both"/>
        <w:sectPr w:rsidR="003412A8">
          <w:headerReference w:type="default" r:id="rId19"/>
          <w:pgSz w:w="12240" w:h="15840"/>
          <w:pgMar w:top="0" w:right="620" w:bottom="1160" w:left="0" w:header="0" w:footer="970" w:gutter="0"/>
          <w:cols w:space="720"/>
        </w:sectPr>
      </w:pPr>
    </w:p>
    <w:p w14:paraId="370F01CB" w14:textId="77777777" w:rsidR="003412A8" w:rsidRDefault="003412A8">
      <w:pPr>
        <w:pStyle w:val="BodyText"/>
        <w:rPr>
          <w:b/>
          <w:sz w:val="20"/>
        </w:rPr>
      </w:pPr>
    </w:p>
    <w:p w14:paraId="55C499AB" w14:textId="77777777" w:rsidR="003412A8" w:rsidRDefault="003412A8">
      <w:pPr>
        <w:pStyle w:val="BodyText"/>
        <w:rPr>
          <w:b/>
          <w:sz w:val="20"/>
        </w:rPr>
      </w:pPr>
    </w:p>
    <w:p w14:paraId="7248158D" w14:textId="77777777" w:rsidR="003412A8" w:rsidRDefault="003412A8">
      <w:pPr>
        <w:pStyle w:val="BodyText"/>
        <w:rPr>
          <w:b/>
          <w:sz w:val="26"/>
        </w:rPr>
      </w:pPr>
    </w:p>
    <w:p w14:paraId="526FB9A8" w14:textId="77777777" w:rsidR="003412A8" w:rsidRDefault="00746260">
      <w:pPr>
        <w:spacing w:before="32" w:line="252" w:lineRule="auto"/>
        <w:ind w:left="119" w:right="263"/>
        <w:rPr>
          <w:b/>
        </w:rPr>
      </w:pPr>
      <w:r>
        <w:rPr>
          <w:rFonts w:ascii="MS Gothic" w:hAnsi="MS Gothic"/>
          <w:color w:val="1F3762"/>
        </w:rPr>
        <w:t>✔</w:t>
      </w:r>
      <w:r>
        <w:rPr>
          <w:rFonts w:ascii="MS Gothic" w:hAnsi="MS Gothic"/>
          <w:color w:val="1F3762"/>
          <w:spacing w:val="-71"/>
        </w:rPr>
        <w:t xml:space="preserve"> </w:t>
      </w:r>
      <w:r>
        <w:rPr>
          <w:b/>
          <w:color w:val="1F3762"/>
        </w:rPr>
        <w:t xml:space="preserve">By checking here, I certify that the Pioneer </w:t>
      </w:r>
      <w:r>
        <w:rPr>
          <w:b/>
          <w:color w:val="1F3762"/>
          <w:spacing w:val="-3"/>
        </w:rPr>
        <w:t xml:space="preserve">Valley </w:t>
      </w:r>
      <w:r>
        <w:rPr>
          <w:b/>
          <w:color w:val="1F3762"/>
        </w:rPr>
        <w:t xml:space="preserve">Performing Arts Charter Public School’s Board of </w:t>
      </w:r>
      <w:r>
        <w:rPr>
          <w:b/>
          <w:color w:val="1F3762"/>
          <w:spacing w:val="-3"/>
        </w:rPr>
        <w:t xml:space="preserve">Trustees </w:t>
      </w:r>
      <w:r>
        <w:rPr>
          <w:b/>
          <w:color w:val="1F3762"/>
        </w:rPr>
        <w:t>voted on our Student Opportunity Act Plan.</w:t>
      </w:r>
    </w:p>
    <w:p w14:paraId="2332508D" w14:textId="77777777" w:rsidR="003412A8" w:rsidRDefault="00746260">
      <w:pPr>
        <w:spacing w:before="137" w:line="362" w:lineRule="auto"/>
        <w:ind w:left="944" w:right="6480"/>
        <w:rPr>
          <w:rFonts w:ascii="Times New Roman"/>
          <w:sz w:val="24"/>
        </w:rPr>
      </w:pPr>
      <w:r>
        <w:rPr>
          <w:b/>
          <w:color w:val="1F3762"/>
        </w:rPr>
        <w:t xml:space="preserve">Date of vote: February 9, 2021 Outcome of vote: </w:t>
      </w:r>
      <w:r>
        <w:rPr>
          <w:rFonts w:ascii="Times New Roman"/>
          <w:sz w:val="24"/>
        </w:rPr>
        <w:t>Approved</w:t>
      </w:r>
    </w:p>
    <w:sectPr w:rsidR="003412A8">
      <w:headerReference w:type="default" r:id="rId20"/>
      <w:pgSz w:w="12240" w:h="15840"/>
      <w:pgMar w:top="0" w:right="620" w:bottom="1160" w:left="60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F353" w14:textId="77777777" w:rsidR="00BD340B" w:rsidRDefault="00BD340B">
      <w:r>
        <w:separator/>
      </w:r>
    </w:p>
  </w:endnote>
  <w:endnote w:type="continuationSeparator" w:id="0">
    <w:p w14:paraId="786FE130" w14:textId="77777777" w:rsidR="00BD340B" w:rsidRDefault="00BD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2CFF" w14:textId="205B9277" w:rsidR="003412A8" w:rsidRDefault="00D33A52">
    <w:pPr>
      <w:pStyle w:val="BodyText"/>
      <w:spacing w:line="14" w:lineRule="auto"/>
      <w:rPr>
        <w:sz w:val="20"/>
      </w:rPr>
    </w:pPr>
    <w:r>
      <w:rPr>
        <w:noProof/>
      </w:rPr>
      <mc:AlternateContent>
        <mc:Choice Requires="wps">
          <w:drawing>
            <wp:anchor distT="0" distB="0" distL="114300" distR="114300" simplePos="0" relativeHeight="503306912" behindDoc="1" locked="0" layoutInCell="1" allowOverlap="1" wp14:anchorId="4F42D2CC" wp14:editId="5488156E">
              <wp:simplePos x="0" y="0"/>
              <wp:positionH relativeFrom="page">
                <wp:posOffset>7223125</wp:posOffset>
              </wp:positionH>
              <wp:positionV relativeFrom="page">
                <wp:posOffset>9302750</wp:posOffset>
              </wp:positionV>
              <wp:extent cx="115570" cy="152400"/>
              <wp:effectExtent l="3175" t="0" r="0" b="3175"/>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4CA6" w14:textId="77777777" w:rsidR="003412A8" w:rsidRDefault="00746260">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2D2CC" id="_x0000_t202" coordsize="21600,21600" o:spt="202" path="m,l,21600r21600,l21600,xe">
              <v:stroke joinstyle="miter"/>
              <v:path gradientshapeok="t" o:connecttype="rect"/>
            </v:shapetype>
            <v:shape id="Text Box 5" o:spid="_x0000_s1040" type="#_x0000_t202" alt="&quot;&quot;" style="position:absolute;margin-left:568.75pt;margin-top:732.5pt;width:9.1pt;height:12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2Q5gEAALYDAAAOAAAAZHJzL2Uyb0RvYy54bWysU9uO0zAQfUfiHyy/0zQVBRQ1XS27WoS0&#10;wEq7fMDEcRKLxGPGbpPy9YydpizwhnixJnM5c+bMZHc1Db04avIGbSnz1VoKbRXWxral/Pp09+qd&#10;FD6AraFHq0t50l5e7V++2I2u0BvssK81CQaxvhhdKbsQXJFlXnV6AL9Cpy0HG6QBAn9Sm9UEI6MP&#10;fbZZr99kI1LtCJX2nr23c1DuE37TaBW+NI3XQfSlZG4hvZTeKr7ZfgdFS+A6o8404B9YDGAsN71A&#10;3UIAcSDzF9RgFKHHJqwUDhk2jVE6zcDT5Os/pnnswOk0C4vj3UUm//9g1efjAwlT8+5YHgsD7+hJ&#10;T0G8x0lsozyj8wVnPTrOCxO7OTWN6t09qm9eWLzpwLb6mgjHTkPN9PJYmT0rnXF8BKnGT1hzGzgE&#10;TEBTQ0PUjtUQjM48TpfVRCoqtsy327ccURzKt5vX67S6DIql2JEPHzQOIhqlJN58AofjvQ+RDBRL&#10;Suxl8c70fdp+b39zcGL0JPKR78w8TNV0FqPC+sRjEM7HxMfPRof0Q4qRD6mU/vsBSEvRf7QsRby6&#10;xaDFqBYDrOLSUgYpZvMmzNd5cGTajpFnsS1es1yNSaNEXWcWZ558HGnC8yHH63v+nbJ+/W77nwAA&#10;AP//AwBQSwMEFAAGAAgAAAAhAKYr02HiAAAADwEAAA8AAABkcnMvZG93bnJldi54bWxMj8FOwzAQ&#10;RO9I/IO1SNyoHSBpG+JUFYJTJUQaDhyd2E2ixusQu23692xOcNvZHc2+yTaT7dnZjL5zKCFaCGAG&#10;a6c7bCR8le8PK2A+KNSqd2gkXI2HTX57k6lUuwsW5rwPDaMQ9KmS0IYwpJz7ujVW+YUbDNLt4Ear&#10;Asmx4XpUFwq3PX8UIuFWdUgfWjWY19bUx/3JSth+Y/HW/XxUn8Wh6MpyLXCXHKW8v5u2L8CCmcKf&#10;GWZ8QoecmCp3Qu1ZTzp6Wsbkpek5ianW7InieAmsmnertQCeZ/x/j/wXAAD//wMAUEsBAi0AFAAG&#10;AAgAAAAhALaDOJL+AAAA4QEAABMAAAAAAAAAAAAAAAAAAAAAAFtDb250ZW50X1R5cGVzXS54bWxQ&#10;SwECLQAUAAYACAAAACEAOP0h/9YAAACUAQAACwAAAAAAAAAAAAAAAAAvAQAAX3JlbHMvLnJlbHNQ&#10;SwECLQAUAAYACAAAACEAwMcdkOYBAAC2AwAADgAAAAAAAAAAAAAAAAAuAgAAZHJzL2Uyb0RvYy54&#10;bWxQSwECLQAUAAYACAAAACEApivTYeIAAAAPAQAADwAAAAAAAAAAAAAAAABABAAAZHJzL2Rvd25y&#10;ZXYueG1sUEsFBgAAAAAEAAQA8wAAAE8FAAAAAA==&#10;" filled="f" stroked="f">
              <v:textbox inset="0,0,0,0">
                <w:txbxContent>
                  <w:p w14:paraId="6CF94CA6" w14:textId="77777777" w:rsidR="003412A8" w:rsidRDefault="00746260">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6A5DC" w14:textId="77777777" w:rsidR="00BD340B" w:rsidRDefault="00BD340B">
      <w:r>
        <w:separator/>
      </w:r>
    </w:p>
  </w:footnote>
  <w:footnote w:type="continuationSeparator" w:id="0">
    <w:p w14:paraId="72CA7921" w14:textId="77777777" w:rsidR="00BD340B" w:rsidRDefault="00BD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71CF5" w14:textId="4FC5E093" w:rsidR="003412A8" w:rsidRDefault="003412A8">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02849" w14:textId="260CCC9E" w:rsidR="003412A8" w:rsidRDefault="003412A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86BC" w14:textId="0585CFDC" w:rsidR="003412A8" w:rsidRDefault="003412A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DE15" w14:textId="7983D8B3" w:rsidR="003412A8" w:rsidRDefault="003412A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9939" w14:textId="5804CDB5" w:rsidR="003412A8" w:rsidRDefault="003412A8">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A75A" w14:textId="047D4336" w:rsidR="003412A8" w:rsidRDefault="003412A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55CD"/>
    <w:multiLevelType w:val="hybridMultilevel"/>
    <w:tmpl w:val="9CF619FA"/>
    <w:lvl w:ilvl="0" w:tplc="D9260E32">
      <w:numFmt w:val="bullet"/>
      <w:lvlText w:val="-"/>
      <w:lvlJc w:val="left"/>
      <w:pPr>
        <w:ind w:left="6345" w:hanging="360"/>
      </w:pPr>
      <w:rPr>
        <w:rFonts w:ascii="Calibri" w:eastAsia="Calibri" w:hAnsi="Calibri" w:cs="Calibri" w:hint="default"/>
        <w:spacing w:val="-5"/>
        <w:w w:val="100"/>
        <w:sz w:val="20"/>
        <w:szCs w:val="20"/>
      </w:rPr>
    </w:lvl>
    <w:lvl w:ilvl="1" w:tplc="D5C6C918">
      <w:numFmt w:val="bullet"/>
      <w:lvlText w:val="•"/>
      <w:lvlJc w:val="left"/>
      <w:pPr>
        <w:ind w:left="6804" w:hanging="360"/>
      </w:pPr>
      <w:rPr>
        <w:rFonts w:hint="default"/>
      </w:rPr>
    </w:lvl>
    <w:lvl w:ilvl="2" w:tplc="56B00AE2">
      <w:numFmt w:val="bullet"/>
      <w:lvlText w:val="•"/>
      <w:lvlJc w:val="left"/>
      <w:pPr>
        <w:ind w:left="7268" w:hanging="360"/>
      </w:pPr>
      <w:rPr>
        <w:rFonts w:hint="default"/>
      </w:rPr>
    </w:lvl>
    <w:lvl w:ilvl="3" w:tplc="C7F6C620">
      <w:numFmt w:val="bullet"/>
      <w:lvlText w:val="•"/>
      <w:lvlJc w:val="left"/>
      <w:pPr>
        <w:ind w:left="7732" w:hanging="360"/>
      </w:pPr>
      <w:rPr>
        <w:rFonts w:hint="default"/>
      </w:rPr>
    </w:lvl>
    <w:lvl w:ilvl="4" w:tplc="30720A3C">
      <w:numFmt w:val="bullet"/>
      <w:lvlText w:val="•"/>
      <w:lvlJc w:val="left"/>
      <w:pPr>
        <w:ind w:left="8196" w:hanging="360"/>
      </w:pPr>
      <w:rPr>
        <w:rFonts w:hint="default"/>
      </w:rPr>
    </w:lvl>
    <w:lvl w:ilvl="5" w:tplc="E4FE7BC2">
      <w:numFmt w:val="bullet"/>
      <w:lvlText w:val="•"/>
      <w:lvlJc w:val="left"/>
      <w:pPr>
        <w:ind w:left="8660" w:hanging="360"/>
      </w:pPr>
      <w:rPr>
        <w:rFonts w:hint="default"/>
      </w:rPr>
    </w:lvl>
    <w:lvl w:ilvl="6" w:tplc="48101BCE">
      <w:numFmt w:val="bullet"/>
      <w:lvlText w:val="•"/>
      <w:lvlJc w:val="left"/>
      <w:pPr>
        <w:ind w:left="9124" w:hanging="360"/>
      </w:pPr>
      <w:rPr>
        <w:rFonts w:hint="default"/>
      </w:rPr>
    </w:lvl>
    <w:lvl w:ilvl="7" w:tplc="051409D2">
      <w:numFmt w:val="bullet"/>
      <w:lvlText w:val="•"/>
      <w:lvlJc w:val="left"/>
      <w:pPr>
        <w:ind w:left="9588" w:hanging="360"/>
      </w:pPr>
      <w:rPr>
        <w:rFonts w:hint="default"/>
      </w:rPr>
    </w:lvl>
    <w:lvl w:ilvl="8" w:tplc="226AC264">
      <w:numFmt w:val="bullet"/>
      <w:lvlText w:val="•"/>
      <w:lvlJc w:val="left"/>
      <w:pPr>
        <w:ind w:left="10052" w:hanging="360"/>
      </w:pPr>
      <w:rPr>
        <w:rFonts w:hint="default"/>
      </w:rPr>
    </w:lvl>
  </w:abstractNum>
  <w:abstractNum w:abstractNumId="1" w15:restartNumberingAfterBreak="0">
    <w:nsid w:val="09D146B0"/>
    <w:multiLevelType w:val="hybridMultilevel"/>
    <w:tmpl w:val="045C86E0"/>
    <w:lvl w:ilvl="0" w:tplc="B7585B1A">
      <w:start w:val="2"/>
      <w:numFmt w:val="decimal"/>
      <w:lvlText w:val="%1)"/>
      <w:lvlJc w:val="left"/>
      <w:pPr>
        <w:ind w:left="7" w:hanging="241"/>
        <w:jc w:val="left"/>
      </w:pPr>
      <w:rPr>
        <w:rFonts w:ascii="Calibri" w:eastAsia="Calibri" w:hAnsi="Calibri" w:cs="Calibri" w:hint="default"/>
        <w:b/>
        <w:bCs/>
        <w:spacing w:val="-3"/>
        <w:w w:val="100"/>
        <w:sz w:val="23"/>
        <w:szCs w:val="23"/>
      </w:rPr>
    </w:lvl>
    <w:lvl w:ilvl="1" w:tplc="4E4C33BC">
      <w:numFmt w:val="bullet"/>
      <w:lvlText w:val="✓"/>
      <w:lvlJc w:val="left"/>
      <w:pPr>
        <w:ind w:left="802" w:hanging="270"/>
      </w:pPr>
      <w:rPr>
        <w:rFonts w:ascii="Segoe UI Symbol" w:eastAsia="Segoe UI Symbol" w:hAnsi="Segoe UI Symbol" w:cs="Segoe UI Symbol" w:hint="default"/>
        <w:spacing w:val="-16"/>
        <w:w w:val="100"/>
        <w:sz w:val="22"/>
        <w:szCs w:val="22"/>
      </w:rPr>
    </w:lvl>
    <w:lvl w:ilvl="2" w:tplc="43C4496A">
      <w:numFmt w:val="bullet"/>
      <w:lvlText w:val="•"/>
      <w:lvlJc w:val="left"/>
      <w:pPr>
        <w:ind w:left="1171" w:hanging="270"/>
      </w:pPr>
      <w:rPr>
        <w:rFonts w:hint="default"/>
      </w:rPr>
    </w:lvl>
    <w:lvl w:ilvl="3" w:tplc="E4FC2B3E">
      <w:numFmt w:val="bullet"/>
      <w:lvlText w:val="•"/>
      <w:lvlJc w:val="left"/>
      <w:pPr>
        <w:ind w:left="1542" w:hanging="270"/>
      </w:pPr>
      <w:rPr>
        <w:rFonts w:hint="default"/>
      </w:rPr>
    </w:lvl>
    <w:lvl w:ilvl="4" w:tplc="4AE809AC">
      <w:numFmt w:val="bullet"/>
      <w:lvlText w:val="•"/>
      <w:lvlJc w:val="left"/>
      <w:pPr>
        <w:ind w:left="1913" w:hanging="270"/>
      </w:pPr>
      <w:rPr>
        <w:rFonts w:hint="default"/>
      </w:rPr>
    </w:lvl>
    <w:lvl w:ilvl="5" w:tplc="47B8E10A">
      <w:numFmt w:val="bullet"/>
      <w:lvlText w:val="•"/>
      <w:lvlJc w:val="left"/>
      <w:pPr>
        <w:ind w:left="2284" w:hanging="270"/>
      </w:pPr>
      <w:rPr>
        <w:rFonts w:hint="default"/>
      </w:rPr>
    </w:lvl>
    <w:lvl w:ilvl="6" w:tplc="D07E084C">
      <w:numFmt w:val="bullet"/>
      <w:lvlText w:val="•"/>
      <w:lvlJc w:val="left"/>
      <w:pPr>
        <w:ind w:left="2655" w:hanging="270"/>
      </w:pPr>
      <w:rPr>
        <w:rFonts w:hint="default"/>
      </w:rPr>
    </w:lvl>
    <w:lvl w:ilvl="7" w:tplc="BD1A3AE2">
      <w:numFmt w:val="bullet"/>
      <w:lvlText w:val="•"/>
      <w:lvlJc w:val="left"/>
      <w:pPr>
        <w:ind w:left="3026" w:hanging="270"/>
      </w:pPr>
      <w:rPr>
        <w:rFonts w:hint="default"/>
      </w:rPr>
    </w:lvl>
    <w:lvl w:ilvl="8" w:tplc="7778D6D6">
      <w:numFmt w:val="bullet"/>
      <w:lvlText w:val="•"/>
      <w:lvlJc w:val="left"/>
      <w:pPr>
        <w:ind w:left="3397" w:hanging="270"/>
      </w:pPr>
      <w:rPr>
        <w:rFonts w:hint="default"/>
      </w:rPr>
    </w:lvl>
  </w:abstractNum>
  <w:abstractNum w:abstractNumId="2" w15:restartNumberingAfterBreak="0">
    <w:nsid w:val="0D7C795C"/>
    <w:multiLevelType w:val="hybridMultilevel"/>
    <w:tmpl w:val="0F00E09A"/>
    <w:lvl w:ilvl="0" w:tplc="FD7048EC">
      <w:numFmt w:val="bullet"/>
      <w:lvlText w:val="●"/>
      <w:lvlJc w:val="left"/>
      <w:pPr>
        <w:ind w:left="1665" w:hanging="360"/>
      </w:pPr>
      <w:rPr>
        <w:rFonts w:ascii="Arial" w:eastAsia="Arial" w:hAnsi="Arial" w:cs="Arial" w:hint="default"/>
        <w:spacing w:val="-3"/>
        <w:w w:val="99"/>
        <w:sz w:val="24"/>
        <w:szCs w:val="24"/>
      </w:rPr>
    </w:lvl>
    <w:lvl w:ilvl="1" w:tplc="F79E0F28">
      <w:numFmt w:val="bullet"/>
      <w:lvlText w:val="•"/>
      <w:lvlJc w:val="left"/>
      <w:pPr>
        <w:ind w:left="2596" w:hanging="360"/>
      </w:pPr>
      <w:rPr>
        <w:rFonts w:hint="default"/>
      </w:rPr>
    </w:lvl>
    <w:lvl w:ilvl="2" w:tplc="E21E211C">
      <w:numFmt w:val="bullet"/>
      <w:lvlText w:val="•"/>
      <w:lvlJc w:val="left"/>
      <w:pPr>
        <w:ind w:left="3532" w:hanging="360"/>
      </w:pPr>
      <w:rPr>
        <w:rFonts w:hint="default"/>
      </w:rPr>
    </w:lvl>
    <w:lvl w:ilvl="3" w:tplc="88EE8038">
      <w:numFmt w:val="bullet"/>
      <w:lvlText w:val="•"/>
      <w:lvlJc w:val="left"/>
      <w:pPr>
        <w:ind w:left="4468" w:hanging="360"/>
      </w:pPr>
      <w:rPr>
        <w:rFonts w:hint="default"/>
      </w:rPr>
    </w:lvl>
    <w:lvl w:ilvl="4" w:tplc="60E2270A">
      <w:numFmt w:val="bullet"/>
      <w:lvlText w:val="•"/>
      <w:lvlJc w:val="left"/>
      <w:pPr>
        <w:ind w:left="5404" w:hanging="360"/>
      </w:pPr>
      <w:rPr>
        <w:rFonts w:hint="default"/>
      </w:rPr>
    </w:lvl>
    <w:lvl w:ilvl="5" w:tplc="12409670">
      <w:numFmt w:val="bullet"/>
      <w:lvlText w:val="•"/>
      <w:lvlJc w:val="left"/>
      <w:pPr>
        <w:ind w:left="6340" w:hanging="360"/>
      </w:pPr>
      <w:rPr>
        <w:rFonts w:hint="default"/>
      </w:rPr>
    </w:lvl>
    <w:lvl w:ilvl="6" w:tplc="E33AAC84">
      <w:numFmt w:val="bullet"/>
      <w:lvlText w:val="•"/>
      <w:lvlJc w:val="left"/>
      <w:pPr>
        <w:ind w:left="7276" w:hanging="360"/>
      </w:pPr>
      <w:rPr>
        <w:rFonts w:hint="default"/>
      </w:rPr>
    </w:lvl>
    <w:lvl w:ilvl="7" w:tplc="BB40F520">
      <w:numFmt w:val="bullet"/>
      <w:lvlText w:val="•"/>
      <w:lvlJc w:val="left"/>
      <w:pPr>
        <w:ind w:left="8212" w:hanging="360"/>
      </w:pPr>
      <w:rPr>
        <w:rFonts w:hint="default"/>
      </w:rPr>
    </w:lvl>
    <w:lvl w:ilvl="8" w:tplc="94D8B03E">
      <w:numFmt w:val="bullet"/>
      <w:lvlText w:val="•"/>
      <w:lvlJc w:val="left"/>
      <w:pPr>
        <w:ind w:left="9148" w:hanging="360"/>
      </w:pPr>
      <w:rPr>
        <w:rFonts w:hint="default"/>
      </w:rPr>
    </w:lvl>
  </w:abstractNum>
  <w:abstractNum w:abstractNumId="3" w15:restartNumberingAfterBreak="0">
    <w:nsid w:val="314E3EAB"/>
    <w:multiLevelType w:val="hybridMultilevel"/>
    <w:tmpl w:val="AE384344"/>
    <w:lvl w:ilvl="0" w:tplc="EB14E252">
      <w:start w:val="1"/>
      <w:numFmt w:val="decimal"/>
      <w:lvlText w:val="%1."/>
      <w:lvlJc w:val="left"/>
      <w:pPr>
        <w:ind w:left="840" w:hanging="720"/>
        <w:jc w:val="left"/>
      </w:pPr>
      <w:rPr>
        <w:rFonts w:ascii="Calibri" w:eastAsia="Calibri" w:hAnsi="Calibri" w:cs="Calibri" w:hint="default"/>
        <w:spacing w:val="-5"/>
        <w:w w:val="100"/>
        <w:sz w:val="21"/>
        <w:szCs w:val="21"/>
      </w:rPr>
    </w:lvl>
    <w:lvl w:ilvl="1" w:tplc="F732EE78">
      <w:numFmt w:val="bullet"/>
      <w:lvlText w:val="•"/>
      <w:lvlJc w:val="left"/>
      <w:pPr>
        <w:ind w:left="1858" w:hanging="720"/>
      </w:pPr>
      <w:rPr>
        <w:rFonts w:hint="default"/>
      </w:rPr>
    </w:lvl>
    <w:lvl w:ilvl="2" w:tplc="02F49FC4">
      <w:numFmt w:val="bullet"/>
      <w:lvlText w:val="•"/>
      <w:lvlJc w:val="left"/>
      <w:pPr>
        <w:ind w:left="2876" w:hanging="720"/>
      </w:pPr>
      <w:rPr>
        <w:rFonts w:hint="default"/>
      </w:rPr>
    </w:lvl>
    <w:lvl w:ilvl="3" w:tplc="D046B594">
      <w:numFmt w:val="bullet"/>
      <w:lvlText w:val="•"/>
      <w:lvlJc w:val="left"/>
      <w:pPr>
        <w:ind w:left="3894" w:hanging="720"/>
      </w:pPr>
      <w:rPr>
        <w:rFonts w:hint="default"/>
      </w:rPr>
    </w:lvl>
    <w:lvl w:ilvl="4" w:tplc="64C446F4">
      <w:numFmt w:val="bullet"/>
      <w:lvlText w:val="•"/>
      <w:lvlJc w:val="left"/>
      <w:pPr>
        <w:ind w:left="4912" w:hanging="720"/>
      </w:pPr>
      <w:rPr>
        <w:rFonts w:hint="default"/>
      </w:rPr>
    </w:lvl>
    <w:lvl w:ilvl="5" w:tplc="75384438">
      <w:numFmt w:val="bullet"/>
      <w:lvlText w:val="•"/>
      <w:lvlJc w:val="left"/>
      <w:pPr>
        <w:ind w:left="5930" w:hanging="720"/>
      </w:pPr>
      <w:rPr>
        <w:rFonts w:hint="default"/>
      </w:rPr>
    </w:lvl>
    <w:lvl w:ilvl="6" w:tplc="9F786398">
      <w:numFmt w:val="bullet"/>
      <w:lvlText w:val="•"/>
      <w:lvlJc w:val="left"/>
      <w:pPr>
        <w:ind w:left="6948" w:hanging="720"/>
      </w:pPr>
      <w:rPr>
        <w:rFonts w:hint="default"/>
      </w:rPr>
    </w:lvl>
    <w:lvl w:ilvl="7" w:tplc="201AE1DA">
      <w:numFmt w:val="bullet"/>
      <w:lvlText w:val="•"/>
      <w:lvlJc w:val="left"/>
      <w:pPr>
        <w:ind w:left="7966" w:hanging="720"/>
      </w:pPr>
      <w:rPr>
        <w:rFonts w:hint="default"/>
      </w:rPr>
    </w:lvl>
    <w:lvl w:ilvl="8" w:tplc="26563D74">
      <w:numFmt w:val="bullet"/>
      <w:lvlText w:val="•"/>
      <w:lvlJc w:val="left"/>
      <w:pPr>
        <w:ind w:left="8984" w:hanging="720"/>
      </w:pPr>
      <w:rPr>
        <w:rFonts w:hint="default"/>
      </w:rPr>
    </w:lvl>
  </w:abstractNum>
  <w:abstractNum w:abstractNumId="4" w15:restartNumberingAfterBreak="0">
    <w:nsid w:val="34AA1F43"/>
    <w:multiLevelType w:val="hybridMultilevel"/>
    <w:tmpl w:val="0542FD0E"/>
    <w:lvl w:ilvl="0" w:tplc="C406AC7C">
      <w:numFmt w:val="bullet"/>
      <w:lvlText w:val="✓"/>
      <w:lvlJc w:val="left"/>
      <w:pPr>
        <w:ind w:left="270" w:hanging="270"/>
      </w:pPr>
      <w:rPr>
        <w:rFonts w:ascii="Segoe UI Emoji" w:eastAsia="Segoe UI Emoji" w:hAnsi="Segoe UI Emoji" w:cs="Segoe UI Emoji" w:hint="default"/>
        <w:w w:val="110"/>
        <w:sz w:val="20"/>
        <w:szCs w:val="20"/>
      </w:rPr>
    </w:lvl>
    <w:lvl w:ilvl="1" w:tplc="8D3CD3A6">
      <w:numFmt w:val="bullet"/>
      <w:lvlText w:val="•"/>
      <w:lvlJc w:val="left"/>
      <w:pPr>
        <w:ind w:left="577" w:hanging="270"/>
      </w:pPr>
      <w:rPr>
        <w:rFonts w:hint="default"/>
      </w:rPr>
    </w:lvl>
    <w:lvl w:ilvl="2" w:tplc="323226C6">
      <w:numFmt w:val="bullet"/>
      <w:lvlText w:val="•"/>
      <w:lvlJc w:val="left"/>
      <w:pPr>
        <w:ind w:left="894" w:hanging="270"/>
      </w:pPr>
      <w:rPr>
        <w:rFonts w:hint="default"/>
      </w:rPr>
    </w:lvl>
    <w:lvl w:ilvl="3" w:tplc="F91E7730">
      <w:numFmt w:val="bullet"/>
      <w:lvlText w:val="•"/>
      <w:lvlJc w:val="left"/>
      <w:pPr>
        <w:ind w:left="1212" w:hanging="270"/>
      </w:pPr>
      <w:rPr>
        <w:rFonts w:hint="default"/>
      </w:rPr>
    </w:lvl>
    <w:lvl w:ilvl="4" w:tplc="E114487C">
      <w:numFmt w:val="bullet"/>
      <w:lvlText w:val="•"/>
      <w:lvlJc w:val="left"/>
      <w:pPr>
        <w:ind w:left="1529" w:hanging="270"/>
      </w:pPr>
      <w:rPr>
        <w:rFonts w:hint="default"/>
      </w:rPr>
    </w:lvl>
    <w:lvl w:ilvl="5" w:tplc="0CB49FF0">
      <w:numFmt w:val="bullet"/>
      <w:lvlText w:val="•"/>
      <w:lvlJc w:val="left"/>
      <w:pPr>
        <w:ind w:left="1847" w:hanging="270"/>
      </w:pPr>
      <w:rPr>
        <w:rFonts w:hint="default"/>
      </w:rPr>
    </w:lvl>
    <w:lvl w:ilvl="6" w:tplc="5D643CEE">
      <w:numFmt w:val="bullet"/>
      <w:lvlText w:val="•"/>
      <w:lvlJc w:val="left"/>
      <w:pPr>
        <w:ind w:left="2164" w:hanging="270"/>
      </w:pPr>
      <w:rPr>
        <w:rFonts w:hint="default"/>
      </w:rPr>
    </w:lvl>
    <w:lvl w:ilvl="7" w:tplc="C88A0808">
      <w:numFmt w:val="bullet"/>
      <w:lvlText w:val="•"/>
      <w:lvlJc w:val="left"/>
      <w:pPr>
        <w:ind w:left="2482" w:hanging="270"/>
      </w:pPr>
      <w:rPr>
        <w:rFonts w:hint="default"/>
      </w:rPr>
    </w:lvl>
    <w:lvl w:ilvl="8" w:tplc="7A569FFE">
      <w:numFmt w:val="bullet"/>
      <w:lvlText w:val="•"/>
      <w:lvlJc w:val="left"/>
      <w:pPr>
        <w:ind w:left="2799" w:hanging="270"/>
      </w:pPr>
      <w:rPr>
        <w:rFonts w:hint="default"/>
      </w:rPr>
    </w:lvl>
  </w:abstractNum>
  <w:abstractNum w:abstractNumId="5" w15:restartNumberingAfterBreak="0">
    <w:nsid w:val="62866A1D"/>
    <w:multiLevelType w:val="hybridMultilevel"/>
    <w:tmpl w:val="322C1F8E"/>
    <w:lvl w:ilvl="0" w:tplc="E7625806">
      <w:numFmt w:val="bullet"/>
      <w:lvlText w:val="-"/>
      <w:lvlJc w:val="left"/>
      <w:pPr>
        <w:ind w:left="743" w:hanging="360"/>
      </w:pPr>
      <w:rPr>
        <w:rFonts w:ascii="Calibri" w:eastAsia="Calibri" w:hAnsi="Calibri" w:cs="Calibri" w:hint="default"/>
        <w:spacing w:val="-4"/>
        <w:w w:val="100"/>
        <w:sz w:val="20"/>
        <w:szCs w:val="20"/>
      </w:rPr>
    </w:lvl>
    <w:lvl w:ilvl="1" w:tplc="67D02E06">
      <w:start w:val="1"/>
      <w:numFmt w:val="decimal"/>
      <w:lvlText w:val="%2."/>
      <w:lvlJc w:val="left"/>
      <w:pPr>
        <w:ind w:left="840" w:hanging="360"/>
        <w:jc w:val="right"/>
      </w:pPr>
      <w:rPr>
        <w:rFonts w:ascii="Calibri" w:eastAsia="Calibri" w:hAnsi="Calibri" w:cs="Calibri" w:hint="default"/>
        <w:b/>
        <w:bCs/>
        <w:spacing w:val="-10"/>
        <w:w w:val="98"/>
        <w:sz w:val="22"/>
        <w:szCs w:val="22"/>
      </w:rPr>
    </w:lvl>
    <w:lvl w:ilvl="2" w:tplc="253026BA">
      <w:numFmt w:val="bullet"/>
      <w:lvlText w:val="●"/>
      <w:lvlJc w:val="left"/>
      <w:pPr>
        <w:ind w:left="1560" w:hanging="360"/>
      </w:pPr>
      <w:rPr>
        <w:rFonts w:hint="default"/>
        <w:spacing w:val="-5"/>
        <w:w w:val="100"/>
      </w:rPr>
    </w:lvl>
    <w:lvl w:ilvl="3" w:tplc="FDE02E14">
      <w:numFmt w:val="bullet"/>
      <w:lvlText w:val="•"/>
      <w:lvlJc w:val="left"/>
      <w:pPr>
        <w:ind w:left="2042" w:hanging="360"/>
      </w:pPr>
      <w:rPr>
        <w:rFonts w:hint="default"/>
      </w:rPr>
    </w:lvl>
    <w:lvl w:ilvl="4" w:tplc="02500B82">
      <w:numFmt w:val="bullet"/>
      <w:lvlText w:val="•"/>
      <w:lvlJc w:val="left"/>
      <w:pPr>
        <w:ind w:left="2524" w:hanging="360"/>
      </w:pPr>
      <w:rPr>
        <w:rFonts w:hint="default"/>
      </w:rPr>
    </w:lvl>
    <w:lvl w:ilvl="5" w:tplc="E4A4010A">
      <w:numFmt w:val="bullet"/>
      <w:lvlText w:val="•"/>
      <w:lvlJc w:val="left"/>
      <w:pPr>
        <w:ind w:left="3006" w:hanging="360"/>
      </w:pPr>
      <w:rPr>
        <w:rFonts w:hint="default"/>
      </w:rPr>
    </w:lvl>
    <w:lvl w:ilvl="6" w:tplc="586444EC">
      <w:numFmt w:val="bullet"/>
      <w:lvlText w:val="•"/>
      <w:lvlJc w:val="left"/>
      <w:pPr>
        <w:ind w:left="3489" w:hanging="360"/>
      </w:pPr>
      <w:rPr>
        <w:rFonts w:hint="default"/>
      </w:rPr>
    </w:lvl>
    <w:lvl w:ilvl="7" w:tplc="84A4FC2E">
      <w:numFmt w:val="bullet"/>
      <w:lvlText w:val="•"/>
      <w:lvlJc w:val="left"/>
      <w:pPr>
        <w:ind w:left="3971" w:hanging="360"/>
      </w:pPr>
      <w:rPr>
        <w:rFonts w:hint="default"/>
      </w:rPr>
    </w:lvl>
    <w:lvl w:ilvl="8" w:tplc="21623596">
      <w:numFmt w:val="bullet"/>
      <w:lvlText w:val="•"/>
      <w:lvlJc w:val="left"/>
      <w:pPr>
        <w:ind w:left="4453" w:hanging="360"/>
      </w:pPr>
      <w:rPr>
        <w:rFont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A8"/>
    <w:rsid w:val="0013504A"/>
    <w:rsid w:val="003412A8"/>
    <w:rsid w:val="00746260"/>
    <w:rsid w:val="00BA5024"/>
    <w:rsid w:val="00BD340B"/>
    <w:rsid w:val="00D33A52"/>
    <w:rsid w:val="00D6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A3C4A"/>
  <w15:docId w15:val="{3D3DF912-9F82-4B34-A599-F7483C67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19"/>
      <w:outlineLvl w:val="0"/>
    </w:pPr>
    <w:rPr>
      <w:b/>
      <w:bCs/>
      <w:sz w:val="28"/>
      <w:szCs w:val="28"/>
    </w:rPr>
  </w:style>
  <w:style w:type="paragraph" w:styleId="Heading2">
    <w:name w:val="heading 2"/>
    <w:basedOn w:val="Normal"/>
    <w:uiPriority w:val="9"/>
    <w:unhideWhenUsed/>
    <w:qFormat/>
    <w:pPr>
      <w:ind w:left="824"/>
      <w:outlineLvl w:val="1"/>
    </w:pPr>
    <w:rPr>
      <w:b/>
      <w:bCs/>
      <w:sz w:val="26"/>
      <w:szCs w:val="26"/>
    </w:rPr>
  </w:style>
  <w:style w:type="paragraph" w:styleId="Heading3">
    <w:name w:val="heading 3"/>
    <w:basedOn w:val="Normal"/>
    <w:uiPriority w:val="9"/>
    <w:unhideWhenUsed/>
    <w:qFormat/>
    <w:pPr>
      <w:spacing w:before="55"/>
      <w:ind w:left="824"/>
      <w:outlineLvl w:val="2"/>
    </w:pPr>
    <w:rPr>
      <w:b/>
      <w:bCs/>
      <w:sz w:val="23"/>
      <w:szCs w:val="23"/>
    </w:rPr>
  </w:style>
  <w:style w:type="paragraph" w:styleId="Heading4">
    <w:name w:val="heading 4"/>
    <w:basedOn w:val="Normal"/>
    <w:uiPriority w:val="9"/>
    <w:unhideWhenUsed/>
    <w:qFormat/>
    <w:pPr>
      <w:ind w:left="82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3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ustomXml" Target="../customXml/item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D61CA-61DC-45DA-981A-CB598572350E}"/>
</file>

<file path=customXml/itemProps2.xml><?xml version="1.0" encoding="utf-8"?>
<ds:datastoreItem xmlns:ds="http://schemas.openxmlformats.org/officeDocument/2006/customXml" ds:itemID="{CFA2883D-2C5E-41B2-AF37-8E870BED63C5}"/>
</file>

<file path=customXml/itemProps3.xml><?xml version="1.0" encoding="utf-8"?>
<ds:datastoreItem xmlns:ds="http://schemas.openxmlformats.org/officeDocument/2006/customXml" ds:itemID="{F2D7F036-B8C0-4DB5-BF1C-B027D419968B}"/>
</file>

<file path=docProps/app.xml><?xml version="1.0" encoding="utf-8"?>
<Properties xmlns="http://schemas.openxmlformats.org/officeDocument/2006/extended-properties" xmlns:vt="http://schemas.openxmlformats.org/officeDocument/2006/docPropsVTypes">
  <Template>Normal</Template>
  <TotalTime>33</TotalTime>
  <Pages>1</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Pioneer Valley Performing Arts Charter School Student Opportunity Act Plan: SY 2021-2023</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Valley Performing Arts Charter School Student Opportunity Act Plan: SY 2021-2023</dc:title>
  <dc:creator>DeLorenzo, Lee E (DESE)</dc:creator>
  <cp:lastModifiedBy>DeLorenzo, Lee E (DESE)</cp:lastModifiedBy>
  <cp:revision>4</cp:revision>
  <dcterms:created xsi:type="dcterms:W3CDTF">2021-03-19T20:56:00Z</dcterms:created>
  <dcterms:modified xsi:type="dcterms:W3CDTF">2021-03-24T16:41:00Z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Mozilla/5.0 (Windows NT 10.0; Win64; x64) AppleWebKit/537.36 (KHTML, like Gecko) Chrome/88.0.4324.104 Safari/537.36</vt:lpwstr>
  </property>
  <property fmtid="{D5CDD505-2E9C-101B-9397-08002B2CF9AE}" pid="4" name="LastSaved">
    <vt:filetime>2021-03-02T00:00:00Z</vt:filetime>
  </property>
  <property fmtid="{D5CDD505-2E9C-101B-9397-08002B2CF9AE}" pid="5" name="ContentTypeId">
    <vt:lpwstr>0x010100A293676B7F9F114D8D4D17C37E9BF771</vt:lpwstr>
  </property>
</Properties>
</file>