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37BA" w14:textId="5614FB77" w:rsidR="0076100D" w:rsidRDefault="0076100D" w:rsidP="00A522A2">
      <w:pPr>
        <w:widowControl w:val="0"/>
        <w:autoSpaceDE w:val="0"/>
        <w:autoSpaceDN w:val="0"/>
        <w:jc w:val="center"/>
        <w:outlineLvl w:val="1"/>
        <w:rPr>
          <w:rFonts w:ascii="Calibri" w:eastAsia="Calibri" w:hAnsi="Calibri" w:cs="Calibri"/>
          <w:b/>
          <w:color w:val="1F3863"/>
          <w:sz w:val="32"/>
          <w:szCs w:val="22"/>
        </w:rPr>
      </w:pPr>
      <w:r w:rsidRPr="008C2C6F">
        <w:rPr>
          <w:rFonts w:ascii="Calibri" w:eastAsia="Calibri" w:hAnsi="Calibri" w:cs="Calibri"/>
          <w:b/>
          <w:color w:val="1F3863"/>
          <w:sz w:val="32"/>
          <w:szCs w:val="22"/>
        </w:rPr>
        <w:t xml:space="preserve">Student Opportunity </w:t>
      </w:r>
      <w:r>
        <w:rPr>
          <w:rFonts w:ascii="Calibri" w:eastAsia="Calibri" w:hAnsi="Calibri" w:cs="Calibri"/>
          <w:b/>
          <w:color w:val="1F3863"/>
          <w:sz w:val="32"/>
          <w:szCs w:val="22"/>
        </w:rPr>
        <w:t xml:space="preserve">Act </w:t>
      </w:r>
      <w:r w:rsidRPr="008C2C6F">
        <w:rPr>
          <w:rFonts w:ascii="Calibri" w:eastAsia="Calibri" w:hAnsi="Calibri" w:cs="Calibri"/>
          <w:b/>
          <w:color w:val="1F3863"/>
          <w:sz w:val="32"/>
          <w:szCs w:val="22"/>
        </w:rPr>
        <w:t>Plan: SY 2021-2023</w:t>
      </w:r>
    </w:p>
    <w:p w14:paraId="5D0DFDAA" w14:textId="7CC95279" w:rsidR="00A522A2" w:rsidRDefault="00A522A2" w:rsidP="00A522A2">
      <w:pPr>
        <w:widowControl w:val="0"/>
        <w:autoSpaceDE w:val="0"/>
        <w:autoSpaceDN w:val="0"/>
        <w:jc w:val="center"/>
        <w:outlineLvl w:val="1"/>
        <w:rPr>
          <w:rFonts w:ascii="Calibri" w:eastAsia="Calibri" w:hAnsi="Calibri" w:cs="Calibri"/>
          <w:b/>
          <w:bCs/>
          <w:i/>
          <w:color w:val="2D74B5"/>
          <w:sz w:val="32"/>
          <w:szCs w:val="32"/>
        </w:rPr>
      </w:pPr>
      <w:r>
        <w:rPr>
          <w:rFonts w:ascii="Calibri" w:eastAsia="Calibri" w:hAnsi="Calibri" w:cs="Calibri"/>
          <w:b/>
          <w:bCs/>
          <w:i/>
          <w:color w:val="2D74B5"/>
          <w:sz w:val="32"/>
          <w:szCs w:val="32"/>
        </w:rPr>
        <w:t>River Valley Charter School</w:t>
      </w:r>
    </w:p>
    <w:p w14:paraId="7DFFE556" w14:textId="77777777" w:rsidR="00A522A2" w:rsidRDefault="00A522A2" w:rsidP="00A13648">
      <w:pPr>
        <w:widowControl w:val="0"/>
        <w:autoSpaceDE w:val="0"/>
        <w:autoSpaceDN w:val="0"/>
        <w:outlineLvl w:val="1"/>
        <w:rPr>
          <w:rFonts w:ascii="Calibri" w:eastAsia="Calibri" w:hAnsi="Calibri" w:cs="Calibri"/>
          <w:b/>
          <w:color w:val="1F3863"/>
          <w:sz w:val="32"/>
          <w:szCs w:val="22"/>
        </w:rPr>
      </w:pPr>
    </w:p>
    <w:p w14:paraId="01A79AB0" w14:textId="77777777" w:rsidR="0076100D" w:rsidRPr="008C2C6F" w:rsidRDefault="0076100D" w:rsidP="00A13648">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1: Focusing on Student Subgroups</w:t>
      </w:r>
    </w:p>
    <w:p w14:paraId="15E602DE" w14:textId="4A1955AA" w:rsidR="0076100D" w:rsidRDefault="0076100D" w:rsidP="00A13648">
      <w:pPr>
        <w:widowControl w:val="0"/>
        <w:autoSpaceDE w:val="0"/>
        <w:autoSpaceDN w:val="0"/>
        <w:ind w:left="107" w:right="890"/>
        <w:outlineLvl w:val="5"/>
        <w:rPr>
          <w:rFonts w:ascii="Calibri" w:eastAsia="Calibri" w:hAnsi="Calibri" w:cs="Calibri"/>
          <w:b/>
          <w:bCs/>
          <w:color w:val="1F3863"/>
          <w:sz w:val="23"/>
          <w:szCs w:val="23"/>
        </w:rPr>
      </w:pPr>
      <w:r w:rsidRPr="008C2C6F">
        <w:rPr>
          <w:rFonts w:ascii="Calibri" w:eastAsia="Calibri" w:hAnsi="Calibri" w:cs="Calibri"/>
          <w:b/>
          <w:bCs/>
          <w:color w:val="1F3863"/>
          <w:sz w:val="23"/>
          <w:szCs w:val="23"/>
        </w:rPr>
        <w:t>Which student groups will require focused support to ensure all students achieve at high levels in school and are successfully prepared for life?</w:t>
      </w:r>
    </w:p>
    <w:p w14:paraId="3F4E6011" w14:textId="235F8182" w:rsidR="00A64C7F" w:rsidRDefault="00B272F4" w:rsidP="00A13648">
      <w:pPr>
        <w:widowControl w:val="0"/>
        <w:autoSpaceDE w:val="0"/>
        <w:autoSpaceDN w:val="0"/>
        <w:spacing w:before="240"/>
        <w:ind w:left="107" w:right="890"/>
        <w:jc w:val="both"/>
        <w:outlineLvl w:val="5"/>
        <w:rPr>
          <w:rFonts w:ascii="Calibri" w:eastAsia="Calibri" w:hAnsi="Calibri" w:cs="Calibri"/>
          <w:sz w:val="23"/>
          <w:szCs w:val="23"/>
        </w:rPr>
      </w:pPr>
      <w:r w:rsidRPr="00B272F4">
        <w:rPr>
          <w:rFonts w:ascii="Calibri" w:eastAsia="Calibri" w:hAnsi="Calibri" w:cs="Calibri"/>
          <w:sz w:val="23"/>
          <w:szCs w:val="23"/>
        </w:rPr>
        <w:t>River Valley Charter School</w:t>
      </w:r>
      <w:r>
        <w:rPr>
          <w:rFonts w:ascii="Calibri" w:eastAsia="Calibri" w:hAnsi="Calibri" w:cs="Calibri"/>
          <w:sz w:val="23"/>
          <w:szCs w:val="23"/>
        </w:rPr>
        <w:t xml:space="preserve">, a grade K-8 public Montessori school, </w:t>
      </w:r>
      <w:r w:rsidR="00F27D4E">
        <w:rPr>
          <w:rFonts w:ascii="Calibri" w:eastAsia="Calibri" w:hAnsi="Calibri" w:cs="Calibri"/>
          <w:sz w:val="23"/>
          <w:szCs w:val="23"/>
        </w:rPr>
        <w:t xml:space="preserve">is </w:t>
      </w:r>
      <w:r w:rsidR="007E0076">
        <w:rPr>
          <w:rFonts w:ascii="Calibri" w:eastAsia="Calibri" w:hAnsi="Calibri" w:cs="Calibri"/>
          <w:sz w:val="23"/>
          <w:szCs w:val="23"/>
        </w:rPr>
        <w:t>located in a mostly heterogenous area and serves 288 students</w:t>
      </w:r>
      <w:r w:rsidR="00F27D4E">
        <w:rPr>
          <w:rFonts w:ascii="Calibri" w:eastAsia="Calibri" w:hAnsi="Calibri" w:cs="Calibri"/>
          <w:sz w:val="23"/>
          <w:szCs w:val="23"/>
        </w:rPr>
        <w:t xml:space="preserve">. </w:t>
      </w:r>
      <w:r w:rsidR="00AB5718">
        <w:rPr>
          <w:rFonts w:ascii="Calibri" w:eastAsia="Calibri" w:hAnsi="Calibri" w:cs="Calibri"/>
          <w:sz w:val="23"/>
          <w:szCs w:val="23"/>
        </w:rPr>
        <w:t>We are committed to ensuring all students have equitable access to high-quality instruction and school-based enrichment</w:t>
      </w:r>
      <w:r w:rsidR="007E0076">
        <w:rPr>
          <w:rFonts w:ascii="Calibri" w:eastAsia="Calibri" w:hAnsi="Calibri" w:cs="Calibri"/>
          <w:sz w:val="23"/>
          <w:szCs w:val="23"/>
        </w:rPr>
        <w:t xml:space="preserve">, regardless of their race, academic ability, economic </w:t>
      </w:r>
      <w:r w:rsidR="00E32866">
        <w:rPr>
          <w:rFonts w:ascii="Calibri" w:eastAsia="Calibri" w:hAnsi="Calibri" w:cs="Calibri"/>
          <w:sz w:val="23"/>
          <w:szCs w:val="23"/>
        </w:rPr>
        <w:t>status,</w:t>
      </w:r>
      <w:r w:rsidR="007E0076">
        <w:rPr>
          <w:rFonts w:ascii="Calibri" w:eastAsia="Calibri" w:hAnsi="Calibri" w:cs="Calibri"/>
          <w:sz w:val="23"/>
          <w:szCs w:val="23"/>
        </w:rPr>
        <w:t xml:space="preserve"> or </w:t>
      </w:r>
      <w:r w:rsidR="00A64C7F">
        <w:rPr>
          <w:rFonts w:ascii="Calibri" w:eastAsia="Calibri" w:hAnsi="Calibri" w:cs="Calibri"/>
          <w:sz w:val="23"/>
          <w:szCs w:val="23"/>
        </w:rPr>
        <w:t xml:space="preserve">status in any </w:t>
      </w:r>
      <w:r w:rsidR="007E0076">
        <w:rPr>
          <w:rFonts w:ascii="Calibri" w:eastAsia="Calibri" w:hAnsi="Calibri" w:cs="Calibri"/>
          <w:sz w:val="23"/>
          <w:szCs w:val="23"/>
        </w:rPr>
        <w:t xml:space="preserve">other </w:t>
      </w:r>
      <w:r w:rsidR="00A64C7F">
        <w:rPr>
          <w:rFonts w:ascii="Calibri" w:eastAsia="Calibri" w:hAnsi="Calibri" w:cs="Calibri"/>
          <w:sz w:val="23"/>
          <w:szCs w:val="23"/>
        </w:rPr>
        <w:t>subgroup</w:t>
      </w:r>
      <w:r w:rsidR="00AB5718">
        <w:rPr>
          <w:rFonts w:ascii="Calibri" w:eastAsia="Calibri" w:hAnsi="Calibri" w:cs="Calibri"/>
          <w:sz w:val="23"/>
          <w:szCs w:val="23"/>
        </w:rPr>
        <w:t xml:space="preserve">. </w:t>
      </w:r>
    </w:p>
    <w:p w14:paraId="2D2610C2" w14:textId="1C8CC032" w:rsidR="00F27D4E" w:rsidRDefault="00AB5718" w:rsidP="00A13648">
      <w:pPr>
        <w:widowControl w:val="0"/>
        <w:autoSpaceDE w:val="0"/>
        <w:autoSpaceDN w:val="0"/>
        <w:spacing w:before="240"/>
        <w:ind w:left="107" w:right="890"/>
        <w:jc w:val="both"/>
        <w:outlineLvl w:val="5"/>
        <w:rPr>
          <w:rFonts w:ascii="Calibri" w:eastAsia="Calibri" w:hAnsi="Calibri" w:cs="Calibri"/>
          <w:sz w:val="23"/>
          <w:szCs w:val="23"/>
        </w:rPr>
      </w:pPr>
      <w:r>
        <w:rPr>
          <w:rFonts w:ascii="Calibri" w:eastAsia="Calibri" w:hAnsi="Calibri" w:cs="Calibri"/>
          <w:sz w:val="23"/>
          <w:szCs w:val="23"/>
        </w:rPr>
        <w:t xml:space="preserve">Data about our subgroup populations is limited due to the </w:t>
      </w:r>
      <w:r w:rsidR="002135C2">
        <w:rPr>
          <w:rFonts w:ascii="Calibri" w:eastAsia="Calibri" w:hAnsi="Calibri" w:cs="Calibri"/>
          <w:sz w:val="23"/>
          <w:szCs w:val="23"/>
        </w:rPr>
        <w:t xml:space="preserve">limited </w:t>
      </w:r>
      <w:r>
        <w:rPr>
          <w:rFonts w:ascii="Calibri" w:eastAsia="Calibri" w:hAnsi="Calibri" w:cs="Calibri"/>
          <w:sz w:val="23"/>
          <w:szCs w:val="23"/>
        </w:rPr>
        <w:t xml:space="preserve">size of the school and the number of students in </w:t>
      </w:r>
      <w:r w:rsidR="002A4D0A">
        <w:rPr>
          <w:rFonts w:ascii="Calibri" w:eastAsia="Calibri" w:hAnsi="Calibri" w:cs="Calibri"/>
          <w:sz w:val="23"/>
          <w:szCs w:val="23"/>
        </w:rPr>
        <w:t xml:space="preserve">each </w:t>
      </w:r>
      <w:r>
        <w:rPr>
          <w:rFonts w:ascii="Calibri" w:eastAsia="Calibri" w:hAnsi="Calibri" w:cs="Calibri"/>
          <w:sz w:val="23"/>
          <w:szCs w:val="23"/>
        </w:rPr>
        <w:t xml:space="preserve">subgroup. </w:t>
      </w:r>
      <w:r w:rsidR="000A7432">
        <w:rPr>
          <w:rFonts w:ascii="Calibri" w:eastAsia="Calibri" w:hAnsi="Calibri" w:cs="Calibri"/>
          <w:sz w:val="23"/>
          <w:szCs w:val="23"/>
        </w:rPr>
        <w:t xml:space="preserve">In implementing the </w:t>
      </w:r>
      <w:r w:rsidR="00215F31">
        <w:rPr>
          <w:rFonts w:ascii="Calibri" w:eastAsia="Calibri" w:hAnsi="Calibri" w:cs="Calibri"/>
          <w:sz w:val="23"/>
          <w:szCs w:val="23"/>
        </w:rPr>
        <w:t xml:space="preserve">goals of the </w:t>
      </w:r>
      <w:r w:rsidR="000A7432">
        <w:rPr>
          <w:rFonts w:ascii="Calibri" w:eastAsia="Calibri" w:hAnsi="Calibri" w:cs="Calibri"/>
          <w:sz w:val="23"/>
          <w:szCs w:val="23"/>
        </w:rPr>
        <w:t xml:space="preserve">Student Opportunity Act, we </w:t>
      </w:r>
      <w:r>
        <w:rPr>
          <w:rFonts w:ascii="Calibri" w:eastAsia="Calibri" w:hAnsi="Calibri" w:cs="Calibri"/>
          <w:sz w:val="23"/>
          <w:szCs w:val="23"/>
        </w:rPr>
        <w:t>are focus</w:t>
      </w:r>
      <w:r w:rsidR="000A7432">
        <w:rPr>
          <w:rFonts w:ascii="Calibri" w:eastAsia="Calibri" w:hAnsi="Calibri" w:cs="Calibri"/>
          <w:sz w:val="23"/>
          <w:szCs w:val="23"/>
        </w:rPr>
        <w:t>ed</w:t>
      </w:r>
      <w:r>
        <w:rPr>
          <w:rFonts w:ascii="Calibri" w:eastAsia="Calibri" w:hAnsi="Calibri" w:cs="Calibri"/>
          <w:sz w:val="23"/>
          <w:szCs w:val="23"/>
        </w:rPr>
        <w:t xml:space="preserve"> on providing </w:t>
      </w:r>
      <w:r w:rsidR="000A7432">
        <w:rPr>
          <w:rFonts w:ascii="Calibri" w:eastAsia="Calibri" w:hAnsi="Calibri" w:cs="Calibri"/>
          <w:sz w:val="23"/>
          <w:szCs w:val="23"/>
        </w:rPr>
        <w:t>the</w:t>
      </w:r>
      <w:r>
        <w:rPr>
          <w:rFonts w:ascii="Calibri" w:eastAsia="Calibri" w:hAnsi="Calibri" w:cs="Calibri"/>
          <w:sz w:val="23"/>
          <w:szCs w:val="23"/>
        </w:rPr>
        <w:t xml:space="preserve"> high-needs subgroup, </w:t>
      </w:r>
      <w:r w:rsidR="000A7432">
        <w:rPr>
          <w:rFonts w:ascii="Calibri" w:eastAsia="Calibri" w:hAnsi="Calibri" w:cs="Calibri"/>
          <w:sz w:val="23"/>
          <w:szCs w:val="23"/>
        </w:rPr>
        <w:t xml:space="preserve">specifically, </w:t>
      </w:r>
      <w:r>
        <w:rPr>
          <w:rFonts w:ascii="Calibri" w:eastAsia="Calibri" w:hAnsi="Calibri" w:cs="Calibri"/>
          <w:sz w:val="23"/>
          <w:szCs w:val="23"/>
        </w:rPr>
        <w:t xml:space="preserve">students with disabilities and those who are economically disadvantaged, with enhanced supports to help them achieve at high levels and be </w:t>
      </w:r>
      <w:r w:rsidR="00492DDD">
        <w:rPr>
          <w:rFonts w:ascii="Calibri" w:eastAsia="Calibri" w:hAnsi="Calibri" w:cs="Calibri"/>
          <w:sz w:val="23"/>
          <w:szCs w:val="23"/>
        </w:rPr>
        <w:t>successfully</w:t>
      </w:r>
      <w:r>
        <w:rPr>
          <w:rFonts w:ascii="Calibri" w:eastAsia="Calibri" w:hAnsi="Calibri" w:cs="Calibri"/>
          <w:sz w:val="23"/>
          <w:szCs w:val="23"/>
        </w:rPr>
        <w:t xml:space="preserve"> prepared for life. </w:t>
      </w:r>
      <w:r w:rsidR="00F27D4E">
        <w:rPr>
          <w:rFonts w:ascii="Calibri" w:eastAsia="Calibri" w:hAnsi="Calibri" w:cs="Calibri"/>
          <w:sz w:val="23"/>
          <w:szCs w:val="23"/>
        </w:rPr>
        <w:t>Of students enrolled</w:t>
      </w:r>
      <w:r w:rsidR="00492DDD">
        <w:rPr>
          <w:rFonts w:ascii="Calibri" w:eastAsia="Calibri" w:hAnsi="Calibri" w:cs="Calibri"/>
          <w:sz w:val="23"/>
          <w:szCs w:val="23"/>
        </w:rPr>
        <w:t xml:space="preserve"> at River valley Charter School</w:t>
      </w:r>
      <w:r w:rsidR="00F27D4E">
        <w:rPr>
          <w:rFonts w:ascii="Calibri" w:eastAsia="Calibri" w:hAnsi="Calibri" w:cs="Calibri"/>
          <w:sz w:val="23"/>
          <w:szCs w:val="23"/>
        </w:rPr>
        <w:t xml:space="preserve">, 22% </w:t>
      </w:r>
      <w:r w:rsidR="001346FA">
        <w:rPr>
          <w:rFonts w:ascii="Calibri" w:eastAsia="Calibri" w:hAnsi="Calibri" w:cs="Calibri"/>
          <w:sz w:val="23"/>
          <w:szCs w:val="23"/>
        </w:rPr>
        <w:t xml:space="preserve">of the student population is </w:t>
      </w:r>
      <w:r w:rsidR="000A7432">
        <w:rPr>
          <w:rFonts w:ascii="Calibri" w:eastAsia="Calibri" w:hAnsi="Calibri" w:cs="Calibri"/>
          <w:sz w:val="23"/>
          <w:szCs w:val="23"/>
        </w:rPr>
        <w:t xml:space="preserve">classified as </w:t>
      </w:r>
      <w:r w:rsidR="00F27D4E">
        <w:rPr>
          <w:rFonts w:ascii="Calibri" w:eastAsia="Calibri" w:hAnsi="Calibri" w:cs="Calibri"/>
          <w:sz w:val="23"/>
          <w:szCs w:val="23"/>
        </w:rPr>
        <w:t>high</w:t>
      </w:r>
      <w:r w:rsidR="001346FA">
        <w:rPr>
          <w:rFonts w:ascii="Calibri" w:eastAsia="Calibri" w:hAnsi="Calibri" w:cs="Calibri"/>
          <w:sz w:val="23"/>
          <w:szCs w:val="23"/>
        </w:rPr>
        <w:t xml:space="preserve"> </w:t>
      </w:r>
      <w:r w:rsidR="00F27D4E">
        <w:rPr>
          <w:rFonts w:ascii="Calibri" w:eastAsia="Calibri" w:hAnsi="Calibri" w:cs="Calibri"/>
          <w:sz w:val="23"/>
          <w:szCs w:val="23"/>
        </w:rPr>
        <w:t xml:space="preserve">needs. </w:t>
      </w:r>
      <w:r w:rsidR="00CC224C">
        <w:rPr>
          <w:rFonts w:ascii="Calibri" w:eastAsia="Calibri" w:hAnsi="Calibri" w:cs="Calibri"/>
          <w:sz w:val="23"/>
          <w:szCs w:val="23"/>
        </w:rPr>
        <w:t>Sixteen</w:t>
      </w:r>
      <w:r w:rsidR="00F27D4E">
        <w:rPr>
          <w:rFonts w:ascii="Calibri" w:eastAsia="Calibri" w:hAnsi="Calibri" w:cs="Calibri"/>
          <w:sz w:val="23"/>
          <w:szCs w:val="23"/>
        </w:rPr>
        <w:t xml:space="preserve"> percent </w:t>
      </w:r>
      <w:r w:rsidR="00492DDD">
        <w:rPr>
          <w:rFonts w:ascii="Calibri" w:eastAsia="Calibri" w:hAnsi="Calibri" w:cs="Calibri"/>
          <w:sz w:val="23"/>
          <w:szCs w:val="23"/>
        </w:rPr>
        <w:t xml:space="preserve">are </w:t>
      </w:r>
      <w:r w:rsidR="00672251">
        <w:rPr>
          <w:rFonts w:ascii="Calibri" w:eastAsia="Calibri" w:hAnsi="Calibri" w:cs="Calibri"/>
          <w:sz w:val="23"/>
          <w:szCs w:val="23"/>
        </w:rPr>
        <w:t>classified</w:t>
      </w:r>
      <w:r w:rsidR="00492DDD">
        <w:rPr>
          <w:rFonts w:ascii="Calibri" w:eastAsia="Calibri" w:hAnsi="Calibri" w:cs="Calibri"/>
          <w:sz w:val="23"/>
          <w:szCs w:val="23"/>
        </w:rPr>
        <w:t xml:space="preserve"> as students with disabilities and </w:t>
      </w:r>
      <w:r w:rsidR="002135C2">
        <w:rPr>
          <w:rFonts w:ascii="Calibri" w:eastAsia="Calibri" w:hAnsi="Calibri" w:cs="Calibri"/>
          <w:sz w:val="23"/>
          <w:szCs w:val="23"/>
        </w:rPr>
        <w:t>10</w:t>
      </w:r>
      <w:r w:rsidR="00F27D4E">
        <w:rPr>
          <w:rFonts w:ascii="Calibri" w:eastAsia="Calibri" w:hAnsi="Calibri" w:cs="Calibri"/>
          <w:sz w:val="23"/>
          <w:szCs w:val="23"/>
        </w:rPr>
        <w:t xml:space="preserve">% are reported as </w:t>
      </w:r>
      <w:r w:rsidR="00CC224C">
        <w:rPr>
          <w:rFonts w:ascii="Calibri" w:eastAsia="Calibri" w:hAnsi="Calibri" w:cs="Calibri"/>
          <w:sz w:val="23"/>
          <w:szCs w:val="23"/>
        </w:rPr>
        <w:t>economically</w:t>
      </w:r>
      <w:r w:rsidR="00F27D4E">
        <w:rPr>
          <w:rFonts w:ascii="Calibri" w:eastAsia="Calibri" w:hAnsi="Calibri" w:cs="Calibri"/>
          <w:sz w:val="23"/>
          <w:szCs w:val="23"/>
        </w:rPr>
        <w:t xml:space="preserve"> disadvantaged.</w:t>
      </w:r>
    </w:p>
    <w:p w14:paraId="1ECD1C02" w14:textId="5AA942B1" w:rsidR="00984B3B" w:rsidRDefault="00492DDD" w:rsidP="00A13648">
      <w:pPr>
        <w:widowControl w:val="0"/>
        <w:autoSpaceDE w:val="0"/>
        <w:autoSpaceDN w:val="0"/>
        <w:spacing w:before="240"/>
        <w:ind w:left="107" w:right="890"/>
        <w:jc w:val="both"/>
        <w:outlineLvl w:val="5"/>
        <w:rPr>
          <w:rFonts w:ascii="Calibri" w:eastAsia="Calibri" w:hAnsi="Calibri" w:cs="Calibri"/>
          <w:sz w:val="23"/>
          <w:szCs w:val="23"/>
        </w:rPr>
      </w:pPr>
      <w:r>
        <w:rPr>
          <w:rFonts w:ascii="Calibri" w:eastAsia="Calibri" w:hAnsi="Calibri" w:cs="Calibri"/>
          <w:sz w:val="23"/>
          <w:szCs w:val="23"/>
        </w:rPr>
        <w:t>River Valley’s h</w:t>
      </w:r>
      <w:r w:rsidR="00285CBA">
        <w:rPr>
          <w:rFonts w:ascii="Calibri" w:eastAsia="Calibri" w:hAnsi="Calibri" w:cs="Calibri"/>
          <w:sz w:val="23"/>
          <w:szCs w:val="23"/>
        </w:rPr>
        <w:t xml:space="preserve">igh needs students have a higher </w:t>
      </w:r>
      <w:r w:rsidR="00772518">
        <w:rPr>
          <w:rFonts w:ascii="Calibri" w:eastAsia="Calibri" w:hAnsi="Calibri" w:cs="Calibri"/>
          <w:sz w:val="23"/>
          <w:szCs w:val="23"/>
        </w:rPr>
        <w:t xml:space="preserve">incidence of </w:t>
      </w:r>
      <w:r w:rsidR="001346FA">
        <w:rPr>
          <w:rFonts w:ascii="Calibri" w:eastAsia="Calibri" w:hAnsi="Calibri" w:cs="Calibri"/>
          <w:sz w:val="23"/>
          <w:szCs w:val="23"/>
        </w:rPr>
        <w:t>ten</w:t>
      </w:r>
      <w:r w:rsidR="00772518">
        <w:rPr>
          <w:rFonts w:ascii="Calibri" w:eastAsia="Calibri" w:hAnsi="Calibri" w:cs="Calibri"/>
          <w:sz w:val="23"/>
          <w:szCs w:val="23"/>
        </w:rPr>
        <w:t xml:space="preserve"> or more absences and are chronically absent more often than th</w:t>
      </w:r>
      <w:r w:rsidR="00037B27">
        <w:rPr>
          <w:rFonts w:ascii="Calibri" w:eastAsia="Calibri" w:hAnsi="Calibri" w:cs="Calibri"/>
          <w:sz w:val="23"/>
          <w:szCs w:val="23"/>
        </w:rPr>
        <w:t xml:space="preserve">at of </w:t>
      </w:r>
      <w:r w:rsidR="00772518">
        <w:rPr>
          <w:rFonts w:ascii="Calibri" w:eastAsia="Calibri" w:hAnsi="Calibri" w:cs="Calibri"/>
          <w:sz w:val="23"/>
          <w:szCs w:val="23"/>
        </w:rPr>
        <w:t xml:space="preserve">all students. </w:t>
      </w:r>
      <w:r w:rsidR="00037B27">
        <w:rPr>
          <w:rFonts w:ascii="Calibri" w:eastAsia="Calibri" w:hAnsi="Calibri" w:cs="Calibri"/>
          <w:sz w:val="23"/>
          <w:szCs w:val="23"/>
        </w:rPr>
        <w:t>Within</w:t>
      </w:r>
      <w:r w:rsidR="00772518">
        <w:rPr>
          <w:rFonts w:ascii="Calibri" w:eastAsia="Calibri" w:hAnsi="Calibri" w:cs="Calibri"/>
          <w:sz w:val="23"/>
          <w:szCs w:val="23"/>
        </w:rPr>
        <w:t xml:space="preserve"> the high needs category, 21% of </w:t>
      </w:r>
      <w:r w:rsidR="00037B27">
        <w:rPr>
          <w:rFonts w:ascii="Calibri" w:eastAsia="Calibri" w:hAnsi="Calibri" w:cs="Calibri"/>
          <w:sz w:val="23"/>
          <w:szCs w:val="23"/>
        </w:rPr>
        <w:t>economically</w:t>
      </w:r>
      <w:r w:rsidR="00984B3B">
        <w:rPr>
          <w:rFonts w:ascii="Calibri" w:eastAsia="Calibri" w:hAnsi="Calibri" w:cs="Calibri"/>
          <w:sz w:val="23"/>
          <w:szCs w:val="23"/>
        </w:rPr>
        <w:t xml:space="preserve"> disadvantaged students </w:t>
      </w:r>
      <w:r w:rsidR="00037B27">
        <w:rPr>
          <w:rFonts w:ascii="Calibri" w:eastAsia="Calibri" w:hAnsi="Calibri" w:cs="Calibri"/>
          <w:sz w:val="23"/>
          <w:szCs w:val="23"/>
        </w:rPr>
        <w:t>and 10.2</w:t>
      </w:r>
      <w:r w:rsidR="001346FA">
        <w:rPr>
          <w:rFonts w:ascii="Calibri" w:eastAsia="Calibri" w:hAnsi="Calibri" w:cs="Calibri"/>
          <w:sz w:val="23"/>
          <w:szCs w:val="23"/>
        </w:rPr>
        <w:t>%</w:t>
      </w:r>
      <w:r w:rsidR="00037B27">
        <w:rPr>
          <w:rFonts w:ascii="Calibri" w:eastAsia="Calibri" w:hAnsi="Calibri" w:cs="Calibri"/>
          <w:sz w:val="23"/>
          <w:szCs w:val="23"/>
        </w:rPr>
        <w:t xml:space="preserve"> of students with disabilities </w:t>
      </w:r>
      <w:r w:rsidR="00984B3B">
        <w:rPr>
          <w:rFonts w:ascii="Calibri" w:eastAsia="Calibri" w:hAnsi="Calibri" w:cs="Calibri"/>
          <w:sz w:val="23"/>
          <w:szCs w:val="23"/>
        </w:rPr>
        <w:t>are absent ten or more days</w:t>
      </w:r>
      <w:r w:rsidR="00037B27">
        <w:rPr>
          <w:rFonts w:ascii="Calibri" w:eastAsia="Calibri" w:hAnsi="Calibri" w:cs="Calibri"/>
          <w:sz w:val="23"/>
          <w:szCs w:val="23"/>
        </w:rPr>
        <w:t xml:space="preserve">. </w:t>
      </w:r>
      <w:r w:rsidR="00984B3B">
        <w:rPr>
          <w:rFonts w:ascii="Calibri" w:eastAsia="Calibri" w:hAnsi="Calibri" w:cs="Calibri"/>
          <w:sz w:val="23"/>
          <w:szCs w:val="23"/>
        </w:rPr>
        <w:t>In comparison, 6.9</w:t>
      </w:r>
      <w:r w:rsidR="001346FA">
        <w:rPr>
          <w:rFonts w:ascii="Calibri" w:eastAsia="Calibri" w:hAnsi="Calibri" w:cs="Calibri"/>
          <w:sz w:val="23"/>
          <w:szCs w:val="23"/>
        </w:rPr>
        <w:t>%</w:t>
      </w:r>
      <w:r w:rsidR="00984B3B">
        <w:rPr>
          <w:rFonts w:ascii="Calibri" w:eastAsia="Calibri" w:hAnsi="Calibri" w:cs="Calibri"/>
          <w:sz w:val="23"/>
          <w:szCs w:val="23"/>
        </w:rPr>
        <w:t xml:space="preserve"> of all students are absent ten or more days. Similarly</w:t>
      </w:r>
      <w:r w:rsidR="00037B27">
        <w:rPr>
          <w:rFonts w:ascii="Calibri" w:eastAsia="Calibri" w:hAnsi="Calibri" w:cs="Calibri"/>
          <w:sz w:val="23"/>
          <w:szCs w:val="23"/>
        </w:rPr>
        <w:t>,</w:t>
      </w:r>
      <w:r w:rsidR="00984B3B">
        <w:rPr>
          <w:rFonts w:ascii="Calibri" w:eastAsia="Calibri" w:hAnsi="Calibri" w:cs="Calibri"/>
          <w:sz w:val="23"/>
          <w:szCs w:val="23"/>
        </w:rPr>
        <w:t xml:space="preserve"> the rate of chronic absences is significantly higher for economically disadvantaged students than all other categories</w:t>
      </w:r>
      <w:r w:rsidR="009128DB">
        <w:rPr>
          <w:rFonts w:ascii="Calibri" w:eastAsia="Calibri" w:hAnsi="Calibri" w:cs="Calibri"/>
          <w:sz w:val="23"/>
          <w:szCs w:val="23"/>
        </w:rPr>
        <w:t xml:space="preserve">. Economically disadvantaged students are chronically absent at a rate more than two times that of all students, </w:t>
      </w:r>
      <w:r w:rsidR="00984B3B">
        <w:rPr>
          <w:rFonts w:ascii="Calibri" w:eastAsia="Calibri" w:hAnsi="Calibri" w:cs="Calibri"/>
          <w:sz w:val="23"/>
          <w:szCs w:val="23"/>
        </w:rPr>
        <w:t xml:space="preserve">8.7% </w:t>
      </w:r>
      <w:r w:rsidR="009128DB">
        <w:rPr>
          <w:rFonts w:ascii="Calibri" w:eastAsia="Calibri" w:hAnsi="Calibri" w:cs="Calibri"/>
          <w:sz w:val="23"/>
          <w:szCs w:val="23"/>
        </w:rPr>
        <w:t xml:space="preserve">versus </w:t>
      </w:r>
      <w:r w:rsidR="00984B3B">
        <w:rPr>
          <w:rFonts w:ascii="Calibri" w:eastAsia="Calibri" w:hAnsi="Calibri" w:cs="Calibri"/>
          <w:sz w:val="23"/>
          <w:szCs w:val="23"/>
        </w:rPr>
        <w:t>4.1%</w:t>
      </w:r>
      <w:r w:rsidR="00037B27">
        <w:rPr>
          <w:rFonts w:ascii="Calibri" w:eastAsia="Calibri" w:hAnsi="Calibri" w:cs="Calibri"/>
          <w:sz w:val="23"/>
          <w:szCs w:val="23"/>
        </w:rPr>
        <w:t xml:space="preserve"> for all students.</w:t>
      </w:r>
      <w:r w:rsidR="00984B3B">
        <w:rPr>
          <w:rStyle w:val="FootnoteReference"/>
          <w:rFonts w:ascii="Calibri" w:eastAsia="Calibri" w:hAnsi="Calibri" w:cs="Calibri"/>
          <w:sz w:val="23"/>
          <w:szCs w:val="23"/>
        </w:rPr>
        <w:footnoteReference w:id="1"/>
      </w:r>
    </w:p>
    <w:p w14:paraId="04B6959A" w14:textId="3D8A3616" w:rsidR="00492DDD" w:rsidRDefault="00285CBA" w:rsidP="00A13648">
      <w:pPr>
        <w:widowControl w:val="0"/>
        <w:autoSpaceDE w:val="0"/>
        <w:autoSpaceDN w:val="0"/>
        <w:spacing w:before="240"/>
        <w:ind w:left="107" w:right="890"/>
        <w:jc w:val="both"/>
        <w:outlineLvl w:val="5"/>
        <w:rPr>
          <w:rFonts w:ascii="Calibri" w:eastAsia="Calibri" w:hAnsi="Calibri" w:cs="Calibri"/>
          <w:sz w:val="23"/>
          <w:szCs w:val="23"/>
        </w:rPr>
      </w:pPr>
      <w:r>
        <w:rPr>
          <w:rFonts w:ascii="Calibri" w:eastAsia="Calibri" w:hAnsi="Calibri" w:cs="Calibri"/>
          <w:sz w:val="23"/>
          <w:szCs w:val="23"/>
        </w:rPr>
        <w:t xml:space="preserve">MCAS </w:t>
      </w:r>
      <w:r w:rsidR="00492DDD">
        <w:rPr>
          <w:rFonts w:ascii="Calibri" w:eastAsia="Calibri" w:hAnsi="Calibri" w:cs="Calibri"/>
          <w:sz w:val="23"/>
          <w:szCs w:val="23"/>
        </w:rPr>
        <w:t xml:space="preserve">results </w:t>
      </w:r>
      <w:r w:rsidR="00483F5A">
        <w:rPr>
          <w:rFonts w:ascii="Calibri" w:eastAsia="Calibri" w:hAnsi="Calibri" w:cs="Calibri"/>
          <w:sz w:val="23"/>
          <w:szCs w:val="23"/>
        </w:rPr>
        <w:t xml:space="preserve">support a focus on </w:t>
      </w:r>
      <w:r w:rsidR="00037B27">
        <w:rPr>
          <w:rFonts w:ascii="Calibri" w:eastAsia="Calibri" w:hAnsi="Calibri" w:cs="Calibri"/>
          <w:sz w:val="23"/>
          <w:szCs w:val="23"/>
        </w:rPr>
        <w:t xml:space="preserve">high needs students as well. </w:t>
      </w:r>
      <w:r w:rsidR="00960B7C">
        <w:rPr>
          <w:rFonts w:ascii="Calibri" w:eastAsia="Calibri" w:hAnsi="Calibri" w:cs="Calibri"/>
          <w:sz w:val="23"/>
          <w:szCs w:val="23"/>
        </w:rPr>
        <w:t xml:space="preserve">MCAS data </w:t>
      </w:r>
      <w:r w:rsidR="00037B27">
        <w:rPr>
          <w:rFonts w:ascii="Calibri" w:eastAsia="Calibri" w:hAnsi="Calibri" w:cs="Calibri"/>
          <w:sz w:val="23"/>
          <w:szCs w:val="23"/>
        </w:rPr>
        <w:t xml:space="preserve">demonstrates </w:t>
      </w:r>
      <w:r w:rsidR="00960B7C">
        <w:rPr>
          <w:rFonts w:ascii="Calibri" w:eastAsia="Calibri" w:hAnsi="Calibri" w:cs="Calibri"/>
          <w:sz w:val="23"/>
          <w:szCs w:val="23"/>
        </w:rPr>
        <w:t xml:space="preserve">that our high needs students </w:t>
      </w:r>
      <w:r w:rsidR="00A33000">
        <w:rPr>
          <w:rFonts w:ascii="Calibri" w:eastAsia="Calibri" w:hAnsi="Calibri" w:cs="Calibri"/>
          <w:sz w:val="23"/>
          <w:szCs w:val="23"/>
        </w:rPr>
        <w:t xml:space="preserve">are not passing MCAS at the same rate as the general </w:t>
      </w:r>
      <w:r w:rsidR="000A7432">
        <w:rPr>
          <w:rFonts w:ascii="Calibri" w:eastAsia="Calibri" w:hAnsi="Calibri" w:cs="Calibri"/>
          <w:sz w:val="23"/>
          <w:szCs w:val="23"/>
        </w:rPr>
        <w:t xml:space="preserve">school </w:t>
      </w:r>
      <w:r w:rsidR="00A33000">
        <w:rPr>
          <w:rFonts w:ascii="Calibri" w:eastAsia="Calibri" w:hAnsi="Calibri" w:cs="Calibri"/>
          <w:sz w:val="23"/>
          <w:szCs w:val="23"/>
        </w:rPr>
        <w:t>population</w:t>
      </w:r>
      <w:r w:rsidR="00483F5A">
        <w:rPr>
          <w:rFonts w:ascii="Calibri" w:eastAsia="Calibri" w:hAnsi="Calibri" w:cs="Calibri"/>
          <w:sz w:val="23"/>
          <w:szCs w:val="23"/>
        </w:rPr>
        <w:t>,</w:t>
      </w:r>
      <w:r w:rsidR="001346FA">
        <w:rPr>
          <w:rFonts w:ascii="Calibri" w:eastAsia="Calibri" w:hAnsi="Calibri" w:cs="Calibri"/>
          <w:sz w:val="23"/>
          <w:szCs w:val="23"/>
        </w:rPr>
        <w:t xml:space="preserve"> and they have significantly higher rates of not meeting expectations</w:t>
      </w:r>
      <w:r w:rsidR="00A33000">
        <w:rPr>
          <w:rFonts w:ascii="Calibri" w:eastAsia="Calibri" w:hAnsi="Calibri" w:cs="Calibri"/>
          <w:sz w:val="23"/>
          <w:szCs w:val="23"/>
        </w:rPr>
        <w:t xml:space="preserve">. </w:t>
      </w:r>
      <w:r w:rsidR="00492DDD">
        <w:rPr>
          <w:rFonts w:ascii="Calibri" w:eastAsia="Calibri" w:hAnsi="Calibri" w:cs="Calibri"/>
          <w:sz w:val="23"/>
          <w:szCs w:val="23"/>
        </w:rPr>
        <w:t xml:space="preserve">Below is data </w:t>
      </w:r>
      <w:r w:rsidR="00960B7C">
        <w:rPr>
          <w:rFonts w:ascii="Calibri" w:eastAsia="Calibri" w:hAnsi="Calibri" w:cs="Calibri"/>
          <w:sz w:val="23"/>
          <w:szCs w:val="23"/>
        </w:rPr>
        <w:t>that supports our focus on the high-needs subgroup.</w:t>
      </w:r>
    </w:p>
    <w:p w14:paraId="3BDF516A" w14:textId="3B120658" w:rsidR="005B38E6" w:rsidRPr="002135C2" w:rsidRDefault="002135C2" w:rsidP="00A13648">
      <w:pPr>
        <w:widowControl w:val="0"/>
        <w:autoSpaceDE w:val="0"/>
        <w:autoSpaceDN w:val="0"/>
        <w:spacing w:before="240"/>
        <w:ind w:left="107" w:right="890"/>
        <w:jc w:val="both"/>
        <w:outlineLvl w:val="5"/>
        <w:rPr>
          <w:rFonts w:ascii="Calibri" w:eastAsia="Calibri" w:hAnsi="Calibri" w:cs="Calibri"/>
          <w:b/>
          <w:bCs/>
          <w:sz w:val="23"/>
          <w:szCs w:val="23"/>
        </w:rPr>
      </w:pPr>
      <w:r w:rsidRPr="002135C2">
        <w:rPr>
          <w:rFonts w:ascii="Calibri" w:eastAsia="Calibri" w:hAnsi="Calibri" w:cs="Calibri"/>
          <w:b/>
          <w:bCs/>
          <w:sz w:val="23"/>
          <w:szCs w:val="23"/>
        </w:rPr>
        <w:t xml:space="preserve">2019 MCAS Results </w:t>
      </w:r>
    </w:p>
    <w:tbl>
      <w:tblPr>
        <w:tblStyle w:val="TableGrid"/>
        <w:tblW w:w="0" w:type="auto"/>
        <w:tblLayout w:type="fixed"/>
        <w:tblLook w:val="04A0" w:firstRow="1" w:lastRow="0" w:firstColumn="1" w:lastColumn="0" w:noHBand="0" w:noVBand="1"/>
      </w:tblPr>
      <w:tblGrid>
        <w:gridCol w:w="2305"/>
        <w:gridCol w:w="1938"/>
        <w:gridCol w:w="1938"/>
        <w:gridCol w:w="2119"/>
        <w:gridCol w:w="2495"/>
      </w:tblGrid>
      <w:tr w:rsidR="00485787" w14:paraId="01A5229F" w14:textId="77777777" w:rsidTr="00DF521D">
        <w:tc>
          <w:tcPr>
            <w:tcW w:w="2305" w:type="dxa"/>
          </w:tcPr>
          <w:p w14:paraId="29A75ABB" w14:textId="77777777" w:rsidR="003A4008" w:rsidRDefault="003A4008" w:rsidP="00A13648">
            <w:pPr>
              <w:widowControl w:val="0"/>
              <w:autoSpaceDE w:val="0"/>
              <w:autoSpaceDN w:val="0"/>
              <w:spacing w:before="240"/>
              <w:ind w:right="890"/>
              <w:outlineLvl w:val="5"/>
              <w:rPr>
                <w:rFonts w:ascii="Calibri" w:eastAsia="Calibri" w:hAnsi="Calibri" w:cs="Calibri"/>
                <w:sz w:val="23"/>
                <w:szCs w:val="23"/>
              </w:rPr>
            </w:pPr>
          </w:p>
        </w:tc>
        <w:tc>
          <w:tcPr>
            <w:tcW w:w="1938" w:type="dxa"/>
            <w:shd w:val="clear" w:color="auto" w:fill="E7E6E6" w:themeFill="background2"/>
          </w:tcPr>
          <w:p w14:paraId="1450783A" w14:textId="2D94688B" w:rsidR="003A4008" w:rsidRPr="006B63B8" w:rsidRDefault="003A4008"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All Students</w:t>
            </w:r>
          </w:p>
        </w:tc>
        <w:tc>
          <w:tcPr>
            <w:tcW w:w="1938" w:type="dxa"/>
            <w:tcBorders>
              <w:right w:val="double" w:sz="4" w:space="0" w:color="auto"/>
            </w:tcBorders>
            <w:shd w:val="clear" w:color="auto" w:fill="E7E6E6" w:themeFill="background2"/>
          </w:tcPr>
          <w:p w14:paraId="68F8C1A2" w14:textId="5C93B8F4" w:rsidR="003A4008" w:rsidRPr="006B63B8" w:rsidRDefault="003A4008"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High Needs Students</w:t>
            </w:r>
          </w:p>
        </w:tc>
        <w:tc>
          <w:tcPr>
            <w:tcW w:w="2119" w:type="dxa"/>
            <w:tcBorders>
              <w:left w:val="double" w:sz="4" w:space="0" w:color="auto"/>
            </w:tcBorders>
            <w:shd w:val="clear" w:color="auto" w:fill="E7E6E6" w:themeFill="background2"/>
          </w:tcPr>
          <w:p w14:paraId="76BBD663" w14:textId="6151EFE0" w:rsidR="003A4008" w:rsidRPr="006B63B8" w:rsidRDefault="003A4008"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Students with Disabilities</w:t>
            </w:r>
          </w:p>
        </w:tc>
        <w:tc>
          <w:tcPr>
            <w:tcW w:w="2495" w:type="dxa"/>
            <w:shd w:val="clear" w:color="auto" w:fill="E7E6E6" w:themeFill="background2"/>
          </w:tcPr>
          <w:p w14:paraId="6E20F6B3" w14:textId="6B79D844" w:rsidR="003A4008" w:rsidRPr="006B63B8" w:rsidRDefault="003A4008"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Economically Disadvantaged Students</w:t>
            </w:r>
          </w:p>
        </w:tc>
      </w:tr>
      <w:tr w:rsidR="00483F5A" w14:paraId="25F6D765" w14:textId="77777777" w:rsidTr="00DF521D">
        <w:tc>
          <w:tcPr>
            <w:tcW w:w="2305" w:type="dxa"/>
            <w:shd w:val="clear" w:color="auto" w:fill="E7E6E6" w:themeFill="background2"/>
          </w:tcPr>
          <w:p w14:paraId="0C91B6AE" w14:textId="77777777" w:rsidR="00483F5A" w:rsidRPr="006B63B8" w:rsidRDefault="00483F5A"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 Passing ELA MCAS</w:t>
            </w:r>
          </w:p>
        </w:tc>
        <w:tc>
          <w:tcPr>
            <w:tcW w:w="1938" w:type="dxa"/>
          </w:tcPr>
          <w:p w14:paraId="4D19EF7A" w14:textId="77777777" w:rsidR="00483F5A" w:rsidRDefault="00483F5A"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58%</w:t>
            </w:r>
          </w:p>
        </w:tc>
        <w:tc>
          <w:tcPr>
            <w:tcW w:w="1938" w:type="dxa"/>
          </w:tcPr>
          <w:p w14:paraId="7704F2FC" w14:textId="77777777" w:rsidR="00483F5A" w:rsidRDefault="00483F5A"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28%</w:t>
            </w:r>
          </w:p>
        </w:tc>
        <w:tc>
          <w:tcPr>
            <w:tcW w:w="2119" w:type="dxa"/>
          </w:tcPr>
          <w:p w14:paraId="13EA9B52" w14:textId="77777777" w:rsidR="00483F5A" w:rsidRDefault="00483F5A"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22%</w:t>
            </w:r>
          </w:p>
        </w:tc>
        <w:tc>
          <w:tcPr>
            <w:tcW w:w="2495" w:type="dxa"/>
          </w:tcPr>
          <w:p w14:paraId="2A555050" w14:textId="77777777" w:rsidR="00483F5A" w:rsidRDefault="00483F5A"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44%</w:t>
            </w:r>
          </w:p>
        </w:tc>
      </w:tr>
      <w:tr w:rsidR="00782383" w14:paraId="017F5EF3" w14:textId="77777777" w:rsidTr="00DF521D">
        <w:tc>
          <w:tcPr>
            <w:tcW w:w="2305" w:type="dxa"/>
            <w:shd w:val="clear" w:color="auto" w:fill="E7E6E6" w:themeFill="background2"/>
          </w:tcPr>
          <w:p w14:paraId="2A7517FF" w14:textId="38BA51A2" w:rsidR="00782383" w:rsidRPr="006B63B8" w:rsidRDefault="00782383"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 Passing Math MCAS</w:t>
            </w:r>
          </w:p>
        </w:tc>
        <w:tc>
          <w:tcPr>
            <w:tcW w:w="1938" w:type="dxa"/>
          </w:tcPr>
          <w:p w14:paraId="69266CD2" w14:textId="605B3911" w:rsidR="00782383" w:rsidRDefault="00782383"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50%</w:t>
            </w:r>
          </w:p>
        </w:tc>
        <w:tc>
          <w:tcPr>
            <w:tcW w:w="1938" w:type="dxa"/>
            <w:tcBorders>
              <w:right w:val="double" w:sz="4" w:space="0" w:color="auto"/>
            </w:tcBorders>
          </w:tcPr>
          <w:p w14:paraId="0229B6AB" w14:textId="37015780" w:rsidR="00782383" w:rsidRDefault="00782383"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22%</w:t>
            </w:r>
          </w:p>
        </w:tc>
        <w:tc>
          <w:tcPr>
            <w:tcW w:w="2119" w:type="dxa"/>
            <w:tcBorders>
              <w:left w:val="double" w:sz="4" w:space="0" w:color="auto"/>
            </w:tcBorders>
          </w:tcPr>
          <w:p w14:paraId="155173B3" w14:textId="4774EC79" w:rsidR="00782383" w:rsidRDefault="00782383"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20%</w:t>
            </w:r>
          </w:p>
        </w:tc>
        <w:tc>
          <w:tcPr>
            <w:tcW w:w="2495" w:type="dxa"/>
          </w:tcPr>
          <w:p w14:paraId="70D048A2" w14:textId="2E0165A1" w:rsidR="00782383" w:rsidRDefault="00782383"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19%</w:t>
            </w:r>
          </w:p>
        </w:tc>
      </w:tr>
      <w:tr w:rsidR="00485787" w14:paraId="3113FC47" w14:textId="77777777" w:rsidTr="00DF521D">
        <w:tc>
          <w:tcPr>
            <w:tcW w:w="2305" w:type="dxa"/>
            <w:shd w:val="clear" w:color="auto" w:fill="E7E6E6" w:themeFill="background2"/>
          </w:tcPr>
          <w:p w14:paraId="372DEF53" w14:textId="30F6A701" w:rsidR="003A4008" w:rsidRPr="006B63B8" w:rsidRDefault="00483F5A" w:rsidP="001A69FA">
            <w:pPr>
              <w:keepNext/>
              <w:keepLines/>
              <w:autoSpaceDE w:val="0"/>
              <w:autoSpaceDN w:val="0"/>
              <w:spacing w:before="240"/>
              <w:ind w:right="893"/>
              <w:outlineLvl w:val="5"/>
              <w:rPr>
                <w:rFonts w:ascii="Calibri" w:eastAsia="Calibri" w:hAnsi="Calibri" w:cs="Calibri"/>
                <w:b/>
                <w:bCs/>
                <w:sz w:val="22"/>
                <w:szCs w:val="22"/>
              </w:rPr>
            </w:pPr>
            <w:r w:rsidRPr="006B63B8">
              <w:rPr>
                <w:rFonts w:ascii="Calibri" w:eastAsia="Calibri" w:hAnsi="Calibri" w:cs="Calibri"/>
                <w:b/>
                <w:bCs/>
                <w:sz w:val="22"/>
                <w:szCs w:val="22"/>
              </w:rPr>
              <w:lastRenderedPageBreak/>
              <w:t xml:space="preserve">% </w:t>
            </w:r>
            <w:r w:rsidR="003A4008" w:rsidRPr="006B63B8">
              <w:rPr>
                <w:rFonts w:ascii="Calibri" w:eastAsia="Calibri" w:hAnsi="Calibri" w:cs="Calibri"/>
                <w:b/>
                <w:bCs/>
                <w:sz w:val="22"/>
                <w:szCs w:val="22"/>
              </w:rPr>
              <w:t xml:space="preserve">Not Meeting ELA </w:t>
            </w:r>
            <w:r w:rsidR="006B63B8" w:rsidRPr="006B63B8">
              <w:rPr>
                <w:rFonts w:ascii="Calibri" w:eastAsia="Calibri" w:hAnsi="Calibri" w:cs="Calibri"/>
                <w:b/>
                <w:bCs/>
                <w:sz w:val="22"/>
                <w:szCs w:val="22"/>
              </w:rPr>
              <w:t>E</w:t>
            </w:r>
            <w:r w:rsidR="003A4008" w:rsidRPr="006B63B8">
              <w:rPr>
                <w:rFonts w:ascii="Calibri" w:eastAsia="Calibri" w:hAnsi="Calibri" w:cs="Calibri"/>
                <w:b/>
                <w:bCs/>
                <w:sz w:val="22"/>
                <w:szCs w:val="22"/>
              </w:rPr>
              <w:t>xpectations</w:t>
            </w:r>
          </w:p>
        </w:tc>
        <w:tc>
          <w:tcPr>
            <w:tcW w:w="1938" w:type="dxa"/>
          </w:tcPr>
          <w:p w14:paraId="78431A84" w14:textId="26325379" w:rsidR="003A4008" w:rsidRDefault="003A4008" w:rsidP="001A69FA">
            <w:pPr>
              <w:keepNext/>
              <w:keepLines/>
              <w:autoSpaceDE w:val="0"/>
              <w:autoSpaceDN w:val="0"/>
              <w:spacing w:before="240"/>
              <w:ind w:right="893"/>
              <w:outlineLvl w:val="5"/>
              <w:rPr>
                <w:rFonts w:ascii="Calibri" w:eastAsia="Calibri" w:hAnsi="Calibri" w:cs="Calibri"/>
                <w:sz w:val="23"/>
                <w:szCs w:val="23"/>
              </w:rPr>
            </w:pPr>
            <w:r>
              <w:rPr>
                <w:rFonts w:ascii="Calibri" w:eastAsia="Calibri" w:hAnsi="Calibri" w:cs="Calibri"/>
                <w:sz w:val="23"/>
                <w:szCs w:val="23"/>
              </w:rPr>
              <w:t>7%</w:t>
            </w:r>
          </w:p>
        </w:tc>
        <w:tc>
          <w:tcPr>
            <w:tcW w:w="1938" w:type="dxa"/>
            <w:tcBorders>
              <w:right w:val="double" w:sz="4" w:space="0" w:color="auto"/>
            </w:tcBorders>
          </w:tcPr>
          <w:p w14:paraId="0BC5FA40" w14:textId="6CC7F8E1" w:rsidR="003A4008" w:rsidRDefault="003A4008" w:rsidP="001A69FA">
            <w:pPr>
              <w:keepNext/>
              <w:keepLines/>
              <w:autoSpaceDE w:val="0"/>
              <w:autoSpaceDN w:val="0"/>
              <w:spacing w:before="240"/>
              <w:ind w:right="893"/>
              <w:outlineLvl w:val="5"/>
              <w:rPr>
                <w:rFonts w:ascii="Calibri" w:eastAsia="Calibri" w:hAnsi="Calibri" w:cs="Calibri"/>
                <w:sz w:val="23"/>
                <w:szCs w:val="23"/>
              </w:rPr>
            </w:pPr>
            <w:r>
              <w:rPr>
                <w:rFonts w:ascii="Calibri" w:eastAsia="Calibri" w:hAnsi="Calibri" w:cs="Calibri"/>
                <w:sz w:val="23"/>
                <w:szCs w:val="23"/>
              </w:rPr>
              <w:t>18%</w:t>
            </w:r>
          </w:p>
        </w:tc>
        <w:tc>
          <w:tcPr>
            <w:tcW w:w="2119" w:type="dxa"/>
            <w:tcBorders>
              <w:left w:val="double" w:sz="4" w:space="0" w:color="auto"/>
            </w:tcBorders>
          </w:tcPr>
          <w:p w14:paraId="24F7582F" w14:textId="24DB1C37" w:rsidR="003A4008" w:rsidRDefault="003A4008" w:rsidP="001A69FA">
            <w:pPr>
              <w:keepNext/>
              <w:keepLines/>
              <w:autoSpaceDE w:val="0"/>
              <w:autoSpaceDN w:val="0"/>
              <w:spacing w:before="240"/>
              <w:ind w:right="893"/>
              <w:outlineLvl w:val="5"/>
              <w:rPr>
                <w:rFonts w:ascii="Calibri" w:eastAsia="Calibri" w:hAnsi="Calibri" w:cs="Calibri"/>
                <w:sz w:val="23"/>
                <w:szCs w:val="23"/>
              </w:rPr>
            </w:pPr>
            <w:r>
              <w:rPr>
                <w:rFonts w:ascii="Calibri" w:eastAsia="Calibri" w:hAnsi="Calibri" w:cs="Calibri"/>
                <w:sz w:val="23"/>
                <w:szCs w:val="23"/>
              </w:rPr>
              <w:t>20%</w:t>
            </w:r>
          </w:p>
        </w:tc>
        <w:tc>
          <w:tcPr>
            <w:tcW w:w="2495" w:type="dxa"/>
          </w:tcPr>
          <w:p w14:paraId="415D3DAD" w14:textId="39CFC4E0" w:rsidR="003A4008" w:rsidRDefault="003A4008" w:rsidP="001A69FA">
            <w:pPr>
              <w:keepNext/>
              <w:keepLines/>
              <w:autoSpaceDE w:val="0"/>
              <w:autoSpaceDN w:val="0"/>
              <w:spacing w:before="240"/>
              <w:ind w:right="893"/>
              <w:outlineLvl w:val="5"/>
              <w:rPr>
                <w:rFonts w:ascii="Calibri" w:eastAsia="Calibri" w:hAnsi="Calibri" w:cs="Calibri"/>
                <w:sz w:val="23"/>
                <w:szCs w:val="23"/>
              </w:rPr>
            </w:pPr>
            <w:r>
              <w:rPr>
                <w:rFonts w:ascii="Calibri" w:eastAsia="Calibri" w:hAnsi="Calibri" w:cs="Calibri"/>
                <w:sz w:val="23"/>
                <w:szCs w:val="23"/>
              </w:rPr>
              <w:t>19%</w:t>
            </w:r>
          </w:p>
        </w:tc>
      </w:tr>
      <w:tr w:rsidR="00485787" w14:paraId="3A103F55" w14:textId="77777777" w:rsidTr="00DF521D">
        <w:tc>
          <w:tcPr>
            <w:tcW w:w="2305" w:type="dxa"/>
            <w:shd w:val="clear" w:color="auto" w:fill="E7E6E6" w:themeFill="background2"/>
          </w:tcPr>
          <w:p w14:paraId="1B857A00" w14:textId="460D7B57" w:rsidR="00485787" w:rsidRPr="006B63B8" w:rsidRDefault="00782383" w:rsidP="00A13648">
            <w:pPr>
              <w:widowControl w:val="0"/>
              <w:autoSpaceDE w:val="0"/>
              <w:autoSpaceDN w:val="0"/>
              <w:spacing w:before="240"/>
              <w:ind w:right="890"/>
              <w:outlineLvl w:val="5"/>
              <w:rPr>
                <w:rFonts w:ascii="Calibri" w:eastAsia="Calibri" w:hAnsi="Calibri" w:cs="Calibri"/>
                <w:b/>
                <w:bCs/>
                <w:sz w:val="22"/>
                <w:szCs w:val="22"/>
              </w:rPr>
            </w:pPr>
            <w:r w:rsidRPr="006B63B8">
              <w:rPr>
                <w:rFonts w:ascii="Calibri" w:eastAsia="Calibri" w:hAnsi="Calibri" w:cs="Calibri"/>
                <w:b/>
                <w:bCs/>
                <w:sz w:val="22"/>
                <w:szCs w:val="22"/>
              </w:rPr>
              <w:t xml:space="preserve">% </w:t>
            </w:r>
            <w:r w:rsidR="00485787" w:rsidRPr="006B63B8">
              <w:rPr>
                <w:rFonts w:ascii="Calibri" w:eastAsia="Calibri" w:hAnsi="Calibri" w:cs="Calibri"/>
                <w:b/>
                <w:bCs/>
                <w:sz w:val="22"/>
                <w:szCs w:val="22"/>
              </w:rPr>
              <w:t>Not Meeting Math Expectations</w:t>
            </w:r>
          </w:p>
        </w:tc>
        <w:tc>
          <w:tcPr>
            <w:tcW w:w="1938" w:type="dxa"/>
          </w:tcPr>
          <w:p w14:paraId="6AA60DCA" w14:textId="50E36374" w:rsidR="00485787" w:rsidRDefault="00485787"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5%</w:t>
            </w:r>
          </w:p>
        </w:tc>
        <w:tc>
          <w:tcPr>
            <w:tcW w:w="1938" w:type="dxa"/>
            <w:tcBorders>
              <w:right w:val="double" w:sz="4" w:space="0" w:color="auto"/>
            </w:tcBorders>
          </w:tcPr>
          <w:p w14:paraId="7F6BFCA2" w14:textId="7B576110" w:rsidR="00485787" w:rsidRDefault="00485787"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16%</w:t>
            </w:r>
          </w:p>
        </w:tc>
        <w:tc>
          <w:tcPr>
            <w:tcW w:w="2119" w:type="dxa"/>
            <w:tcBorders>
              <w:left w:val="double" w:sz="4" w:space="0" w:color="auto"/>
            </w:tcBorders>
          </w:tcPr>
          <w:p w14:paraId="6CC7D586" w14:textId="77777777" w:rsidR="00485787" w:rsidRDefault="00485787"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20%</w:t>
            </w:r>
          </w:p>
        </w:tc>
        <w:tc>
          <w:tcPr>
            <w:tcW w:w="2495" w:type="dxa"/>
          </w:tcPr>
          <w:p w14:paraId="49576D7D" w14:textId="6F4A017F" w:rsidR="00485787" w:rsidRDefault="00485787" w:rsidP="00A13648">
            <w:pPr>
              <w:widowControl w:val="0"/>
              <w:autoSpaceDE w:val="0"/>
              <w:autoSpaceDN w:val="0"/>
              <w:spacing w:before="240"/>
              <w:ind w:right="890"/>
              <w:outlineLvl w:val="5"/>
              <w:rPr>
                <w:rFonts w:ascii="Calibri" w:eastAsia="Calibri" w:hAnsi="Calibri" w:cs="Calibri"/>
                <w:sz w:val="23"/>
                <w:szCs w:val="23"/>
              </w:rPr>
            </w:pPr>
            <w:r>
              <w:rPr>
                <w:rFonts w:ascii="Calibri" w:eastAsia="Calibri" w:hAnsi="Calibri" w:cs="Calibri"/>
                <w:sz w:val="23"/>
                <w:szCs w:val="23"/>
              </w:rPr>
              <w:t>13%</w:t>
            </w:r>
          </w:p>
        </w:tc>
      </w:tr>
    </w:tbl>
    <w:p w14:paraId="51AB0272" w14:textId="77777777" w:rsidR="00A13648" w:rsidRDefault="00A13648" w:rsidP="00A13648">
      <w:pPr>
        <w:widowControl w:val="0"/>
        <w:autoSpaceDE w:val="0"/>
        <w:autoSpaceDN w:val="0"/>
        <w:ind w:left="107"/>
        <w:outlineLvl w:val="2"/>
        <w:rPr>
          <w:rFonts w:ascii="Microsoft Sans Serif" w:eastAsia="Calibri" w:hAnsi="Microsoft Sans Serif" w:cs="Calibri"/>
          <w:bCs/>
          <w:color w:val="2D74B5"/>
          <w:sz w:val="26"/>
          <w:szCs w:val="26"/>
        </w:rPr>
      </w:pPr>
    </w:p>
    <w:p w14:paraId="75D5ADBB" w14:textId="77777777" w:rsidR="001A69FA" w:rsidRDefault="001A69FA" w:rsidP="00A13648">
      <w:pPr>
        <w:widowControl w:val="0"/>
        <w:autoSpaceDE w:val="0"/>
        <w:autoSpaceDN w:val="0"/>
        <w:ind w:left="107"/>
        <w:outlineLvl w:val="2"/>
        <w:rPr>
          <w:rFonts w:ascii="Microsoft Sans Serif" w:eastAsia="Calibri" w:hAnsi="Microsoft Sans Serif" w:cs="Calibri"/>
          <w:bCs/>
          <w:color w:val="2D74B5"/>
          <w:sz w:val="26"/>
          <w:szCs w:val="26"/>
        </w:rPr>
      </w:pPr>
    </w:p>
    <w:p w14:paraId="66333ECE" w14:textId="7E78A818" w:rsidR="0076100D" w:rsidRPr="008C2C6F" w:rsidRDefault="0076100D" w:rsidP="00A13648">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2: Using Evidence-Based Programs to Close Gaps</w:t>
      </w:r>
    </w:p>
    <w:p w14:paraId="56FD51B5" w14:textId="36276851" w:rsidR="0076100D" w:rsidRDefault="0076100D" w:rsidP="00A13648">
      <w:pPr>
        <w:widowControl w:val="0"/>
        <w:autoSpaceDE w:val="0"/>
        <w:autoSpaceDN w:val="0"/>
        <w:ind w:left="107" w:right="344"/>
        <w:outlineLvl w:val="5"/>
        <w:rPr>
          <w:rFonts w:ascii="Calibri" w:eastAsia="Calibri" w:hAnsi="Calibri" w:cs="Calibri"/>
          <w:b/>
          <w:bCs/>
          <w:color w:val="1F3863"/>
          <w:sz w:val="23"/>
          <w:szCs w:val="23"/>
        </w:rPr>
      </w:pPr>
      <w:r w:rsidRPr="008C2C6F">
        <w:rPr>
          <w:rFonts w:ascii="Calibri" w:eastAsia="Calibri" w:hAnsi="Calibri" w:cs="Calibri"/>
          <w:b/>
          <w:bCs/>
          <w:color w:val="1F3863"/>
          <w:sz w:val="23"/>
          <w:szCs w:val="23"/>
        </w:rPr>
        <w:t xml:space="preserve">What evidence-based programs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adopt, deepen, or continue to best support the closure of achievement and opportunity gaps? What resources will </w:t>
      </w:r>
      <w:r>
        <w:rPr>
          <w:rFonts w:ascii="Calibri" w:eastAsia="Calibri" w:hAnsi="Calibri" w:cs="Calibri"/>
          <w:b/>
          <w:bCs/>
          <w:color w:val="1F3863"/>
          <w:sz w:val="23"/>
          <w:szCs w:val="23"/>
        </w:rPr>
        <w:t>be</w:t>
      </w:r>
      <w:r w:rsidRPr="008C2C6F">
        <w:rPr>
          <w:rFonts w:ascii="Calibri" w:eastAsia="Calibri" w:hAnsi="Calibri" w:cs="Calibri"/>
          <w:b/>
          <w:bCs/>
          <w:color w:val="1F3863"/>
          <w:sz w:val="23"/>
          <w:szCs w:val="23"/>
        </w:rPr>
        <w:t xml:space="preserve"> allocate</w:t>
      </w:r>
      <w:r>
        <w:rPr>
          <w:rFonts w:ascii="Calibri" w:eastAsia="Calibri" w:hAnsi="Calibri" w:cs="Calibri"/>
          <w:b/>
          <w:bCs/>
          <w:color w:val="1F3863"/>
          <w:sz w:val="23"/>
          <w:szCs w:val="23"/>
        </w:rPr>
        <w:t>d</w:t>
      </w:r>
      <w:r w:rsidRPr="008C2C6F">
        <w:rPr>
          <w:rFonts w:ascii="Calibri" w:eastAsia="Calibri" w:hAnsi="Calibri" w:cs="Calibri"/>
          <w:b/>
          <w:bCs/>
          <w:color w:val="1F3863"/>
          <w:sz w:val="23"/>
          <w:szCs w:val="23"/>
        </w:rPr>
        <w:t xml:space="preserve"> to these programs?</w:t>
      </w:r>
    </w:p>
    <w:p w14:paraId="4192BA4D" w14:textId="77777777" w:rsidR="005D18FF" w:rsidRDefault="005D18FF" w:rsidP="00A13648">
      <w:pPr>
        <w:widowControl w:val="0"/>
        <w:autoSpaceDE w:val="0"/>
        <w:autoSpaceDN w:val="0"/>
        <w:ind w:left="107" w:right="344"/>
        <w:outlineLvl w:val="5"/>
        <w:rPr>
          <w:rFonts w:ascii="Calibri" w:eastAsia="Calibri" w:hAnsi="Calibri" w:cs="Calibri"/>
          <w:b/>
          <w:bCs/>
          <w:color w:val="1F3863"/>
          <w:sz w:val="23"/>
          <w:szCs w:val="23"/>
        </w:rPr>
      </w:pPr>
    </w:p>
    <w:p w14:paraId="00DF8926" w14:textId="28CC52D7" w:rsidR="0071194A" w:rsidRDefault="00684E85" w:rsidP="00A13648">
      <w:pPr>
        <w:widowControl w:val="0"/>
        <w:autoSpaceDE w:val="0"/>
        <w:autoSpaceDN w:val="0"/>
        <w:ind w:left="107" w:right="344"/>
        <w:outlineLvl w:val="5"/>
        <w:rPr>
          <w:rFonts w:ascii="Calibri" w:eastAsia="Calibri" w:hAnsi="Calibri" w:cs="Calibri"/>
          <w:b/>
          <w:bCs/>
          <w:color w:val="1F3863"/>
          <w:sz w:val="23"/>
          <w:szCs w:val="23"/>
        </w:rPr>
      </w:pPr>
      <w:r>
        <w:rPr>
          <w:rFonts w:ascii="Calibri" w:eastAsia="Calibri" w:hAnsi="Calibri" w:cs="Calibri"/>
          <w:b/>
          <w:bCs/>
          <w:color w:val="1F3863"/>
          <w:sz w:val="23"/>
          <w:szCs w:val="23"/>
        </w:rPr>
        <w:t>1</w:t>
      </w:r>
      <w:r w:rsidR="0071194A">
        <w:rPr>
          <w:rFonts w:ascii="Calibri" w:eastAsia="Calibri" w:hAnsi="Calibri" w:cs="Calibri"/>
          <w:b/>
          <w:bCs/>
          <w:color w:val="1F3863"/>
          <w:sz w:val="23"/>
          <w:szCs w:val="23"/>
        </w:rPr>
        <w:t xml:space="preserve">. </w:t>
      </w:r>
      <w:r w:rsidR="0071194A" w:rsidRPr="007D1DDC">
        <w:rPr>
          <w:rFonts w:ascii="Calibri" w:eastAsia="Calibri" w:hAnsi="Calibri" w:cs="Calibri"/>
          <w:b/>
          <w:bCs/>
          <w:color w:val="1F3863"/>
          <w:sz w:val="23"/>
          <w:szCs w:val="23"/>
        </w:rPr>
        <w:t>Evidence Based Programs that Support Closing the Gap between High Needs and All Students</w:t>
      </w:r>
      <w:r w:rsidR="0071194A">
        <w:rPr>
          <w:rFonts w:ascii="Calibri" w:eastAsia="Calibri" w:hAnsi="Calibri" w:cs="Calibri"/>
          <w:b/>
          <w:bCs/>
          <w:color w:val="1F3863"/>
          <w:sz w:val="23"/>
          <w:szCs w:val="23"/>
        </w:rPr>
        <w:t xml:space="preserve">: </w:t>
      </w:r>
    </w:p>
    <w:p w14:paraId="1A9D1C0C" w14:textId="45D1A811" w:rsidR="0071194A" w:rsidRPr="007D1DDC" w:rsidRDefault="0071194A" w:rsidP="00A13648">
      <w:pPr>
        <w:widowControl w:val="0"/>
        <w:autoSpaceDE w:val="0"/>
        <w:autoSpaceDN w:val="0"/>
        <w:ind w:left="107" w:right="344"/>
        <w:outlineLvl w:val="5"/>
        <w:rPr>
          <w:rFonts w:ascii="Calibri" w:eastAsia="Calibri" w:hAnsi="Calibri" w:cs="Calibri"/>
          <w:b/>
          <w:bCs/>
          <w:color w:val="1F3863"/>
          <w:sz w:val="23"/>
          <w:szCs w:val="23"/>
        </w:rPr>
      </w:pPr>
      <w:r>
        <w:rPr>
          <w:rFonts w:ascii="Calibri" w:eastAsia="Calibri" w:hAnsi="Calibri" w:cs="Calibri"/>
          <w:b/>
          <w:bCs/>
          <w:color w:val="1F3863"/>
          <w:sz w:val="23"/>
          <w:szCs w:val="23"/>
        </w:rPr>
        <w:t>Targeted Student Support- Title 1 Math Club</w:t>
      </w:r>
    </w:p>
    <w:p w14:paraId="6CB504A0" w14:textId="0213501F" w:rsidR="0071194A" w:rsidRPr="00E06B9C" w:rsidRDefault="0071194A" w:rsidP="00A13648">
      <w:pPr>
        <w:widowControl w:val="0"/>
        <w:autoSpaceDE w:val="0"/>
        <w:autoSpaceDN w:val="0"/>
        <w:spacing w:before="240"/>
        <w:ind w:left="107" w:right="344"/>
        <w:jc w:val="both"/>
        <w:outlineLvl w:val="5"/>
        <w:rPr>
          <w:rFonts w:ascii="Calibri" w:eastAsia="Calibri" w:hAnsi="Calibri" w:cs="Calibri"/>
          <w:sz w:val="23"/>
          <w:szCs w:val="23"/>
        </w:rPr>
      </w:pPr>
      <w:r w:rsidRPr="00E06B9C">
        <w:rPr>
          <w:rFonts w:ascii="Calibri" w:eastAsia="Calibri" w:hAnsi="Calibri" w:cs="Calibri"/>
          <w:sz w:val="23"/>
          <w:szCs w:val="23"/>
        </w:rPr>
        <w:t xml:space="preserve">River Valley will deepen and continue </w:t>
      </w:r>
      <w:r w:rsidR="005E33DE" w:rsidRPr="00E06B9C">
        <w:rPr>
          <w:rFonts w:ascii="Calibri" w:eastAsia="Calibri" w:hAnsi="Calibri" w:cs="Calibri"/>
          <w:sz w:val="23"/>
          <w:szCs w:val="23"/>
        </w:rPr>
        <w:t>our Title 1 Math</w:t>
      </w:r>
      <w:r w:rsidRPr="00E06B9C">
        <w:rPr>
          <w:rFonts w:ascii="Calibri" w:eastAsia="Calibri" w:hAnsi="Calibri" w:cs="Calibri"/>
          <w:sz w:val="23"/>
          <w:szCs w:val="23"/>
        </w:rPr>
        <w:t xml:space="preserve"> program to support the closure of achievement and opportunity gap</w:t>
      </w:r>
      <w:r w:rsidR="005E33DE" w:rsidRPr="00E06B9C">
        <w:rPr>
          <w:rFonts w:ascii="Calibri" w:eastAsia="Calibri" w:hAnsi="Calibri" w:cs="Calibri"/>
          <w:sz w:val="23"/>
          <w:szCs w:val="23"/>
        </w:rPr>
        <w:t>s</w:t>
      </w:r>
      <w:r w:rsidRPr="00E06B9C">
        <w:rPr>
          <w:rFonts w:ascii="Calibri" w:eastAsia="Calibri" w:hAnsi="Calibri" w:cs="Calibri"/>
          <w:sz w:val="23"/>
          <w:szCs w:val="23"/>
        </w:rPr>
        <w:t xml:space="preserve"> in mathematics.  </w:t>
      </w:r>
      <w:r w:rsidR="00D0318C" w:rsidRPr="00E06B9C">
        <w:rPr>
          <w:rFonts w:ascii="Calibri" w:eastAsia="Calibri" w:hAnsi="Calibri" w:cs="Calibri"/>
          <w:sz w:val="23"/>
          <w:szCs w:val="23"/>
        </w:rPr>
        <w:t xml:space="preserve">Our Title 1 Math Program uses the research-based Saxon </w:t>
      </w:r>
      <w:r w:rsidR="005E33DE" w:rsidRPr="00E06B9C">
        <w:rPr>
          <w:rFonts w:ascii="Calibri" w:eastAsia="Calibri" w:hAnsi="Calibri" w:cs="Calibri"/>
          <w:sz w:val="23"/>
          <w:szCs w:val="23"/>
        </w:rPr>
        <w:t xml:space="preserve">curriculum </w:t>
      </w:r>
      <w:r w:rsidR="00D0318C" w:rsidRPr="00E06B9C">
        <w:rPr>
          <w:rFonts w:ascii="Calibri" w:eastAsia="Calibri" w:hAnsi="Calibri" w:cs="Calibri"/>
          <w:sz w:val="23"/>
          <w:szCs w:val="23"/>
        </w:rPr>
        <w:t xml:space="preserve">to support struggling mathematicians. </w:t>
      </w:r>
      <w:r w:rsidR="002B0FE9" w:rsidRPr="00E06B9C">
        <w:rPr>
          <w:rFonts w:ascii="Calibri" w:eastAsia="Calibri" w:hAnsi="Calibri" w:cs="Calibri"/>
          <w:sz w:val="23"/>
          <w:szCs w:val="23"/>
        </w:rPr>
        <w:t xml:space="preserve"> We meet with students in an afternoon meeting called “math club”. During math club skills are reinforced and practiced beyond what occurs in the classroom. Students are identified for </w:t>
      </w:r>
      <w:r w:rsidR="003E3F5A" w:rsidRPr="00E06B9C">
        <w:rPr>
          <w:rFonts w:ascii="Calibri" w:eastAsia="Calibri" w:hAnsi="Calibri" w:cs="Calibri"/>
          <w:sz w:val="23"/>
          <w:szCs w:val="23"/>
        </w:rPr>
        <w:t>participation</w:t>
      </w:r>
      <w:r w:rsidR="002B0FE9" w:rsidRPr="00E06B9C">
        <w:rPr>
          <w:rFonts w:ascii="Calibri" w:eastAsia="Calibri" w:hAnsi="Calibri" w:cs="Calibri"/>
          <w:sz w:val="23"/>
          <w:szCs w:val="23"/>
        </w:rPr>
        <w:t xml:space="preserve"> </w:t>
      </w:r>
      <w:r w:rsidR="003E3F5A" w:rsidRPr="00E06B9C">
        <w:rPr>
          <w:rFonts w:ascii="Calibri" w:eastAsia="Calibri" w:hAnsi="Calibri" w:cs="Calibri"/>
          <w:sz w:val="23"/>
          <w:szCs w:val="23"/>
        </w:rPr>
        <w:t>through</w:t>
      </w:r>
      <w:r w:rsidR="002B0FE9" w:rsidRPr="00E06B9C">
        <w:rPr>
          <w:rFonts w:ascii="Calibri" w:eastAsia="Calibri" w:hAnsi="Calibri" w:cs="Calibri"/>
          <w:sz w:val="23"/>
          <w:szCs w:val="23"/>
        </w:rPr>
        <w:t xml:space="preserve"> universal screeners, our RTI </w:t>
      </w:r>
      <w:r w:rsidR="003E3F5A" w:rsidRPr="00E06B9C">
        <w:rPr>
          <w:rFonts w:ascii="Calibri" w:eastAsia="Calibri" w:hAnsi="Calibri" w:cs="Calibri"/>
          <w:sz w:val="23"/>
          <w:szCs w:val="23"/>
        </w:rPr>
        <w:t>process</w:t>
      </w:r>
      <w:r w:rsidR="002B0FE9" w:rsidRPr="00E06B9C">
        <w:rPr>
          <w:rFonts w:ascii="Calibri" w:eastAsia="Calibri" w:hAnsi="Calibri" w:cs="Calibri"/>
          <w:sz w:val="23"/>
          <w:szCs w:val="23"/>
        </w:rPr>
        <w:t xml:space="preserve"> as well as through teacher or parental referral. </w:t>
      </w:r>
    </w:p>
    <w:p w14:paraId="7942CC92" w14:textId="3BCCC373" w:rsidR="0071194A" w:rsidRPr="00F34CCD" w:rsidRDefault="0071194A" w:rsidP="00A13648">
      <w:pPr>
        <w:pStyle w:val="ListParagraph"/>
        <w:widowControl w:val="0"/>
        <w:numPr>
          <w:ilvl w:val="1"/>
          <w:numId w:val="17"/>
        </w:numPr>
        <w:autoSpaceDE w:val="0"/>
        <w:autoSpaceDN w:val="0"/>
        <w:spacing w:before="240"/>
        <w:ind w:right="344"/>
        <w:outlineLvl w:val="5"/>
        <w:rPr>
          <w:rFonts w:ascii="Calibri" w:eastAsia="Calibri" w:hAnsi="Calibri" w:cs="Calibri"/>
          <w:color w:val="1F3863"/>
          <w:sz w:val="23"/>
          <w:szCs w:val="23"/>
        </w:rPr>
      </w:pPr>
      <w:r>
        <w:rPr>
          <w:rFonts w:ascii="Calibri" w:eastAsia="Calibri" w:hAnsi="Calibri" w:cs="Calibri"/>
          <w:color w:val="1F3863"/>
          <w:sz w:val="23"/>
          <w:szCs w:val="23"/>
        </w:rPr>
        <w:t>See Evidence Based Program Example</w:t>
      </w: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40"/>
        <w:gridCol w:w="1850"/>
        <w:gridCol w:w="5572"/>
      </w:tblGrid>
      <w:tr w:rsidR="0071194A" w:rsidRPr="008C2C6F" w14:paraId="7A5026D3" w14:textId="77777777" w:rsidTr="0071194A">
        <w:trPr>
          <w:trHeight w:hRule="exact" w:val="291"/>
        </w:trPr>
        <w:tc>
          <w:tcPr>
            <w:tcW w:w="30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3EA4F5" w14:textId="77777777" w:rsidR="0071194A" w:rsidRPr="008C2C6F" w:rsidRDefault="0071194A" w:rsidP="00A13648">
            <w:pPr>
              <w:widowControl w:val="0"/>
              <w:autoSpaceDE w:val="0"/>
              <w:autoSpaceDN w:val="0"/>
              <w:spacing w:before="240" w:line="219" w:lineRule="exact"/>
              <w:ind w:left="100"/>
              <w:rPr>
                <w:rFonts w:ascii="Calibri" w:eastAsia="Arial" w:hAnsi="Arial" w:cs="Arial"/>
                <w:b/>
                <w:sz w:val="20"/>
              </w:rPr>
            </w:pPr>
            <w:r w:rsidRPr="008C2C6F">
              <w:rPr>
                <w:rFonts w:ascii="Calibri" w:eastAsia="Arial" w:hAnsi="Arial" w:cs="Arial"/>
                <w:b/>
                <w:sz w:val="20"/>
              </w:rPr>
              <w:t>FY21 budget item</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4B25F8" w14:textId="77777777" w:rsidR="0071194A" w:rsidRPr="008C2C6F" w:rsidRDefault="0071194A" w:rsidP="00A13648">
            <w:pPr>
              <w:widowControl w:val="0"/>
              <w:autoSpaceDE w:val="0"/>
              <w:autoSpaceDN w:val="0"/>
              <w:spacing w:before="240" w:line="219" w:lineRule="exact"/>
              <w:ind w:left="103"/>
              <w:rPr>
                <w:rFonts w:ascii="Calibri" w:eastAsia="Arial" w:hAnsi="Arial" w:cs="Arial"/>
                <w:b/>
                <w:sz w:val="20"/>
              </w:rPr>
            </w:pPr>
            <w:r w:rsidRPr="008C2C6F">
              <w:rPr>
                <w:rFonts w:ascii="Calibri" w:eastAsia="Arial" w:hAnsi="Arial" w:cs="Arial"/>
                <w:b/>
                <w:sz w:val="20"/>
              </w:rPr>
              <w:t>Amount</w:t>
            </w:r>
          </w:p>
        </w:tc>
        <w:tc>
          <w:tcPr>
            <w:tcW w:w="5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FC6233" w14:textId="77777777" w:rsidR="0071194A" w:rsidRPr="008C2C6F" w:rsidRDefault="0071194A" w:rsidP="00A13648">
            <w:pPr>
              <w:widowControl w:val="0"/>
              <w:autoSpaceDE w:val="0"/>
              <w:autoSpaceDN w:val="0"/>
              <w:spacing w:before="240"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2"/>
            </w:r>
          </w:p>
        </w:tc>
      </w:tr>
      <w:tr w:rsidR="0071194A" w:rsidRPr="008C2C6F" w14:paraId="3FC35E70" w14:textId="77777777" w:rsidTr="00A13648">
        <w:trPr>
          <w:trHeight w:hRule="exact" w:val="532"/>
        </w:trPr>
        <w:tc>
          <w:tcPr>
            <w:tcW w:w="3081" w:type="dxa"/>
            <w:gridSpan w:val="2"/>
            <w:tcBorders>
              <w:top w:val="single" w:sz="4" w:space="0" w:color="000000"/>
              <w:left w:val="single" w:sz="4" w:space="0" w:color="000000"/>
              <w:bottom w:val="single" w:sz="4" w:space="0" w:color="000000"/>
              <w:right w:val="single" w:sz="4" w:space="0" w:color="000000"/>
            </w:tcBorders>
          </w:tcPr>
          <w:p w14:paraId="6B2BA995" w14:textId="77777777" w:rsidR="0071194A" w:rsidRPr="008C2C6F" w:rsidRDefault="0071194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Title 1 Math (Math Club)</w:t>
            </w:r>
          </w:p>
        </w:tc>
        <w:tc>
          <w:tcPr>
            <w:tcW w:w="1850" w:type="dxa"/>
            <w:tcBorders>
              <w:top w:val="single" w:sz="4" w:space="0" w:color="000000"/>
              <w:left w:val="single" w:sz="4" w:space="0" w:color="000000"/>
              <w:bottom w:val="single" w:sz="4" w:space="0" w:color="000000"/>
              <w:right w:val="single" w:sz="4" w:space="0" w:color="000000"/>
            </w:tcBorders>
          </w:tcPr>
          <w:p w14:paraId="05159F69" w14:textId="16B9F4E6" w:rsidR="0071194A" w:rsidRPr="008C2C6F" w:rsidRDefault="00A174D6" w:rsidP="00A13648">
            <w:pPr>
              <w:widowControl w:val="0"/>
              <w:autoSpaceDE w:val="0"/>
              <w:autoSpaceDN w:val="0"/>
              <w:spacing w:before="240"/>
              <w:rPr>
                <w:rFonts w:ascii="Calibri" w:eastAsia="Calibri" w:hAnsi="Calibri" w:cs="Calibri"/>
                <w:sz w:val="20"/>
              </w:rPr>
            </w:pPr>
            <w:r>
              <w:rPr>
                <w:rFonts w:ascii="Calibri" w:eastAsia="Calibri" w:hAnsi="Calibri" w:cs="Calibri"/>
                <w:sz w:val="20"/>
              </w:rPr>
              <w:t>$3,000</w:t>
            </w:r>
          </w:p>
        </w:tc>
        <w:tc>
          <w:tcPr>
            <w:tcW w:w="5572" w:type="dxa"/>
            <w:tcBorders>
              <w:top w:val="single" w:sz="4" w:space="0" w:color="000000"/>
              <w:left w:val="single" w:sz="4" w:space="0" w:color="000000"/>
              <w:bottom w:val="single" w:sz="4" w:space="0" w:color="000000"/>
              <w:right w:val="single" w:sz="4" w:space="0" w:color="000000"/>
            </w:tcBorders>
          </w:tcPr>
          <w:p w14:paraId="29913060" w14:textId="77777777" w:rsidR="0071194A" w:rsidRDefault="0071194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Classroom &amp; Specialist Teachers</w:t>
            </w:r>
          </w:p>
          <w:p w14:paraId="1E9545FF" w14:textId="77777777" w:rsidR="0071194A" w:rsidRDefault="0071194A" w:rsidP="00A13648">
            <w:pPr>
              <w:widowControl w:val="0"/>
              <w:autoSpaceDE w:val="0"/>
              <w:autoSpaceDN w:val="0"/>
              <w:spacing w:before="240"/>
              <w:rPr>
                <w:rFonts w:ascii="Calibri" w:eastAsia="Calibri" w:hAnsi="Calibri" w:cs="Calibri"/>
                <w:sz w:val="20"/>
              </w:rPr>
            </w:pPr>
          </w:p>
          <w:p w14:paraId="5FAB0A9F" w14:textId="77777777" w:rsidR="0071194A" w:rsidRPr="008C2C6F" w:rsidRDefault="0071194A" w:rsidP="00A13648">
            <w:pPr>
              <w:widowControl w:val="0"/>
              <w:autoSpaceDE w:val="0"/>
              <w:autoSpaceDN w:val="0"/>
              <w:spacing w:before="240"/>
              <w:rPr>
                <w:rFonts w:ascii="Calibri" w:eastAsia="Calibri" w:hAnsi="Calibri" w:cs="Calibri"/>
                <w:sz w:val="20"/>
              </w:rPr>
            </w:pPr>
          </w:p>
        </w:tc>
      </w:tr>
      <w:tr w:rsidR="00D0318C" w:rsidRPr="008C2C6F" w14:paraId="79D1B8DC" w14:textId="77777777" w:rsidTr="00A13648">
        <w:trPr>
          <w:trHeight w:hRule="exact" w:val="532"/>
        </w:trPr>
        <w:tc>
          <w:tcPr>
            <w:tcW w:w="3081" w:type="dxa"/>
            <w:gridSpan w:val="2"/>
            <w:tcBorders>
              <w:top w:val="single" w:sz="4" w:space="0" w:color="000000"/>
              <w:left w:val="single" w:sz="4" w:space="0" w:color="000000"/>
              <w:bottom w:val="single" w:sz="4" w:space="0" w:color="000000"/>
              <w:right w:val="single" w:sz="4" w:space="0" w:color="000000"/>
            </w:tcBorders>
          </w:tcPr>
          <w:p w14:paraId="17CBA442" w14:textId="77777777" w:rsidR="00D0318C" w:rsidRDefault="00D0318C" w:rsidP="00A13648">
            <w:pPr>
              <w:widowControl w:val="0"/>
              <w:autoSpaceDE w:val="0"/>
              <w:autoSpaceDN w:val="0"/>
              <w:spacing w:before="240"/>
              <w:rPr>
                <w:rFonts w:ascii="Calibri" w:eastAsia="Calibri" w:hAnsi="Calibri" w:cs="Calibri"/>
                <w:sz w:val="20"/>
              </w:rPr>
            </w:pPr>
          </w:p>
        </w:tc>
        <w:tc>
          <w:tcPr>
            <w:tcW w:w="1850" w:type="dxa"/>
            <w:tcBorders>
              <w:top w:val="single" w:sz="4" w:space="0" w:color="000000"/>
              <w:left w:val="single" w:sz="4" w:space="0" w:color="000000"/>
              <w:bottom w:val="single" w:sz="4" w:space="0" w:color="000000"/>
              <w:right w:val="single" w:sz="4" w:space="0" w:color="000000"/>
            </w:tcBorders>
          </w:tcPr>
          <w:p w14:paraId="7A693C02" w14:textId="473BE574" w:rsidR="00D0318C" w:rsidRPr="008C2C6F" w:rsidRDefault="00A174D6" w:rsidP="00A13648">
            <w:pPr>
              <w:widowControl w:val="0"/>
              <w:autoSpaceDE w:val="0"/>
              <w:autoSpaceDN w:val="0"/>
              <w:spacing w:before="240"/>
              <w:rPr>
                <w:rFonts w:ascii="Calibri" w:eastAsia="Calibri" w:hAnsi="Calibri" w:cs="Calibri"/>
                <w:sz w:val="20"/>
              </w:rPr>
            </w:pPr>
            <w:r>
              <w:rPr>
                <w:rFonts w:ascii="Calibri" w:eastAsia="Calibri" w:hAnsi="Calibri" w:cs="Calibri"/>
                <w:sz w:val="20"/>
              </w:rPr>
              <w:t>$500</w:t>
            </w:r>
          </w:p>
        </w:tc>
        <w:tc>
          <w:tcPr>
            <w:tcW w:w="5572" w:type="dxa"/>
            <w:tcBorders>
              <w:top w:val="single" w:sz="4" w:space="0" w:color="000000"/>
              <w:left w:val="single" w:sz="4" w:space="0" w:color="000000"/>
              <w:bottom w:val="single" w:sz="4" w:space="0" w:color="000000"/>
              <w:right w:val="single" w:sz="4" w:space="0" w:color="000000"/>
            </w:tcBorders>
          </w:tcPr>
          <w:p w14:paraId="297AAEC9" w14:textId="77777777" w:rsidR="00A174D6" w:rsidRDefault="00A174D6" w:rsidP="00A13648">
            <w:pPr>
              <w:widowControl w:val="0"/>
              <w:autoSpaceDE w:val="0"/>
              <w:autoSpaceDN w:val="0"/>
              <w:spacing w:before="240"/>
              <w:rPr>
                <w:rFonts w:ascii="Calibri" w:eastAsia="Calibri" w:hAnsi="Calibri" w:cs="Calibri"/>
                <w:sz w:val="20"/>
              </w:rPr>
            </w:pPr>
            <w:r>
              <w:rPr>
                <w:rFonts w:ascii="Calibri" w:eastAsia="Calibri" w:hAnsi="Calibri" w:cs="Calibri"/>
                <w:sz w:val="20"/>
              </w:rPr>
              <w:t>Instructional Materials, Equipment and Technology</w:t>
            </w:r>
          </w:p>
          <w:p w14:paraId="3230163C" w14:textId="77777777" w:rsidR="00D0318C" w:rsidRDefault="00D0318C" w:rsidP="00A13648">
            <w:pPr>
              <w:widowControl w:val="0"/>
              <w:autoSpaceDE w:val="0"/>
              <w:autoSpaceDN w:val="0"/>
              <w:spacing w:before="240"/>
              <w:rPr>
                <w:rFonts w:ascii="Calibri" w:eastAsia="Calibri" w:hAnsi="Calibri" w:cs="Calibri"/>
                <w:sz w:val="20"/>
              </w:rPr>
            </w:pPr>
          </w:p>
        </w:tc>
      </w:tr>
      <w:tr w:rsidR="0071194A" w14:paraId="47670752" w14:textId="77777777" w:rsidTr="00A13648">
        <w:trPr>
          <w:trHeight w:hRule="exact" w:val="740"/>
        </w:trPr>
        <w:tc>
          <w:tcPr>
            <w:tcW w:w="3041"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6AAEEE56" w14:textId="77777777" w:rsidR="0071194A" w:rsidRDefault="0071194A" w:rsidP="00A13648">
            <w:pPr>
              <w:widowControl w:val="0"/>
              <w:autoSpaceDE w:val="0"/>
              <w:autoSpaceDN w:val="0"/>
              <w:spacing w:before="240" w:line="219" w:lineRule="exact"/>
              <w:ind w:left="100"/>
              <w:rPr>
                <w:rFonts w:ascii="Calibri" w:eastAsia="Arial" w:hAnsi="Arial" w:cs="Arial"/>
                <w:b/>
                <w:sz w:val="20"/>
              </w:rPr>
            </w:pPr>
            <w:r>
              <w:rPr>
                <w:rFonts w:ascii="Calibri" w:eastAsia="Arial" w:hAnsi="Arial" w:cs="Arial"/>
                <w:b/>
                <w:sz w:val="20"/>
              </w:rPr>
              <w:t>Evidence-based program identified by the Department:</w:t>
            </w:r>
          </w:p>
        </w:tc>
        <w:tc>
          <w:tcPr>
            <w:tcW w:w="7462" w:type="dxa"/>
            <w:gridSpan w:val="3"/>
            <w:tcBorders>
              <w:top w:val="single" w:sz="8" w:space="0" w:color="000000"/>
              <w:left w:val="single" w:sz="4" w:space="0" w:color="000000"/>
              <w:bottom w:val="single" w:sz="4" w:space="0" w:color="000000"/>
              <w:right w:val="single" w:sz="4" w:space="0" w:color="000000"/>
            </w:tcBorders>
          </w:tcPr>
          <w:p w14:paraId="1EB60192" w14:textId="12E3FF72" w:rsidR="00A174D6" w:rsidRDefault="00F34CCD" w:rsidP="00A13648">
            <w:pPr>
              <w:widowControl w:val="0"/>
              <w:autoSpaceDE w:val="0"/>
              <w:autoSpaceDN w:val="0"/>
              <w:spacing w:before="240" w:line="256" w:lineRule="auto"/>
              <w:rPr>
                <w:rFonts w:ascii="Calibri" w:eastAsia="Calibri" w:hAnsi="Calibri" w:cs="Calibri"/>
                <w:sz w:val="20"/>
              </w:rPr>
            </w:pPr>
            <w:r>
              <w:rPr>
                <w:rFonts w:ascii="Calibri" w:eastAsia="Calibri" w:hAnsi="Calibri" w:cs="Calibri"/>
                <w:sz w:val="20"/>
              </w:rPr>
              <w:t>Targeted student supports</w:t>
            </w:r>
          </w:p>
        </w:tc>
      </w:tr>
      <w:tr w:rsidR="0071194A" w14:paraId="32BB49DC" w14:textId="77777777" w:rsidTr="00A13648">
        <w:trPr>
          <w:trHeight w:hRule="exact" w:val="1180"/>
        </w:trPr>
        <w:tc>
          <w:tcPr>
            <w:tcW w:w="3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690A0FD" w14:textId="77777777" w:rsidR="0071194A" w:rsidRDefault="0071194A" w:rsidP="00A13648">
            <w:pPr>
              <w:widowControl w:val="0"/>
              <w:autoSpaceDE w:val="0"/>
              <w:autoSpaceDN w:val="0"/>
              <w:spacing w:before="240" w:line="256" w:lineRule="auto"/>
              <w:ind w:left="100"/>
              <w:rPr>
                <w:rFonts w:ascii="Calibri" w:eastAsia="Arial" w:hAnsi="Arial" w:cs="Arial"/>
                <w:b/>
                <w:sz w:val="20"/>
              </w:rPr>
            </w:pPr>
            <w:r>
              <w:rPr>
                <w:rFonts w:ascii="Calibri" w:eastAsia="Arial" w:hAnsi="Arial" w:cs="Arial"/>
                <w:b/>
                <w:sz w:val="20"/>
              </w:rPr>
              <w:t>SOA program categories:</w:t>
            </w:r>
          </w:p>
        </w:tc>
        <w:tc>
          <w:tcPr>
            <w:tcW w:w="7462" w:type="dxa"/>
            <w:gridSpan w:val="3"/>
            <w:tcBorders>
              <w:top w:val="single" w:sz="4" w:space="0" w:color="000000"/>
              <w:left w:val="single" w:sz="4" w:space="0" w:color="000000"/>
              <w:bottom w:val="single" w:sz="4" w:space="0" w:color="000000"/>
              <w:right w:val="single" w:sz="4" w:space="0" w:color="000000"/>
            </w:tcBorders>
          </w:tcPr>
          <w:p w14:paraId="08FC89FC" w14:textId="010EAE34" w:rsidR="0071194A" w:rsidRDefault="0071194A" w:rsidP="00A13648">
            <w:pPr>
              <w:widowControl w:val="0"/>
              <w:autoSpaceDE w:val="0"/>
              <w:autoSpaceDN w:val="0"/>
              <w:rPr>
                <w:rFonts w:ascii="Calibri" w:eastAsia="Calibri" w:hAnsi="Calibri" w:cs="Calibri"/>
                <w:sz w:val="20"/>
              </w:rPr>
            </w:pPr>
            <w:r>
              <w:rPr>
                <w:rFonts w:ascii="Calibri" w:eastAsia="Calibri" w:hAnsi="Calibri" w:cs="Calibri"/>
                <w:sz w:val="20"/>
              </w:rPr>
              <w:t xml:space="preserve">D- Hiring school personnel that best support improved student performance, </w:t>
            </w:r>
          </w:p>
          <w:p w14:paraId="5B464B15" w14:textId="77777777" w:rsidR="0071194A" w:rsidRDefault="0071194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F- Purchase of curriculum materials and equipment within the district that are aligned with the statewide curriculum frameworks</w:t>
            </w:r>
          </w:p>
        </w:tc>
      </w:tr>
    </w:tbl>
    <w:p w14:paraId="560D3F9B" w14:textId="77777777" w:rsidR="0071194A" w:rsidRDefault="0071194A" w:rsidP="00A13648">
      <w:pPr>
        <w:widowControl w:val="0"/>
        <w:autoSpaceDE w:val="0"/>
        <w:autoSpaceDN w:val="0"/>
        <w:spacing w:before="240"/>
        <w:rPr>
          <w:rFonts w:ascii="Calibri" w:eastAsia="Calibri" w:hAnsi="Calibri" w:cs="Calibri"/>
          <w:sz w:val="20"/>
          <w:szCs w:val="22"/>
        </w:rPr>
      </w:pPr>
    </w:p>
    <w:p w14:paraId="1BD476C2" w14:textId="77777777" w:rsidR="0071194A" w:rsidRDefault="0071194A" w:rsidP="00A13648">
      <w:pPr>
        <w:keepNext/>
        <w:autoSpaceDE w:val="0"/>
        <w:autoSpaceDN w:val="0"/>
        <w:ind w:left="101" w:right="346"/>
        <w:outlineLvl w:val="5"/>
        <w:rPr>
          <w:rFonts w:ascii="Calibri" w:eastAsia="Calibri" w:hAnsi="Calibri" w:cs="Calibri"/>
          <w:b/>
          <w:bCs/>
          <w:color w:val="1F3863"/>
          <w:sz w:val="23"/>
          <w:szCs w:val="23"/>
        </w:rPr>
      </w:pPr>
      <w:r>
        <w:rPr>
          <w:rFonts w:ascii="Calibri" w:eastAsia="Calibri" w:hAnsi="Calibri" w:cs="Calibri"/>
          <w:b/>
          <w:bCs/>
          <w:color w:val="1F3863"/>
          <w:sz w:val="23"/>
          <w:szCs w:val="23"/>
        </w:rPr>
        <w:lastRenderedPageBreak/>
        <w:t xml:space="preserve">2. </w:t>
      </w:r>
      <w:r w:rsidRPr="007D1DDC">
        <w:rPr>
          <w:rFonts w:ascii="Calibri" w:eastAsia="Calibri" w:hAnsi="Calibri" w:cs="Calibri"/>
          <w:b/>
          <w:bCs/>
          <w:color w:val="1F3863"/>
          <w:sz w:val="23"/>
          <w:szCs w:val="23"/>
        </w:rPr>
        <w:t>Evidence Based Programs that Support Closing the Gap between High Needs and All Students</w:t>
      </w:r>
      <w:r>
        <w:rPr>
          <w:rFonts w:ascii="Calibri" w:eastAsia="Calibri" w:hAnsi="Calibri" w:cs="Calibri"/>
          <w:b/>
          <w:bCs/>
          <w:color w:val="1F3863"/>
          <w:sz w:val="23"/>
          <w:szCs w:val="23"/>
        </w:rPr>
        <w:t xml:space="preserve">: </w:t>
      </w:r>
    </w:p>
    <w:p w14:paraId="40DCA3E1" w14:textId="5E71FD61" w:rsidR="0071194A" w:rsidRPr="007D1DDC" w:rsidRDefault="0071194A" w:rsidP="00A13648">
      <w:pPr>
        <w:keepNext/>
        <w:autoSpaceDE w:val="0"/>
        <w:autoSpaceDN w:val="0"/>
        <w:ind w:left="101" w:right="346"/>
        <w:outlineLvl w:val="5"/>
        <w:rPr>
          <w:rFonts w:ascii="Calibri" w:eastAsia="Calibri" w:hAnsi="Calibri" w:cs="Calibri"/>
          <w:b/>
          <w:bCs/>
          <w:color w:val="1F3863"/>
          <w:sz w:val="23"/>
          <w:szCs w:val="23"/>
        </w:rPr>
      </w:pPr>
      <w:r>
        <w:rPr>
          <w:rFonts w:ascii="Calibri" w:eastAsia="Calibri" w:hAnsi="Calibri" w:cs="Calibri"/>
          <w:b/>
          <w:bCs/>
          <w:color w:val="1F3863"/>
          <w:sz w:val="23"/>
          <w:szCs w:val="23"/>
        </w:rPr>
        <w:t>Targeted Student Support- Literacy Intervention</w:t>
      </w:r>
    </w:p>
    <w:p w14:paraId="0962BF2B" w14:textId="4C1F0689" w:rsidR="0071194A" w:rsidRPr="001A69FA" w:rsidRDefault="0071194A" w:rsidP="001A69FA">
      <w:pPr>
        <w:widowControl w:val="0"/>
        <w:autoSpaceDE w:val="0"/>
        <w:autoSpaceDN w:val="0"/>
        <w:spacing w:before="240"/>
        <w:ind w:left="107" w:right="344"/>
        <w:jc w:val="both"/>
        <w:outlineLvl w:val="5"/>
        <w:rPr>
          <w:rFonts w:ascii="Calibri" w:eastAsia="Calibri" w:hAnsi="Calibri" w:cs="Calibri"/>
          <w:sz w:val="23"/>
          <w:szCs w:val="23"/>
        </w:rPr>
      </w:pPr>
      <w:r w:rsidRPr="00E06B9C">
        <w:rPr>
          <w:rFonts w:ascii="Calibri" w:eastAsia="Calibri" w:hAnsi="Calibri" w:cs="Calibri"/>
          <w:sz w:val="23"/>
          <w:szCs w:val="23"/>
        </w:rPr>
        <w:t xml:space="preserve">River Valley will deepen and continue the following </w:t>
      </w:r>
      <w:r w:rsidR="005E33DE" w:rsidRPr="00E06B9C">
        <w:rPr>
          <w:rFonts w:ascii="Calibri" w:eastAsia="Calibri" w:hAnsi="Calibri" w:cs="Calibri"/>
          <w:sz w:val="23"/>
          <w:szCs w:val="23"/>
        </w:rPr>
        <w:t xml:space="preserve">literacy intervention work </w:t>
      </w:r>
      <w:r w:rsidRPr="00E06B9C">
        <w:rPr>
          <w:rFonts w:ascii="Calibri" w:eastAsia="Calibri" w:hAnsi="Calibri" w:cs="Calibri"/>
          <w:sz w:val="23"/>
          <w:szCs w:val="23"/>
        </w:rPr>
        <w:t>to support the closure of achievement and opportunity gaps</w:t>
      </w:r>
      <w:r w:rsidR="00F34CCD" w:rsidRPr="00E06B9C">
        <w:rPr>
          <w:rFonts w:ascii="Calibri" w:eastAsia="Calibri" w:hAnsi="Calibri" w:cs="Calibri"/>
          <w:sz w:val="23"/>
          <w:szCs w:val="23"/>
        </w:rPr>
        <w:t xml:space="preserve"> in </w:t>
      </w:r>
      <w:r w:rsidR="005E33DE" w:rsidRPr="00E06B9C">
        <w:rPr>
          <w:rFonts w:ascii="Calibri" w:eastAsia="Calibri" w:hAnsi="Calibri" w:cs="Calibri"/>
          <w:sz w:val="23"/>
          <w:szCs w:val="23"/>
        </w:rPr>
        <w:t>reading</w:t>
      </w:r>
      <w:r w:rsidR="00F34CCD" w:rsidRPr="00E06B9C">
        <w:rPr>
          <w:rFonts w:ascii="Calibri" w:eastAsia="Calibri" w:hAnsi="Calibri" w:cs="Calibri"/>
          <w:sz w:val="23"/>
          <w:szCs w:val="23"/>
        </w:rPr>
        <w:t xml:space="preserve">. </w:t>
      </w:r>
      <w:r w:rsidR="002B0FE9" w:rsidRPr="00E06B9C">
        <w:rPr>
          <w:rFonts w:ascii="Calibri" w:eastAsia="Calibri" w:hAnsi="Calibri" w:cs="Calibri"/>
          <w:sz w:val="23"/>
          <w:szCs w:val="23"/>
        </w:rPr>
        <w:t>Through the use of a Project Read</w:t>
      </w:r>
      <w:r w:rsidR="005E33DE" w:rsidRPr="00E06B9C">
        <w:rPr>
          <w:rFonts w:ascii="Calibri" w:eastAsia="Calibri" w:hAnsi="Calibri" w:cs="Calibri"/>
          <w:sz w:val="23"/>
          <w:szCs w:val="23"/>
        </w:rPr>
        <w:t>-</w:t>
      </w:r>
      <w:r w:rsidR="002B0FE9" w:rsidRPr="00E06B9C">
        <w:rPr>
          <w:rFonts w:ascii="Calibri" w:eastAsia="Calibri" w:hAnsi="Calibri" w:cs="Calibri"/>
          <w:sz w:val="23"/>
          <w:szCs w:val="23"/>
        </w:rPr>
        <w:t xml:space="preserve">trained literacy interventionist, high needs students will receive supplemental literacy support. </w:t>
      </w:r>
      <w:r w:rsidR="00614F6E" w:rsidRPr="00E06B9C">
        <w:rPr>
          <w:rFonts w:ascii="Calibri" w:eastAsia="Calibri" w:hAnsi="Calibri" w:cs="Calibri"/>
          <w:sz w:val="23"/>
          <w:szCs w:val="23"/>
        </w:rPr>
        <w:t xml:space="preserve">Students are identified for participation through universal screeners, our RTI process, as well as through teacher or parental </w:t>
      </w:r>
      <w:r w:rsidR="00614F6E">
        <w:rPr>
          <w:rFonts w:ascii="Calibri" w:eastAsia="Calibri" w:hAnsi="Calibri" w:cs="Calibri"/>
          <w:color w:val="1F3863"/>
          <w:sz w:val="23"/>
          <w:szCs w:val="23"/>
        </w:rPr>
        <w:t xml:space="preserve">referral. </w:t>
      </w:r>
    </w:p>
    <w:p w14:paraId="0D78AAFE" w14:textId="77777777" w:rsidR="0071194A" w:rsidRDefault="0071194A" w:rsidP="00A13648">
      <w:pPr>
        <w:pStyle w:val="ListParagraph"/>
        <w:widowControl w:val="0"/>
        <w:numPr>
          <w:ilvl w:val="1"/>
          <w:numId w:val="17"/>
        </w:numPr>
        <w:autoSpaceDE w:val="0"/>
        <w:autoSpaceDN w:val="0"/>
        <w:spacing w:before="240"/>
        <w:ind w:right="344"/>
        <w:outlineLvl w:val="5"/>
        <w:rPr>
          <w:rFonts w:ascii="Calibri" w:eastAsia="Calibri" w:hAnsi="Calibri" w:cs="Calibri"/>
          <w:color w:val="1F3863"/>
          <w:sz w:val="23"/>
          <w:szCs w:val="23"/>
        </w:rPr>
      </w:pPr>
      <w:r>
        <w:rPr>
          <w:rFonts w:ascii="Calibri" w:eastAsia="Calibri" w:hAnsi="Calibri" w:cs="Calibri"/>
          <w:color w:val="1F3863"/>
          <w:sz w:val="23"/>
          <w:szCs w:val="23"/>
        </w:rPr>
        <w:t xml:space="preserve">See Evidence Based Program Example </w:t>
      </w: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40"/>
        <w:gridCol w:w="1850"/>
        <w:gridCol w:w="5572"/>
      </w:tblGrid>
      <w:tr w:rsidR="0071194A" w:rsidRPr="008C2C6F" w14:paraId="4F8A6402" w14:textId="77777777" w:rsidTr="0071194A">
        <w:trPr>
          <w:trHeight w:hRule="exact" w:val="291"/>
        </w:trPr>
        <w:tc>
          <w:tcPr>
            <w:tcW w:w="30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0F01D9" w14:textId="77777777" w:rsidR="0071194A" w:rsidRPr="008C2C6F" w:rsidRDefault="0071194A" w:rsidP="00A13648">
            <w:pPr>
              <w:widowControl w:val="0"/>
              <w:autoSpaceDE w:val="0"/>
              <w:autoSpaceDN w:val="0"/>
              <w:spacing w:before="240" w:line="219" w:lineRule="exact"/>
              <w:ind w:left="100"/>
              <w:rPr>
                <w:rFonts w:ascii="Calibri" w:eastAsia="Arial" w:hAnsi="Arial" w:cs="Arial"/>
                <w:b/>
                <w:sz w:val="20"/>
              </w:rPr>
            </w:pPr>
            <w:r w:rsidRPr="008C2C6F">
              <w:rPr>
                <w:rFonts w:ascii="Calibri" w:eastAsia="Arial" w:hAnsi="Arial" w:cs="Arial"/>
                <w:b/>
                <w:sz w:val="20"/>
              </w:rPr>
              <w:t>FY21 budget item</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C6D239" w14:textId="77777777" w:rsidR="0071194A" w:rsidRPr="008C2C6F" w:rsidRDefault="0071194A" w:rsidP="00A13648">
            <w:pPr>
              <w:widowControl w:val="0"/>
              <w:autoSpaceDE w:val="0"/>
              <w:autoSpaceDN w:val="0"/>
              <w:spacing w:before="240" w:line="219" w:lineRule="exact"/>
              <w:ind w:left="103"/>
              <w:rPr>
                <w:rFonts w:ascii="Calibri" w:eastAsia="Arial" w:hAnsi="Arial" w:cs="Arial"/>
                <w:b/>
                <w:sz w:val="20"/>
              </w:rPr>
            </w:pPr>
            <w:r w:rsidRPr="008C2C6F">
              <w:rPr>
                <w:rFonts w:ascii="Calibri" w:eastAsia="Arial" w:hAnsi="Arial" w:cs="Arial"/>
                <w:b/>
                <w:sz w:val="20"/>
              </w:rPr>
              <w:t>Amount</w:t>
            </w:r>
          </w:p>
        </w:tc>
        <w:tc>
          <w:tcPr>
            <w:tcW w:w="5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7BC03B" w14:textId="77777777" w:rsidR="0071194A" w:rsidRPr="008C2C6F" w:rsidRDefault="0071194A" w:rsidP="00A13648">
            <w:pPr>
              <w:widowControl w:val="0"/>
              <w:autoSpaceDE w:val="0"/>
              <w:autoSpaceDN w:val="0"/>
              <w:spacing w:before="240"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3"/>
            </w:r>
          </w:p>
        </w:tc>
      </w:tr>
      <w:tr w:rsidR="0071194A" w:rsidRPr="008C2C6F" w14:paraId="7ED8D6DF" w14:textId="77777777" w:rsidTr="0071194A">
        <w:trPr>
          <w:trHeight w:hRule="exact" w:val="622"/>
        </w:trPr>
        <w:tc>
          <w:tcPr>
            <w:tcW w:w="3081" w:type="dxa"/>
            <w:gridSpan w:val="2"/>
            <w:tcBorders>
              <w:top w:val="single" w:sz="4" w:space="0" w:color="000000"/>
              <w:left w:val="single" w:sz="4" w:space="0" w:color="000000"/>
              <w:bottom w:val="single" w:sz="4" w:space="0" w:color="000000"/>
              <w:right w:val="single" w:sz="4" w:space="0" w:color="000000"/>
            </w:tcBorders>
          </w:tcPr>
          <w:p w14:paraId="0B536E35" w14:textId="2225C3C4" w:rsidR="0071194A" w:rsidRPr="008C2C6F" w:rsidRDefault="00614F6E" w:rsidP="00A13648">
            <w:pPr>
              <w:widowControl w:val="0"/>
              <w:autoSpaceDE w:val="0"/>
              <w:autoSpaceDN w:val="0"/>
              <w:spacing w:before="240"/>
              <w:rPr>
                <w:rFonts w:ascii="Calibri" w:eastAsia="Calibri" w:hAnsi="Calibri" w:cs="Calibri"/>
                <w:sz w:val="20"/>
              </w:rPr>
            </w:pPr>
            <w:r>
              <w:rPr>
                <w:rFonts w:ascii="Calibri" w:eastAsia="Calibri" w:hAnsi="Calibri" w:cs="Calibri"/>
                <w:sz w:val="20"/>
              </w:rPr>
              <w:t>Literacy Intervention</w:t>
            </w:r>
            <w:r w:rsidR="003E3F5A">
              <w:rPr>
                <w:rFonts w:ascii="Calibri" w:eastAsia="Calibri" w:hAnsi="Calibri" w:cs="Calibri"/>
                <w:sz w:val="20"/>
              </w:rPr>
              <w:t>ist</w:t>
            </w:r>
          </w:p>
        </w:tc>
        <w:tc>
          <w:tcPr>
            <w:tcW w:w="1850" w:type="dxa"/>
            <w:tcBorders>
              <w:top w:val="single" w:sz="4" w:space="0" w:color="000000"/>
              <w:left w:val="single" w:sz="4" w:space="0" w:color="000000"/>
              <w:bottom w:val="single" w:sz="4" w:space="0" w:color="000000"/>
              <w:right w:val="single" w:sz="4" w:space="0" w:color="000000"/>
            </w:tcBorders>
          </w:tcPr>
          <w:p w14:paraId="1AB7AB97" w14:textId="05F6415D" w:rsidR="0071194A" w:rsidRPr="008C2C6F" w:rsidRDefault="003E3F5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$9,000</w:t>
            </w:r>
          </w:p>
        </w:tc>
        <w:tc>
          <w:tcPr>
            <w:tcW w:w="5572" w:type="dxa"/>
            <w:tcBorders>
              <w:top w:val="single" w:sz="4" w:space="0" w:color="000000"/>
              <w:left w:val="single" w:sz="4" w:space="0" w:color="000000"/>
              <w:bottom w:val="single" w:sz="4" w:space="0" w:color="000000"/>
              <w:right w:val="single" w:sz="4" w:space="0" w:color="000000"/>
            </w:tcBorders>
          </w:tcPr>
          <w:p w14:paraId="133E8C83" w14:textId="77777777" w:rsidR="0071194A" w:rsidRDefault="0071194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Classroom and Specialist Teachers</w:t>
            </w:r>
          </w:p>
          <w:p w14:paraId="61A12A18" w14:textId="665D1ACD" w:rsidR="0071194A" w:rsidRPr="008C2C6F" w:rsidRDefault="0071194A" w:rsidP="00A13648">
            <w:pPr>
              <w:widowControl w:val="0"/>
              <w:autoSpaceDE w:val="0"/>
              <w:autoSpaceDN w:val="0"/>
              <w:spacing w:before="240"/>
              <w:rPr>
                <w:rFonts w:ascii="Calibri" w:eastAsia="Calibri" w:hAnsi="Calibri" w:cs="Calibri"/>
                <w:sz w:val="20"/>
              </w:rPr>
            </w:pPr>
          </w:p>
        </w:tc>
      </w:tr>
      <w:tr w:rsidR="0071194A" w14:paraId="311E6275" w14:textId="77777777" w:rsidTr="005E33DE">
        <w:trPr>
          <w:trHeight w:hRule="exact" w:val="668"/>
        </w:trPr>
        <w:tc>
          <w:tcPr>
            <w:tcW w:w="3041"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19FA7CFF" w14:textId="77777777" w:rsidR="0071194A" w:rsidRDefault="0071194A" w:rsidP="005E33DE">
            <w:pPr>
              <w:widowControl w:val="0"/>
              <w:autoSpaceDE w:val="0"/>
              <w:autoSpaceDN w:val="0"/>
              <w:spacing w:before="240" w:line="219" w:lineRule="exact"/>
              <w:ind w:left="100"/>
              <w:rPr>
                <w:rFonts w:ascii="Calibri" w:eastAsia="Arial" w:hAnsi="Arial" w:cs="Arial"/>
                <w:b/>
                <w:sz w:val="20"/>
              </w:rPr>
            </w:pPr>
            <w:r>
              <w:rPr>
                <w:rFonts w:ascii="Calibri" w:eastAsia="Arial" w:hAnsi="Arial" w:cs="Arial"/>
                <w:b/>
                <w:sz w:val="20"/>
              </w:rPr>
              <w:t>Evidence-based program identified by the Department:</w:t>
            </w:r>
          </w:p>
        </w:tc>
        <w:tc>
          <w:tcPr>
            <w:tcW w:w="7462" w:type="dxa"/>
            <w:gridSpan w:val="3"/>
            <w:tcBorders>
              <w:top w:val="single" w:sz="8" w:space="0" w:color="000000"/>
              <w:left w:val="single" w:sz="4" w:space="0" w:color="000000"/>
              <w:bottom w:val="single" w:sz="4" w:space="0" w:color="000000"/>
              <w:right w:val="single" w:sz="4" w:space="0" w:color="000000"/>
            </w:tcBorders>
          </w:tcPr>
          <w:p w14:paraId="5AB371B7" w14:textId="4F5736A5" w:rsidR="0071194A" w:rsidRDefault="00614F6E" w:rsidP="00A13648">
            <w:pPr>
              <w:widowControl w:val="0"/>
              <w:autoSpaceDE w:val="0"/>
              <w:autoSpaceDN w:val="0"/>
              <w:spacing w:before="240" w:line="256" w:lineRule="auto"/>
              <w:rPr>
                <w:rFonts w:ascii="Calibri" w:eastAsia="Calibri" w:hAnsi="Calibri" w:cs="Calibri"/>
                <w:sz w:val="20"/>
              </w:rPr>
            </w:pPr>
            <w:r>
              <w:rPr>
                <w:rFonts w:ascii="Calibri" w:eastAsia="Calibri" w:hAnsi="Calibri" w:cs="Calibri"/>
                <w:sz w:val="20"/>
              </w:rPr>
              <w:t>Targeted student supports</w:t>
            </w:r>
            <w:r w:rsidR="0071194A">
              <w:rPr>
                <w:rFonts w:ascii="Calibri" w:eastAsia="Calibri" w:hAnsi="Calibri" w:cs="Calibri"/>
                <w:sz w:val="20"/>
              </w:rPr>
              <w:t xml:space="preserve"> </w:t>
            </w:r>
          </w:p>
        </w:tc>
      </w:tr>
      <w:tr w:rsidR="0071194A" w14:paraId="49257AD7" w14:textId="77777777" w:rsidTr="0072004E">
        <w:trPr>
          <w:trHeight w:hRule="exact" w:val="757"/>
        </w:trPr>
        <w:tc>
          <w:tcPr>
            <w:tcW w:w="3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B3E856" w14:textId="77777777" w:rsidR="0071194A" w:rsidRDefault="0071194A" w:rsidP="00A13648">
            <w:pPr>
              <w:widowControl w:val="0"/>
              <w:autoSpaceDE w:val="0"/>
              <w:autoSpaceDN w:val="0"/>
              <w:spacing w:before="240" w:line="256" w:lineRule="auto"/>
              <w:ind w:left="100"/>
              <w:rPr>
                <w:rFonts w:ascii="Calibri" w:eastAsia="Arial" w:hAnsi="Arial" w:cs="Arial"/>
                <w:b/>
                <w:sz w:val="20"/>
              </w:rPr>
            </w:pPr>
            <w:r>
              <w:rPr>
                <w:rFonts w:ascii="Calibri" w:eastAsia="Arial" w:hAnsi="Arial" w:cs="Arial"/>
                <w:b/>
                <w:sz w:val="20"/>
              </w:rPr>
              <w:t>SOA program categories:</w:t>
            </w:r>
          </w:p>
        </w:tc>
        <w:tc>
          <w:tcPr>
            <w:tcW w:w="7462" w:type="dxa"/>
            <w:gridSpan w:val="3"/>
            <w:tcBorders>
              <w:top w:val="single" w:sz="4" w:space="0" w:color="000000"/>
              <w:left w:val="single" w:sz="4" w:space="0" w:color="000000"/>
              <w:bottom w:val="single" w:sz="4" w:space="0" w:color="000000"/>
              <w:right w:val="single" w:sz="4" w:space="0" w:color="000000"/>
            </w:tcBorders>
          </w:tcPr>
          <w:p w14:paraId="6BC9230C" w14:textId="33162F9F" w:rsidR="0071194A" w:rsidRDefault="0071194A" w:rsidP="0072004E">
            <w:pPr>
              <w:widowControl w:val="0"/>
              <w:autoSpaceDE w:val="0"/>
              <w:autoSpaceDN w:val="0"/>
              <w:spacing w:line="256" w:lineRule="auto"/>
              <w:rPr>
                <w:rFonts w:ascii="Calibri" w:eastAsia="Calibri" w:hAnsi="Calibri" w:cs="Calibri"/>
                <w:sz w:val="20"/>
              </w:rPr>
            </w:pPr>
            <w:r>
              <w:rPr>
                <w:rFonts w:ascii="Calibri" w:eastAsia="Calibri" w:hAnsi="Calibri" w:cs="Calibri"/>
                <w:sz w:val="20"/>
              </w:rPr>
              <w:t>A- Expanded Learning Time</w:t>
            </w:r>
          </w:p>
          <w:p w14:paraId="1E5284EA" w14:textId="32CB2F70" w:rsidR="0071194A" w:rsidRDefault="0072004E" w:rsidP="0072004E">
            <w:pPr>
              <w:widowControl w:val="0"/>
              <w:autoSpaceDE w:val="0"/>
              <w:autoSpaceDN w:val="0"/>
              <w:spacing w:line="256" w:lineRule="auto"/>
              <w:rPr>
                <w:rFonts w:ascii="Calibri" w:eastAsia="Calibri" w:hAnsi="Calibri" w:cs="Calibri"/>
                <w:sz w:val="20"/>
              </w:rPr>
            </w:pPr>
            <w:r>
              <w:rPr>
                <w:rFonts w:ascii="Calibri" w:eastAsia="Calibri" w:hAnsi="Calibri" w:cs="Calibri"/>
                <w:sz w:val="20"/>
              </w:rPr>
              <w:t>D- Hiring school personnel that best support improved student performance</w:t>
            </w:r>
          </w:p>
          <w:p w14:paraId="5EC1BABB" w14:textId="1AFB1E06" w:rsidR="0071194A" w:rsidRDefault="0071194A" w:rsidP="00A13648">
            <w:pPr>
              <w:widowControl w:val="0"/>
              <w:autoSpaceDE w:val="0"/>
              <w:autoSpaceDN w:val="0"/>
              <w:spacing w:before="240" w:line="256" w:lineRule="auto"/>
              <w:rPr>
                <w:rFonts w:ascii="Calibri" w:eastAsia="Calibri" w:hAnsi="Calibri" w:cs="Calibri"/>
                <w:sz w:val="20"/>
              </w:rPr>
            </w:pPr>
          </w:p>
        </w:tc>
      </w:tr>
    </w:tbl>
    <w:p w14:paraId="3DE65AF4" w14:textId="77777777" w:rsidR="0071194A" w:rsidRDefault="0071194A" w:rsidP="00A13648">
      <w:pPr>
        <w:widowControl w:val="0"/>
        <w:autoSpaceDE w:val="0"/>
        <w:autoSpaceDN w:val="0"/>
        <w:spacing w:before="240"/>
        <w:rPr>
          <w:rFonts w:ascii="Calibri" w:eastAsia="Calibri" w:hAnsi="Calibri" w:cs="Calibri"/>
          <w:sz w:val="20"/>
          <w:szCs w:val="22"/>
        </w:rPr>
      </w:pPr>
    </w:p>
    <w:p w14:paraId="3672A6FF" w14:textId="2BC735FF" w:rsidR="0071194A" w:rsidRDefault="0071194A" w:rsidP="00215F31">
      <w:pPr>
        <w:widowControl w:val="0"/>
        <w:autoSpaceDE w:val="0"/>
        <w:autoSpaceDN w:val="0"/>
        <w:ind w:left="107" w:right="344"/>
        <w:outlineLvl w:val="5"/>
        <w:rPr>
          <w:rFonts w:ascii="Calibri" w:eastAsia="Calibri" w:hAnsi="Calibri" w:cs="Calibri"/>
          <w:b/>
          <w:bCs/>
          <w:color w:val="1F3863"/>
          <w:sz w:val="23"/>
          <w:szCs w:val="23"/>
        </w:rPr>
      </w:pPr>
      <w:r>
        <w:rPr>
          <w:rFonts w:ascii="Calibri" w:eastAsia="Calibri" w:hAnsi="Calibri" w:cs="Calibri"/>
          <w:b/>
          <w:bCs/>
          <w:color w:val="1F3863"/>
          <w:sz w:val="23"/>
          <w:szCs w:val="23"/>
        </w:rPr>
        <w:t xml:space="preserve">3. </w:t>
      </w:r>
      <w:r w:rsidRPr="007D1DDC">
        <w:rPr>
          <w:rFonts w:ascii="Calibri" w:eastAsia="Calibri" w:hAnsi="Calibri" w:cs="Calibri"/>
          <w:b/>
          <w:bCs/>
          <w:color w:val="1F3863"/>
          <w:sz w:val="23"/>
          <w:szCs w:val="23"/>
        </w:rPr>
        <w:t>Evidence Based Programs that Support Closing the Gap between High Needs and All Students</w:t>
      </w:r>
      <w:r>
        <w:rPr>
          <w:rFonts w:ascii="Calibri" w:eastAsia="Calibri" w:hAnsi="Calibri" w:cs="Calibri"/>
          <w:b/>
          <w:bCs/>
          <w:color w:val="1F3863"/>
          <w:sz w:val="23"/>
          <w:szCs w:val="23"/>
        </w:rPr>
        <w:t xml:space="preserve">: </w:t>
      </w:r>
    </w:p>
    <w:p w14:paraId="677D50FD" w14:textId="6D2A02CD" w:rsidR="0071194A" w:rsidRPr="007D1DDC" w:rsidRDefault="0071194A" w:rsidP="00215F31">
      <w:pPr>
        <w:widowControl w:val="0"/>
        <w:autoSpaceDE w:val="0"/>
        <w:autoSpaceDN w:val="0"/>
        <w:ind w:left="107" w:right="344"/>
        <w:outlineLvl w:val="5"/>
        <w:rPr>
          <w:rFonts w:ascii="Calibri" w:eastAsia="Calibri" w:hAnsi="Calibri" w:cs="Calibri"/>
          <w:b/>
          <w:bCs/>
          <w:color w:val="1F3863"/>
          <w:sz w:val="23"/>
          <w:szCs w:val="23"/>
        </w:rPr>
      </w:pPr>
      <w:r>
        <w:rPr>
          <w:rFonts w:ascii="Calibri" w:eastAsia="Calibri" w:hAnsi="Calibri" w:cs="Calibri"/>
          <w:b/>
          <w:bCs/>
          <w:color w:val="1F3863"/>
          <w:sz w:val="23"/>
          <w:szCs w:val="23"/>
        </w:rPr>
        <w:t>Targeted Student Supports- Extended Summer Program</w:t>
      </w:r>
    </w:p>
    <w:p w14:paraId="647A77AD" w14:textId="28082CAC" w:rsidR="003E3F5A" w:rsidRPr="001A69FA" w:rsidRDefault="0071194A" w:rsidP="00A13648">
      <w:pPr>
        <w:widowControl w:val="0"/>
        <w:autoSpaceDE w:val="0"/>
        <w:autoSpaceDN w:val="0"/>
        <w:spacing w:before="240"/>
        <w:ind w:left="107" w:right="344"/>
        <w:jc w:val="both"/>
        <w:outlineLvl w:val="5"/>
        <w:rPr>
          <w:rFonts w:ascii="Calibri" w:eastAsia="Calibri" w:hAnsi="Calibri" w:cs="Calibri"/>
          <w:sz w:val="23"/>
          <w:szCs w:val="23"/>
        </w:rPr>
      </w:pPr>
      <w:r w:rsidRPr="001A69FA">
        <w:rPr>
          <w:rFonts w:ascii="Calibri" w:eastAsia="Calibri" w:hAnsi="Calibri" w:cs="Calibri"/>
          <w:sz w:val="23"/>
          <w:szCs w:val="23"/>
        </w:rPr>
        <w:t xml:space="preserve">Our summer program </w:t>
      </w:r>
      <w:r w:rsidR="00740C25" w:rsidRPr="001A69FA">
        <w:rPr>
          <w:rFonts w:ascii="Calibri" w:eastAsia="Calibri" w:hAnsi="Calibri" w:cs="Calibri"/>
          <w:sz w:val="23"/>
          <w:szCs w:val="23"/>
        </w:rPr>
        <w:t xml:space="preserve">extends learning into the summer to support </w:t>
      </w:r>
      <w:r w:rsidRPr="001A69FA">
        <w:rPr>
          <w:rFonts w:ascii="Calibri" w:eastAsia="Calibri" w:hAnsi="Calibri" w:cs="Calibri"/>
          <w:sz w:val="23"/>
          <w:szCs w:val="23"/>
        </w:rPr>
        <w:t xml:space="preserve">skill development and accelerate learning for high needs populations at no cost to families. </w:t>
      </w:r>
      <w:r w:rsidR="003E3F5A" w:rsidRPr="001A69FA">
        <w:rPr>
          <w:rFonts w:ascii="Calibri" w:eastAsia="Calibri" w:hAnsi="Calibri" w:cs="Calibri"/>
          <w:sz w:val="23"/>
          <w:szCs w:val="23"/>
        </w:rPr>
        <w:t xml:space="preserve">Students are identified for participation through universal screeners, our RTI process, as well as through teacher or parental referral. </w:t>
      </w:r>
    </w:p>
    <w:p w14:paraId="6DBEBBDF" w14:textId="77777777" w:rsidR="0071194A" w:rsidRPr="00B25B4E" w:rsidRDefault="0071194A" w:rsidP="00A13648">
      <w:pPr>
        <w:pStyle w:val="ListParagraph"/>
        <w:widowControl w:val="0"/>
        <w:numPr>
          <w:ilvl w:val="0"/>
          <w:numId w:val="17"/>
        </w:numPr>
        <w:autoSpaceDE w:val="0"/>
        <w:autoSpaceDN w:val="0"/>
        <w:spacing w:before="240"/>
        <w:ind w:right="344"/>
        <w:outlineLvl w:val="5"/>
        <w:rPr>
          <w:rFonts w:ascii="Calibri" w:eastAsia="Calibri" w:hAnsi="Calibri" w:cs="Calibri"/>
          <w:color w:val="1F3863"/>
          <w:sz w:val="23"/>
          <w:szCs w:val="23"/>
        </w:rPr>
      </w:pPr>
      <w:r>
        <w:rPr>
          <w:rFonts w:ascii="Calibri" w:eastAsia="Calibri" w:hAnsi="Calibri" w:cs="Calibri"/>
          <w:color w:val="1F3863"/>
          <w:sz w:val="23"/>
          <w:szCs w:val="23"/>
        </w:rPr>
        <w:t>See Evidence Based Program Example</w:t>
      </w:r>
    </w:p>
    <w:tbl>
      <w:tblPr>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40"/>
        <w:gridCol w:w="1850"/>
        <w:gridCol w:w="5572"/>
      </w:tblGrid>
      <w:tr w:rsidR="0071194A" w:rsidRPr="008C2C6F" w14:paraId="100497A9" w14:textId="77777777" w:rsidTr="0071194A">
        <w:trPr>
          <w:trHeight w:hRule="exact" w:val="291"/>
        </w:trPr>
        <w:tc>
          <w:tcPr>
            <w:tcW w:w="30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E8BE9F" w14:textId="77777777" w:rsidR="0071194A" w:rsidRPr="008C2C6F" w:rsidRDefault="0071194A" w:rsidP="00A13648">
            <w:pPr>
              <w:widowControl w:val="0"/>
              <w:autoSpaceDE w:val="0"/>
              <w:autoSpaceDN w:val="0"/>
              <w:spacing w:before="240" w:line="219" w:lineRule="exact"/>
              <w:ind w:left="100"/>
              <w:rPr>
                <w:rFonts w:ascii="Calibri" w:eastAsia="Arial" w:hAnsi="Arial" w:cs="Arial"/>
                <w:b/>
                <w:sz w:val="20"/>
              </w:rPr>
            </w:pPr>
            <w:r w:rsidRPr="008C2C6F">
              <w:rPr>
                <w:rFonts w:ascii="Calibri" w:eastAsia="Arial" w:hAnsi="Arial" w:cs="Arial"/>
                <w:b/>
                <w:sz w:val="20"/>
              </w:rPr>
              <w:t>FY21 budget item</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1E5CA4E" w14:textId="77777777" w:rsidR="0071194A" w:rsidRPr="008C2C6F" w:rsidRDefault="0071194A" w:rsidP="00A13648">
            <w:pPr>
              <w:widowControl w:val="0"/>
              <w:autoSpaceDE w:val="0"/>
              <w:autoSpaceDN w:val="0"/>
              <w:spacing w:before="240" w:line="219" w:lineRule="exact"/>
              <w:ind w:left="103"/>
              <w:rPr>
                <w:rFonts w:ascii="Calibri" w:eastAsia="Arial" w:hAnsi="Arial" w:cs="Arial"/>
                <w:b/>
                <w:sz w:val="20"/>
              </w:rPr>
            </w:pPr>
            <w:r w:rsidRPr="008C2C6F">
              <w:rPr>
                <w:rFonts w:ascii="Calibri" w:eastAsia="Arial" w:hAnsi="Arial" w:cs="Arial"/>
                <w:b/>
                <w:sz w:val="20"/>
              </w:rPr>
              <w:t>Amount</w:t>
            </w:r>
          </w:p>
        </w:tc>
        <w:tc>
          <w:tcPr>
            <w:tcW w:w="5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8EE56F" w14:textId="77777777" w:rsidR="0071194A" w:rsidRPr="008C2C6F" w:rsidRDefault="0071194A" w:rsidP="00A13648">
            <w:pPr>
              <w:widowControl w:val="0"/>
              <w:autoSpaceDE w:val="0"/>
              <w:autoSpaceDN w:val="0"/>
              <w:spacing w:before="240" w:line="219" w:lineRule="exact"/>
              <w:ind w:left="105"/>
              <w:rPr>
                <w:rFonts w:ascii="Calibri" w:eastAsia="Arial" w:hAnsi="Arial" w:cs="Arial"/>
                <w:b/>
                <w:sz w:val="20"/>
              </w:rPr>
            </w:pPr>
            <w:r w:rsidRPr="008C2C6F">
              <w:rPr>
                <w:rFonts w:ascii="Calibri" w:eastAsia="Arial" w:hAnsi="Arial" w:cs="Arial"/>
                <w:b/>
                <w:sz w:val="20"/>
              </w:rPr>
              <w:t>Foundation Category</w:t>
            </w:r>
            <w:r>
              <w:rPr>
                <w:rStyle w:val="FootnoteReference"/>
                <w:rFonts w:ascii="Calibri" w:eastAsia="Arial" w:hAnsi="Arial" w:cs="Arial"/>
                <w:b/>
                <w:sz w:val="20"/>
              </w:rPr>
              <w:footnoteReference w:id="4"/>
            </w:r>
          </w:p>
        </w:tc>
      </w:tr>
      <w:tr w:rsidR="0071194A" w:rsidRPr="008C2C6F" w14:paraId="134487E2" w14:textId="77777777" w:rsidTr="0072004E">
        <w:trPr>
          <w:trHeight w:hRule="exact" w:val="955"/>
        </w:trPr>
        <w:tc>
          <w:tcPr>
            <w:tcW w:w="3081" w:type="dxa"/>
            <w:gridSpan w:val="2"/>
            <w:tcBorders>
              <w:top w:val="single" w:sz="4" w:space="0" w:color="000000"/>
              <w:left w:val="single" w:sz="4" w:space="0" w:color="000000"/>
              <w:bottom w:val="single" w:sz="8" w:space="0" w:color="000000"/>
              <w:right w:val="single" w:sz="4" w:space="0" w:color="000000"/>
            </w:tcBorders>
          </w:tcPr>
          <w:p w14:paraId="02841C70" w14:textId="3D245F68" w:rsidR="0071194A" w:rsidRDefault="0071194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Extended Summer Programming</w:t>
            </w:r>
            <w:r w:rsidR="00740C25">
              <w:rPr>
                <w:rFonts w:ascii="Calibri" w:eastAsia="Calibri" w:hAnsi="Calibri" w:cs="Calibri"/>
                <w:sz w:val="20"/>
              </w:rPr>
              <w:t xml:space="preserve"> Teachers</w:t>
            </w:r>
          </w:p>
        </w:tc>
        <w:tc>
          <w:tcPr>
            <w:tcW w:w="1850" w:type="dxa"/>
            <w:tcBorders>
              <w:top w:val="single" w:sz="4" w:space="0" w:color="000000"/>
              <w:left w:val="single" w:sz="4" w:space="0" w:color="000000"/>
              <w:bottom w:val="single" w:sz="8" w:space="0" w:color="000000"/>
              <w:right w:val="single" w:sz="4" w:space="0" w:color="000000"/>
            </w:tcBorders>
          </w:tcPr>
          <w:p w14:paraId="2143AD56" w14:textId="4E3D7703" w:rsidR="0071194A" w:rsidRPr="008C2C6F" w:rsidRDefault="003E3F5A" w:rsidP="00A13648">
            <w:pPr>
              <w:widowControl w:val="0"/>
              <w:autoSpaceDE w:val="0"/>
              <w:autoSpaceDN w:val="0"/>
              <w:spacing w:before="240"/>
              <w:rPr>
                <w:rFonts w:ascii="Calibri" w:eastAsia="Calibri" w:hAnsi="Calibri" w:cs="Calibri"/>
                <w:sz w:val="20"/>
              </w:rPr>
            </w:pPr>
            <w:r>
              <w:rPr>
                <w:rFonts w:ascii="Calibri" w:eastAsia="Calibri" w:hAnsi="Calibri" w:cs="Calibri"/>
                <w:sz w:val="20"/>
              </w:rPr>
              <w:t>20,000</w:t>
            </w:r>
          </w:p>
        </w:tc>
        <w:tc>
          <w:tcPr>
            <w:tcW w:w="5572" w:type="dxa"/>
            <w:tcBorders>
              <w:top w:val="single" w:sz="4" w:space="0" w:color="000000"/>
              <w:left w:val="single" w:sz="4" w:space="0" w:color="000000"/>
              <w:bottom w:val="single" w:sz="8" w:space="0" w:color="000000"/>
              <w:right w:val="single" w:sz="4" w:space="0" w:color="000000"/>
            </w:tcBorders>
          </w:tcPr>
          <w:p w14:paraId="51826AB5" w14:textId="4C9358B9" w:rsidR="0071194A" w:rsidRDefault="00740C25" w:rsidP="00A13648">
            <w:pPr>
              <w:widowControl w:val="0"/>
              <w:autoSpaceDE w:val="0"/>
              <w:autoSpaceDN w:val="0"/>
              <w:spacing w:before="240"/>
              <w:rPr>
                <w:rFonts w:ascii="Calibri" w:eastAsia="Calibri" w:hAnsi="Calibri" w:cs="Calibri"/>
                <w:sz w:val="20"/>
              </w:rPr>
            </w:pPr>
            <w:r>
              <w:rPr>
                <w:rFonts w:ascii="Calibri" w:eastAsia="Calibri" w:hAnsi="Calibri" w:cs="Calibri"/>
                <w:sz w:val="20"/>
              </w:rPr>
              <w:t>Classroom and Specialist Teachers</w:t>
            </w:r>
          </w:p>
        </w:tc>
      </w:tr>
      <w:tr w:rsidR="0071194A" w14:paraId="4ABD0057" w14:textId="77777777" w:rsidTr="00215F31">
        <w:trPr>
          <w:trHeight w:hRule="exact" w:val="830"/>
        </w:trPr>
        <w:tc>
          <w:tcPr>
            <w:tcW w:w="3041"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71DB2AE" w14:textId="77777777" w:rsidR="0071194A" w:rsidRDefault="0071194A" w:rsidP="00A13648">
            <w:pPr>
              <w:widowControl w:val="0"/>
              <w:autoSpaceDE w:val="0"/>
              <w:autoSpaceDN w:val="0"/>
              <w:spacing w:before="240" w:line="219" w:lineRule="exact"/>
              <w:ind w:left="100"/>
              <w:rPr>
                <w:rFonts w:ascii="Calibri" w:eastAsia="Arial" w:hAnsi="Arial" w:cs="Arial"/>
                <w:b/>
                <w:sz w:val="20"/>
              </w:rPr>
            </w:pPr>
            <w:r>
              <w:rPr>
                <w:rFonts w:ascii="Calibri" w:eastAsia="Arial" w:hAnsi="Arial" w:cs="Arial"/>
                <w:b/>
                <w:sz w:val="20"/>
              </w:rPr>
              <w:t>Evidence-based program identified by the Department:</w:t>
            </w:r>
          </w:p>
        </w:tc>
        <w:tc>
          <w:tcPr>
            <w:tcW w:w="7462" w:type="dxa"/>
            <w:gridSpan w:val="3"/>
            <w:tcBorders>
              <w:top w:val="single" w:sz="8" w:space="0" w:color="000000"/>
              <w:left w:val="single" w:sz="4" w:space="0" w:color="000000"/>
              <w:bottom w:val="single" w:sz="4" w:space="0" w:color="000000"/>
              <w:right w:val="single" w:sz="4" w:space="0" w:color="000000"/>
            </w:tcBorders>
          </w:tcPr>
          <w:p w14:paraId="6131B36B" w14:textId="7765C901" w:rsidR="0071194A" w:rsidRDefault="001C4BF9" w:rsidP="00A13648">
            <w:pPr>
              <w:widowControl w:val="0"/>
              <w:autoSpaceDE w:val="0"/>
              <w:autoSpaceDN w:val="0"/>
              <w:spacing w:before="240" w:line="256" w:lineRule="auto"/>
              <w:rPr>
                <w:rFonts w:ascii="Calibri" w:eastAsia="Calibri" w:hAnsi="Calibri" w:cs="Calibri"/>
                <w:sz w:val="20"/>
              </w:rPr>
            </w:pPr>
            <w:r>
              <w:rPr>
                <w:rFonts w:ascii="Calibri" w:eastAsia="Calibri" w:hAnsi="Calibri" w:cs="Calibri"/>
                <w:sz w:val="20"/>
              </w:rPr>
              <w:t>Targeted Student Supports</w:t>
            </w:r>
          </w:p>
        </w:tc>
      </w:tr>
      <w:tr w:rsidR="0071194A" w14:paraId="19AE9F2B" w14:textId="77777777" w:rsidTr="0072004E">
        <w:trPr>
          <w:trHeight w:hRule="exact" w:val="712"/>
        </w:trPr>
        <w:tc>
          <w:tcPr>
            <w:tcW w:w="3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FC2D5BB" w14:textId="77777777" w:rsidR="0071194A" w:rsidRDefault="0071194A" w:rsidP="00A13648">
            <w:pPr>
              <w:widowControl w:val="0"/>
              <w:autoSpaceDE w:val="0"/>
              <w:autoSpaceDN w:val="0"/>
              <w:spacing w:before="240" w:line="256" w:lineRule="auto"/>
              <w:ind w:left="100"/>
              <w:rPr>
                <w:rFonts w:ascii="Calibri" w:eastAsia="Arial" w:hAnsi="Arial" w:cs="Arial"/>
                <w:b/>
                <w:sz w:val="20"/>
              </w:rPr>
            </w:pPr>
            <w:r>
              <w:rPr>
                <w:rFonts w:ascii="Calibri" w:eastAsia="Arial" w:hAnsi="Arial" w:cs="Arial"/>
                <w:b/>
                <w:sz w:val="20"/>
              </w:rPr>
              <w:t>SOA program categories:</w:t>
            </w:r>
          </w:p>
        </w:tc>
        <w:tc>
          <w:tcPr>
            <w:tcW w:w="7462" w:type="dxa"/>
            <w:gridSpan w:val="3"/>
            <w:tcBorders>
              <w:top w:val="single" w:sz="4" w:space="0" w:color="000000"/>
              <w:left w:val="single" w:sz="4" w:space="0" w:color="000000"/>
              <w:bottom w:val="single" w:sz="4" w:space="0" w:color="000000"/>
              <w:right w:val="single" w:sz="4" w:space="0" w:color="000000"/>
            </w:tcBorders>
          </w:tcPr>
          <w:p w14:paraId="1A1567B9" w14:textId="152F18E4" w:rsidR="0071194A" w:rsidRDefault="0071194A" w:rsidP="00740C25">
            <w:pPr>
              <w:widowControl w:val="0"/>
              <w:autoSpaceDE w:val="0"/>
              <w:autoSpaceDN w:val="0"/>
              <w:spacing w:line="256" w:lineRule="auto"/>
              <w:rPr>
                <w:rFonts w:ascii="Calibri" w:eastAsia="Calibri" w:hAnsi="Calibri" w:cs="Calibri"/>
                <w:sz w:val="20"/>
              </w:rPr>
            </w:pPr>
            <w:r>
              <w:rPr>
                <w:rFonts w:ascii="Calibri" w:eastAsia="Calibri" w:hAnsi="Calibri" w:cs="Calibri"/>
                <w:sz w:val="20"/>
              </w:rPr>
              <w:t>A- Expanded Learning Time</w:t>
            </w:r>
          </w:p>
          <w:p w14:paraId="4238F3DB" w14:textId="2EACF30A" w:rsidR="0071194A" w:rsidRDefault="0072004E" w:rsidP="00740C25">
            <w:pPr>
              <w:widowControl w:val="0"/>
              <w:autoSpaceDE w:val="0"/>
              <w:autoSpaceDN w:val="0"/>
              <w:rPr>
                <w:rFonts w:ascii="Calibri" w:eastAsia="Calibri" w:hAnsi="Calibri" w:cs="Calibri"/>
                <w:sz w:val="20"/>
              </w:rPr>
            </w:pPr>
            <w:r>
              <w:rPr>
                <w:rFonts w:ascii="Calibri" w:eastAsia="Calibri" w:hAnsi="Calibri" w:cs="Calibri"/>
                <w:sz w:val="20"/>
              </w:rPr>
              <w:t>D</w:t>
            </w:r>
            <w:r w:rsidR="0071194A">
              <w:rPr>
                <w:rFonts w:ascii="Calibri" w:eastAsia="Calibri" w:hAnsi="Calibri" w:cs="Calibri"/>
                <w:sz w:val="20"/>
              </w:rPr>
              <w:t xml:space="preserve">- Hiring school personnel that best support improved student performance, </w:t>
            </w:r>
          </w:p>
          <w:p w14:paraId="1DEFF59F" w14:textId="58DF440C" w:rsidR="0071194A" w:rsidRDefault="0071194A" w:rsidP="00A13648">
            <w:pPr>
              <w:widowControl w:val="0"/>
              <w:autoSpaceDE w:val="0"/>
              <w:autoSpaceDN w:val="0"/>
              <w:spacing w:before="240" w:line="256" w:lineRule="auto"/>
              <w:rPr>
                <w:rFonts w:ascii="Calibri" w:eastAsia="Calibri" w:hAnsi="Calibri" w:cs="Calibri"/>
                <w:sz w:val="20"/>
              </w:rPr>
            </w:pPr>
          </w:p>
        </w:tc>
      </w:tr>
    </w:tbl>
    <w:p w14:paraId="395536E3" w14:textId="77777777" w:rsidR="001A69FA" w:rsidRDefault="001A69FA" w:rsidP="00215F31">
      <w:pPr>
        <w:widowControl w:val="0"/>
        <w:autoSpaceDE w:val="0"/>
        <w:autoSpaceDN w:val="0"/>
        <w:ind w:left="107"/>
        <w:outlineLvl w:val="2"/>
        <w:rPr>
          <w:rFonts w:ascii="Microsoft Sans Serif" w:eastAsia="Calibri" w:hAnsi="Microsoft Sans Serif" w:cs="Calibri"/>
          <w:bCs/>
          <w:color w:val="2D74B5"/>
          <w:sz w:val="26"/>
          <w:szCs w:val="26"/>
        </w:rPr>
      </w:pPr>
    </w:p>
    <w:p w14:paraId="35E2B165" w14:textId="0F93EF6F" w:rsidR="0076100D" w:rsidRPr="008C2C6F" w:rsidRDefault="0076100D" w:rsidP="00215F31">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lastRenderedPageBreak/>
        <w:t xml:space="preserve">→ </w:t>
      </w:r>
      <w:r w:rsidRPr="008C2C6F">
        <w:rPr>
          <w:rFonts w:ascii="Calibri" w:eastAsia="Calibri" w:hAnsi="Calibri" w:cs="Calibri"/>
          <w:b/>
          <w:bCs/>
          <w:color w:val="2D74B5"/>
          <w:sz w:val="26"/>
          <w:szCs w:val="26"/>
        </w:rPr>
        <w:t>Commitment 3: Monitoring Success with Outcome Metrics and Targets</w:t>
      </w:r>
    </w:p>
    <w:p w14:paraId="54BC4C3A" w14:textId="5D6BD3A2" w:rsidR="0076100D" w:rsidRDefault="0076100D" w:rsidP="00215F31">
      <w:pPr>
        <w:widowControl w:val="0"/>
        <w:autoSpaceDE w:val="0"/>
        <w:autoSpaceDN w:val="0"/>
        <w:ind w:left="107" w:right="358"/>
        <w:rPr>
          <w:rFonts w:ascii="Calibri" w:eastAsia="Calibri" w:hAnsi="Calibri" w:cs="Calibri"/>
          <w:b/>
          <w:color w:val="1F3863"/>
          <w:sz w:val="23"/>
          <w:szCs w:val="22"/>
        </w:rPr>
      </w:pPr>
      <w:r w:rsidRPr="008C2C6F">
        <w:rPr>
          <w:rFonts w:ascii="Calibri" w:eastAsia="Calibri" w:hAnsi="Calibri" w:cs="Calibri"/>
          <w:b/>
          <w:color w:val="1F3863"/>
          <w:sz w:val="23"/>
          <w:szCs w:val="22"/>
        </w:rPr>
        <w:t xml:space="preserve">What metrics will your </w:t>
      </w:r>
      <w:r>
        <w:rPr>
          <w:rFonts w:ascii="Calibri" w:eastAsia="Calibri" w:hAnsi="Calibri" w:cs="Calibri"/>
          <w:b/>
          <w:color w:val="1F3863"/>
          <w:sz w:val="23"/>
          <w:szCs w:val="22"/>
        </w:rPr>
        <w:t>charter school</w:t>
      </w:r>
      <w:r w:rsidRPr="008C2C6F">
        <w:rPr>
          <w:rFonts w:ascii="Calibri" w:eastAsia="Calibri" w:hAnsi="Calibri" w:cs="Calibri"/>
          <w:b/>
          <w:color w:val="1F3863"/>
          <w:sz w:val="23"/>
          <w:szCs w:val="22"/>
        </w:rPr>
        <w:t xml:space="preserve"> use to monitor success in reducing disparities in achievement among student subgroups? Select from the list of</w:t>
      </w:r>
      <w:r w:rsidR="00CE204E">
        <w:rPr>
          <w:rFonts w:ascii="Calibri" w:eastAsia="Calibri" w:hAnsi="Calibri" w:cs="Calibri"/>
          <w:b/>
          <w:color w:val="1F3863"/>
          <w:sz w:val="23"/>
          <w:szCs w:val="22"/>
        </w:rPr>
        <w:t xml:space="preserve"> Department</w:t>
      </w:r>
      <w:r w:rsidRPr="008C2C6F">
        <w:rPr>
          <w:rFonts w:ascii="Calibri" w:eastAsia="Calibri" w:hAnsi="Calibri" w:cs="Calibri"/>
          <w:b/>
          <w:color w:val="1F3863"/>
          <w:sz w:val="23"/>
          <w:szCs w:val="22"/>
        </w:rPr>
        <w:t xml:space="preserve"> metrics or provide your own. </w:t>
      </w:r>
    </w:p>
    <w:p w14:paraId="18CEE2B0" w14:textId="77777777" w:rsidR="00215F31" w:rsidRDefault="00215F31" w:rsidP="00215F31">
      <w:pPr>
        <w:widowControl w:val="0"/>
        <w:autoSpaceDE w:val="0"/>
        <w:autoSpaceDN w:val="0"/>
        <w:ind w:left="107" w:right="358"/>
        <w:rPr>
          <w:rFonts w:ascii="Calibri" w:eastAsia="Calibri" w:hAnsi="Calibri" w:cs="Calibri"/>
          <w:b/>
          <w:color w:val="1F3863"/>
          <w:sz w:val="23"/>
          <w:szCs w:val="22"/>
        </w:rPr>
      </w:pPr>
    </w:p>
    <w:p w14:paraId="79E8D22F" w14:textId="42502CAE" w:rsidR="007B6672" w:rsidRPr="001A69FA" w:rsidRDefault="007B6672" w:rsidP="00215F31">
      <w:pPr>
        <w:widowControl w:val="0"/>
        <w:autoSpaceDE w:val="0"/>
        <w:autoSpaceDN w:val="0"/>
        <w:ind w:left="107" w:right="358"/>
        <w:rPr>
          <w:rFonts w:ascii="Calibri" w:eastAsia="Calibri" w:hAnsi="Calibri" w:cs="Calibri"/>
          <w:b/>
          <w:sz w:val="23"/>
          <w:szCs w:val="22"/>
        </w:rPr>
      </w:pPr>
      <w:r w:rsidRPr="001A69FA">
        <w:rPr>
          <w:rFonts w:ascii="Calibri" w:eastAsia="Calibri" w:hAnsi="Calibri" w:cs="Calibri"/>
          <w:b/>
          <w:sz w:val="23"/>
          <w:szCs w:val="22"/>
        </w:rPr>
        <w:t xml:space="preserve">Department Metrics: </w:t>
      </w:r>
    </w:p>
    <w:p w14:paraId="5C06DBA6" w14:textId="589C09C6" w:rsidR="00B20A07" w:rsidRPr="001A69FA" w:rsidRDefault="00D6118B" w:rsidP="00215F31">
      <w:pPr>
        <w:widowControl w:val="0"/>
        <w:autoSpaceDE w:val="0"/>
        <w:autoSpaceDN w:val="0"/>
        <w:ind w:left="107" w:right="358"/>
        <w:jc w:val="both"/>
        <w:rPr>
          <w:rFonts w:ascii="Calibri" w:eastAsia="Calibri" w:hAnsi="Calibri" w:cs="Calibri"/>
          <w:bCs/>
          <w:sz w:val="23"/>
          <w:szCs w:val="22"/>
        </w:rPr>
      </w:pPr>
      <w:r w:rsidRPr="001A69FA">
        <w:rPr>
          <w:rFonts w:ascii="Calibri" w:eastAsia="Calibri" w:hAnsi="Calibri" w:cs="Calibri"/>
          <w:bCs/>
          <w:sz w:val="23"/>
          <w:szCs w:val="22"/>
        </w:rPr>
        <w:t>In the same manner that we identified the high</w:t>
      </w:r>
      <w:r w:rsidR="00B20A07" w:rsidRPr="001A69FA">
        <w:rPr>
          <w:rFonts w:ascii="Calibri" w:eastAsia="Calibri" w:hAnsi="Calibri" w:cs="Calibri"/>
          <w:bCs/>
          <w:sz w:val="23"/>
          <w:szCs w:val="22"/>
        </w:rPr>
        <w:t>-</w:t>
      </w:r>
      <w:r w:rsidRPr="001A69FA">
        <w:rPr>
          <w:rFonts w:ascii="Calibri" w:eastAsia="Calibri" w:hAnsi="Calibri" w:cs="Calibri"/>
          <w:bCs/>
          <w:sz w:val="23"/>
          <w:szCs w:val="22"/>
        </w:rPr>
        <w:t xml:space="preserve">needs students as the focus for </w:t>
      </w:r>
      <w:r w:rsidR="00B20A07" w:rsidRPr="001A69FA">
        <w:rPr>
          <w:rFonts w:ascii="Calibri" w:eastAsia="Calibri" w:hAnsi="Calibri" w:cs="Calibri"/>
          <w:bCs/>
          <w:sz w:val="23"/>
          <w:szCs w:val="22"/>
        </w:rPr>
        <w:t xml:space="preserve">additional supports in achieving at high levels and being successfully prepared for life, we will utilize accountability data to monitor our success in reducing disparities in achievement among subgroups. </w:t>
      </w:r>
      <w:r w:rsidR="007B6672" w:rsidRPr="001A69FA">
        <w:rPr>
          <w:rFonts w:ascii="Calibri" w:eastAsia="Calibri" w:hAnsi="Calibri" w:cs="Calibri"/>
          <w:bCs/>
          <w:sz w:val="23"/>
          <w:szCs w:val="22"/>
        </w:rPr>
        <w:t xml:space="preserve">MCAS ELA and math </w:t>
      </w:r>
      <w:r w:rsidR="00C5143D" w:rsidRPr="001A69FA">
        <w:rPr>
          <w:rFonts w:ascii="Calibri" w:eastAsia="Calibri" w:hAnsi="Calibri" w:cs="Calibri"/>
          <w:bCs/>
          <w:sz w:val="23"/>
          <w:szCs w:val="22"/>
        </w:rPr>
        <w:t xml:space="preserve">achievement </w:t>
      </w:r>
      <w:r w:rsidR="007B6672" w:rsidRPr="001A69FA">
        <w:rPr>
          <w:rFonts w:ascii="Calibri" w:eastAsia="Calibri" w:hAnsi="Calibri" w:cs="Calibri"/>
          <w:bCs/>
          <w:sz w:val="23"/>
          <w:szCs w:val="22"/>
        </w:rPr>
        <w:t xml:space="preserve">data will be </w:t>
      </w:r>
      <w:r w:rsidR="00DF521D" w:rsidRPr="001A69FA">
        <w:rPr>
          <w:rFonts w:ascii="Calibri" w:eastAsia="Calibri" w:hAnsi="Calibri" w:cs="Calibri"/>
          <w:bCs/>
          <w:sz w:val="23"/>
          <w:szCs w:val="22"/>
        </w:rPr>
        <w:t>analyzed</w:t>
      </w:r>
      <w:r w:rsidR="007B6672" w:rsidRPr="001A69FA">
        <w:rPr>
          <w:rFonts w:ascii="Calibri" w:eastAsia="Calibri" w:hAnsi="Calibri" w:cs="Calibri"/>
          <w:bCs/>
          <w:sz w:val="23"/>
          <w:szCs w:val="22"/>
        </w:rPr>
        <w:t xml:space="preserve"> to determine </w:t>
      </w:r>
      <w:r w:rsidR="00C5143D" w:rsidRPr="001A69FA">
        <w:rPr>
          <w:rFonts w:ascii="Calibri" w:eastAsia="Calibri" w:hAnsi="Calibri" w:cs="Calibri"/>
          <w:bCs/>
          <w:sz w:val="23"/>
          <w:szCs w:val="22"/>
        </w:rPr>
        <w:t xml:space="preserve">the achievement of our </w:t>
      </w:r>
      <w:r w:rsidR="007B6672" w:rsidRPr="001A69FA">
        <w:rPr>
          <w:rFonts w:ascii="Calibri" w:eastAsia="Calibri" w:hAnsi="Calibri" w:cs="Calibri"/>
          <w:bCs/>
          <w:sz w:val="23"/>
          <w:szCs w:val="22"/>
        </w:rPr>
        <w:t xml:space="preserve">high needs </w:t>
      </w:r>
      <w:r w:rsidR="00C5143D" w:rsidRPr="001A69FA">
        <w:rPr>
          <w:rFonts w:ascii="Calibri" w:eastAsia="Calibri" w:hAnsi="Calibri" w:cs="Calibri"/>
          <w:bCs/>
          <w:sz w:val="23"/>
          <w:szCs w:val="22"/>
        </w:rPr>
        <w:t xml:space="preserve">students. </w:t>
      </w:r>
      <w:r w:rsidR="004C00B1" w:rsidRPr="001A69FA">
        <w:rPr>
          <w:rFonts w:ascii="Calibri" w:eastAsia="Calibri" w:hAnsi="Calibri" w:cs="Calibri"/>
          <w:bCs/>
          <w:sz w:val="23"/>
          <w:szCs w:val="22"/>
        </w:rPr>
        <w:t xml:space="preserve">In addition to the percentage of students in each </w:t>
      </w:r>
      <w:r w:rsidR="00C5143D" w:rsidRPr="001A69FA">
        <w:rPr>
          <w:rFonts w:ascii="Calibri" w:eastAsia="Calibri" w:hAnsi="Calibri" w:cs="Calibri"/>
          <w:bCs/>
          <w:sz w:val="23"/>
          <w:szCs w:val="22"/>
        </w:rPr>
        <w:t xml:space="preserve">achievement </w:t>
      </w:r>
      <w:r w:rsidR="004C00B1" w:rsidRPr="001A69FA">
        <w:rPr>
          <w:rFonts w:ascii="Calibri" w:eastAsia="Calibri" w:hAnsi="Calibri" w:cs="Calibri"/>
          <w:bCs/>
          <w:sz w:val="23"/>
          <w:szCs w:val="22"/>
        </w:rPr>
        <w:t xml:space="preserve">category, we will look at </w:t>
      </w:r>
      <w:r w:rsidR="00C5143D" w:rsidRPr="001A69FA">
        <w:rPr>
          <w:rFonts w:ascii="Calibri" w:eastAsia="Calibri" w:hAnsi="Calibri" w:cs="Calibri"/>
          <w:bCs/>
          <w:sz w:val="23"/>
          <w:szCs w:val="22"/>
        </w:rPr>
        <w:t xml:space="preserve">the mean </w:t>
      </w:r>
      <w:r w:rsidR="004C00B1" w:rsidRPr="001A69FA">
        <w:rPr>
          <w:rFonts w:ascii="Calibri" w:eastAsia="Calibri" w:hAnsi="Calibri" w:cs="Calibri"/>
          <w:bCs/>
          <w:sz w:val="23"/>
          <w:szCs w:val="22"/>
        </w:rPr>
        <w:t xml:space="preserve">student growth percentiles </w:t>
      </w:r>
      <w:r w:rsidR="00C5143D" w:rsidRPr="001A69FA">
        <w:rPr>
          <w:rFonts w:ascii="Calibri" w:eastAsia="Calibri" w:hAnsi="Calibri" w:cs="Calibri"/>
          <w:bCs/>
          <w:sz w:val="23"/>
          <w:szCs w:val="22"/>
        </w:rPr>
        <w:t xml:space="preserve">(SGP) </w:t>
      </w:r>
      <w:r w:rsidR="004C00B1" w:rsidRPr="001A69FA">
        <w:rPr>
          <w:rFonts w:ascii="Calibri" w:eastAsia="Calibri" w:hAnsi="Calibri" w:cs="Calibri"/>
          <w:bCs/>
          <w:sz w:val="23"/>
          <w:szCs w:val="22"/>
        </w:rPr>
        <w:t xml:space="preserve">in ELA and math to determine that high need </w:t>
      </w:r>
      <w:r w:rsidR="00B062B6" w:rsidRPr="001A69FA">
        <w:rPr>
          <w:rFonts w:ascii="Calibri" w:eastAsia="Calibri" w:hAnsi="Calibri" w:cs="Calibri"/>
          <w:bCs/>
          <w:sz w:val="23"/>
          <w:szCs w:val="22"/>
        </w:rPr>
        <w:t xml:space="preserve">subgroups </w:t>
      </w:r>
      <w:r w:rsidR="004C00B1" w:rsidRPr="001A69FA">
        <w:rPr>
          <w:rFonts w:ascii="Calibri" w:eastAsia="Calibri" w:hAnsi="Calibri" w:cs="Calibri"/>
          <w:bCs/>
          <w:sz w:val="23"/>
          <w:szCs w:val="22"/>
        </w:rPr>
        <w:t xml:space="preserve">are growing at a rate greater than the entire population as a whole. </w:t>
      </w:r>
    </w:p>
    <w:p w14:paraId="64D35146" w14:textId="77777777" w:rsidR="00215F31" w:rsidRPr="001A69FA" w:rsidRDefault="00215F31" w:rsidP="00215F31">
      <w:pPr>
        <w:widowControl w:val="0"/>
        <w:autoSpaceDE w:val="0"/>
        <w:autoSpaceDN w:val="0"/>
        <w:ind w:left="107" w:right="358"/>
        <w:jc w:val="both"/>
        <w:rPr>
          <w:rFonts w:ascii="Calibri" w:eastAsia="Calibri" w:hAnsi="Calibri" w:cs="Calibri"/>
          <w:b/>
          <w:sz w:val="23"/>
          <w:szCs w:val="22"/>
        </w:rPr>
      </w:pPr>
    </w:p>
    <w:p w14:paraId="6E091B2C" w14:textId="42417932" w:rsidR="00C5143D" w:rsidRPr="001A69FA" w:rsidRDefault="00C5143D" w:rsidP="00215F31">
      <w:pPr>
        <w:widowControl w:val="0"/>
        <w:autoSpaceDE w:val="0"/>
        <w:autoSpaceDN w:val="0"/>
        <w:ind w:left="107" w:right="358"/>
        <w:jc w:val="both"/>
        <w:rPr>
          <w:rFonts w:ascii="Calibri" w:eastAsia="Calibri" w:hAnsi="Calibri" w:cs="Calibri"/>
          <w:b/>
          <w:sz w:val="23"/>
          <w:szCs w:val="22"/>
        </w:rPr>
      </w:pPr>
      <w:r w:rsidRPr="001A69FA">
        <w:rPr>
          <w:rFonts w:ascii="Calibri" w:eastAsia="Calibri" w:hAnsi="Calibri" w:cs="Calibri"/>
          <w:b/>
          <w:sz w:val="23"/>
          <w:szCs w:val="22"/>
        </w:rPr>
        <w:t xml:space="preserve">Districtwide Metrics: </w:t>
      </w:r>
    </w:p>
    <w:p w14:paraId="2049431B" w14:textId="683E08C7" w:rsidR="001842DD" w:rsidRPr="001A69FA" w:rsidRDefault="00A81A64" w:rsidP="00215F31">
      <w:pPr>
        <w:widowControl w:val="0"/>
        <w:autoSpaceDE w:val="0"/>
        <w:autoSpaceDN w:val="0"/>
        <w:ind w:left="107" w:right="358"/>
        <w:jc w:val="both"/>
        <w:rPr>
          <w:rFonts w:ascii="Calibri" w:eastAsia="Calibri" w:hAnsi="Calibri" w:cs="Calibri"/>
          <w:bCs/>
          <w:sz w:val="23"/>
          <w:szCs w:val="22"/>
        </w:rPr>
      </w:pPr>
      <w:r w:rsidRPr="001A69FA">
        <w:rPr>
          <w:rFonts w:ascii="Calibri" w:eastAsia="Calibri" w:hAnsi="Calibri" w:cs="Calibri"/>
          <w:bCs/>
          <w:sz w:val="23"/>
          <w:szCs w:val="22"/>
        </w:rPr>
        <w:t xml:space="preserve">River </w:t>
      </w:r>
      <w:r w:rsidR="007B6672" w:rsidRPr="001A69FA">
        <w:rPr>
          <w:rFonts w:ascii="Calibri" w:eastAsia="Calibri" w:hAnsi="Calibri" w:cs="Calibri"/>
          <w:bCs/>
          <w:sz w:val="23"/>
          <w:szCs w:val="22"/>
        </w:rPr>
        <w:t>Valley</w:t>
      </w:r>
      <w:r w:rsidRPr="001A69FA">
        <w:rPr>
          <w:rFonts w:ascii="Calibri" w:eastAsia="Calibri" w:hAnsi="Calibri" w:cs="Calibri"/>
          <w:bCs/>
          <w:sz w:val="23"/>
          <w:szCs w:val="22"/>
        </w:rPr>
        <w:t xml:space="preserve"> administers math and reading screeners three times per year at the K-6 and K-3 </w:t>
      </w:r>
      <w:r w:rsidR="00E32866" w:rsidRPr="001A69FA">
        <w:rPr>
          <w:rFonts w:ascii="Calibri" w:eastAsia="Calibri" w:hAnsi="Calibri" w:cs="Calibri"/>
          <w:bCs/>
          <w:sz w:val="23"/>
          <w:szCs w:val="22"/>
        </w:rPr>
        <w:t>level,</w:t>
      </w:r>
      <w:r w:rsidRPr="001A69FA">
        <w:rPr>
          <w:rFonts w:ascii="Calibri" w:eastAsia="Calibri" w:hAnsi="Calibri" w:cs="Calibri"/>
          <w:bCs/>
          <w:sz w:val="23"/>
          <w:szCs w:val="22"/>
        </w:rPr>
        <w:t xml:space="preserve"> respectively. </w:t>
      </w:r>
      <w:r w:rsidR="0072004E" w:rsidRPr="001A69FA">
        <w:rPr>
          <w:rFonts w:ascii="Calibri" w:eastAsia="Calibri" w:hAnsi="Calibri" w:cs="Calibri"/>
          <w:bCs/>
          <w:sz w:val="23"/>
          <w:szCs w:val="22"/>
        </w:rPr>
        <w:t>In addition, pre-</w:t>
      </w:r>
      <w:r w:rsidR="00A17DEC" w:rsidRPr="001A69FA">
        <w:rPr>
          <w:rFonts w:ascii="Calibri" w:eastAsia="Calibri" w:hAnsi="Calibri" w:cs="Calibri"/>
          <w:bCs/>
          <w:sz w:val="23"/>
          <w:szCs w:val="22"/>
        </w:rPr>
        <w:t xml:space="preserve"> </w:t>
      </w:r>
      <w:r w:rsidR="0072004E" w:rsidRPr="001A69FA">
        <w:rPr>
          <w:rFonts w:ascii="Calibri" w:eastAsia="Calibri" w:hAnsi="Calibri" w:cs="Calibri"/>
          <w:bCs/>
          <w:sz w:val="23"/>
          <w:szCs w:val="22"/>
        </w:rPr>
        <w:t xml:space="preserve">and post-testing information is collected by the math and literacy interventionists. </w:t>
      </w:r>
      <w:r w:rsidRPr="001A69FA">
        <w:rPr>
          <w:rFonts w:ascii="Calibri" w:eastAsia="Calibri" w:hAnsi="Calibri" w:cs="Calibri"/>
          <w:bCs/>
          <w:sz w:val="23"/>
          <w:szCs w:val="22"/>
        </w:rPr>
        <w:t>These metrics will also be used to monitor</w:t>
      </w:r>
      <w:r w:rsidR="007B6672" w:rsidRPr="001A69FA">
        <w:rPr>
          <w:rFonts w:ascii="Calibri" w:eastAsia="Calibri" w:hAnsi="Calibri" w:cs="Calibri"/>
          <w:bCs/>
          <w:sz w:val="23"/>
          <w:szCs w:val="22"/>
        </w:rPr>
        <w:t xml:space="preserve"> the</w:t>
      </w:r>
      <w:r w:rsidRPr="001A69FA">
        <w:rPr>
          <w:rFonts w:ascii="Calibri" w:eastAsia="Calibri" w:hAnsi="Calibri" w:cs="Calibri"/>
          <w:bCs/>
          <w:sz w:val="23"/>
          <w:szCs w:val="22"/>
        </w:rPr>
        <w:t xml:space="preserve"> success of programs </w:t>
      </w:r>
      <w:r w:rsidR="007B6672" w:rsidRPr="001A69FA">
        <w:rPr>
          <w:rFonts w:ascii="Calibri" w:eastAsia="Calibri" w:hAnsi="Calibri" w:cs="Calibri"/>
          <w:bCs/>
          <w:sz w:val="23"/>
          <w:szCs w:val="22"/>
        </w:rPr>
        <w:t xml:space="preserve">and interventions </w:t>
      </w:r>
      <w:r w:rsidRPr="001A69FA">
        <w:rPr>
          <w:rFonts w:ascii="Calibri" w:eastAsia="Calibri" w:hAnsi="Calibri" w:cs="Calibri"/>
          <w:bCs/>
          <w:sz w:val="23"/>
          <w:szCs w:val="22"/>
        </w:rPr>
        <w:t xml:space="preserve">targeted for </w:t>
      </w:r>
      <w:r w:rsidR="007B6672" w:rsidRPr="001A69FA">
        <w:rPr>
          <w:rFonts w:ascii="Calibri" w:eastAsia="Calibri" w:hAnsi="Calibri" w:cs="Calibri"/>
          <w:bCs/>
          <w:sz w:val="23"/>
          <w:szCs w:val="22"/>
        </w:rPr>
        <w:t>high needs students</w:t>
      </w:r>
      <w:r w:rsidRPr="001A69FA">
        <w:rPr>
          <w:rFonts w:ascii="Calibri" w:eastAsia="Calibri" w:hAnsi="Calibri" w:cs="Calibri"/>
          <w:bCs/>
          <w:sz w:val="23"/>
          <w:szCs w:val="22"/>
        </w:rPr>
        <w:t xml:space="preserve">. </w:t>
      </w:r>
      <w:r w:rsidR="007B6672" w:rsidRPr="001A69FA">
        <w:rPr>
          <w:rFonts w:ascii="Calibri" w:eastAsia="Calibri" w:hAnsi="Calibri" w:cs="Calibri"/>
          <w:bCs/>
          <w:sz w:val="23"/>
          <w:szCs w:val="22"/>
        </w:rPr>
        <w:t xml:space="preserve">Continued growth will be indicative of success. </w:t>
      </w:r>
    </w:p>
    <w:p w14:paraId="1D4724BC" w14:textId="4D5908E7" w:rsidR="00B20A07" w:rsidRDefault="00B20A07" w:rsidP="00A13648">
      <w:pPr>
        <w:widowControl w:val="0"/>
        <w:autoSpaceDE w:val="0"/>
        <w:autoSpaceDN w:val="0"/>
        <w:spacing w:before="240"/>
        <w:ind w:left="107" w:right="358"/>
        <w:rPr>
          <w:rFonts w:ascii="Calibri" w:eastAsia="Calibri" w:hAnsi="Calibri" w:cs="Calibri"/>
          <w:bCs/>
          <w:color w:val="1F3863"/>
          <w:sz w:val="23"/>
          <w:szCs w:val="22"/>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5"/>
        <w:gridCol w:w="4140"/>
      </w:tblGrid>
      <w:tr w:rsidR="0076100D" w:rsidRPr="008C2C6F" w14:paraId="40F80E82" w14:textId="77777777" w:rsidTr="00E06B9C">
        <w:trPr>
          <w:trHeight w:hRule="exact" w:val="3745"/>
        </w:trPr>
        <w:tc>
          <w:tcPr>
            <w:tcW w:w="4025" w:type="dxa"/>
            <w:hideMark/>
          </w:tcPr>
          <w:p w14:paraId="2753CA86" w14:textId="231D4650" w:rsidR="0076100D" w:rsidRPr="008C2C6F" w:rsidRDefault="00CE204E" w:rsidP="00A13648">
            <w:pPr>
              <w:widowControl w:val="0"/>
              <w:numPr>
                <w:ilvl w:val="0"/>
                <w:numId w:val="1"/>
              </w:numPr>
              <w:tabs>
                <w:tab w:val="left" w:pos="442"/>
              </w:tabs>
              <w:autoSpaceDE w:val="0"/>
              <w:autoSpaceDN w:val="0"/>
              <w:spacing w:before="240" w:line="211" w:lineRule="exact"/>
              <w:ind w:hanging="241"/>
              <w:jc w:val="both"/>
              <w:rPr>
                <w:rFonts w:ascii="Calibri" w:eastAsia="Arial" w:hAnsi="Arial" w:cs="Arial"/>
                <w:b/>
                <w:sz w:val="23"/>
                <w:szCs w:val="22"/>
              </w:rPr>
            </w:pPr>
            <w:r>
              <w:rPr>
                <w:rFonts w:ascii="Calibri" w:eastAsia="Arial" w:hAnsi="Arial" w:cs="Arial"/>
                <w:b/>
                <w:sz w:val="23"/>
                <w:szCs w:val="22"/>
              </w:rPr>
              <w:t>D</w:t>
            </w:r>
            <w:r w:rsidR="00B32DBB">
              <w:rPr>
                <w:rFonts w:ascii="Calibri" w:eastAsia="Arial" w:hAnsi="Arial" w:cs="Arial"/>
                <w:b/>
                <w:sz w:val="23"/>
                <w:szCs w:val="22"/>
              </w:rPr>
              <w:t>epartment</w:t>
            </w:r>
            <w:r w:rsidR="0076100D" w:rsidRPr="008C2C6F">
              <w:rPr>
                <w:rFonts w:ascii="Calibri" w:eastAsia="Arial" w:hAnsi="Arial" w:cs="Arial"/>
                <w:b/>
                <w:sz w:val="23"/>
                <w:szCs w:val="22"/>
              </w:rPr>
              <w:t xml:space="preserve"> outcome</w:t>
            </w:r>
            <w:r w:rsidR="0076100D" w:rsidRPr="008C2C6F">
              <w:rPr>
                <w:rFonts w:ascii="Calibri" w:eastAsia="Arial" w:hAnsi="Arial" w:cs="Arial"/>
                <w:b/>
                <w:spacing w:val="-14"/>
                <w:sz w:val="23"/>
                <w:szCs w:val="22"/>
              </w:rPr>
              <w:t xml:space="preserve"> </w:t>
            </w:r>
            <w:r w:rsidR="0076100D" w:rsidRPr="008C2C6F">
              <w:rPr>
                <w:rFonts w:ascii="Calibri" w:eastAsia="Arial" w:hAnsi="Arial" w:cs="Arial"/>
                <w:b/>
                <w:sz w:val="23"/>
                <w:szCs w:val="22"/>
              </w:rPr>
              <w:t>metrics:</w:t>
            </w:r>
          </w:p>
          <w:p w14:paraId="548D50BE" w14:textId="5202B290" w:rsidR="0076100D" w:rsidRDefault="005A45CB"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 xml:space="preserve">Increased </w:t>
            </w:r>
            <w:r w:rsidR="00B062B6">
              <w:rPr>
                <w:rFonts w:ascii="Calibri" w:eastAsia="Arial" w:hAnsi="Arial" w:cs="Arial"/>
                <w:sz w:val="22"/>
                <w:szCs w:val="22"/>
              </w:rPr>
              <w:t>English language arts (ELA) achievement</w:t>
            </w:r>
          </w:p>
          <w:p w14:paraId="6061AB42" w14:textId="4264ADA1" w:rsidR="00B062B6" w:rsidRDefault="00B062B6"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ELA mean student growth percentile (SGP)</w:t>
            </w:r>
          </w:p>
          <w:p w14:paraId="4C5F6F9A" w14:textId="7A9B338C" w:rsidR="0076100D" w:rsidRDefault="005A45CB"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 xml:space="preserve">Increased </w:t>
            </w:r>
            <w:r w:rsidR="00B062B6">
              <w:rPr>
                <w:rFonts w:ascii="Calibri" w:eastAsia="Arial" w:hAnsi="Arial" w:cs="Arial"/>
                <w:sz w:val="22"/>
                <w:szCs w:val="22"/>
              </w:rPr>
              <w:t>Mathematics achievement</w:t>
            </w:r>
          </w:p>
          <w:p w14:paraId="3553E85F" w14:textId="020D0AF0" w:rsidR="00B062B6" w:rsidRDefault="00B062B6"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Mathematics mean SGP</w:t>
            </w:r>
          </w:p>
          <w:p w14:paraId="044933FA" w14:textId="77777777" w:rsidR="0076100D" w:rsidRPr="00B062B6" w:rsidRDefault="0076100D" w:rsidP="00A13648">
            <w:pPr>
              <w:widowControl w:val="0"/>
              <w:tabs>
                <w:tab w:val="left" w:pos="800"/>
              </w:tabs>
              <w:autoSpaceDE w:val="0"/>
              <w:autoSpaceDN w:val="0"/>
              <w:spacing w:before="240" w:line="269" w:lineRule="exact"/>
              <w:ind w:left="441"/>
              <w:rPr>
                <w:rFonts w:ascii="Calibri" w:eastAsia="Arial" w:hAnsi="Arial" w:cs="Arial"/>
                <w:sz w:val="22"/>
                <w:szCs w:val="22"/>
              </w:rPr>
            </w:pPr>
          </w:p>
          <w:p w14:paraId="075BA6CF" w14:textId="77777777" w:rsidR="0076100D" w:rsidRPr="008C2C6F" w:rsidRDefault="0076100D" w:rsidP="00A13648">
            <w:pPr>
              <w:widowControl w:val="0"/>
              <w:autoSpaceDE w:val="0"/>
              <w:autoSpaceDN w:val="0"/>
              <w:spacing w:before="240" w:line="278" w:lineRule="exact"/>
              <w:ind w:left="531"/>
              <w:rPr>
                <w:rFonts w:ascii="MS UI Gothic" w:eastAsia="Arial" w:hAnsi="MS UI Gothic" w:cs="Arial"/>
                <w:sz w:val="22"/>
                <w:szCs w:val="22"/>
              </w:rPr>
            </w:pPr>
          </w:p>
        </w:tc>
        <w:tc>
          <w:tcPr>
            <w:tcW w:w="4140" w:type="dxa"/>
            <w:hideMark/>
          </w:tcPr>
          <w:p w14:paraId="621B1463" w14:textId="53ABAECF" w:rsidR="0076100D" w:rsidRPr="008C2C6F" w:rsidRDefault="0076100D" w:rsidP="00A13648">
            <w:pPr>
              <w:widowControl w:val="0"/>
              <w:autoSpaceDE w:val="0"/>
              <w:autoSpaceDN w:val="0"/>
              <w:spacing w:before="240" w:line="211" w:lineRule="exact"/>
              <w:rPr>
                <w:rFonts w:ascii="Calibri" w:eastAsia="Arial" w:hAnsi="Arial" w:cs="Arial"/>
                <w:b/>
                <w:sz w:val="23"/>
                <w:szCs w:val="22"/>
              </w:rPr>
            </w:pPr>
            <w:r>
              <w:rPr>
                <w:rFonts w:ascii="Calibri" w:eastAsia="Arial" w:hAnsi="Arial" w:cs="Arial"/>
                <w:b/>
                <w:sz w:val="23"/>
                <w:szCs w:val="22"/>
              </w:rPr>
              <w:t xml:space="preserve">    </w:t>
            </w:r>
            <w:r w:rsidRPr="008C2C6F">
              <w:rPr>
                <w:rFonts w:ascii="Calibri" w:eastAsia="Arial" w:hAnsi="Arial" w:cs="Arial"/>
                <w:b/>
                <w:sz w:val="23"/>
                <w:szCs w:val="22"/>
              </w:rPr>
              <w:t>2) Custom metrics:</w:t>
            </w:r>
          </w:p>
          <w:p w14:paraId="43E9F4DA" w14:textId="377D1CE3" w:rsidR="0076100D" w:rsidRDefault="00B062B6"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Quick Phonics Screener</w:t>
            </w:r>
            <w:r w:rsidR="00AC05BB">
              <w:rPr>
                <w:rFonts w:ascii="Calibri" w:eastAsia="Arial" w:hAnsi="Arial" w:cs="Arial"/>
                <w:sz w:val="22"/>
                <w:szCs w:val="22"/>
              </w:rPr>
              <w:t xml:space="preserve"> (K-3) </w:t>
            </w:r>
            <w:r w:rsidR="00AC05BB">
              <w:rPr>
                <w:rFonts w:ascii="Calibri" w:eastAsia="Arial" w:hAnsi="Arial" w:cs="Arial"/>
                <w:sz w:val="22"/>
                <w:szCs w:val="22"/>
              </w:rPr>
              <w:t>–</w:t>
            </w:r>
            <w:r w:rsidR="00AC05BB">
              <w:rPr>
                <w:rFonts w:ascii="Calibri" w:eastAsia="Arial" w:hAnsi="Arial" w:cs="Arial"/>
                <w:sz w:val="22"/>
                <w:szCs w:val="22"/>
              </w:rPr>
              <w:t xml:space="preserve"> looking for continued growth</w:t>
            </w:r>
          </w:p>
          <w:p w14:paraId="560FDA16" w14:textId="26B7FD17" w:rsidR="0076100D" w:rsidRPr="00AC05BB" w:rsidRDefault="00AC05BB" w:rsidP="00A13648">
            <w:pPr>
              <w:widowControl w:val="0"/>
              <w:numPr>
                <w:ilvl w:val="1"/>
                <w:numId w:val="1"/>
              </w:numPr>
              <w:tabs>
                <w:tab w:val="left" w:pos="800"/>
              </w:tabs>
              <w:autoSpaceDE w:val="0"/>
              <w:autoSpaceDN w:val="0"/>
              <w:spacing w:before="240" w:line="269" w:lineRule="exact"/>
              <w:ind w:hanging="268"/>
              <w:rPr>
                <w:rFonts w:ascii="Calibri" w:eastAsia="Arial" w:hAnsi="Arial" w:cs="Arial"/>
                <w:sz w:val="22"/>
                <w:szCs w:val="22"/>
              </w:rPr>
            </w:pPr>
            <w:r>
              <w:rPr>
                <w:rFonts w:ascii="Calibri" w:eastAsia="Arial" w:hAnsi="Arial" w:cs="Arial"/>
                <w:sz w:val="22"/>
                <w:szCs w:val="22"/>
              </w:rPr>
              <w:t xml:space="preserve">Acadience Mathematics screener (K-6) </w:t>
            </w:r>
            <w:r>
              <w:rPr>
                <w:rFonts w:ascii="Calibri" w:eastAsia="Arial" w:hAnsi="Arial" w:cs="Arial"/>
                <w:sz w:val="22"/>
                <w:szCs w:val="22"/>
              </w:rPr>
              <w:t>–</w:t>
            </w:r>
            <w:r>
              <w:rPr>
                <w:rFonts w:ascii="Calibri" w:eastAsia="Arial" w:hAnsi="Arial" w:cs="Arial"/>
                <w:sz w:val="22"/>
                <w:szCs w:val="22"/>
              </w:rPr>
              <w:t xml:space="preserve"> looking for continued growth in both computation and concept and applications</w:t>
            </w:r>
          </w:p>
          <w:p w14:paraId="392E5177" w14:textId="77777777" w:rsidR="0076100D" w:rsidRPr="008C2C6F" w:rsidRDefault="0076100D" w:rsidP="00A13648">
            <w:pPr>
              <w:widowControl w:val="0"/>
              <w:autoSpaceDE w:val="0"/>
              <w:autoSpaceDN w:val="0"/>
              <w:spacing w:before="240" w:line="264" w:lineRule="exact"/>
              <w:ind w:left="1177"/>
              <w:rPr>
                <w:rFonts w:ascii="MS UI Gothic" w:eastAsia="Arial" w:hAnsi="MS UI Gothic" w:cs="Arial"/>
                <w:sz w:val="22"/>
                <w:szCs w:val="22"/>
              </w:rPr>
            </w:pPr>
          </w:p>
        </w:tc>
      </w:tr>
    </w:tbl>
    <w:p w14:paraId="2741878C" w14:textId="77777777" w:rsidR="00215F31" w:rsidRDefault="00215F31" w:rsidP="00215F31">
      <w:pPr>
        <w:keepNext/>
        <w:autoSpaceDE w:val="0"/>
        <w:autoSpaceDN w:val="0"/>
        <w:ind w:left="101"/>
        <w:outlineLvl w:val="2"/>
        <w:rPr>
          <w:rFonts w:ascii="Microsoft Sans Serif" w:eastAsia="Calibri" w:hAnsi="Microsoft Sans Serif" w:cs="Calibri"/>
          <w:bCs/>
          <w:color w:val="2D74B5"/>
          <w:sz w:val="26"/>
          <w:szCs w:val="26"/>
        </w:rPr>
      </w:pPr>
    </w:p>
    <w:p w14:paraId="590102CC" w14:textId="2247602E" w:rsidR="0076100D" w:rsidRPr="008C2C6F" w:rsidRDefault="0076100D" w:rsidP="00215F31">
      <w:pPr>
        <w:keepNext/>
        <w:autoSpaceDE w:val="0"/>
        <w:autoSpaceDN w:val="0"/>
        <w:ind w:left="101"/>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4: Engaging All Families</w:t>
      </w:r>
    </w:p>
    <w:p w14:paraId="16D52341" w14:textId="77777777" w:rsidR="0076100D" w:rsidRPr="008C2C6F" w:rsidRDefault="0076100D" w:rsidP="00215F31">
      <w:pPr>
        <w:keepNext/>
        <w:autoSpaceDE w:val="0"/>
        <w:autoSpaceDN w:val="0"/>
        <w:ind w:left="101" w:right="221"/>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How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ensure that all families, particularly those representing the student subgroups most in need of support, have the opportunity to meaningfully engage with the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regarding their students’ needs?</w:t>
      </w:r>
    </w:p>
    <w:p w14:paraId="515263DF" w14:textId="77EB3725" w:rsidR="00D801BE" w:rsidRPr="001A69FA" w:rsidRDefault="007E0076" w:rsidP="00A13648">
      <w:pPr>
        <w:spacing w:before="240"/>
        <w:ind w:left="90"/>
        <w:jc w:val="both"/>
        <w:rPr>
          <w:rFonts w:ascii="Calibri" w:eastAsia="Calibri" w:hAnsi="Calibri" w:cs="Calibri"/>
          <w:bCs/>
          <w:sz w:val="23"/>
          <w:szCs w:val="22"/>
        </w:rPr>
      </w:pPr>
      <w:r w:rsidRPr="001A69FA">
        <w:rPr>
          <w:rFonts w:ascii="Calibri" w:eastAsia="Calibri" w:hAnsi="Calibri" w:cs="Calibri"/>
          <w:bCs/>
          <w:sz w:val="23"/>
          <w:szCs w:val="22"/>
        </w:rPr>
        <w:t xml:space="preserve">River Valley Charter School teachers and staff actively and consistently make every effort to connect, support and assist </w:t>
      </w:r>
      <w:r w:rsidR="00E32866" w:rsidRPr="001A69FA">
        <w:rPr>
          <w:rFonts w:ascii="Calibri" w:eastAsia="Calibri" w:hAnsi="Calibri" w:cs="Calibri"/>
          <w:bCs/>
          <w:sz w:val="23"/>
          <w:szCs w:val="22"/>
        </w:rPr>
        <w:t>all</w:t>
      </w:r>
      <w:r w:rsidRPr="001A69FA">
        <w:rPr>
          <w:rFonts w:ascii="Calibri" w:eastAsia="Calibri" w:hAnsi="Calibri" w:cs="Calibri"/>
          <w:bCs/>
          <w:sz w:val="23"/>
          <w:szCs w:val="22"/>
        </w:rPr>
        <w:t xml:space="preserve"> our students, but make an enhanced effort with our high needs populations. Through a highly collaborative team approach that includes our special education teachers, our student support staff (school counselor and school psychologist, school nurse, occupational therapist, speech therapist), classroom teachers, administrators, and parents, we endeavor to identify, </w:t>
      </w:r>
      <w:r w:rsidR="00E32866" w:rsidRPr="001A69FA">
        <w:rPr>
          <w:rFonts w:ascii="Calibri" w:eastAsia="Calibri" w:hAnsi="Calibri" w:cs="Calibri"/>
          <w:bCs/>
          <w:sz w:val="23"/>
          <w:szCs w:val="22"/>
        </w:rPr>
        <w:t>assess,</w:t>
      </w:r>
      <w:r w:rsidRPr="001A69FA">
        <w:rPr>
          <w:rFonts w:ascii="Calibri" w:eastAsia="Calibri" w:hAnsi="Calibri" w:cs="Calibri"/>
          <w:bCs/>
          <w:sz w:val="23"/>
          <w:szCs w:val="22"/>
        </w:rPr>
        <w:t xml:space="preserve"> and create an appropriate action plan for each students’ specific needs.  This team works together to determine the academic, </w:t>
      </w:r>
      <w:r w:rsidR="00E32866" w:rsidRPr="001A69FA">
        <w:rPr>
          <w:rFonts w:ascii="Calibri" w:eastAsia="Calibri" w:hAnsi="Calibri" w:cs="Calibri"/>
          <w:bCs/>
          <w:sz w:val="23"/>
          <w:szCs w:val="22"/>
        </w:rPr>
        <w:t>physical,</w:t>
      </w:r>
      <w:r w:rsidRPr="001A69FA">
        <w:rPr>
          <w:rFonts w:ascii="Calibri" w:eastAsia="Calibri" w:hAnsi="Calibri" w:cs="Calibri"/>
          <w:bCs/>
          <w:sz w:val="23"/>
          <w:szCs w:val="22"/>
        </w:rPr>
        <w:t xml:space="preserve"> and social/emotional needs of each student.  In many cases, these parents require additional assistance in coordinating services, providing transportation, assisting with medical needs, procuring school or personal materials (appropriate clothing, technology, school supplies, </w:t>
      </w:r>
      <w:r w:rsidR="00E32866" w:rsidRPr="001A69FA">
        <w:rPr>
          <w:rFonts w:ascii="Calibri" w:eastAsia="Calibri" w:hAnsi="Calibri" w:cs="Calibri"/>
          <w:bCs/>
          <w:sz w:val="23"/>
          <w:szCs w:val="22"/>
        </w:rPr>
        <w:t>etc.</w:t>
      </w:r>
      <w:r w:rsidRPr="001A69FA">
        <w:rPr>
          <w:rFonts w:ascii="Calibri" w:eastAsia="Calibri" w:hAnsi="Calibri" w:cs="Calibri"/>
          <w:bCs/>
          <w:sz w:val="23"/>
          <w:szCs w:val="22"/>
        </w:rPr>
        <w:t xml:space="preserve">) and in some cases, financial and nutritional support.  </w:t>
      </w:r>
    </w:p>
    <w:p w14:paraId="7E4D8044" w14:textId="46C9BB9C" w:rsidR="007E0076" w:rsidRPr="001A69FA" w:rsidRDefault="007E0076" w:rsidP="00A13648">
      <w:pPr>
        <w:spacing w:before="240"/>
        <w:ind w:left="90"/>
        <w:jc w:val="both"/>
        <w:rPr>
          <w:rFonts w:ascii="Calibri" w:eastAsia="Calibri" w:hAnsi="Calibri" w:cs="Calibri"/>
          <w:bCs/>
          <w:sz w:val="23"/>
          <w:szCs w:val="22"/>
        </w:rPr>
      </w:pPr>
      <w:r w:rsidRPr="001A69FA">
        <w:rPr>
          <w:rFonts w:ascii="Calibri" w:eastAsia="Calibri" w:hAnsi="Calibri" w:cs="Calibri"/>
          <w:bCs/>
          <w:sz w:val="23"/>
          <w:szCs w:val="22"/>
        </w:rPr>
        <w:lastRenderedPageBreak/>
        <w:t xml:space="preserve">RVCS makes every effort to assist in </w:t>
      </w:r>
      <w:r w:rsidR="00E32866" w:rsidRPr="001A69FA">
        <w:rPr>
          <w:rFonts w:ascii="Calibri" w:eastAsia="Calibri" w:hAnsi="Calibri" w:cs="Calibri"/>
          <w:bCs/>
          <w:sz w:val="23"/>
          <w:szCs w:val="22"/>
        </w:rPr>
        <w:t>all</w:t>
      </w:r>
      <w:r w:rsidRPr="001A69FA">
        <w:rPr>
          <w:rFonts w:ascii="Calibri" w:eastAsia="Calibri" w:hAnsi="Calibri" w:cs="Calibri"/>
          <w:bCs/>
          <w:sz w:val="23"/>
          <w:szCs w:val="22"/>
        </w:rPr>
        <w:t xml:space="preserve"> these areas; working with primary care doctors, coordinating with local afterschool programs, engaging with local district schools for outside services (if needed), communicating with outside counseling services, providing free and reduced lunches for </w:t>
      </w:r>
      <w:r w:rsidR="00E32866" w:rsidRPr="001A69FA">
        <w:rPr>
          <w:rFonts w:ascii="Calibri" w:eastAsia="Calibri" w:hAnsi="Calibri" w:cs="Calibri"/>
          <w:bCs/>
          <w:sz w:val="23"/>
          <w:szCs w:val="22"/>
        </w:rPr>
        <w:t>students,</w:t>
      </w:r>
      <w:r w:rsidRPr="001A69FA">
        <w:rPr>
          <w:rFonts w:ascii="Calibri" w:eastAsia="Calibri" w:hAnsi="Calibri" w:cs="Calibri"/>
          <w:bCs/>
          <w:sz w:val="23"/>
          <w:szCs w:val="22"/>
        </w:rPr>
        <w:t xml:space="preserve"> and providing resources for families with food or financial insecurity issues. </w:t>
      </w:r>
      <w:r w:rsidR="00D801BE" w:rsidRPr="001A69FA">
        <w:rPr>
          <w:rFonts w:ascii="Calibri" w:eastAsia="Calibri" w:hAnsi="Calibri" w:cs="Calibri"/>
          <w:bCs/>
          <w:sz w:val="23"/>
          <w:szCs w:val="22"/>
        </w:rPr>
        <w:t xml:space="preserve">River Valley also has a committed and active Special Education Parent Advisory Council </w:t>
      </w:r>
      <w:r w:rsidR="00A17DEC" w:rsidRPr="001A69FA">
        <w:rPr>
          <w:rFonts w:ascii="Calibri" w:eastAsia="Calibri" w:hAnsi="Calibri" w:cs="Calibri"/>
          <w:bCs/>
          <w:sz w:val="23"/>
          <w:szCs w:val="22"/>
        </w:rPr>
        <w:t xml:space="preserve">(SEPAC) </w:t>
      </w:r>
      <w:r w:rsidR="00D801BE" w:rsidRPr="001A69FA">
        <w:rPr>
          <w:rFonts w:ascii="Calibri" w:eastAsia="Calibri" w:hAnsi="Calibri" w:cs="Calibri"/>
          <w:bCs/>
          <w:sz w:val="23"/>
          <w:szCs w:val="22"/>
        </w:rPr>
        <w:t>that works closely with the special education department</w:t>
      </w:r>
      <w:r w:rsidR="00A17DEC" w:rsidRPr="001A69FA">
        <w:rPr>
          <w:rFonts w:ascii="Calibri" w:eastAsia="Calibri" w:hAnsi="Calibri" w:cs="Calibri"/>
          <w:bCs/>
          <w:sz w:val="23"/>
          <w:szCs w:val="22"/>
        </w:rPr>
        <w:t xml:space="preserve"> and the greater school community</w:t>
      </w:r>
      <w:r w:rsidR="00D801BE" w:rsidRPr="001A69FA">
        <w:rPr>
          <w:rFonts w:ascii="Calibri" w:eastAsia="Calibri" w:hAnsi="Calibri" w:cs="Calibri"/>
          <w:bCs/>
          <w:sz w:val="23"/>
          <w:szCs w:val="22"/>
        </w:rPr>
        <w:t>. The Council hosts well-attended events and publishes regularly through social media outlets.</w:t>
      </w:r>
      <w:r w:rsidR="00DA7D3B" w:rsidRPr="001A69FA">
        <w:rPr>
          <w:rFonts w:ascii="Calibri" w:eastAsia="Calibri" w:hAnsi="Calibri" w:cs="Calibri"/>
          <w:bCs/>
          <w:sz w:val="23"/>
          <w:szCs w:val="22"/>
        </w:rPr>
        <w:t xml:space="preserve"> We will track attendance at SEPAC meetings and follow up with brief family surveys to measure and inform our family engagement efforts. </w:t>
      </w:r>
    </w:p>
    <w:p w14:paraId="460726C0" w14:textId="2CDC7775" w:rsidR="007E0076" w:rsidRPr="001A69FA" w:rsidRDefault="007E0076" w:rsidP="00A13648">
      <w:pPr>
        <w:spacing w:before="240"/>
        <w:ind w:left="90"/>
        <w:jc w:val="both"/>
        <w:rPr>
          <w:rFonts w:ascii="Calibri" w:eastAsia="Calibri" w:hAnsi="Calibri" w:cs="Calibri"/>
          <w:bCs/>
          <w:sz w:val="23"/>
          <w:szCs w:val="22"/>
        </w:rPr>
      </w:pPr>
      <w:r w:rsidRPr="001A69FA">
        <w:rPr>
          <w:rFonts w:ascii="Calibri" w:eastAsia="Calibri" w:hAnsi="Calibri" w:cs="Calibri"/>
          <w:bCs/>
          <w:sz w:val="23"/>
          <w:szCs w:val="22"/>
        </w:rPr>
        <w:t xml:space="preserve">By actively and compassionately working to educate and support each child (and their family) in every way possible, the RVCS team has created a community built on the personal success of each child.  Through formative assessment of students in reading and math, consistent communication with families </w:t>
      </w:r>
      <w:r w:rsidR="003238FD" w:rsidRPr="001A69FA">
        <w:rPr>
          <w:rFonts w:ascii="Calibri" w:eastAsia="Calibri" w:hAnsi="Calibri" w:cs="Calibri"/>
          <w:bCs/>
          <w:sz w:val="23"/>
          <w:szCs w:val="22"/>
        </w:rPr>
        <w:t xml:space="preserve">at least three times per year, </w:t>
      </w:r>
      <w:r w:rsidRPr="001A69FA">
        <w:rPr>
          <w:rFonts w:ascii="Calibri" w:eastAsia="Calibri" w:hAnsi="Calibri" w:cs="Calibri"/>
          <w:bCs/>
          <w:sz w:val="23"/>
          <w:szCs w:val="22"/>
        </w:rPr>
        <w:t>social media</w:t>
      </w:r>
      <w:r w:rsidR="003238FD" w:rsidRPr="001A69FA">
        <w:rPr>
          <w:rFonts w:ascii="Calibri" w:eastAsia="Calibri" w:hAnsi="Calibri" w:cs="Calibri"/>
          <w:bCs/>
          <w:sz w:val="23"/>
          <w:szCs w:val="22"/>
        </w:rPr>
        <w:t xml:space="preserve"> posts</w:t>
      </w:r>
      <w:r w:rsidRPr="001A69FA">
        <w:rPr>
          <w:rFonts w:ascii="Calibri" w:eastAsia="Calibri" w:hAnsi="Calibri" w:cs="Calibri"/>
          <w:bCs/>
          <w:sz w:val="23"/>
          <w:szCs w:val="22"/>
        </w:rPr>
        <w:t xml:space="preserve">, </w:t>
      </w:r>
      <w:r w:rsidR="003238FD" w:rsidRPr="001A69FA">
        <w:rPr>
          <w:rFonts w:ascii="Calibri" w:eastAsia="Calibri" w:hAnsi="Calibri" w:cs="Calibri"/>
          <w:bCs/>
          <w:sz w:val="23"/>
          <w:szCs w:val="22"/>
        </w:rPr>
        <w:t xml:space="preserve">annual </w:t>
      </w:r>
      <w:r w:rsidRPr="001A69FA">
        <w:rPr>
          <w:rFonts w:ascii="Calibri" w:eastAsia="Calibri" w:hAnsi="Calibri" w:cs="Calibri"/>
          <w:bCs/>
          <w:sz w:val="23"/>
          <w:szCs w:val="22"/>
        </w:rPr>
        <w:t xml:space="preserve">survey of parents to </w:t>
      </w:r>
      <w:r w:rsidR="003238FD" w:rsidRPr="001A69FA">
        <w:rPr>
          <w:rFonts w:ascii="Calibri" w:eastAsia="Calibri" w:hAnsi="Calibri" w:cs="Calibri"/>
          <w:bCs/>
          <w:sz w:val="23"/>
          <w:szCs w:val="22"/>
        </w:rPr>
        <w:t xml:space="preserve">gather input specific to all services that support high needs students (lunch programming, Response to Intervention, special education, etc.) we are poised </w:t>
      </w:r>
      <w:r w:rsidRPr="001A69FA">
        <w:rPr>
          <w:rFonts w:ascii="Calibri" w:eastAsia="Calibri" w:hAnsi="Calibri" w:cs="Calibri"/>
          <w:bCs/>
          <w:sz w:val="23"/>
          <w:szCs w:val="22"/>
        </w:rPr>
        <w:t xml:space="preserve">to constantly </w:t>
      </w:r>
      <w:r w:rsidR="003238FD" w:rsidRPr="001A69FA">
        <w:rPr>
          <w:rFonts w:ascii="Calibri" w:eastAsia="Calibri" w:hAnsi="Calibri" w:cs="Calibri"/>
          <w:bCs/>
          <w:sz w:val="23"/>
          <w:szCs w:val="22"/>
        </w:rPr>
        <w:t xml:space="preserve">reflect and </w:t>
      </w:r>
      <w:r w:rsidRPr="001A69FA">
        <w:rPr>
          <w:rFonts w:ascii="Calibri" w:eastAsia="Calibri" w:hAnsi="Calibri" w:cs="Calibri"/>
          <w:bCs/>
          <w:sz w:val="23"/>
          <w:szCs w:val="22"/>
        </w:rPr>
        <w:t>improve our offerings.  River Valley’s small size allows us to be nimble and versatile to accommodate the needs of our students, while our staff’s skill, commitment, and compassion allow us to find solutions to the challenges that we encounter.  </w:t>
      </w:r>
    </w:p>
    <w:p w14:paraId="390C5F89" w14:textId="53C9F361" w:rsidR="00A17DEC" w:rsidRPr="001A69FA" w:rsidRDefault="00A17DEC" w:rsidP="00A17DEC">
      <w:pPr>
        <w:widowControl w:val="0"/>
        <w:autoSpaceDE w:val="0"/>
        <w:autoSpaceDN w:val="0"/>
        <w:spacing w:before="240"/>
        <w:ind w:left="107"/>
        <w:jc w:val="both"/>
        <w:rPr>
          <w:rFonts w:ascii="Calibri" w:eastAsia="Calibri" w:hAnsi="Calibri" w:cs="Calibri"/>
          <w:bCs/>
          <w:sz w:val="22"/>
          <w:szCs w:val="22"/>
        </w:rPr>
      </w:pPr>
      <w:r w:rsidRPr="001A69FA">
        <w:rPr>
          <w:rFonts w:ascii="Calibri" w:eastAsia="Calibri" w:hAnsi="Calibri" w:cs="Calibri"/>
          <w:bCs/>
          <w:sz w:val="22"/>
          <w:szCs w:val="22"/>
        </w:rPr>
        <w:t xml:space="preserve">The Director also holds regular Community Meetings to share ideas with the greater community and as a means to solicit input. Monthly “Coffees with the Director” is another avenue for input from families. The school has an active Parent Alliance that reaches out to families for community connection as well. </w:t>
      </w:r>
    </w:p>
    <w:p w14:paraId="2AB9E1B0" w14:textId="03786978" w:rsidR="00A17DEC" w:rsidRPr="001A69FA" w:rsidRDefault="00A17DEC" w:rsidP="00A17DEC">
      <w:pPr>
        <w:widowControl w:val="0"/>
        <w:autoSpaceDE w:val="0"/>
        <w:autoSpaceDN w:val="0"/>
        <w:spacing w:before="240"/>
        <w:ind w:left="107"/>
        <w:jc w:val="both"/>
        <w:rPr>
          <w:rFonts w:ascii="Calibri" w:eastAsia="Calibri" w:hAnsi="Calibri" w:cs="Calibri"/>
          <w:bCs/>
          <w:sz w:val="22"/>
          <w:szCs w:val="22"/>
        </w:rPr>
      </w:pPr>
      <w:r w:rsidRPr="001A69FA">
        <w:rPr>
          <w:rFonts w:ascii="Calibri" w:eastAsia="Calibri" w:hAnsi="Calibri" w:cs="Calibri"/>
          <w:bCs/>
          <w:sz w:val="22"/>
          <w:szCs w:val="22"/>
        </w:rPr>
        <w:t xml:space="preserve">Last, the Director prepares a monthly report that is shared with the Board of Trustees. This report is extensive and includes information about all aspects of the school’s programming. The report is consistently shared with families, families are invited to attend board meetings. They are invited to give </w:t>
      </w:r>
      <w:r w:rsidR="00D47A87" w:rsidRPr="001A69FA">
        <w:rPr>
          <w:rFonts w:ascii="Calibri" w:eastAsia="Calibri" w:hAnsi="Calibri" w:cs="Calibri"/>
          <w:bCs/>
          <w:sz w:val="22"/>
          <w:szCs w:val="22"/>
        </w:rPr>
        <w:t xml:space="preserve">input </w:t>
      </w:r>
      <w:r w:rsidRPr="001A69FA">
        <w:rPr>
          <w:rFonts w:ascii="Calibri" w:eastAsia="Calibri" w:hAnsi="Calibri" w:cs="Calibri"/>
          <w:bCs/>
          <w:sz w:val="22"/>
          <w:szCs w:val="22"/>
        </w:rPr>
        <w:t xml:space="preserve">both at the beginning and end of the meeting (and sometimes in between.) </w:t>
      </w:r>
    </w:p>
    <w:p w14:paraId="20DF7EB3" w14:textId="77777777" w:rsidR="00A17DEC" w:rsidRPr="001A69FA" w:rsidRDefault="00A17DEC" w:rsidP="00A13648">
      <w:pPr>
        <w:spacing w:before="240"/>
        <w:ind w:left="90"/>
        <w:jc w:val="both"/>
        <w:rPr>
          <w:rFonts w:ascii="Calibri" w:eastAsia="Calibri" w:hAnsi="Calibri" w:cs="Calibri"/>
          <w:bCs/>
          <w:sz w:val="23"/>
          <w:szCs w:val="22"/>
        </w:rPr>
      </w:pPr>
    </w:p>
    <w:p w14:paraId="3A074691" w14:textId="77777777" w:rsidR="0076100D" w:rsidRPr="008C2C6F" w:rsidRDefault="0076100D" w:rsidP="00A13648">
      <w:pPr>
        <w:widowControl w:val="0"/>
        <w:autoSpaceDE w:val="0"/>
        <w:autoSpaceDN w:val="0"/>
        <w:spacing w:before="240"/>
        <w:ind w:left="107"/>
        <w:outlineLvl w:val="2"/>
        <w:rPr>
          <w:rFonts w:ascii="Calibri" w:eastAsia="Calibri" w:hAnsi="Calibri" w:cs="Calibri"/>
          <w:b/>
          <w:bCs/>
          <w:sz w:val="26"/>
          <w:szCs w:val="26"/>
        </w:rPr>
      </w:pPr>
      <w:r w:rsidRPr="008C2C6F">
        <w:rPr>
          <w:rFonts w:ascii="Calibri" w:eastAsia="Calibri" w:hAnsi="Calibri" w:cs="Calibri"/>
          <w:b/>
          <w:bCs/>
          <w:color w:val="2D74B5"/>
          <w:sz w:val="26"/>
          <w:szCs w:val="26"/>
        </w:rPr>
        <w:t>Certifications:</w:t>
      </w:r>
    </w:p>
    <w:p w14:paraId="442AF554" w14:textId="0A45E159" w:rsidR="0076100D" w:rsidRPr="008C2C6F" w:rsidRDefault="0063351F" w:rsidP="00A13648">
      <w:pPr>
        <w:widowControl w:val="0"/>
        <w:tabs>
          <w:tab w:val="left" w:pos="466"/>
        </w:tabs>
        <w:autoSpaceDE w:val="0"/>
        <w:autoSpaceDN w:val="0"/>
        <w:spacing w:before="240"/>
        <w:ind w:left="108" w:right="467"/>
        <w:outlineLvl w:val="6"/>
        <w:rPr>
          <w:rFonts w:ascii="Microsoft Sans Serif" w:eastAsia="Calibri" w:hAnsi="Calibri" w:cs="Calibri"/>
          <w:b/>
          <w:bCs/>
          <w:sz w:val="32"/>
          <w:szCs w:val="22"/>
        </w:rPr>
      </w:pPr>
      <w:sdt>
        <w:sdtPr>
          <w:rPr>
            <w:rFonts w:ascii="Calibri" w:eastAsia="Calibri" w:hAnsi="Calibri" w:cs="Calibri"/>
            <w:b/>
            <w:bCs/>
            <w:color w:val="1F3863"/>
            <w:sz w:val="22"/>
            <w:szCs w:val="22"/>
          </w:rPr>
          <w:id w:val="1340269586"/>
          <w14:checkbox>
            <w14:checked w14:val="1"/>
            <w14:checkedState w14:val="2612" w14:font="MS Gothic"/>
            <w14:uncheckedState w14:val="2610" w14:font="MS Gothic"/>
          </w14:checkbox>
        </w:sdtPr>
        <w:sdtEndPr/>
        <w:sdtContent>
          <w:r w:rsidR="003238FD">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charter school</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has</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engaged</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stakeholders</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6"/>
          <w:sz w:val="22"/>
          <w:szCs w:val="22"/>
        </w:rPr>
        <w:t xml:space="preserve"> </w:t>
      </w:r>
      <w:r w:rsidR="0076100D">
        <w:rPr>
          <w:rFonts w:ascii="Calibri" w:eastAsia="Calibri" w:hAnsi="Calibri" w:cs="Calibri"/>
          <w:b/>
          <w:bCs/>
          <w:color w:val="1F3863"/>
          <w:sz w:val="22"/>
          <w:szCs w:val="22"/>
        </w:rPr>
        <w:t>community</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6"/>
          <w:sz w:val="22"/>
          <w:szCs w:val="22"/>
        </w:rPr>
        <w:t xml:space="preserve"> </w:t>
      </w:r>
      <w:r w:rsidR="0076100D" w:rsidRPr="008C2C6F">
        <w:rPr>
          <w:rFonts w:ascii="Calibri" w:eastAsia="Calibri" w:hAnsi="Calibri" w:cs="Calibri"/>
          <w:b/>
          <w:bCs/>
          <w:color w:val="1F3863"/>
          <w:sz w:val="22"/>
          <w:szCs w:val="22"/>
        </w:rPr>
        <w:t>accordance</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with</w:t>
      </w:r>
      <w:r w:rsidR="0076100D" w:rsidRPr="008C2C6F">
        <w:rPr>
          <w:rFonts w:ascii="Calibri" w:eastAsia="Calibri" w:hAnsi="Calibri" w:cs="Calibri"/>
          <w:b/>
          <w:bCs/>
          <w:color w:val="1F3863"/>
          <w:spacing w:val="-5"/>
          <w:sz w:val="22"/>
          <w:szCs w:val="22"/>
        </w:rPr>
        <w:t xml:space="preserve"> </w:t>
      </w:r>
      <w:r w:rsidR="0076100D" w:rsidRPr="008C2C6F">
        <w:rPr>
          <w:rFonts w:ascii="Calibri" w:eastAsia="Calibri" w:hAnsi="Calibri" w:cs="Calibri"/>
          <w:b/>
          <w:bCs/>
          <w:color w:val="1F3863"/>
          <w:sz w:val="22"/>
          <w:szCs w:val="22"/>
        </w:rPr>
        <w:t>the Student Opportunity</w:t>
      </w:r>
      <w:r w:rsidR="0076100D" w:rsidRPr="008C2C6F">
        <w:rPr>
          <w:rFonts w:ascii="Calibri" w:eastAsia="Calibri" w:hAnsi="Calibri" w:cs="Calibri"/>
          <w:b/>
          <w:bCs/>
          <w:color w:val="1F3863"/>
          <w:spacing w:val="-8"/>
          <w:sz w:val="22"/>
          <w:szCs w:val="22"/>
        </w:rPr>
        <w:t xml:space="preserve"> </w:t>
      </w:r>
      <w:r w:rsidR="0076100D" w:rsidRPr="008C2C6F">
        <w:rPr>
          <w:rFonts w:ascii="Calibri" w:eastAsia="Calibri" w:hAnsi="Calibri" w:cs="Calibri"/>
          <w:b/>
          <w:bCs/>
          <w:color w:val="1F3863"/>
          <w:sz w:val="22"/>
          <w:szCs w:val="22"/>
        </w:rPr>
        <w:t>Act</w:t>
      </w:r>
    </w:p>
    <w:p w14:paraId="0FC9A7CF" w14:textId="5FEB10F4" w:rsidR="0076100D" w:rsidRPr="008C2C6F" w:rsidRDefault="0063351F" w:rsidP="00A13648">
      <w:pPr>
        <w:widowControl w:val="0"/>
        <w:tabs>
          <w:tab w:val="left" w:pos="476"/>
        </w:tabs>
        <w:autoSpaceDE w:val="0"/>
        <w:autoSpaceDN w:val="0"/>
        <w:spacing w:before="240"/>
        <w:outlineLvl w:val="6"/>
        <w:rPr>
          <w:rFonts w:ascii="Microsoft Sans Serif" w:eastAsia="Calibri" w:hAnsi="Microsoft Sans Serif" w:cs="Calibri"/>
          <w:b/>
          <w:bCs/>
          <w:color w:val="1F3863"/>
          <w:sz w:val="32"/>
          <w:szCs w:val="22"/>
        </w:rPr>
      </w:pPr>
      <w:sdt>
        <w:sdtPr>
          <w:rPr>
            <w:rFonts w:ascii="Calibri" w:eastAsia="Calibri" w:hAnsi="Calibri" w:cs="Calibri"/>
            <w:b/>
            <w:bCs/>
            <w:color w:val="1F3863"/>
            <w:sz w:val="22"/>
            <w:szCs w:val="22"/>
          </w:rPr>
          <w:id w:val="-2100400922"/>
          <w14:checkbox>
            <w14:checked w14:val="1"/>
            <w14:checkedState w14:val="2612" w14:font="MS Gothic"/>
            <w14:uncheckedState w14:val="2610" w14:font="MS Gothic"/>
          </w14:checkbox>
        </w:sdtPr>
        <w:sdtEndPr/>
        <w:sdtContent>
          <w:r w:rsidR="003238FD">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 xml:space="preserve">the </w:t>
      </w:r>
      <w:r w:rsidR="003238FD">
        <w:rPr>
          <w:rFonts w:ascii="Calibri" w:eastAsia="Calibri" w:hAnsi="Calibri" w:cs="Calibri"/>
          <w:b/>
          <w:bCs/>
          <w:color w:val="1F3863"/>
          <w:sz w:val="22"/>
          <w:szCs w:val="22"/>
        </w:rPr>
        <w:t xml:space="preserve">River Valley Charter School </w:t>
      </w:r>
      <w:r w:rsidR="0076100D">
        <w:rPr>
          <w:rFonts w:ascii="Calibri" w:eastAsia="Calibri" w:hAnsi="Calibri" w:cs="Calibri"/>
          <w:b/>
          <w:bCs/>
          <w:color w:val="1F3863"/>
          <w:sz w:val="22"/>
          <w:szCs w:val="22"/>
        </w:rPr>
        <w:t>Board of Trustees</w:t>
      </w:r>
      <w:r w:rsidR="0076100D" w:rsidRPr="008C2C6F">
        <w:rPr>
          <w:rFonts w:ascii="Calibri" w:eastAsia="Calibri" w:hAnsi="Calibri" w:cs="Calibri"/>
          <w:b/>
          <w:bCs/>
          <w:color w:val="1F3863"/>
          <w:spacing w:val="-3"/>
          <w:sz w:val="22"/>
          <w:szCs w:val="22"/>
        </w:rPr>
        <w:t xml:space="preserve"> </w:t>
      </w:r>
      <w:r w:rsidR="00133B64">
        <w:rPr>
          <w:rFonts w:ascii="Calibri" w:eastAsia="Calibri" w:hAnsi="Calibri" w:cs="Calibri"/>
          <w:b/>
          <w:bCs/>
          <w:color w:val="1F3863"/>
          <w:spacing w:val="-3"/>
          <w:sz w:val="22"/>
          <w:szCs w:val="22"/>
        </w:rPr>
        <w:t xml:space="preserve">will </w:t>
      </w:r>
      <w:r w:rsidR="0076100D" w:rsidRPr="008C2C6F">
        <w:rPr>
          <w:rFonts w:ascii="Calibri" w:eastAsia="Calibri" w:hAnsi="Calibri" w:cs="Calibri"/>
          <w:b/>
          <w:bCs/>
          <w:color w:val="1F3863"/>
          <w:sz w:val="22"/>
          <w:szCs w:val="22"/>
        </w:rPr>
        <w:t>vote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on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Student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Opportunity</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pacing w:val="-2"/>
          <w:sz w:val="22"/>
          <w:szCs w:val="22"/>
        </w:rPr>
        <w:t xml:space="preserve">Act </w:t>
      </w:r>
      <w:r w:rsidR="0076100D" w:rsidRPr="008C2C6F">
        <w:rPr>
          <w:rFonts w:ascii="Calibri" w:eastAsia="Calibri" w:hAnsi="Calibri" w:cs="Calibri"/>
          <w:b/>
          <w:bCs/>
          <w:color w:val="1F3863"/>
          <w:sz w:val="22"/>
          <w:szCs w:val="22"/>
        </w:rPr>
        <w:t>Plan</w:t>
      </w:r>
      <w:r w:rsidR="00133B64">
        <w:rPr>
          <w:rFonts w:ascii="Calibri" w:eastAsia="Calibri" w:hAnsi="Calibri" w:cs="Calibri"/>
          <w:b/>
          <w:bCs/>
          <w:color w:val="1F3863"/>
          <w:sz w:val="22"/>
          <w:szCs w:val="22"/>
        </w:rPr>
        <w:t xml:space="preserve"> on February 9, 2021</w:t>
      </w:r>
      <w:r w:rsidR="0076100D" w:rsidRPr="008C2C6F">
        <w:rPr>
          <w:rFonts w:ascii="Calibri" w:eastAsia="Calibri" w:hAnsi="Calibri" w:cs="Calibri"/>
          <w:b/>
          <w:bCs/>
          <w:color w:val="1F3863"/>
          <w:sz w:val="22"/>
          <w:szCs w:val="22"/>
        </w:rPr>
        <w:t>.</w:t>
      </w:r>
    </w:p>
    <w:p w14:paraId="46377429" w14:textId="1A3C41ED" w:rsidR="0076100D" w:rsidRDefault="0076100D" w:rsidP="00215F31">
      <w:pPr>
        <w:widowControl w:val="0"/>
        <w:tabs>
          <w:tab w:val="left" w:pos="2988"/>
        </w:tabs>
        <w:autoSpaceDE w:val="0"/>
        <w:autoSpaceDN w:val="0"/>
        <w:spacing w:before="240"/>
        <w:ind w:left="828"/>
      </w:pPr>
      <w:r w:rsidRPr="008C2C6F">
        <w:rPr>
          <w:rFonts w:ascii="Calibri" w:eastAsia="Calibri" w:hAnsi="Calibri" w:cs="Calibri"/>
          <w:b/>
          <w:color w:val="1F3863"/>
          <w:sz w:val="22"/>
          <w:szCs w:val="22"/>
        </w:rPr>
        <w:t>Date of vote:</w:t>
      </w:r>
      <w:r w:rsidR="00133B64">
        <w:rPr>
          <w:rFonts w:ascii="Calibri" w:eastAsia="Calibri" w:hAnsi="Calibri" w:cs="Calibri"/>
          <w:b/>
          <w:color w:val="1F3863"/>
          <w:sz w:val="22"/>
          <w:szCs w:val="22"/>
        </w:rPr>
        <w:t xml:space="preserve"> 2/9/21</w:t>
      </w:r>
      <w:r w:rsidRPr="008C2C6F">
        <w:rPr>
          <w:rFonts w:ascii="Calibri" w:eastAsia="Calibri" w:hAnsi="Calibri" w:cs="Calibri"/>
          <w:b/>
          <w:color w:val="1F3863"/>
          <w:sz w:val="22"/>
          <w:szCs w:val="22"/>
        </w:rPr>
        <w:tab/>
        <w:t>Outcome of</w:t>
      </w:r>
      <w:r w:rsidRPr="008C2C6F">
        <w:rPr>
          <w:rFonts w:ascii="Calibri" w:eastAsia="Calibri" w:hAnsi="Calibri" w:cs="Calibri"/>
          <w:b/>
          <w:color w:val="1F3863"/>
          <w:spacing w:val="-3"/>
          <w:sz w:val="22"/>
          <w:szCs w:val="22"/>
        </w:rPr>
        <w:t xml:space="preserve"> </w:t>
      </w:r>
      <w:r w:rsidRPr="008C2C6F">
        <w:rPr>
          <w:rFonts w:ascii="Calibri" w:eastAsia="Calibri" w:hAnsi="Calibri" w:cs="Calibri"/>
          <w:b/>
          <w:color w:val="1F3863"/>
          <w:sz w:val="22"/>
          <w:szCs w:val="22"/>
        </w:rPr>
        <w:t>vot</w:t>
      </w:r>
      <w:r>
        <w:rPr>
          <w:rFonts w:ascii="Calibri" w:eastAsia="Calibri" w:hAnsi="Calibri" w:cs="Calibri"/>
          <w:b/>
          <w:color w:val="1F3863"/>
          <w:sz w:val="22"/>
          <w:szCs w:val="22"/>
        </w:rPr>
        <w:t>e:</w:t>
      </w:r>
      <w:r w:rsidR="00133B64">
        <w:rPr>
          <w:rFonts w:ascii="Calibri" w:eastAsia="Calibri" w:hAnsi="Calibri" w:cs="Calibri"/>
          <w:b/>
          <w:color w:val="1F3863"/>
          <w:sz w:val="22"/>
          <w:szCs w:val="22"/>
        </w:rPr>
        <w:t xml:space="preserve"> </w:t>
      </w:r>
      <w:r w:rsidR="00E06B9C">
        <w:rPr>
          <w:rFonts w:ascii="Calibri" w:eastAsia="Calibri" w:hAnsi="Calibri" w:cs="Calibri"/>
          <w:b/>
          <w:color w:val="1F3863"/>
          <w:sz w:val="22"/>
          <w:szCs w:val="22"/>
        </w:rPr>
        <w:t>The Board of Trustees affirmed the RVCS SOA Plan</w:t>
      </w:r>
    </w:p>
    <w:p w14:paraId="62F100F2" w14:textId="77777777" w:rsidR="0076100D" w:rsidRDefault="0076100D" w:rsidP="00A13648">
      <w:pPr>
        <w:spacing w:before="240"/>
      </w:pPr>
    </w:p>
    <w:sectPr w:rsidR="0076100D" w:rsidSect="00BE37A3">
      <w:footerReference w:type="default" r:id="rId12"/>
      <w:footerReference w:type="first" r:id="rId1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9BA0F" w14:textId="77777777" w:rsidR="0063351F" w:rsidRDefault="0063351F" w:rsidP="0076100D">
      <w:r>
        <w:separator/>
      </w:r>
    </w:p>
  </w:endnote>
  <w:endnote w:type="continuationSeparator" w:id="0">
    <w:p w14:paraId="7CACE020" w14:textId="77777777" w:rsidR="0063351F" w:rsidRDefault="0063351F"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629208"/>
      <w:docPartObj>
        <w:docPartGallery w:val="Page Numbers (Bottom of Page)"/>
        <w:docPartUnique/>
      </w:docPartObj>
    </w:sdtPr>
    <w:sdtEndPr>
      <w:rPr>
        <w:noProof/>
      </w:rPr>
    </w:sdtEndPr>
    <w:sdtContent>
      <w:p w14:paraId="6F9C4F64" w14:textId="10E9B263" w:rsidR="0071194A" w:rsidRDefault="007119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5CD54" w14:textId="77777777" w:rsidR="0071194A" w:rsidRDefault="00711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71194A" w:rsidRDefault="0071194A" w:rsidP="00181660">
    <w:pPr>
      <w:pStyle w:val="Footer"/>
    </w:pPr>
  </w:p>
  <w:p w14:paraId="12B1045B" w14:textId="77777777" w:rsidR="0071194A" w:rsidRDefault="00711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2051" w14:textId="77777777" w:rsidR="0063351F" w:rsidRDefault="0063351F" w:rsidP="0076100D">
      <w:r>
        <w:separator/>
      </w:r>
    </w:p>
  </w:footnote>
  <w:footnote w:type="continuationSeparator" w:id="0">
    <w:p w14:paraId="3383580D" w14:textId="77777777" w:rsidR="0063351F" w:rsidRDefault="0063351F" w:rsidP="0076100D">
      <w:r>
        <w:continuationSeparator/>
      </w:r>
    </w:p>
  </w:footnote>
  <w:footnote w:id="1">
    <w:p w14:paraId="2BFB6ED6" w14:textId="4EC7306B" w:rsidR="0071194A" w:rsidRDefault="0071194A">
      <w:pPr>
        <w:pStyle w:val="FootnoteText"/>
      </w:pPr>
      <w:r>
        <w:rPr>
          <w:rStyle w:val="FootnoteReference"/>
        </w:rPr>
        <w:footnoteRef/>
      </w:r>
      <w:r>
        <w:t xml:space="preserve"> </w:t>
      </w:r>
      <w:hyperlink r:id="rId1" w:history="1">
        <w:r w:rsidRPr="00D75D4B">
          <w:rPr>
            <w:rStyle w:val="Hyperlink"/>
          </w:rPr>
          <w:t>https://profiles.doe.mass.edu/profiles/student.aspx?orgcode=04820050&amp;orgtypecode=6&amp;leftNavId=16817&amp;&amp;fycode=2020</w:t>
        </w:r>
      </w:hyperlink>
    </w:p>
    <w:p w14:paraId="2CCD37F6" w14:textId="77777777" w:rsidR="0071194A" w:rsidRDefault="0071194A">
      <w:pPr>
        <w:pStyle w:val="FootnoteText"/>
      </w:pPr>
    </w:p>
  </w:footnote>
  <w:footnote w:id="2">
    <w:p w14:paraId="554E1079" w14:textId="77777777" w:rsidR="0071194A" w:rsidRDefault="0071194A" w:rsidP="0071194A">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2EDAD2C4" w14:textId="77777777" w:rsidR="0071194A" w:rsidRDefault="0071194A" w:rsidP="0071194A">
      <w:pPr>
        <w:pStyle w:val="FootnoteText"/>
      </w:pPr>
    </w:p>
  </w:footnote>
  <w:footnote w:id="3">
    <w:p w14:paraId="493C1C1B" w14:textId="77777777" w:rsidR="0071194A" w:rsidRDefault="0071194A" w:rsidP="0071194A">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220F0D01" w14:textId="77777777" w:rsidR="0071194A" w:rsidRDefault="0071194A" w:rsidP="0071194A">
      <w:pPr>
        <w:pStyle w:val="FootnoteText"/>
      </w:pPr>
    </w:p>
  </w:footnote>
  <w:footnote w:id="4">
    <w:p w14:paraId="01202051" w14:textId="77777777" w:rsidR="0071194A" w:rsidRDefault="0071194A" w:rsidP="0071194A">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48846AD6" w14:textId="77777777" w:rsidR="0071194A" w:rsidRDefault="0071194A" w:rsidP="007119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D4BA9"/>
    <w:multiLevelType w:val="hybridMultilevel"/>
    <w:tmpl w:val="BF86EF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3"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4"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5"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6"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9" w15:restartNumberingAfterBreak="0">
    <w:nsid w:val="50993608"/>
    <w:multiLevelType w:val="hybridMultilevel"/>
    <w:tmpl w:val="3EFE28A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2"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3"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4"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5"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6"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7"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16"/>
  </w:num>
  <w:num w:numId="4">
    <w:abstractNumId w:val="5"/>
  </w:num>
  <w:num w:numId="5">
    <w:abstractNumId w:val="14"/>
  </w:num>
  <w:num w:numId="6">
    <w:abstractNumId w:val="3"/>
  </w:num>
  <w:num w:numId="7">
    <w:abstractNumId w:val="8"/>
  </w:num>
  <w:num w:numId="8">
    <w:abstractNumId w:val="15"/>
  </w:num>
  <w:num w:numId="9">
    <w:abstractNumId w:val="4"/>
  </w:num>
  <w:num w:numId="10">
    <w:abstractNumId w:val="11"/>
  </w:num>
  <w:num w:numId="11">
    <w:abstractNumId w:val="12"/>
  </w:num>
  <w:num w:numId="12">
    <w:abstractNumId w:val="13"/>
  </w:num>
  <w:num w:numId="13">
    <w:abstractNumId w:val="7"/>
  </w:num>
  <w:num w:numId="14">
    <w:abstractNumId w:val="10"/>
  </w:num>
  <w:num w:numId="15">
    <w:abstractNumId w:val="0"/>
  </w:num>
  <w:num w:numId="16">
    <w:abstractNumId w:val="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2669C"/>
    <w:rsid w:val="00037B27"/>
    <w:rsid w:val="00053837"/>
    <w:rsid w:val="00066CCA"/>
    <w:rsid w:val="000808A8"/>
    <w:rsid w:val="00096696"/>
    <w:rsid w:val="000A3592"/>
    <w:rsid w:val="000A7432"/>
    <w:rsid w:val="000C7159"/>
    <w:rsid w:val="00133B64"/>
    <w:rsid w:val="001346FA"/>
    <w:rsid w:val="00144356"/>
    <w:rsid w:val="00153932"/>
    <w:rsid w:val="00153AB6"/>
    <w:rsid w:val="00175016"/>
    <w:rsid w:val="00176AF1"/>
    <w:rsid w:val="00181660"/>
    <w:rsid w:val="001842DD"/>
    <w:rsid w:val="0019508F"/>
    <w:rsid w:val="001A69FA"/>
    <w:rsid w:val="001C4BF9"/>
    <w:rsid w:val="001E21CB"/>
    <w:rsid w:val="0020551E"/>
    <w:rsid w:val="002135C2"/>
    <w:rsid w:val="0021382A"/>
    <w:rsid w:val="00215F31"/>
    <w:rsid w:val="00223566"/>
    <w:rsid w:val="00285CBA"/>
    <w:rsid w:val="002A4D0A"/>
    <w:rsid w:val="002B0FE9"/>
    <w:rsid w:val="002D6CD6"/>
    <w:rsid w:val="002F0734"/>
    <w:rsid w:val="002F400F"/>
    <w:rsid w:val="00300C51"/>
    <w:rsid w:val="003238FD"/>
    <w:rsid w:val="00327624"/>
    <w:rsid w:val="00333793"/>
    <w:rsid w:val="00333BDD"/>
    <w:rsid w:val="00360259"/>
    <w:rsid w:val="00386344"/>
    <w:rsid w:val="003A4008"/>
    <w:rsid w:val="003C199B"/>
    <w:rsid w:val="003E3F5A"/>
    <w:rsid w:val="003F6232"/>
    <w:rsid w:val="004049F2"/>
    <w:rsid w:val="00405B74"/>
    <w:rsid w:val="00472A80"/>
    <w:rsid w:val="0047667C"/>
    <w:rsid w:val="00483F5A"/>
    <w:rsid w:val="00485787"/>
    <w:rsid w:val="00492DDD"/>
    <w:rsid w:val="004C00B1"/>
    <w:rsid w:val="004D3F56"/>
    <w:rsid w:val="004E1321"/>
    <w:rsid w:val="004F08F9"/>
    <w:rsid w:val="004F3CCC"/>
    <w:rsid w:val="00520329"/>
    <w:rsid w:val="005279AA"/>
    <w:rsid w:val="00590B27"/>
    <w:rsid w:val="005A45CB"/>
    <w:rsid w:val="005B1260"/>
    <w:rsid w:val="005B38E6"/>
    <w:rsid w:val="005C4B18"/>
    <w:rsid w:val="005D18FF"/>
    <w:rsid w:val="005D29E9"/>
    <w:rsid w:val="005D4D0A"/>
    <w:rsid w:val="005E1F83"/>
    <w:rsid w:val="005E33DE"/>
    <w:rsid w:val="00603074"/>
    <w:rsid w:val="00607080"/>
    <w:rsid w:val="00614F6E"/>
    <w:rsid w:val="00625226"/>
    <w:rsid w:val="0062728C"/>
    <w:rsid w:val="0063351F"/>
    <w:rsid w:val="006448C8"/>
    <w:rsid w:val="006606F9"/>
    <w:rsid w:val="00672251"/>
    <w:rsid w:val="0067314B"/>
    <w:rsid w:val="00684E85"/>
    <w:rsid w:val="00685AED"/>
    <w:rsid w:val="006B63B8"/>
    <w:rsid w:val="006C3595"/>
    <w:rsid w:val="006F384C"/>
    <w:rsid w:val="006F4FD3"/>
    <w:rsid w:val="0071194A"/>
    <w:rsid w:val="0072004E"/>
    <w:rsid w:val="007251C8"/>
    <w:rsid w:val="00735B09"/>
    <w:rsid w:val="00740C25"/>
    <w:rsid w:val="0075491A"/>
    <w:rsid w:val="0076100D"/>
    <w:rsid w:val="00772518"/>
    <w:rsid w:val="00782383"/>
    <w:rsid w:val="00786F0D"/>
    <w:rsid w:val="007A22C9"/>
    <w:rsid w:val="007B6672"/>
    <w:rsid w:val="007C65AD"/>
    <w:rsid w:val="007D1610"/>
    <w:rsid w:val="007D1DDC"/>
    <w:rsid w:val="007E0076"/>
    <w:rsid w:val="00826761"/>
    <w:rsid w:val="00833A09"/>
    <w:rsid w:val="00860FAC"/>
    <w:rsid w:val="00867425"/>
    <w:rsid w:val="008B2BF6"/>
    <w:rsid w:val="008C336A"/>
    <w:rsid w:val="0090085D"/>
    <w:rsid w:val="00906A10"/>
    <w:rsid w:val="009128DB"/>
    <w:rsid w:val="00960B7C"/>
    <w:rsid w:val="00965A5F"/>
    <w:rsid w:val="00984A16"/>
    <w:rsid w:val="00984B3B"/>
    <w:rsid w:val="009A4C78"/>
    <w:rsid w:val="009D27A4"/>
    <w:rsid w:val="009F1487"/>
    <w:rsid w:val="00A13648"/>
    <w:rsid w:val="00A174D6"/>
    <w:rsid w:val="00A17DEC"/>
    <w:rsid w:val="00A33000"/>
    <w:rsid w:val="00A50842"/>
    <w:rsid w:val="00A522A2"/>
    <w:rsid w:val="00A64C7F"/>
    <w:rsid w:val="00A7585E"/>
    <w:rsid w:val="00A81A64"/>
    <w:rsid w:val="00A92FB5"/>
    <w:rsid w:val="00AA30AB"/>
    <w:rsid w:val="00AA70AA"/>
    <w:rsid w:val="00AB5718"/>
    <w:rsid w:val="00AC05BB"/>
    <w:rsid w:val="00AC2577"/>
    <w:rsid w:val="00AC2B8C"/>
    <w:rsid w:val="00AE6B3C"/>
    <w:rsid w:val="00AF69D3"/>
    <w:rsid w:val="00B03AFA"/>
    <w:rsid w:val="00B062B6"/>
    <w:rsid w:val="00B20A07"/>
    <w:rsid w:val="00B25B4E"/>
    <w:rsid w:val="00B272F4"/>
    <w:rsid w:val="00B32DBB"/>
    <w:rsid w:val="00B5797D"/>
    <w:rsid w:val="00B86A81"/>
    <w:rsid w:val="00BA34D2"/>
    <w:rsid w:val="00BA5654"/>
    <w:rsid w:val="00BB489B"/>
    <w:rsid w:val="00BE37A3"/>
    <w:rsid w:val="00BE5AED"/>
    <w:rsid w:val="00C36AF9"/>
    <w:rsid w:val="00C43417"/>
    <w:rsid w:val="00C4487B"/>
    <w:rsid w:val="00C458B4"/>
    <w:rsid w:val="00C5143D"/>
    <w:rsid w:val="00C647C9"/>
    <w:rsid w:val="00C66936"/>
    <w:rsid w:val="00C85DCF"/>
    <w:rsid w:val="00C95091"/>
    <w:rsid w:val="00CC224C"/>
    <w:rsid w:val="00CE204E"/>
    <w:rsid w:val="00CF01F9"/>
    <w:rsid w:val="00D0318C"/>
    <w:rsid w:val="00D046A5"/>
    <w:rsid w:val="00D32494"/>
    <w:rsid w:val="00D37ABB"/>
    <w:rsid w:val="00D47A87"/>
    <w:rsid w:val="00D6118B"/>
    <w:rsid w:val="00D72178"/>
    <w:rsid w:val="00D801BE"/>
    <w:rsid w:val="00D93BAF"/>
    <w:rsid w:val="00DA7D3B"/>
    <w:rsid w:val="00DB4065"/>
    <w:rsid w:val="00DF521D"/>
    <w:rsid w:val="00E06B9C"/>
    <w:rsid w:val="00E30DDE"/>
    <w:rsid w:val="00E32866"/>
    <w:rsid w:val="00E42932"/>
    <w:rsid w:val="00E51674"/>
    <w:rsid w:val="00EC05AB"/>
    <w:rsid w:val="00EC188F"/>
    <w:rsid w:val="00F0433A"/>
    <w:rsid w:val="00F04B23"/>
    <w:rsid w:val="00F257C5"/>
    <w:rsid w:val="00F27D4E"/>
    <w:rsid w:val="00F313DF"/>
    <w:rsid w:val="00F34CCD"/>
    <w:rsid w:val="00F47B4C"/>
    <w:rsid w:val="00F56862"/>
    <w:rsid w:val="00F64C78"/>
    <w:rsid w:val="00F82E00"/>
    <w:rsid w:val="00F94034"/>
    <w:rsid w:val="00F96A32"/>
    <w:rsid w:val="00F976BF"/>
    <w:rsid w:val="00FB3D89"/>
    <w:rsid w:val="00FC532D"/>
    <w:rsid w:val="00FE18EE"/>
    <w:rsid w:val="00FE3084"/>
    <w:rsid w:val="00FF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chartTrackingRefBased/>
  <w15:docId w15:val="{BFEF2C8F-11ED-4CB1-B4D5-D4B3AA5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 w:type="character" w:styleId="UnresolvedMention">
    <w:name w:val="Unresolved Mention"/>
    <w:basedOn w:val="DefaultParagraphFont"/>
    <w:uiPriority w:val="99"/>
    <w:semiHidden/>
    <w:unhideWhenUsed/>
    <w:rsid w:val="006448C8"/>
    <w:rPr>
      <w:color w:val="605E5C"/>
      <w:shd w:val="clear" w:color="auto" w:fill="E1DFDD"/>
    </w:rPr>
  </w:style>
  <w:style w:type="paragraph" w:styleId="NormalWeb">
    <w:name w:val="Normal (Web)"/>
    <w:basedOn w:val="Normal"/>
    <w:uiPriority w:val="99"/>
    <w:semiHidden/>
    <w:unhideWhenUsed/>
    <w:rsid w:val="007E00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148594854">
      <w:bodyDiv w:val="1"/>
      <w:marLeft w:val="0"/>
      <w:marRight w:val="0"/>
      <w:marTop w:val="0"/>
      <w:marBottom w:val="0"/>
      <w:divBdr>
        <w:top w:val="none" w:sz="0" w:space="0" w:color="auto"/>
        <w:left w:val="none" w:sz="0" w:space="0" w:color="auto"/>
        <w:bottom w:val="none" w:sz="0" w:space="0" w:color="auto"/>
        <w:right w:val="none" w:sz="0" w:space="0" w:color="auto"/>
      </w:divBdr>
    </w:div>
    <w:div w:id="1269197668">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files.doe.mass.edu/profiles/student.aspx?orgcode=04820050&amp;orgtypecode=6&amp;leftNavId=16817&amp;&amp;fycod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Sch</b:Tag>
    <b:SourceType>InternetSite</b:SourceType>
    <b:Guid>{5D0B182D-4686-4587-8B6B-7105CDE7E80E}</b:Guid>
    <b:Title>School and District Profiles</b:Title>
    <b:InternetSiteTitle>MA Department of Elementary and Secondary Education</b:InternetSiteTitle>
    <b:URL>https://profiles.doe.mass.edu/profiles/student.aspx?orgcode=02040000&amp;orgtypecode=5&amp;</b:URL>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F1355F8-58FB-4164-9E5F-436CC6DE48AA}"/>
</file>

<file path=customXml/itemProps3.xml><?xml version="1.0" encoding="utf-8"?>
<ds:datastoreItem xmlns:ds="http://schemas.openxmlformats.org/officeDocument/2006/customXml" ds:itemID="{1F53F90E-1ABF-4E79-AC49-8FD1FDAC0921}"/>
</file>

<file path=customXml/itemProps4.xml><?xml version="1.0" encoding="utf-8"?>
<ds:datastoreItem xmlns:ds="http://schemas.openxmlformats.org/officeDocument/2006/customXml" ds:itemID="{60B1E118-B56A-476B-8871-E6038A53F1BB}">
  <ds:schemaRefs>
    <ds:schemaRef ds:uri="http://schemas.openxmlformats.org/officeDocument/2006/bibliography"/>
  </ds:schemaRefs>
</ds:datastoreItem>
</file>

<file path=customXml/itemProps5.xml><?xml version="1.0" encoding="utf-8"?>
<ds:datastoreItem xmlns:ds="http://schemas.openxmlformats.org/officeDocument/2006/customXml" ds:itemID="{A44CD5B5-E447-46B8-BD24-5CFD5439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River Valley Charter School Student Opportunity Act Plan: SY 2021-2023</vt:lpstr>
    </vt:vector>
  </TitlesOfParts>
  <Company>EOE</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Valley Charter School Student Opportunity Act Plan: SY 2021-2023</dc:title>
  <dc:subject>Student Opportunity Act Plan: SY 2021-2023</dc:subject>
  <dc:creator>DESE</dc:creator>
  <cp:keywords/>
  <dc:description/>
  <cp:lastModifiedBy>DeLorenzo, Lee E (DESE)</cp:lastModifiedBy>
  <cp:revision>4</cp:revision>
  <cp:lastPrinted>2021-01-14T19:43:00Z</cp:lastPrinted>
  <dcterms:created xsi:type="dcterms:W3CDTF">2021-03-06T12:30:00Z</dcterms:created>
  <dcterms:modified xsi:type="dcterms:W3CDTF">2021-03-19T18:26:00Z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