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DAAFCC4" w:rsidR="0084579D" w:rsidRPr="006D754F" w:rsidRDefault="00174031" w:rsidP="1C74B6A0">
      <w:pPr>
        <w:pStyle w:val="Subtitle"/>
        <w:rPr>
          <w:color w:val="C00000"/>
        </w:rPr>
      </w:pPr>
      <w:r>
        <w:t xml:space="preserve">Sturbridge 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7AE64E9" w14:textId="77777777" w:rsidR="00174031" w:rsidRPr="00174031" w:rsidRDefault="00174031" w:rsidP="00174031">
      <w:pPr>
        <w:pStyle w:val="ListParagraph"/>
        <w:numPr>
          <w:ilvl w:val="0"/>
          <w:numId w:val="11"/>
        </w:numPr>
      </w:pPr>
      <w:r w:rsidRPr="00174031">
        <w:rPr>
          <w:w w:val="95"/>
        </w:rPr>
        <w:t>English</w:t>
      </w:r>
      <w:r w:rsidRPr="00174031">
        <w:rPr>
          <w:spacing w:val="15"/>
          <w:w w:val="95"/>
        </w:rPr>
        <w:t xml:space="preserve"> </w:t>
      </w:r>
      <w:r w:rsidRPr="00174031">
        <w:rPr>
          <w:w w:val="95"/>
        </w:rPr>
        <w:t>learners</w:t>
      </w:r>
      <w:r w:rsidRPr="00174031">
        <w:rPr>
          <w:spacing w:val="9"/>
          <w:w w:val="95"/>
        </w:rPr>
        <w:t xml:space="preserve"> </w:t>
      </w:r>
      <w:r w:rsidRPr="00174031">
        <w:rPr>
          <w:w w:val="95"/>
        </w:rPr>
        <w:t>and</w:t>
      </w:r>
      <w:r w:rsidRPr="00174031">
        <w:rPr>
          <w:spacing w:val="16"/>
          <w:w w:val="95"/>
        </w:rPr>
        <w:t xml:space="preserve"> </w:t>
      </w:r>
      <w:r w:rsidRPr="00174031">
        <w:rPr>
          <w:w w:val="95"/>
        </w:rPr>
        <w:t>former</w:t>
      </w:r>
      <w:r w:rsidRPr="00174031">
        <w:rPr>
          <w:spacing w:val="9"/>
          <w:w w:val="95"/>
        </w:rPr>
        <w:t xml:space="preserve"> </w:t>
      </w:r>
      <w:r w:rsidRPr="00174031">
        <w:rPr>
          <w:w w:val="95"/>
        </w:rPr>
        <w:t>English</w:t>
      </w:r>
      <w:r w:rsidRPr="00174031">
        <w:rPr>
          <w:spacing w:val="15"/>
          <w:w w:val="95"/>
        </w:rPr>
        <w:t xml:space="preserve"> </w:t>
      </w:r>
      <w:r w:rsidRPr="00174031">
        <w:rPr>
          <w:w w:val="95"/>
        </w:rPr>
        <w:t>learners</w:t>
      </w:r>
      <w:r w:rsidRPr="00174031">
        <w:rPr>
          <w:spacing w:val="-44"/>
          <w:w w:val="95"/>
        </w:rPr>
        <w:t xml:space="preserve"> </w:t>
      </w:r>
    </w:p>
    <w:p w14:paraId="7FEE4584" w14:textId="1B65B3C6" w:rsidR="00174031" w:rsidRDefault="00174031" w:rsidP="00174031">
      <w:pPr>
        <w:pStyle w:val="ListParagraph"/>
        <w:numPr>
          <w:ilvl w:val="0"/>
          <w:numId w:val="11"/>
        </w:numPr>
      </w:pPr>
      <w:r>
        <w:t>Students</w:t>
      </w:r>
      <w:r w:rsidRPr="00174031">
        <w:rPr>
          <w:spacing w:val="-7"/>
        </w:rPr>
        <w:t xml:space="preserve"> </w:t>
      </w:r>
      <w:r>
        <w:t>with</w:t>
      </w:r>
      <w:r w:rsidRPr="00174031">
        <w:rPr>
          <w:spacing w:val="-2"/>
        </w:rPr>
        <w:t xml:space="preserve"> </w:t>
      </w:r>
      <w:r>
        <w:t>disabilities</w:t>
      </w:r>
    </w:p>
    <w:p w14:paraId="72EDE0B8" w14:textId="77777777" w:rsidR="00174031" w:rsidRDefault="00174031" w:rsidP="00174031">
      <w:pPr>
        <w:pStyle w:val="ListParagraph"/>
        <w:numPr>
          <w:ilvl w:val="0"/>
          <w:numId w:val="11"/>
        </w:numPr>
      </w:pPr>
      <w:r w:rsidRPr="00174031">
        <w:rPr>
          <w:w w:val="95"/>
        </w:rPr>
        <w:t>Low</w:t>
      </w:r>
      <w:r w:rsidRPr="00174031">
        <w:rPr>
          <w:spacing w:val="15"/>
          <w:w w:val="95"/>
        </w:rPr>
        <w:t xml:space="preserve"> </w:t>
      </w:r>
      <w:r w:rsidRPr="00174031">
        <w:rPr>
          <w:w w:val="95"/>
        </w:rPr>
        <w:t>income/economically</w:t>
      </w:r>
      <w:r w:rsidRPr="00174031">
        <w:rPr>
          <w:spacing w:val="9"/>
          <w:w w:val="95"/>
        </w:rPr>
        <w:t xml:space="preserve"> </w:t>
      </w:r>
      <w:r w:rsidRPr="00174031">
        <w:rPr>
          <w:w w:val="95"/>
        </w:rPr>
        <w:t>disadvantaged</w:t>
      </w:r>
      <w:r w:rsidRPr="00174031">
        <w:rPr>
          <w:spacing w:val="16"/>
          <w:w w:val="95"/>
        </w:rPr>
        <w:t xml:space="preserve"> </w:t>
      </w:r>
      <w:r w:rsidRPr="00174031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BF0958" w14:textId="77777777" w:rsidR="00174031" w:rsidRDefault="00174031" w:rsidP="00174031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part of our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review, and</w:t>
      </w:r>
      <w:r>
        <w:rPr>
          <w:spacing w:val="1"/>
          <w:w w:val="90"/>
        </w:rPr>
        <w:t xml:space="preserve"> </w:t>
      </w:r>
      <w:r>
        <w:rPr>
          <w:w w:val="90"/>
        </w:rPr>
        <w:t>desire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achievement gap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children, we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that by</w:t>
      </w:r>
      <w:r>
        <w:rPr>
          <w:spacing w:val="40"/>
        </w:rPr>
        <w:t xml:space="preserve"> </w:t>
      </w:r>
      <w:r>
        <w:rPr>
          <w:w w:val="90"/>
        </w:rPr>
        <w:t>highlighting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growth,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52.4</w:t>
      </w:r>
      <w:r>
        <w:rPr>
          <w:spacing w:val="11"/>
          <w:w w:val="95"/>
        </w:rPr>
        <w:t xml:space="preserve"> </w:t>
      </w:r>
      <w:r>
        <w:rPr>
          <w:w w:val="95"/>
        </w:rPr>
        <w:t>%.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dig</w:t>
      </w:r>
      <w:r>
        <w:rPr>
          <w:spacing w:val="11"/>
          <w:w w:val="95"/>
        </w:rPr>
        <w:t xml:space="preserve"> </w:t>
      </w:r>
      <w:r>
        <w:rPr>
          <w:w w:val="95"/>
        </w:rPr>
        <w:t>deeper,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note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percentile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under</w:t>
      </w:r>
      <w:r w:rsidRPr="0035356C">
        <w:rPr>
          <w:rFonts w:cs="Tahoma"/>
          <w:color w:val="C00000"/>
          <w:szCs w:val="24"/>
        </w:rPr>
        <w:t xml:space="preserve"> </w:t>
      </w:r>
      <w:r>
        <w:rPr>
          <w:w w:val="95"/>
        </w:rPr>
        <w:t>50%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(43.7</w:t>
      </w:r>
      <w:r>
        <w:rPr>
          <w:spacing w:val="13"/>
          <w:w w:val="95"/>
        </w:rPr>
        <w:t xml:space="preserve"> </w:t>
      </w:r>
      <w:r>
        <w:rPr>
          <w:w w:val="95"/>
        </w:rPr>
        <w:t>%)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(49.0%)</w:t>
      </w:r>
      <w:r>
        <w:rPr>
          <w:spacing w:val="8"/>
          <w:w w:val="95"/>
        </w:rPr>
        <w:t xml:space="preserve"> </w:t>
      </w:r>
      <w:r>
        <w:rPr>
          <w:w w:val="95"/>
        </w:rPr>
        <w:t>students. 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committing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interventions, so</w:t>
      </w:r>
      <w:r>
        <w:rPr>
          <w:spacing w:val="1"/>
          <w:w w:val="90"/>
        </w:rPr>
        <w:t xml:space="preserve"> </w:t>
      </w:r>
      <w:r>
        <w:rPr>
          <w:w w:val="90"/>
        </w:rPr>
        <w:t>that we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see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 subgroups. Additionally, in</w:t>
      </w:r>
      <w:r>
        <w:rPr>
          <w:spacing w:val="1"/>
          <w:w w:val="90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numbers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ELL</w:t>
      </w:r>
      <w:r>
        <w:rPr>
          <w:spacing w:val="12"/>
          <w:w w:val="95"/>
        </w:rPr>
        <w:t xml:space="preserve"> </w:t>
      </w:r>
      <w:r>
        <w:rPr>
          <w:w w:val="95"/>
        </w:rPr>
        <w:t>children,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reviewing</w:t>
      </w:r>
      <w:r>
        <w:rPr>
          <w:spacing w:val="12"/>
          <w:w w:val="95"/>
        </w:rPr>
        <w:t xml:space="preserve"> </w:t>
      </w:r>
      <w:r>
        <w:rPr>
          <w:w w:val="95"/>
        </w:rPr>
        <w:t>ways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best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goal.</w:t>
      </w:r>
    </w:p>
    <w:p w14:paraId="5543CDEE" w14:textId="4E28264E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A8519C6" w14:textId="75525B3E" w:rsidR="00174031" w:rsidRDefault="00174031" w:rsidP="00174031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believe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close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gap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support diverse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-44"/>
          <w:w w:val="95"/>
        </w:rPr>
        <w:t xml:space="preserve"> </w:t>
      </w:r>
      <w:r>
        <w:t>needs.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B2AB98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174031">
        <w:rPr>
          <w:rStyle w:val="Heading2Char"/>
        </w:rPr>
        <w:t>:</w:t>
      </w:r>
      <w:r w:rsidR="00174031" w:rsidRPr="00174031">
        <w:rPr>
          <w:rStyle w:val="Heading2Char"/>
        </w:rPr>
        <w:t xml:space="preserve">  Research-based early literacy programs in pre-kindergarten and early elementary grades (E, F, and G)</w:t>
      </w:r>
      <w:r w:rsidRPr="00174031">
        <w:rPr>
          <w:rStyle w:val="Heading2Char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4DE0D3" w14:textId="0805377F" w:rsidR="00174031" w:rsidRPr="00174031" w:rsidRDefault="00174031" w:rsidP="00174031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achievement gap,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continuing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strategies.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commitment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be,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research</w:t>
      </w:r>
      <w:r>
        <w:rPr>
          <w:spacing w:val="15"/>
          <w:w w:val="95"/>
        </w:rPr>
        <w:t>-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(Reading</w:t>
      </w:r>
      <w:r>
        <w:rPr>
          <w:spacing w:val="15"/>
          <w:w w:val="95"/>
        </w:rPr>
        <w:t xml:space="preserve"> </w:t>
      </w:r>
      <w:r>
        <w:rPr>
          <w:w w:val="95"/>
        </w:rPr>
        <w:t>Wonders)</w:t>
      </w:r>
      <w:r>
        <w:rPr>
          <w:spacing w:val="1"/>
          <w:w w:val="95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 supplemental</w:t>
      </w:r>
      <w:r>
        <w:rPr>
          <w:spacing w:val="1"/>
          <w:w w:val="95"/>
        </w:rPr>
        <w:t xml:space="preserve"> </w:t>
      </w:r>
      <w:r>
        <w:rPr>
          <w:w w:val="95"/>
        </w:rPr>
        <w:t>evidence</w:t>
      </w:r>
      <w:r w:rsidR="00190A08">
        <w:rPr>
          <w:spacing w:val="45"/>
        </w:rPr>
        <w:t>-</w:t>
      </w:r>
      <w:r>
        <w:rPr>
          <w:w w:val="95"/>
        </w:rPr>
        <w:t>based</w:t>
      </w:r>
      <w:r>
        <w:rPr>
          <w:spacing w:val="45"/>
        </w:rPr>
        <w:t xml:space="preserve"> </w:t>
      </w:r>
      <w:r>
        <w:rPr>
          <w:w w:val="95"/>
        </w:rPr>
        <w:t>programs such</w:t>
      </w:r>
      <w:r>
        <w:rPr>
          <w:spacing w:val="45"/>
        </w:rPr>
        <w:t xml:space="preserve"> </w:t>
      </w:r>
      <w:r>
        <w:rPr>
          <w:w w:val="95"/>
        </w:rPr>
        <w:t>as Wilson</w:t>
      </w:r>
      <w:r>
        <w:rPr>
          <w:spacing w:val="45"/>
        </w:rPr>
        <w:t xml:space="preserve"> </w:t>
      </w:r>
      <w:r>
        <w:rPr>
          <w:w w:val="95"/>
        </w:rPr>
        <w:t>Reading</w:t>
      </w:r>
      <w:r>
        <w:rPr>
          <w:spacing w:val="45"/>
        </w:rPr>
        <w:t xml:space="preserve"> </w:t>
      </w:r>
      <w:r>
        <w:rPr>
          <w:w w:val="95"/>
        </w:rPr>
        <w:t xml:space="preserve">Systems </w:t>
      </w:r>
      <w:proofErr w:type="spellStart"/>
      <w:r>
        <w:rPr>
          <w:w w:val="95"/>
        </w:rPr>
        <w:t>Fundations</w:t>
      </w:r>
      <w:proofErr w:type="spellEnd"/>
      <w:r>
        <w:rPr>
          <w:w w:val="95"/>
        </w:rPr>
        <w:t>. Our budgets have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programs,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so.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inclusion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for literacy</w:t>
      </w:r>
      <w:r>
        <w:rPr>
          <w:spacing w:val="1"/>
          <w:w w:val="95"/>
        </w:rPr>
        <w:t xml:space="preserve"> </w:t>
      </w:r>
      <w:r>
        <w:rPr>
          <w:w w:val="90"/>
        </w:rPr>
        <w:t>instruction,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supplemental</w:t>
      </w:r>
      <w:r>
        <w:rPr>
          <w:spacing w:val="2"/>
          <w:w w:val="90"/>
        </w:rPr>
        <w:t xml:space="preserve"> </w:t>
      </w:r>
      <w:r>
        <w:rPr>
          <w:w w:val="90"/>
        </w:rPr>
        <w:t>focused</w:t>
      </w:r>
      <w:r>
        <w:rPr>
          <w:spacing w:val="2"/>
          <w:w w:val="90"/>
        </w:rPr>
        <w:t xml:space="preserve"> </w:t>
      </w:r>
      <w:r>
        <w:rPr>
          <w:w w:val="90"/>
        </w:rPr>
        <w:t>Tier</w:t>
      </w:r>
      <w:r>
        <w:rPr>
          <w:spacing w:val="37"/>
          <w:w w:val="90"/>
        </w:rPr>
        <w:t xml:space="preserve"> </w:t>
      </w:r>
      <w:r>
        <w:rPr>
          <w:w w:val="90"/>
        </w:rPr>
        <w:t>II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Tier</w:t>
      </w:r>
      <w:r>
        <w:rPr>
          <w:spacing w:val="38"/>
          <w:w w:val="90"/>
        </w:rPr>
        <w:t xml:space="preserve"> </w:t>
      </w:r>
      <w:r>
        <w:rPr>
          <w:w w:val="90"/>
        </w:rPr>
        <w:t>III</w:t>
      </w:r>
      <w:r>
        <w:rPr>
          <w:spacing w:val="27"/>
          <w:w w:val="90"/>
        </w:rPr>
        <w:t xml:space="preserve"> </w:t>
      </w:r>
      <w:r>
        <w:rPr>
          <w:w w:val="90"/>
        </w:rPr>
        <w:t>interventions.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ongoing</w:t>
      </w:r>
      <w:r>
        <w:rPr>
          <w:spacing w:val="2"/>
          <w:w w:val="90"/>
        </w:rPr>
        <w:t xml:space="preserve"> </w:t>
      </w:r>
      <w:r>
        <w:rPr>
          <w:w w:val="90"/>
        </w:rPr>
        <w:t>professional</w:t>
      </w:r>
      <w:r>
        <w:rPr>
          <w:spacing w:val="2"/>
          <w:w w:val="90"/>
        </w:rPr>
        <w:t xml:space="preserve"> </w:t>
      </w:r>
      <w:r>
        <w:rPr>
          <w:w w:val="90"/>
        </w:rPr>
        <w:t>development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evidence</w:t>
      </w:r>
      <w:r>
        <w:rPr>
          <w:spacing w:val="12"/>
          <w:w w:val="95"/>
        </w:rPr>
        <w:t>-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practices,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0"/>
        </w:rPr>
        <w:t>strategies. Our</w:t>
      </w:r>
      <w:r>
        <w:rPr>
          <w:spacing w:val="40"/>
        </w:rPr>
        <w:t xml:space="preserve"> </w:t>
      </w:r>
      <w:r>
        <w:rPr>
          <w:w w:val="90"/>
        </w:rPr>
        <w:t>ELL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support model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between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 w:rsidRPr="00174031">
        <w:t>among educators</w:t>
      </w:r>
      <w:r w:rsidRPr="00174031">
        <w:rPr>
          <w:spacing w:val="-5"/>
        </w:rPr>
        <w:t xml:space="preserve"> </w:t>
      </w:r>
      <w:r w:rsidRPr="00174031">
        <w:t>and</w:t>
      </w:r>
      <w:r w:rsidRPr="00174031">
        <w:rPr>
          <w:spacing w:val="1"/>
        </w:rPr>
        <w:t xml:space="preserve"> </w:t>
      </w:r>
      <w:r w:rsidRPr="00174031">
        <w:t>paraprofessionals.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04"/>
        <w:gridCol w:w="3289"/>
        <w:gridCol w:w="3335"/>
      </w:tblGrid>
      <w:tr w:rsidR="00174031" w14:paraId="5346633B" w14:textId="77777777" w:rsidTr="00174031">
        <w:trPr>
          <w:trHeight w:val="548"/>
        </w:trPr>
        <w:tc>
          <w:tcPr>
            <w:tcW w:w="307" w:type="dxa"/>
            <w:shd w:val="clear" w:color="auto" w:fill="CCCCCC"/>
          </w:tcPr>
          <w:p w14:paraId="5D12C7E2" w14:textId="77777777" w:rsidR="00174031" w:rsidRDefault="001740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4" w:type="dxa"/>
            <w:shd w:val="clear" w:color="auto" w:fill="CCCCCC"/>
          </w:tcPr>
          <w:p w14:paraId="348B19DF" w14:textId="77777777" w:rsidR="00174031" w:rsidRDefault="00174031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6C41A6" w14:textId="77777777" w:rsidR="00174031" w:rsidRDefault="00174031" w:rsidP="000D7849">
            <w:pPr>
              <w:pStyle w:val="TableParagraph"/>
              <w:ind w:left="241" w:right="2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89" w:type="dxa"/>
            <w:shd w:val="clear" w:color="auto" w:fill="CCCCCC"/>
          </w:tcPr>
          <w:p w14:paraId="6F1F5BA3" w14:textId="77777777" w:rsidR="00174031" w:rsidRDefault="00174031" w:rsidP="000D7849">
            <w:pPr>
              <w:pStyle w:val="TableParagraph"/>
              <w:spacing w:before="59" w:line="266" w:lineRule="auto"/>
              <w:ind w:left="982" w:right="187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335" w:type="dxa"/>
            <w:tcBorders>
              <w:right w:val="nil"/>
            </w:tcBorders>
            <w:shd w:val="clear" w:color="auto" w:fill="CCCCCC"/>
          </w:tcPr>
          <w:p w14:paraId="210B705B" w14:textId="77777777" w:rsidR="00174031" w:rsidRDefault="00174031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E21B83" w14:textId="77777777" w:rsidR="00174031" w:rsidRDefault="00174031" w:rsidP="000D7849">
            <w:pPr>
              <w:pStyle w:val="TableParagraph"/>
              <w:ind w:left="788" w:right="7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74031" w14:paraId="308D8EAE" w14:textId="77777777" w:rsidTr="0017403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24201D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F0CFFA" w14:textId="77777777" w:rsidR="00174031" w:rsidRDefault="00174031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6782AF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0D5DBF" w14:textId="77777777" w:rsidR="00174031" w:rsidRDefault="00174031" w:rsidP="000D7849">
            <w:pPr>
              <w:pStyle w:val="TableParagraph"/>
              <w:ind w:left="241" w:right="2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D250FD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79C345" w14:textId="77777777" w:rsidR="00174031" w:rsidRDefault="00174031" w:rsidP="000D7849">
            <w:pPr>
              <w:pStyle w:val="TableParagraph"/>
              <w:ind w:left="1352" w:right="1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36,475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44DAE0" w14:textId="77777777" w:rsidR="00174031" w:rsidRDefault="00174031" w:rsidP="000D7849">
            <w:pPr>
              <w:pStyle w:val="TableParagraph"/>
              <w:spacing w:before="105" w:line="266" w:lineRule="auto"/>
              <w:ind w:left="998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74031" w14:paraId="524646A1" w14:textId="77777777" w:rsidTr="0017403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A788BF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35D191" w14:textId="77777777" w:rsidR="00174031" w:rsidRDefault="00174031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B57AC5" w14:textId="77777777" w:rsidR="00174031" w:rsidRDefault="00174031" w:rsidP="000D7849">
            <w:pPr>
              <w:pStyle w:val="TableParagraph"/>
              <w:spacing w:before="105" w:line="266" w:lineRule="auto"/>
              <w:ind w:left="1381" w:hanging="12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Development-Content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33C244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B0775B" w14:textId="77777777" w:rsidR="00174031" w:rsidRDefault="00174031" w:rsidP="000D7849">
            <w:pPr>
              <w:pStyle w:val="TableParagraph"/>
              <w:ind w:left="1352" w:right="1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DFB0EF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937041" w14:textId="77777777" w:rsidR="00174031" w:rsidRDefault="00174031" w:rsidP="000D7849">
            <w:pPr>
              <w:pStyle w:val="TableParagraph"/>
              <w:ind w:left="574" w:right="5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74031" w14:paraId="60AA3A6A" w14:textId="77777777" w:rsidTr="0017403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10603C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48BE28" w14:textId="77777777" w:rsidR="00174031" w:rsidRDefault="00174031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B3CECA" w14:textId="77777777" w:rsidR="00174031" w:rsidRDefault="00174031" w:rsidP="000D7849">
            <w:pPr>
              <w:pStyle w:val="TableParagraph"/>
              <w:spacing w:before="105" w:line="266" w:lineRule="auto"/>
              <w:ind w:left="1120" w:hanging="969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Integration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Assistants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(Spec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&amp;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EL)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10CF15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E53F34" w14:textId="77777777" w:rsidR="00174031" w:rsidRDefault="00174031" w:rsidP="000D7849">
            <w:pPr>
              <w:pStyle w:val="TableParagraph"/>
              <w:ind w:left="1352" w:right="1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B6A148" w14:textId="77777777" w:rsidR="00174031" w:rsidRDefault="0017403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561681" w14:textId="77777777" w:rsidR="00174031" w:rsidRDefault="00174031" w:rsidP="000D7849">
            <w:pPr>
              <w:pStyle w:val="TableParagraph"/>
              <w:ind w:left="569" w:right="5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41E1934" w14:textId="06588210" w:rsidR="00C77542" w:rsidRDefault="00174031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5D4907F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174031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174031" w:rsidRPr="00174031">
        <w:rPr>
          <w:rStyle w:val="Heading2Char"/>
        </w:rPr>
        <w:t>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5F165A" w14:textId="77777777" w:rsidR="00174031" w:rsidRDefault="00174031" w:rsidP="00174031">
      <w:r>
        <w:rPr>
          <w:w w:val="90"/>
        </w:rPr>
        <w:t>Our continued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whole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is evidenced</w:t>
      </w:r>
      <w:r>
        <w:rPr>
          <w:spacing w:val="40"/>
        </w:rPr>
        <w:t xml:space="preserve"> </w:t>
      </w:r>
      <w:r>
        <w:rPr>
          <w:w w:val="90"/>
        </w:rPr>
        <w:t>by increasing</w:t>
      </w:r>
      <w:r>
        <w:rPr>
          <w:spacing w:val="40"/>
        </w:rPr>
        <w:t xml:space="preserve"> </w:t>
      </w:r>
      <w:r>
        <w:rPr>
          <w:w w:val="90"/>
        </w:rPr>
        <w:t>our focus 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children.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expanded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area.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look</w:t>
      </w:r>
      <w:r>
        <w:rPr>
          <w:spacing w:val="5"/>
          <w:w w:val="95"/>
        </w:rPr>
        <w:t xml:space="preserve"> </w:t>
      </w:r>
      <w:r>
        <w:rPr>
          <w:w w:val="95"/>
        </w:rPr>
        <w:t>forward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continued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89"/>
        <w:gridCol w:w="4518"/>
        <w:gridCol w:w="2597"/>
      </w:tblGrid>
      <w:tr w:rsidR="00174031" w14:paraId="71BF8BDE" w14:textId="77777777" w:rsidTr="0031777D">
        <w:trPr>
          <w:trHeight w:val="318"/>
        </w:trPr>
        <w:tc>
          <w:tcPr>
            <w:tcW w:w="307" w:type="dxa"/>
            <w:shd w:val="clear" w:color="auto" w:fill="CCCCCC"/>
          </w:tcPr>
          <w:p w14:paraId="7A622E89" w14:textId="77777777" w:rsidR="00174031" w:rsidRDefault="001740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shd w:val="clear" w:color="auto" w:fill="CCCCCC"/>
          </w:tcPr>
          <w:p w14:paraId="23A0411F" w14:textId="77777777" w:rsidR="00174031" w:rsidRDefault="00174031" w:rsidP="000D7849">
            <w:pPr>
              <w:pStyle w:val="TableParagraph"/>
              <w:spacing w:before="59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5EF05C5" w14:textId="77777777" w:rsidR="00174031" w:rsidRDefault="00174031" w:rsidP="000D7849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4DBD49A8" w14:textId="77777777" w:rsidR="00174031" w:rsidRDefault="00174031" w:rsidP="000D7849">
            <w:pPr>
              <w:pStyle w:val="TableParagraph"/>
              <w:spacing w:before="59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74031" w14:paraId="0D92D6F0" w14:textId="77777777" w:rsidTr="0031777D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C65BBAF" w14:textId="77777777" w:rsidR="00174031" w:rsidRDefault="001740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5DE021D" w14:textId="77777777" w:rsidR="00174031" w:rsidRDefault="001740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103EEB2" w14:textId="77777777" w:rsidR="00174031" w:rsidRDefault="001740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EE90C8A" w14:textId="77777777" w:rsidR="00174031" w:rsidRDefault="001740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031" w14:paraId="4486248B" w14:textId="77777777" w:rsidTr="003177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54C6FA1" w14:textId="77777777" w:rsidR="00174031" w:rsidRDefault="00174031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636766" w14:textId="77777777" w:rsidR="00174031" w:rsidRDefault="00174031" w:rsidP="000D7849">
            <w:pPr>
              <w:pStyle w:val="TableParagraph"/>
              <w:spacing w:before="105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82B42F" w14:textId="77777777" w:rsidR="00174031" w:rsidRDefault="00174031" w:rsidP="000D7849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62,333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14739EE" w14:textId="77777777" w:rsidR="00174031" w:rsidRDefault="00174031" w:rsidP="000D7849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27EE2305" w:rsidR="0042440F" w:rsidRDefault="0042440F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75C231A2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3E254C6" w14:textId="77777777" w:rsidR="0031777D" w:rsidRDefault="0031777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0EEFD29" w14:textId="77777777" w:rsidR="0031777D" w:rsidRDefault="0031777D" w:rsidP="0031777D">
      <w:pPr>
        <w:pStyle w:val="ListParagraph"/>
        <w:numPr>
          <w:ilvl w:val="0"/>
          <w:numId w:val="12"/>
        </w:numPr>
      </w:pPr>
      <w:r w:rsidRPr="0031777D">
        <w:rPr>
          <w:w w:val="95"/>
        </w:rPr>
        <w:t>Student Achievement: English</w:t>
      </w:r>
      <w:r w:rsidRPr="0031777D">
        <w:rPr>
          <w:spacing w:val="1"/>
          <w:w w:val="95"/>
        </w:rPr>
        <w:t xml:space="preserve"> </w:t>
      </w:r>
      <w:r w:rsidRPr="0031777D">
        <w:rPr>
          <w:w w:val="95"/>
        </w:rPr>
        <w:t>language</w:t>
      </w:r>
      <w:r w:rsidRPr="0031777D">
        <w:rPr>
          <w:spacing w:val="45"/>
        </w:rPr>
        <w:t xml:space="preserve"> </w:t>
      </w:r>
      <w:r w:rsidRPr="0031777D">
        <w:rPr>
          <w:w w:val="95"/>
        </w:rPr>
        <w:t>arts (ELA) achievement as measured</w:t>
      </w:r>
      <w:r w:rsidRPr="0031777D">
        <w:rPr>
          <w:spacing w:val="45"/>
        </w:rPr>
        <w:t xml:space="preserve"> </w:t>
      </w:r>
      <w:r w:rsidRPr="0031777D">
        <w:rPr>
          <w:w w:val="95"/>
        </w:rPr>
        <w:t>by average</w:t>
      </w:r>
      <w:r w:rsidRPr="0031777D">
        <w:rPr>
          <w:spacing w:val="45"/>
        </w:rPr>
        <w:t xml:space="preserve"> </w:t>
      </w:r>
      <w:r w:rsidRPr="0031777D">
        <w:rPr>
          <w:w w:val="95"/>
        </w:rPr>
        <w:t>scaled</w:t>
      </w:r>
      <w:r w:rsidRPr="0031777D">
        <w:rPr>
          <w:spacing w:val="45"/>
        </w:rPr>
        <w:t xml:space="preserve"> </w:t>
      </w:r>
      <w:r w:rsidRPr="0031777D">
        <w:rPr>
          <w:w w:val="95"/>
        </w:rPr>
        <w:t>scores on</w:t>
      </w:r>
      <w:r w:rsidRPr="0031777D">
        <w:rPr>
          <w:spacing w:val="45"/>
        </w:rPr>
        <w:t xml:space="preserve"> </w:t>
      </w:r>
      <w:r w:rsidRPr="0031777D">
        <w:rPr>
          <w:w w:val="95"/>
        </w:rPr>
        <w:t>MCAS</w:t>
      </w:r>
      <w:r w:rsidRPr="0031777D">
        <w:rPr>
          <w:spacing w:val="1"/>
          <w:w w:val="95"/>
        </w:rPr>
        <w:t xml:space="preserve"> </w:t>
      </w:r>
      <w:r w:rsidRPr="0031777D">
        <w:rPr>
          <w:w w:val="95"/>
        </w:rPr>
        <w:t>English</w:t>
      </w:r>
      <w:r w:rsidRPr="0031777D">
        <w:rPr>
          <w:spacing w:val="6"/>
          <w:w w:val="95"/>
        </w:rPr>
        <w:t xml:space="preserve"> </w:t>
      </w:r>
      <w:r w:rsidRPr="0031777D">
        <w:rPr>
          <w:w w:val="95"/>
        </w:rPr>
        <w:t>Language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Proficiency: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Progress</w:t>
      </w:r>
      <w:r w:rsidRPr="0031777D">
        <w:rPr>
          <w:spacing w:val="13"/>
          <w:w w:val="95"/>
        </w:rPr>
        <w:t xml:space="preserve"> </w:t>
      </w:r>
      <w:r w:rsidRPr="0031777D">
        <w:rPr>
          <w:w w:val="95"/>
        </w:rPr>
        <w:t>made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by</w:t>
      </w:r>
      <w:r w:rsidRPr="0031777D">
        <w:rPr>
          <w:spacing w:val="13"/>
          <w:w w:val="95"/>
        </w:rPr>
        <w:t xml:space="preserve"> </w:t>
      </w:r>
      <w:r w:rsidRPr="0031777D">
        <w:rPr>
          <w:w w:val="95"/>
        </w:rPr>
        <w:t>students</w:t>
      </w:r>
      <w:r w:rsidRPr="0031777D">
        <w:rPr>
          <w:spacing w:val="13"/>
          <w:w w:val="95"/>
        </w:rPr>
        <w:t xml:space="preserve"> </w:t>
      </w:r>
      <w:r w:rsidRPr="0031777D">
        <w:rPr>
          <w:w w:val="95"/>
        </w:rPr>
        <w:t>towards</w:t>
      </w:r>
      <w:r w:rsidRPr="0031777D">
        <w:rPr>
          <w:spacing w:val="13"/>
          <w:w w:val="95"/>
        </w:rPr>
        <w:t xml:space="preserve"> </w:t>
      </w:r>
      <w:r w:rsidRPr="0031777D">
        <w:rPr>
          <w:w w:val="95"/>
        </w:rPr>
        <w:t>attaining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English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proficiency</w:t>
      </w:r>
      <w:r w:rsidRPr="0031777D">
        <w:rPr>
          <w:spacing w:val="13"/>
          <w:w w:val="95"/>
        </w:rPr>
        <w:t xml:space="preserve"> </w:t>
      </w:r>
      <w:r w:rsidRPr="0031777D">
        <w:rPr>
          <w:w w:val="95"/>
        </w:rPr>
        <w:t>(percentage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of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students</w:t>
      </w:r>
      <w:r w:rsidRPr="0031777D">
        <w:rPr>
          <w:spacing w:val="-44"/>
          <w:w w:val="95"/>
        </w:rPr>
        <w:t xml:space="preserve"> </w:t>
      </w:r>
      <w:r>
        <w:t>meeting</w:t>
      </w:r>
      <w:r w:rsidRPr="0031777D">
        <w:rPr>
          <w:spacing w:val="-2"/>
        </w:rPr>
        <w:t xml:space="preserve"> </w:t>
      </w:r>
      <w:r>
        <w:t>annual</w:t>
      </w:r>
      <w:r w:rsidRPr="0031777D">
        <w:rPr>
          <w:spacing w:val="-2"/>
        </w:rPr>
        <w:t xml:space="preserve"> </w:t>
      </w:r>
      <w:r>
        <w:t>targets</w:t>
      </w:r>
      <w:r w:rsidRPr="0031777D">
        <w:rPr>
          <w:spacing w:val="-7"/>
        </w:rPr>
        <w:t xml:space="preserve"> </w:t>
      </w:r>
      <w:r>
        <w:t>calculated</w:t>
      </w:r>
      <w:r w:rsidRPr="0031777D">
        <w:rPr>
          <w:spacing w:val="-2"/>
        </w:rPr>
        <w:t xml:space="preserve"> </w:t>
      </w:r>
      <w:r>
        <w:t>to</w:t>
      </w:r>
      <w:r w:rsidRPr="0031777D">
        <w:rPr>
          <w:spacing w:val="-2"/>
        </w:rPr>
        <w:t xml:space="preserve"> </w:t>
      </w:r>
      <w:r>
        <w:t>attain</w:t>
      </w:r>
      <w:r w:rsidRPr="0031777D">
        <w:rPr>
          <w:spacing w:val="-2"/>
        </w:rPr>
        <w:t xml:space="preserve"> </w:t>
      </w:r>
      <w:r>
        <w:t>English</w:t>
      </w:r>
      <w:r w:rsidRPr="0031777D">
        <w:rPr>
          <w:spacing w:val="-2"/>
        </w:rPr>
        <w:t xml:space="preserve"> </w:t>
      </w:r>
      <w:r>
        <w:t>proficiency</w:t>
      </w:r>
      <w:r w:rsidRPr="0031777D">
        <w:rPr>
          <w:spacing w:val="-6"/>
        </w:rPr>
        <w:t xml:space="preserve"> </w:t>
      </w:r>
      <w:r>
        <w:t>in</w:t>
      </w:r>
      <w:r w:rsidRPr="0031777D">
        <w:rPr>
          <w:spacing w:val="-2"/>
        </w:rPr>
        <w:t xml:space="preserve"> </w:t>
      </w:r>
      <w:r>
        <w:t>six</w:t>
      </w:r>
      <w:r w:rsidRPr="0031777D">
        <w:rPr>
          <w:spacing w:val="-7"/>
        </w:rPr>
        <w:t xml:space="preserve"> </w:t>
      </w:r>
      <w:r>
        <w:t>years).</w:t>
      </w:r>
    </w:p>
    <w:p w14:paraId="616B4165" w14:textId="77777777" w:rsidR="0031777D" w:rsidRPr="0031777D" w:rsidRDefault="0031777D" w:rsidP="0031777D">
      <w:pPr>
        <w:pStyle w:val="ListParagraph"/>
        <w:numPr>
          <w:ilvl w:val="0"/>
          <w:numId w:val="12"/>
        </w:numPr>
      </w:pPr>
      <w:r w:rsidRPr="0031777D">
        <w:rPr>
          <w:w w:val="95"/>
        </w:rPr>
        <w:t>Custom District Metric 1: Reading</w:t>
      </w:r>
      <w:r w:rsidRPr="0031777D">
        <w:rPr>
          <w:spacing w:val="1"/>
          <w:w w:val="95"/>
        </w:rPr>
        <w:t xml:space="preserve"> </w:t>
      </w:r>
      <w:r w:rsidRPr="0031777D">
        <w:rPr>
          <w:w w:val="95"/>
        </w:rPr>
        <w:t>Wonders Assessments</w:t>
      </w:r>
      <w:r w:rsidRPr="0031777D">
        <w:rPr>
          <w:spacing w:val="-45"/>
          <w:w w:val="95"/>
        </w:rPr>
        <w:t xml:space="preserve"> </w:t>
      </w:r>
    </w:p>
    <w:p w14:paraId="4B113819" w14:textId="77777777" w:rsidR="0031777D" w:rsidRPr="0031777D" w:rsidRDefault="0031777D" w:rsidP="0031777D">
      <w:pPr>
        <w:pStyle w:val="ListParagraph"/>
        <w:numPr>
          <w:ilvl w:val="0"/>
          <w:numId w:val="12"/>
        </w:numPr>
      </w:pPr>
      <w:r w:rsidRPr="0031777D">
        <w:rPr>
          <w:w w:val="95"/>
        </w:rPr>
        <w:t xml:space="preserve">Custom District Metric 2: </w:t>
      </w:r>
      <w:proofErr w:type="spellStart"/>
      <w:r w:rsidRPr="0031777D">
        <w:rPr>
          <w:w w:val="95"/>
        </w:rPr>
        <w:t>Fundations</w:t>
      </w:r>
      <w:proofErr w:type="spellEnd"/>
      <w:r w:rsidRPr="0031777D">
        <w:rPr>
          <w:w w:val="95"/>
        </w:rPr>
        <w:t xml:space="preserve"> Assessments</w:t>
      </w:r>
      <w:r w:rsidRPr="0031777D">
        <w:rPr>
          <w:spacing w:val="1"/>
          <w:w w:val="95"/>
        </w:rPr>
        <w:t xml:space="preserve"> </w:t>
      </w:r>
    </w:p>
    <w:p w14:paraId="4B7304F5" w14:textId="6AB8B554" w:rsidR="0031777D" w:rsidRDefault="0031777D" w:rsidP="0031777D">
      <w:pPr>
        <w:pStyle w:val="ListParagraph"/>
        <w:numPr>
          <w:ilvl w:val="0"/>
          <w:numId w:val="12"/>
        </w:numPr>
      </w:pPr>
      <w:r w:rsidRPr="0031777D">
        <w:rPr>
          <w:w w:val="95"/>
        </w:rPr>
        <w:t>Custom</w:t>
      </w:r>
      <w:r w:rsidRPr="0031777D">
        <w:rPr>
          <w:spacing w:val="4"/>
          <w:w w:val="95"/>
        </w:rPr>
        <w:t xml:space="preserve"> </w:t>
      </w:r>
      <w:r w:rsidRPr="0031777D">
        <w:rPr>
          <w:w w:val="95"/>
        </w:rPr>
        <w:t>District</w:t>
      </w:r>
      <w:r w:rsidRPr="0031777D">
        <w:rPr>
          <w:spacing w:val="-3"/>
          <w:w w:val="95"/>
        </w:rPr>
        <w:t xml:space="preserve"> </w:t>
      </w:r>
      <w:r w:rsidRPr="0031777D">
        <w:rPr>
          <w:w w:val="95"/>
        </w:rPr>
        <w:t>Metric</w:t>
      </w:r>
      <w:r w:rsidRPr="0031777D">
        <w:rPr>
          <w:spacing w:val="4"/>
          <w:w w:val="95"/>
        </w:rPr>
        <w:t xml:space="preserve"> </w:t>
      </w:r>
      <w:r w:rsidRPr="0031777D">
        <w:rPr>
          <w:w w:val="95"/>
        </w:rPr>
        <w:t>3:</w:t>
      </w:r>
      <w:r w:rsidRPr="0031777D">
        <w:rPr>
          <w:spacing w:val="-3"/>
          <w:w w:val="95"/>
        </w:rPr>
        <w:t xml:space="preserve"> </w:t>
      </w:r>
      <w:r w:rsidRPr="0031777D">
        <w:rPr>
          <w:w w:val="95"/>
        </w:rPr>
        <w:t>Increased</w:t>
      </w:r>
      <w:r w:rsidRPr="0031777D">
        <w:rPr>
          <w:spacing w:val="10"/>
          <w:w w:val="95"/>
        </w:rPr>
        <w:t xml:space="preserve"> </w:t>
      </w:r>
      <w:r w:rsidRPr="0031777D">
        <w:rPr>
          <w:w w:val="95"/>
        </w:rPr>
        <w:t>Student</w:t>
      </w:r>
      <w:r w:rsidRPr="0031777D">
        <w:rPr>
          <w:spacing w:val="-3"/>
          <w:w w:val="95"/>
        </w:rPr>
        <w:t xml:space="preserve"> </w:t>
      </w:r>
      <w:r w:rsidRPr="0031777D">
        <w:rPr>
          <w:w w:val="95"/>
        </w:rPr>
        <w:t>Attendance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7D8F7E1C" w:rsidR="00B42CD6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04E5FB27" w14:textId="77777777" w:rsidR="00EA2C71" w:rsidRPr="00A834D7" w:rsidRDefault="00EA2C71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5FD92F26" w14:textId="05E0A7C4" w:rsidR="00B42CD6" w:rsidRDefault="00EA2C71" w:rsidP="00EA2C71">
      <w:pPr>
        <w:rPr>
          <w:shd w:val="clear" w:color="auto" w:fill="FFFFFF"/>
        </w:rPr>
      </w:pPr>
      <w:r>
        <w:rPr>
          <w:shd w:val="clear" w:color="auto" w:fill="FFFFFF"/>
        </w:rPr>
        <w:t xml:space="preserve">The Sturbridge School District embraces opportunities for families to engage with the school. We have an active PTO and School </w:t>
      </w:r>
      <w:proofErr w:type="gramStart"/>
      <w:r>
        <w:rPr>
          <w:shd w:val="clear" w:color="auto" w:fill="FFFFFF"/>
        </w:rPr>
        <w:t>Council, and</w:t>
      </w:r>
      <w:proofErr w:type="gramEnd"/>
      <w:r>
        <w:rPr>
          <w:shd w:val="clear" w:color="auto" w:fill="FFFFFF"/>
        </w:rPr>
        <w:t xml:space="preserve"> have many opportunities for students and families to participate in school-sponsored activities. We work with families every day to help support individual student needs and to maintain an open system of communication.</w:t>
      </w:r>
    </w:p>
    <w:p w14:paraId="1690BE35" w14:textId="77777777" w:rsidR="00EA2C71" w:rsidRPr="0035356C" w:rsidRDefault="00EA2C7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892336" w14:textId="77777777" w:rsidR="0031777D" w:rsidRDefault="0031777D" w:rsidP="0031777D">
      <w:pPr>
        <w:pStyle w:val="ListParagraph"/>
        <w:numPr>
          <w:ilvl w:val="0"/>
          <w:numId w:val="14"/>
        </w:numPr>
      </w:pPr>
      <w:r w:rsidRPr="0031777D">
        <w:rPr>
          <w:w w:val="95"/>
        </w:rPr>
        <w:t>The</w:t>
      </w:r>
      <w:r w:rsidRPr="0031777D">
        <w:rPr>
          <w:spacing w:val="19"/>
          <w:w w:val="95"/>
        </w:rPr>
        <w:t xml:space="preserve"> </w:t>
      </w:r>
      <w:r w:rsidRPr="0031777D">
        <w:rPr>
          <w:w w:val="95"/>
        </w:rPr>
        <w:t>Superintendent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and</w:t>
      </w:r>
      <w:r w:rsidRPr="0031777D">
        <w:rPr>
          <w:spacing w:val="19"/>
          <w:w w:val="95"/>
        </w:rPr>
        <w:t xml:space="preserve"> </w:t>
      </w:r>
      <w:r w:rsidRPr="0031777D">
        <w:rPr>
          <w:w w:val="95"/>
        </w:rPr>
        <w:t>Special</w:t>
      </w:r>
      <w:r w:rsidRPr="0031777D">
        <w:rPr>
          <w:spacing w:val="19"/>
          <w:w w:val="95"/>
        </w:rPr>
        <w:t xml:space="preserve"> </w:t>
      </w:r>
      <w:r w:rsidRPr="0031777D">
        <w:rPr>
          <w:w w:val="95"/>
        </w:rPr>
        <w:t>Education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Director</w:t>
      </w:r>
      <w:r w:rsidRPr="0031777D">
        <w:rPr>
          <w:spacing w:val="12"/>
          <w:w w:val="95"/>
        </w:rPr>
        <w:t xml:space="preserve"> </w:t>
      </w:r>
      <w:r w:rsidRPr="0031777D">
        <w:rPr>
          <w:w w:val="95"/>
        </w:rPr>
        <w:t>met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with</w:t>
      </w:r>
      <w:r w:rsidRPr="0031777D">
        <w:rPr>
          <w:spacing w:val="19"/>
          <w:w w:val="95"/>
        </w:rPr>
        <w:t xml:space="preserve"> </w:t>
      </w:r>
      <w:r w:rsidRPr="0031777D">
        <w:rPr>
          <w:w w:val="95"/>
        </w:rPr>
        <w:t>the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SEPAC</w:t>
      </w:r>
      <w:r w:rsidRPr="0031777D">
        <w:rPr>
          <w:spacing w:val="19"/>
          <w:w w:val="95"/>
        </w:rPr>
        <w:t xml:space="preserve"> </w:t>
      </w:r>
      <w:r w:rsidRPr="0031777D">
        <w:rPr>
          <w:w w:val="95"/>
        </w:rPr>
        <w:t>(Special</w:t>
      </w:r>
      <w:r w:rsidRPr="0031777D">
        <w:rPr>
          <w:spacing w:val="19"/>
          <w:w w:val="95"/>
        </w:rPr>
        <w:t xml:space="preserve"> </w:t>
      </w:r>
      <w:r w:rsidRPr="0031777D">
        <w:rPr>
          <w:w w:val="95"/>
        </w:rPr>
        <w:t>Education</w:t>
      </w:r>
      <w:r w:rsidRPr="0031777D">
        <w:rPr>
          <w:spacing w:val="20"/>
          <w:w w:val="95"/>
        </w:rPr>
        <w:t xml:space="preserve"> </w:t>
      </w:r>
      <w:r w:rsidRPr="0031777D">
        <w:rPr>
          <w:w w:val="95"/>
        </w:rPr>
        <w:t>Parent</w:t>
      </w:r>
      <w:r w:rsidRPr="0031777D">
        <w:rPr>
          <w:spacing w:val="4"/>
          <w:w w:val="95"/>
        </w:rPr>
        <w:t xml:space="preserve"> </w:t>
      </w:r>
      <w:r w:rsidRPr="0031777D">
        <w:rPr>
          <w:w w:val="95"/>
        </w:rPr>
        <w:t>Advisory</w:t>
      </w:r>
      <w:r w:rsidRPr="0031777D">
        <w:rPr>
          <w:spacing w:val="13"/>
          <w:w w:val="95"/>
        </w:rPr>
        <w:t xml:space="preserve"> </w:t>
      </w:r>
      <w:r w:rsidRPr="0031777D">
        <w:rPr>
          <w:w w:val="95"/>
        </w:rPr>
        <w:t>Council)</w:t>
      </w:r>
      <w:r w:rsidRPr="0031777D">
        <w:rPr>
          <w:spacing w:val="-44"/>
          <w:w w:val="95"/>
        </w:rPr>
        <w:t xml:space="preserve"> </w:t>
      </w:r>
      <w:r w:rsidRPr="0031777D">
        <w:rPr>
          <w:w w:val="95"/>
        </w:rPr>
        <w:t>President</w:t>
      </w:r>
      <w:r w:rsidRPr="0031777D">
        <w:rPr>
          <w:spacing w:val="-2"/>
          <w:w w:val="95"/>
        </w:rPr>
        <w:t xml:space="preserve"> </w:t>
      </w:r>
      <w:r w:rsidRPr="0031777D">
        <w:rPr>
          <w:w w:val="95"/>
        </w:rPr>
        <w:t>and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Vice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President</w:t>
      </w:r>
      <w:r w:rsidRPr="0031777D">
        <w:rPr>
          <w:spacing w:val="-2"/>
          <w:w w:val="95"/>
        </w:rPr>
        <w:t xml:space="preserve"> </w:t>
      </w:r>
      <w:r w:rsidRPr="0031777D">
        <w:rPr>
          <w:w w:val="95"/>
        </w:rPr>
        <w:t>to</w:t>
      </w:r>
      <w:r w:rsidRPr="0031777D">
        <w:rPr>
          <w:spacing w:val="12"/>
          <w:w w:val="95"/>
        </w:rPr>
        <w:t xml:space="preserve"> </w:t>
      </w:r>
      <w:r w:rsidRPr="0031777D">
        <w:rPr>
          <w:w w:val="95"/>
        </w:rPr>
        <w:t>discuss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strategies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for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closing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the</w:t>
      </w:r>
      <w:r w:rsidRPr="0031777D">
        <w:rPr>
          <w:spacing w:val="12"/>
          <w:w w:val="95"/>
        </w:rPr>
        <w:t xml:space="preserve"> </w:t>
      </w:r>
      <w:r w:rsidRPr="0031777D">
        <w:rPr>
          <w:w w:val="95"/>
        </w:rPr>
        <w:t>achievement</w:t>
      </w:r>
      <w:r w:rsidRPr="0031777D">
        <w:rPr>
          <w:spacing w:val="-2"/>
          <w:w w:val="95"/>
        </w:rPr>
        <w:t xml:space="preserve"> </w:t>
      </w:r>
      <w:r w:rsidRPr="0031777D">
        <w:rPr>
          <w:w w:val="95"/>
        </w:rPr>
        <w:t>gap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and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strategies</w:t>
      </w:r>
      <w:r w:rsidRPr="0031777D">
        <w:rPr>
          <w:spacing w:val="5"/>
          <w:w w:val="95"/>
        </w:rPr>
        <w:t xml:space="preserve"> </w:t>
      </w:r>
      <w:r w:rsidRPr="0031777D">
        <w:rPr>
          <w:w w:val="95"/>
        </w:rPr>
        <w:t>to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enhance</w:t>
      </w:r>
      <w:r w:rsidRPr="0031777D">
        <w:rPr>
          <w:spacing w:val="11"/>
          <w:w w:val="95"/>
        </w:rPr>
        <w:t xml:space="preserve"> </w:t>
      </w:r>
      <w:r w:rsidRPr="0031777D">
        <w:rPr>
          <w:w w:val="95"/>
        </w:rPr>
        <w:t>parent</w:t>
      </w:r>
      <w:r w:rsidRPr="0031777D">
        <w:rPr>
          <w:spacing w:val="1"/>
          <w:w w:val="95"/>
        </w:rPr>
        <w:t xml:space="preserve"> </w:t>
      </w:r>
      <w:r>
        <w:t>communication.</w:t>
      </w:r>
    </w:p>
    <w:p w14:paraId="60188A7C" w14:textId="77777777" w:rsidR="0031777D" w:rsidRDefault="0031777D" w:rsidP="0031777D">
      <w:pPr>
        <w:pStyle w:val="ListParagraph"/>
        <w:numPr>
          <w:ilvl w:val="0"/>
          <w:numId w:val="14"/>
        </w:numPr>
      </w:pPr>
      <w:r w:rsidRPr="0031777D">
        <w:rPr>
          <w:w w:val="90"/>
        </w:rPr>
        <w:t>The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School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Committee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provided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an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opportunity</w:t>
      </w:r>
      <w:r w:rsidRPr="0031777D">
        <w:rPr>
          <w:spacing w:val="32"/>
          <w:w w:val="90"/>
        </w:rPr>
        <w:t xml:space="preserve"> </w:t>
      </w:r>
      <w:r w:rsidRPr="0031777D">
        <w:rPr>
          <w:w w:val="90"/>
        </w:rPr>
        <w:t>for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public</w:t>
      </w:r>
      <w:r w:rsidRPr="0031777D">
        <w:rPr>
          <w:spacing w:val="32"/>
          <w:w w:val="90"/>
        </w:rPr>
        <w:t xml:space="preserve"> </w:t>
      </w:r>
      <w:r w:rsidRPr="0031777D">
        <w:rPr>
          <w:w w:val="90"/>
        </w:rPr>
        <w:t>input</w:t>
      </w:r>
      <w:r w:rsidRPr="0031777D">
        <w:rPr>
          <w:spacing w:val="22"/>
          <w:w w:val="90"/>
        </w:rPr>
        <w:t xml:space="preserve"> </w:t>
      </w:r>
      <w:r w:rsidRPr="0031777D">
        <w:rPr>
          <w:w w:val="90"/>
        </w:rPr>
        <w:t>and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discussion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at</w:t>
      </w:r>
      <w:r w:rsidRPr="0031777D">
        <w:rPr>
          <w:spacing w:val="21"/>
          <w:w w:val="90"/>
        </w:rPr>
        <w:t xml:space="preserve"> </w:t>
      </w:r>
      <w:r w:rsidRPr="0031777D">
        <w:rPr>
          <w:w w:val="90"/>
        </w:rPr>
        <w:t>one</w:t>
      </w:r>
      <w:r w:rsidRPr="0031777D">
        <w:rPr>
          <w:spacing w:val="41"/>
          <w:w w:val="90"/>
        </w:rPr>
        <w:t xml:space="preserve"> </w:t>
      </w:r>
      <w:r w:rsidRPr="0031777D">
        <w:rPr>
          <w:w w:val="90"/>
        </w:rPr>
        <w:t>of</w:t>
      </w:r>
      <w:r w:rsidRPr="0031777D">
        <w:rPr>
          <w:spacing w:val="21"/>
          <w:w w:val="90"/>
        </w:rPr>
        <w:t xml:space="preserve"> </w:t>
      </w:r>
      <w:r w:rsidRPr="0031777D">
        <w:rPr>
          <w:w w:val="90"/>
        </w:rPr>
        <w:t>their</w:t>
      </w:r>
      <w:r w:rsidRPr="0031777D">
        <w:rPr>
          <w:spacing w:val="32"/>
          <w:w w:val="90"/>
        </w:rPr>
        <w:t xml:space="preserve"> </w:t>
      </w:r>
      <w:r w:rsidRPr="0031777D">
        <w:rPr>
          <w:w w:val="90"/>
        </w:rPr>
        <w:t>monthly</w:t>
      </w:r>
      <w:r w:rsidRPr="0031777D">
        <w:rPr>
          <w:spacing w:val="32"/>
          <w:w w:val="90"/>
        </w:rPr>
        <w:t xml:space="preserve"> </w:t>
      </w:r>
      <w:r w:rsidRPr="0031777D">
        <w:rPr>
          <w:w w:val="90"/>
        </w:rPr>
        <w:t>School</w:t>
      </w:r>
      <w:r w:rsidRPr="0031777D">
        <w:rPr>
          <w:spacing w:val="40"/>
          <w:w w:val="90"/>
        </w:rPr>
        <w:t xml:space="preserve"> </w:t>
      </w:r>
      <w:r w:rsidRPr="0031777D">
        <w:rPr>
          <w:w w:val="90"/>
        </w:rPr>
        <w:t>Committee</w:t>
      </w:r>
      <w:r w:rsidRPr="0031777D">
        <w:rPr>
          <w:spacing w:val="-42"/>
          <w:w w:val="90"/>
        </w:rPr>
        <w:t xml:space="preserve"> </w:t>
      </w:r>
      <w:r>
        <w:t>meetings.</w:t>
      </w:r>
    </w:p>
    <w:p w14:paraId="288595E8" w14:textId="77777777" w:rsidR="0031777D" w:rsidRDefault="0031777D" w:rsidP="0031777D">
      <w:pPr>
        <w:pStyle w:val="ListParagraph"/>
        <w:numPr>
          <w:ilvl w:val="0"/>
          <w:numId w:val="14"/>
        </w:numPr>
      </w:pPr>
      <w:r w:rsidRPr="0031777D">
        <w:rPr>
          <w:w w:val="95"/>
        </w:rPr>
        <w:lastRenderedPageBreak/>
        <w:t>The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Principal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participated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in</w:t>
      </w:r>
      <w:r w:rsidRPr="0031777D">
        <w:rPr>
          <w:spacing w:val="17"/>
          <w:w w:val="95"/>
        </w:rPr>
        <w:t xml:space="preserve"> </w:t>
      </w:r>
      <w:r w:rsidRPr="0031777D">
        <w:rPr>
          <w:w w:val="95"/>
        </w:rPr>
        <w:t>a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Leadership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Team</w:t>
      </w:r>
      <w:r w:rsidRPr="0031777D">
        <w:rPr>
          <w:spacing w:val="10"/>
          <w:w w:val="95"/>
        </w:rPr>
        <w:t xml:space="preserve"> </w:t>
      </w:r>
      <w:r w:rsidRPr="0031777D">
        <w:rPr>
          <w:w w:val="95"/>
        </w:rPr>
        <w:t>planning</w:t>
      </w:r>
      <w:r w:rsidRPr="0031777D">
        <w:rPr>
          <w:spacing w:val="17"/>
          <w:w w:val="95"/>
        </w:rPr>
        <w:t xml:space="preserve"> </w:t>
      </w:r>
      <w:r w:rsidRPr="0031777D">
        <w:rPr>
          <w:w w:val="95"/>
        </w:rPr>
        <w:t>discussion,</w:t>
      </w:r>
      <w:r w:rsidRPr="0031777D">
        <w:rPr>
          <w:spacing w:val="2"/>
          <w:w w:val="95"/>
        </w:rPr>
        <w:t xml:space="preserve"> </w:t>
      </w:r>
      <w:r w:rsidRPr="0031777D">
        <w:rPr>
          <w:w w:val="95"/>
        </w:rPr>
        <w:t>and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the</w:t>
      </w:r>
      <w:r w:rsidRPr="0031777D">
        <w:rPr>
          <w:spacing w:val="17"/>
          <w:w w:val="95"/>
        </w:rPr>
        <w:t xml:space="preserve"> </w:t>
      </w:r>
      <w:r w:rsidRPr="0031777D">
        <w:rPr>
          <w:w w:val="95"/>
        </w:rPr>
        <w:t>highlighted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areas</w:t>
      </w:r>
      <w:r w:rsidRPr="0031777D">
        <w:rPr>
          <w:spacing w:val="10"/>
          <w:w w:val="95"/>
        </w:rPr>
        <w:t xml:space="preserve"> </w:t>
      </w:r>
      <w:r w:rsidRPr="0031777D">
        <w:rPr>
          <w:w w:val="95"/>
        </w:rPr>
        <w:t>were</w:t>
      </w:r>
      <w:r w:rsidRPr="0031777D">
        <w:rPr>
          <w:spacing w:val="16"/>
          <w:w w:val="95"/>
        </w:rPr>
        <w:t xml:space="preserve"> </w:t>
      </w:r>
      <w:r w:rsidRPr="0031777D">
        <w:rPr>
          <w:w w:val="95"/>
        </w:rPr>
        <w:t>discussed</w:t>
      </w:r>
      <w:r w:rsidRPr="0031777D">
        <w:rPr>
          <w:spacing w:val="17"/>
          <w:w w:val="95"/>
        </w:rPr>
        <w:t xml:space="preserve"> </w:t>
      </w:r>
      <w:r w:rsidRPr="0031777D">
        <w:rPr>
          <w:w w:val="95"/>
        </w:rPr>
        <w:t>at</w:t>
      </w:r>
      <w:r w:rsidRPr="0031777D">
        <w:rPr>
          <w:spacing w:val="2"/>
          <w:w w:val="95"/>
        </w:rPr>
        <w:t xml:space="preserve"> </w:t>
      </w:r>
      <w:r w:rsidRPr="0031777D">
        <w:rPr>
          <w:w w:val="95"/>
        </w:rPr>
        <w:t>the</w:t>
      </w:r>
      <w:r w:rsidRPr="0031777D">
        <w:rPr>
          <w:spacing w:val="-44"/>
          <w:w w:val="95"/>
        </w:rPr>
        <w:t xml:space="preserve"> </w:t>
      </w:r>
      <w:r>
        <w:t>School Council.</w:t>
      </w:r>
    </w:p>
    <w:p w14:paraId="27D4BD79" w14:textId="77777777" w:rsidR="0031777D" w:rsidRDefault="0031777D" w:rsidP="0031777D">
      <w:pPr>
        <w:pStyle w:val="ListParagraph"/>
        <w:numPr>
          <w:ilvl w:val="0"/>
          <w:numId w:val="14"/>
        </w:numPr>
      </w:pPr>
      <w:r w:rsidRPr="0031777D">
        <w:rPr>
          <w:w w:val="90"/>
        </w:rPr>
        <w:t>An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open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survey</w:t>
      </w:r>
      <w:r w:rsidRPr="0031777D">
        <w:rPr>
          <w:spacing w:val="23"/>
          <w:w w:val="90"/>
        </w:rPr>
        <w:t xml:space="preserve"> </w:t>
      </w:r>
      <w:r w:rsidRPr="0031777D">
        <w:rPr>
          <w:w w:val="90"/>
        </w:rPr>
        <w:t>was</w:t>
      </w:r>
      <w:r w:rsidRPr="0031777D">
        <w:rPr>
          <w:spacing w:val="24"/>
          <w:w w:val="90"/>
        </w:rPr>
        <w:t xml:space="preserve"> </w:t>
      </w:r>
      <w:r w:rsidRPr="0031777D">
        <w:rPr>
          <w:w w:val="90"/>
        </w:rPr>
        <w:t>posted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to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the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District</w:t>
      </w:r>
      <w:r w:rsidRPr="0031777D">
        <w:rPr>
          <w:spacing w:val="15"/>
          <w:w w:val="90"/>
        </w:rPr>
        <w:t xml:space="preserve"> </w:t>
      </w:r>
      <w:r w:rsidRPr="0031777D">
        <w:rPr>
          <w:w w:val="90"/>
        </w:rPr>
        <w:t>website,</w:t>
      </w:r>
      <w:r w:rsidRPr="0031777D">
        <w:rPr>
          <w:spacing w:val="14"/>
          <w:w w:val="90"/>
        </w:rPr>
        <w:t xml:space="preserve"> </w:t>
      </w:r>
      <w:r w:rsidRPr="0031777D">
        <w:rPr>
          <w:w w:val="90"/>
        </w:rPr>
        <w:t>and</w:t>
      </w:r>
      <w:r w:rsidRPr="0031777D">
        <w:rPr>
          <w:spacing w:val="32"/>
          <w:w w:val="90"/>
        </w:rPr>
        <w:t xml:space="preserve"> </w:t>
      </w:r>
      <w:r w:rsidRPr="0031777D">
        <w:rPr>
          <w:w w:val="90"/>
        </w:rPr>
        <w:t>constituents</w:t>
      </w:r>
      <w:r w:rsidRPr="0031777D">
        <w:rPr>
          <w:spacing w:val="23"/>
          <w:w w:val="90"/>
        </w:rPr>
        <w:t xml:space="preserve"> </w:t>
      </w:r>
      <w:r w:rsidRPr="0031777D">
        <w:rPr>
          <w:w w:val="90"/>
        </w:rPr>
        <w:t>were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asked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to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provide</w:t>
      </w:r>
      <w:r w:rsidRPr="0031777D">
        <w:rPr>
          <w:spacing w:val="31"/>
          <w:w w:val="90"/>
        </w:rPr>
        <w:t xml:space="preserve"> </w:t>
      </w:r>
      <w:r w:rsidRPr="0031777D">
        <w:rPr>
          <w:w w:val="90"/>
        </w:rPr>
        <w:t>information</w:t>
      </w:r>
      <w:r w:rsidRPr="0031777D">
        <w:rPr>
          <w:spacing w:val="32"/>
          <w:w w:val="90"/>
        </w:rPr>
        <w:t xml:space="preserve"> </w:t>
      </w:r>
      <w:r w:rsidRPr="0031777D">
        <w:rPr>
          <w:w w:val="90"/>
        </w:rPr>
        <w:t>for</w:t>
      </w:r>
      <w:r w:rsidRPr="0031777D">
        <w:rPr>
          <w:spacing w:val="23"/>
          <w:w w:val="90"/>
        </w:rPr>
        <w:t xml:space="preserve"> </w:t>
      </w:r>
      <w:r w:rsidRPr="0031777D">
        <w:rPr>
          <w:w w:val="90"/>
        </w:rPr>
        <w:t>priority</w:t>
      </w:r>
      <w:r w:rsidRPr="0031777D">
        <w:rPr>
          <w:spacing w:val="24"/>
          <w:w w:val="90"/>
        </w:rPr>
        <w:t xml:space="preserve"> </w:t>
      </w:r>
      <w:r w:rsidRPr="0031777D">
        <w:rPr>
          <w:w w:val="90"/>
        </w:rPr>
        <w:t>planning.</w:t>
      </w:r>
    </w:p>
    <w:p w14:paraId="27759CC8" w14:textId="77777777" w:rsidR="0031777D" w:rsidRDefault="0031777D" w:rsidP="0031777D">
      <w:pPr>
        <w:pStyle w:val="BodyText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180BE5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31777D">
        <w:rPr>
          <w:rFonts w:cs="Tahoma"/>
          <w:bCs/>
          <w:szCs w:val="24"/>
        </w:rPr>
        <w:t xml:space="preserve">  </w:t>
      </w:r>
      <w:r w:rsidR="00190A08">
        <w:rPr>
          <w:rFonts w:cs="Tahoma"/>
          <w:bCs/>
          <w:szCs w:val="24"/>
        </w:rPr>
        <w:t>03/05/2020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2DF7" w14:textId="77777777" w:rsidR="005273BC" w:rsidRDefault="005273BC" w:rsidP="0064207B">
      <w:pPr>
        <w:spacing w:after="0" w:line="240" w:lineRule="auto"/>
      </w:pPr>
      <w:r>
        <w:separator/>
      </w:r>
    </w:p>
  </w:endnote>
  <w:endnote w:type="continuationSeparator" w:id="0">
    <w:p w14:paraId="3B3F58FD" w14:textId="77777777" w:rsidR="005273BC" w:rsidRDefault="005273B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88B4" w14:textId="77777777" w:rsidR="005273BC" w:rsidRDefault="005273BC" w:rsidP="0064207B">
      <w:pPr>
        <w:spacing w:after="0" w:line="240" w:lineRule="auto"/>
      </w:pPr>
      <w:r>
        <w:separator/>
      </w:r>
    </w:p>
  </w:footnote>
  <w:footnote w:type="continuationSeparator" w:id="0">
    <w:p w14:paraId="2BD6A0E7" w14:textId="77777777" w:rsidR="005273BC" w:rsidRDefault="005273B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B43173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74031">
      <w:rPr>
        <w:sz w:val="22"/>
      </w:rPr>
      <w:t xml:space="preserve">  Sturbridge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634"/>
    <w:multiLevelType w:val="hybridMultilevel"/>
    <w:tmpl w:val="B108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B9C"/>
    <w:multiLevelType w:val="hybridMultilevel"/>
    <w:tmpl w:val="87C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9E9"/>
    <w:multiLevelType w:val="hybridMultilevel"/>
    <w:tmpl w:val="AB1A9FEA"/>
    <w:lvl w:ilvl="0" w:tplc="653C3D04">
      <w:start w:val="9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E908448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4B3CC9D2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0BBCA0CE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9EE8CDC6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BB0A0028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38742DF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1638A0D8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011CCAB8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AB02E8"/>
    <w:multiLevelType w:val="hybridMultilevel"/>
    <w:tmpl w:val="450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74031"/>
    <w:rsid w:val="00190A08"/>
    <w:rsid w:val="001C6EF7"/>
    <w:rsid w:val="00286D6A"/>
    <w:rsid w:val="002E35F8"/>
    <w:rsid w:val="0031777D"/>
    <w:rsid w:val="0035356C"/>
    <w:rsid w:val="003A5551"/>
    <w:rsid w:val="003C53F8"/>
    <w:rsid w:val="0042440F"/>
    <w:rsid w:val="005273BC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CD2177"/>
    <w:rsid w:val="00D756F3"/>
    <w:rsid w:val="00EA2C71"/>
    <w:rsid w:val="00F0775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740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4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403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74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Sturbridge 3 year SOA plan</vt:lpstr>
    </vt:vector>
  </TitlesOfParts>
  <Manager/>
  <Company/>
  <LinksUpToDate>false</LinksUpToDate>
  <CharactersWithSpaces>5424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Sturbridge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2021-03-10T16:34:00Z</dcterms:created>
  <dcterms:modified xsi:type="dcterms:W3CDTF">2021-04-01T13:20:00Z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