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9ABF" w14:textId="253AC906" w:rsidR="002902FD" w:rsidRPr="00F73EF8" w:rsidRDefault="2D382D18" w:rsidP="00D9003F">
      <w:pPr>
        <w:rPr>
          <w:rFonts w:ascii="Arial" w:eastAsia="Arial" w:hAnsi="Arial" w:cs="Arial"/>
          <w:sz w:val="20"/>
          <w:szCs w:val="20"/>
        </w:rPr>
      </w:pPr>
      <w:r w:rsidRPr="26724F60">
        <w:rPr>
          <w:rFonts w:ascii="Arial" w:eastAsia="Arial" w:hAnsi="Arial" w:cs="Arial"/>
          <w:sz w:val="20"/>
          <w:szCs w:val="20"/>
        </w:rPr>
        <w:t xml:space="preserve"> </w:t>
      </w:r>
    </w:p>
    <w:p w14:paraId="59864400" w14:textId="77777777" w:rsidR="00F7467D" w:rsidRPr="00F73EF8" w:rsidRDefault="00F7467D" w:rsidP="11BB0495">
      <w:pPr>
        <w:spacing w:after="0"/>
        <w:jc w:val="center"/>
        <w:rPr>
          <w:rFonts w:ascii="Arial" w:eastAsia="Arial" w:hAnsi="Arial" w:cs="Arial"/>
          <w:b/>
          <w:color w:val="2F5496" w:themeColor="accent1" w:themeShade="BF"/>
          <w:sz w:val="40"/>
          <w:szCs w:val="40"/>
        </w:rPr>
      </w:pPr>
    </w:p>
    <w:p w14:paraId="7EDB1532" w14:textId="77777777" w:rsidR="00F7467D" w:rsidRPr="00F73EF8" w:rsidRDefault="00F7467D" w:rsidP="11BB0495">
      <w:pPr>
        <w:spacing w:after="0"/>
        <w:jc w:val="center"/>
        <w:rPr>
          <w:rFonts w:ascii="Arial" w:eastAsia="Arial" w:hAnsi="Arial" w:cs="Arial"/>
          <w:b/>
          <w:color w:val="2F5496" w:themeColor="accent1" w:themeShade="BF"/>
          <w:sz w:val="48"/>
          <w:szCs w:val="48"/>
        </w:rPr>
      </w:pPr>
    </w:p>
    <w:p w14:paraId="0228DE54" w14:textId="77777777" w:rsidR="001E4A77" w:rsidRDefault="001E4A77" w:rsidP="00E43FB3">
      <w:bookmarkStart w:id="0" w:name="_Toc213144398"/>
    </w:p>
    <w:p w14:paraId="662356C2" w14:textId="2FF759C2" w:rsidR="3F6D88F0" w:rsidRDefault="00F7467D" w:rsidP="0927A422">
      <w:pPr>
        <w:pStyle w:val="Heading1"/>
        <w:rPr>
          <w:rFonts w:ascii="Arial" w:eastAsia="Arial" w:hAnsi="Arial" w:cs="Arial"/>
          <w:b w:val="0"/>
          <w:sz w:val="48"/>
          <w:szCs w:val="48"/>
        </w:rPr>
      </w:pPr>
      <w:bookmarkStart w:id="1" w:name="_Toc216792039"/>
      <w:r w:rsidRPr="001E4A77">
        <w:rPr>
          <w:rFonts w:ascii="Arial" w:eastAsia="Arial" w:hAnsi="Arial" w:cs="Arial"/>
          <w:sz w:val="48"/>
          <w:szCs w:val="48"/>
        </w:rPr>
        <w:t>Time-Out Practices</w:t>
      </w:r>
      <w:r w:rsidR="3F6D88F0" w:rsidRPr="001E4A77">
        <w:rPr>
          <w:rFonts w:ascii="Arial" w:eastAsia="Arial" w:hAnsi="Arial" w:cs="Arial"/>
          <w:sz w:val="48"/>
          <w:szCs w:val="48"/>
        </w:rPr>
        <w:t>:</w:t>
      </w:r>
      <w:r w:rsidR="00EB0790" w:rsidRPr="001E4A77">
        <w:rPr>
          <w:rFonts w:ascii="Arial" w:eastAsia="Arial" w:hAnsi="Arial" w:cs="Arial"/>
          <w:sz w:val="48"/>
          <w:szCs w:val="48"/>
        </w:rPr>
        <w:t xml:space="preserve"> </w:t>
      </w:r>
      <w:r w:rsidR="3F6D88F0" w:rsidRPr="001E4A77">
        <w:rPr>
          <w:rFonts w:ascii="Arial" w:eastAsia="Arial" w:hAnsi="Arial" w:cs="Arial"/>
          <w:b w:val="0"/>
          <w:sz w:val="48"/>
          <w:szCs w:val="48"/>
        </w:rPr>
        <w:t>Guidance on the Implementation of Regulatory Amendments to 603 CMR 46.00 and 603 CMR 18.00</w:t>
      </w:r>
      <w:bookmarkEnd w:id="0"/>
      <w:bookmarkEnd w:id="1"/>
    </w:p>
    <w:p w14:paraId="275B21DC" w14:textId="79F65FC8" w:rsidR="00451D76" w:rsidRPr="009024A7" w:rsidRDefault="00E334D5" w:rsidP="00D02BC7">
      <w:pPr>
        <w:jc w:val="right"/>
        <w:rPr>
          <w:rFonts w:ascii="Arial" w:hAnsi="Arial" w:cs="Arial"/>
          <w:color w:val="2F5496" w:themeColor="accent1" w:themeShade="BF"/>
          <w:sz w:val="32"/>
          <w:szCs w:val="32"/>
        </w:rPr>
      </w:pPr>
      <w:r>
        <w:rPr>
          <w:rFonts w:ascii="Arial" w:hAnsi="Arial" w:cs="Arial"/>
          <w:color w:val="2F5496" w:themeColor="accent1" w:themeShade="BF"/>
          <w:sz w:val="32"/>
          <w:szCs w:val="32"/>
        </w:rPr>
        <w:t>February</w:t>
      </w:r>
      <w:r w:rsidR="00451D76" w:rsidRPr="009024A7">
        <w:rPr>
          <w:rFonts w:ascii="Arial" w:hAnsi="Arial" w:cs="Arial"/>
          <w:color w:val="2F5496" w:themeColor="accent1" w:themeShade="BF"/>
          <w:sz w:val="32"/>
          <w:szCs w:val="32"/>
        </w:rPr>
        <w:t xml:space="preserve"> 2026</w:t>
      </w:r>
    </w:p>
    <w:p w14:paraId="36599006" w14:textId="258CF697" w:rsidR="00F7467D" w:rsidRPr="00F73EF8" w:rsidRDefault="00F7467D" w:rsidP="00E85BEE">
      <w:pPr>
        <w:spacing w:after="0"/>
        <w:rPr>
          <w:rFonts w:ascii="Arial" w:eastAsia="Arial" w:hAnsi="Arial" w:cs="Arial"/>
          <w:b/>
          <w:sz w:val="32"/>
          <w:szCs w:val="32"/>
        </w:rPr>
      </w:pPr>
    </w:p>
    <w:p w14:paraId="1164F4E2" w14:textId="3290AD81" w:rsidR="5D136EE8" w:rsidRDefault="5D136EE8" w:rsidP="5D136EE8">
      <w:pPr>
        <w:spacing w:after="0"/>
        <w:rPr>
          <w:rFonts w:ascii="Arial" w:eastAsia="Arial" w:hAnsi="Arial" w:cs="Arial"/>
          <w:b/>
          <w:bCs/>
          <w:sz w:val="32"/>
          <w:szCs w:val="32"/>
        </w:rPr>
      </w:pPr>
    </w:p>
    <w:p w14:paraId="4C6E2145" w14:textId="3B529C2B" w:rsidR="5D136EE8" w:rsidRDefault="5D136EE8" w:rsidP="5D136EE8">
      <w:pPr>
        <w:spacing w:after="0"/>
        <w:rPr>
          <w:rFonts w:ascii="Arial" w:eastAsia="Arial" w:hAnsi="Arial" w:cs="Arial"/>
          <w:b/>
          <w:bCs/>
          <w:sz w:val="32"/>
          <w:szCs w:val="32"/>
        </w:rPr>
      </w:pPr>
    </w:p>
    <w:p w14:paraId="51CAF11B" w14:textId="766B524D" w:rsidR="5D136EE8" w:rsidRDefault="5D136EE8" w:rsidP="5D136EE8">
      <w:pPr>
        <w:spacing w:after="0"/>
        <w:rPr>
          <w:rFonts w:ascii="Arial" w:eastAsia="Arial" w:hAnsi="Arial" w:cs="Arial"/>
          <w:b/>
          <w:bCs/>
          <w:sz w:val="32"/>
          <w:szCs w:val="32"/>
        </w:rPr>
      </w:pPr>
    </w:p>
    <w:p w14:paraId="33AD32D2" w14:textId="77777777" w:rsidR="00F7467D" w:rsidRPr="00F73EF8" w:rsidRDefault="00F7467D" w:rsidP="00E85BEE">
      <w:pPr>
        <w:spacing w:after="0"/>
        <w:rPr>
          <w:rFonts w:ascii="Arial" w:eastAsia="Arial" w:hAnsi="Arial" w:cs="Arial"/>
          <w:b/>
          <w:sz w:val="32"/>
          <w:szCs w:val="32"/>
        </w:rPr>
      </w:pPr>
    </w:p>
    <w:p w14:paraId="49B17887" w14:textId="77777777" w:rsidR="00F7467D" w:rsidRPr="00F73EF8" w:rsidRDefault="00F7467D" w:rsidP="00E85BEE">
      <w:pPr>
        <w:spacing w:after="0"/>
        <w:rPr>
          <w:rFonts w:ascii="Arial" w:eastAsia="Arial" w:hAnsi="Arial" w:cs="Arial"/>
          <w:b/>
          <w:sz w:val="32"/>
          <w:szCs w:val="32"/>
        </w:rPr>
      </w:pPr>
    </w:p>
    <w:p w14:paraId="48B8702C" w14:textId="77777777" w:rsidR="00F7467D" w:rsidRPr="00F73EF8" w:rsidRDefault="00F7467D" w:rsidP="00E85BEE">
      <w:pPr>
        <w:spacing w:after="0"/>
        <w:rPr>
          <w:rFonts w:ascii="Arial" w:eastAsia="Arial" w:hAnsi="Arial" w:cs="Arial"/>
          <w:b/>
          <w:sz w:val="32"/>
          <w:szCs w:val="32"/>
        </w:rPr>
      </w:pPr>
    </w:p>
    <w:p w14:paraId="2571851F" w14:textId="77777777" w:rsidR="00F7467D" w:rsidRPr="00F73EF8" w:rsidRDefault="00F7467D" w:rsidP="00E85BEE">
      <w:pPr>
        <w:spacing w:after="0"/>
        <w:rPr>
          <w:rFonts w:ascii="Arial" w:eastAsia="Arial" w:hAnsi="Arial" w:cs="Arial"/>
          <w:b/>
          <w:sz w:val="32"/>
          <w:szCs w:val="32"/>
        </w:rPr>
      </w:pPr>
    </w:p>
    <w:p w14:paraId="782E1769" w14:textId="77777777" w:rsidR="00F7467D" w:rsidRPr="00F73EF8" w:rsidRDefault="00F7467D" w:rsidP="00E85BEE">
      <w:pPr>
        <w:spacing w:after="0"/>
        <w:rPr>
          <w:rFonts w:ascii="Arial" w:eastAsia="Arial" w:hAnsi="Arial" w:cs="Arial"/>
          <w:b/>
          <w:sz w:val="32"/>
          <w:szCs w:val="32"/>
        </w:rPr>
      </w:pPr>
    </w:p>
    <w:p w14:paraId="0CA930C2" w14:textId="77777777" w:rsidR="00F7467D" w:rsidRPr="00F73EF8" w:rsidRDefault="00F7467D" w:rsidP="00E85BEE">
      <w:pPr>
        <w:spacing w:after="0"/>
        <w:rPr>
          <w:rFonts w:ascii="Arial" w:eastAsia="Arial" w:hAnsi="Arial" w:cs="Arial"/>
          <w:b/>
          <w:sz w:val="32"/>
          <w:szCs w:val="32"/>
        </w:rPr>
      </w:pPr>
    </w:p>
    <w:p w14:paraId="561F0098" w14:textId="77777777" w:rsidR="00F7467D" w:rsidRPr="00F73EF8" w:rsidRDefault="00F7467D" w:rsidP="00E85BEE">
      <w:pPr>
        <w:spacing w:after="0"/>
        <w:rPr>
          <w:rFonts w:ascii="Arial" w:eastAsia="Arial" w:hAnsi="Arial" w:cs="Arial"/>
          <w:b/>
          <w:sz w:val="32"/>
          <w:szCs w:val="32"/>
        </w:rPr>
      </w:pPr>
    </w:p>
    <w:p w14:paraId="2E4C3B6C" w14:textId="2FA2E5FF" w:rsidR="003E1F88" w:rsidRPr="00F73EF8" w:rsidRDefault="36980051" w:rsidP="00341BC9">
      <w:pPr>
        <w:jc w:val="center"/>
        <w:rPr>
          <w:rFonts w:ascii="Arial" w:eastAsia="Arial" w:hAnsi="Arial" w:cs="Arial"/>
        </w:rPr>
      </w:pPr>
      <w:r>
        <w:rPr>
          <w:noProof/>
        </w:rPr>
        <w:drawing>
          <wp:inline distT="0" distB="0" distL="0" distR="0" wp14:anchorId="175E303F" wp14:editId="229EE197">
            <wp:extent cx="2632728" cy="1124199"/>
            <wp:effectExtent l="0" t="0" r="0" b="0"/>
            <wp:docPr id="3" name="Picture 1"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 for the Department of Elementary and Secondary Education"/>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632728" cy="1124199"/>
                    </a:xfrm>
                    <a:prstGeom prst="rect">
                      <a:avLst/>
                    </a:prstGeom>
                    <a:noFill/>
                    <a:ln>
                      <a:noFill/>
                    </a:ln>
                  </pic:spPr>
                </pic:pic>
              </a:graphicData>
            </a:graphic>
          </wp:inline>
        </w:drawing>
      </w:r>
    </w:p>
    <w:p w14:paraId="1F22F398" w14:textId="053F5F4D" w:rsidR="740A585E" w:rsidRPr="00F73EF8" w:rsidRDefault="740A585E" w:rsidP="740A585E">
      <w:pPr>
        <w:rPr>
          <w:rFonts w:ascii="Arial" w:eastAsia="Arial" w:hAnsi="Arial" w:cs="Arial"/>
        </w:rPr>
      </w:pPr>
    </w:p>
    <w:p w14:paraId="79DEBB51" w14:textId="19BED078" w:rsidR="740A585E" w:rsidRPr="00F73EF8" w:rsidRDefault="740A585E" w:rsidP="740A585E">
      <w:pPr>
        <w:rPr>
          <w:rFonts w:ascii="Arial" w:eastAsia="Arial" w:hAnsi="Arial" w:cs="Arial"/>
        </w:rPr>
      </w:pPr>
    </w:p>
    <w:p w14:paraId="05158D9F" w14:textId="2172C740" w:rsidR="007C3671" w:rsidRPr="00341BC9" w:rsidRDefault="007C3671" w:rsidP="765BB598">
      <w:pPr>
        <w:jc w:val="center"/>
        <w:rPr>
          <w:rFonts w:ascii="Arial" w:eastAsia="Arial" w:hAnsi="Arial" w:cs="Arial"/>
          <w:kern w:val="2"/>
          <w:sz w:val="32"/>
          <w:szCs w:val="32"/>
          <w14:glow w14:rad="0">
            <w14:schemeClr w14:val="bg1"/>
          </w14:glow>
          <w14:ligatures w14:val="standardContextual"/>
        </w:rPr>
      </w:pPr>
    </w:p>
    <w:sdt>
      <w:sdtPr>
        <w:rPr>
          <w:b/>
          <w:bCs/>
        </w:rPr>
        <w:id w:val="638731597"/>
        <w:docPartObj>
          <w:docPartGallery w:val="Table of Contents"/>
          <w:docPartUnique/>
        </w:docPartObj>
      </w:sdtPr>
      <w:sdtEndPr>
        <w:rPr>
          <w:b w:val="0"/>
        </w:rPr>
      </w:sdtEndPr>
      <w:sdtContent>
        <w:p w14:paraId="216E3F34" w14:textId="19408FE1" w:rsidR="00671929" w:rsidRPr="00D02BC7" w:rsidRDefault="00F73EF8">
          <w:pPr>
            <w:pStyle w:val="TOC1"/>
            <w:tabs>
              <w:tab w:val="right" w:leader="dot" w:pos="10070"/>
            </w:tabs>
            <w:rPr>
              <w:rFonts w:ascii="Arial" w:eastAsiaTheme="minorEastAsia" w:hAnsi="Arial" w:cs="Arial"/>
              <w:noProof/>
              <w:kern w:val="2"/>
              <w:sz w:val="24"/>
              <w:szCs w:val="24"/>
              <w14:ligatures w14:val="standardContextual"/>
            </w:rPr>
          </w:pPr>
          <w:r w:rsidRPr="00D02BC7">
            <w:rPr>
              <w:rFonts w:ascii="Arial" w:eastAsia="Arial" w:hAnsi="Arial" w:cs="Arial"/>
              <w:sz w:val="24"/>
              <w:szCs w:val="24"/>
            </w:rPr>
            <w:t>Table of Contents</w:t>
          </w:r>
          <w:r w:rsidR="0927A422" w:rsidRPr="00D02BC7">
            <w:rPr>
              <w:rFonts w:ascii="Arial" w:hAnsi="Arial" w:cs="Arial"/>
              <w:b/>
              <w:color w:val="2F5496" w:themeColor="accent1" w:themeShade="BF"/>
              <w:sz w:val="24"/>
              <w:szCs w:val="24"/>
            </w:rPr>
            <w:fldChar w:fldCharType="begin"/>
          </w:r>
          <w:r w:rsidR="61A6E0EC" w:rsidRPr="00D02BC7">
            <w:rPr>
              <w:rFonts w:ascii="Arial" w:hAnsi="Arial" w:cs="Arial"/>
              <w:sz w:val="24"/>
              <w:szCs w:val="24"/>
            </w:rPr>
            <w:instrText>TOC \o "1-3" \z \u \h</w:instrText>
          </w:r>
          <w:r w:rsidR="0927A422" w:rsidRPr="00D02BC7">
            <w:rPr>
              <w:rFonts w:ascii="Arial" w:hAnsi="Arial" w:cs="Arial"/>
              <w:b/>
              <w:color w:val="2F5496" w:themeColor="accent1" w:themeShade="BF"/>
              <w:sz w:val="24"/>
              <w:szCs w:val="24"/>
            </w:rPr>
            <w:fldChar w:fldCharType="separate"/>
          </w:r>
          <w:hyperlink w:anchor="_Toc216792039" w:history="1">
            <w:r w:rsidR="00671929" w:rsidRPr="00D02BC7">
              <w:rPr>
                <w:rStyle w:val="Hyperlink"/>
                <w:rFonts w:ascii="Arial" w:eastAsia="Arial" w:hAnsi="Arial" w:cs="Arial"/>
                <w:noProof/>
                <w:sz w:val="24"/>
                <w:szCs w:val="24"/>
              </w:rPr>
              <w:t>Time-Out Practices: Guidance on the Implementation of Regulatory Amendments to 603 CMR 46.00 and 603 CMR 18.00</w:t>
            </w:r>
            <w:r w:rsidR="00671929" w:rsidRPr="00D02BC7">
              <w:rPr>
                <w:rFonts w:ascii="Arial" w:hAnsi="Arial" w:cs="Arial"/>
                <w:noProof/>
                <w:webHidden/>
                <w:sz w:val="24"/>
                <w:szCs w:val="24"/>
              </w:rPr>
              <w:tab/>
            </w:r>
            <w:r w:rsidR="00671929" w:rsidRPr="00D02BC7">
              <w:rPr>
                <w:rFonts w:ascii="Arial" w:hAnsi="Arial" w:cs="Arial"/>
                <w:noProof/>
                <w:webHidden/>
                <w:sz w:val="24"/>
                <w:szCs w:val="24"/>
              </w:rPr>
              <w:fldChar w:fldCharType="begin"/>
            </w:r>
            <w:r w:rsidR="00671929" w:rsidRPr="00D02BC7">
              <w:rPr>
                <w:rFonts w:ascii="Arial" w:hAnsi="Arial" w:cs="Arial"/>
                <w:noProof/>
                <w:webHidden/>
                <w:sz w:val="24"/>
                <w:szCs w:val="24"/>
              </w:rPr>
              <w:instrText xml:space="preserve"> PAGEREF _Toc216792039 \h </w:instrText>
            </w:r>
            <w:r w:rsidR="00671929" w:rsidRPr="00D02BC7">
              <w:rPr>
                <w:rFonts w:ascii="Arial" w:hAnsi="Arial" w:cs="Arial"/>
                <w:noProof/>
                <w:webHidden/>
                <w:sz w:val="24"/>
                <w:szCs w:val="24"/>
              </w:rPr>
            </w:r>
            <w:r w:rsidR="00671929" w:rsidRPr="00D02BC7">
              <w:rPr>
                <w:rFonts w:ascii="Arial" w:hAnsi="Arial" w:cs="Arial"/>
                <w:noProof/>
                <w:webHidden/>
                <w:sz w:val="24"/>
                <w:szCs w:val="24"/>
              </w:rPr>
              <w:fldChar w:fldCharType="separate"/>
            </w:r>
            <w:r w:rsidR="00746B5F">
              <w:rPr>
                <w:rFonts w:ascii="Arial" w:hAnsi="Arial" w:cs="Arial"/>
                <w:noProof/>
                <w:webHidden/>
                <w:sz w:val="24"/>
                <w:szCs w:val="24"/>
              </w:rPr>
              <w:t>1</w:t>
            </w:r>
            <w:r w:rsidR="00671929" w:rsidRPr="00D02BC7">
              <w:rPr>
                <w:rFonts w:ascii="Arial" w:hAnsi="Arial" w:cs="Arial"/>
                <w:noProof/>
                <w:webHidden/>
                <w:sz w:val="24"/>
                <w:szCs w:val="24"/>
              </w:rPr>
              <w:fldChar w:fldCharType="end"/>
            </w:r>
          </w:hyperlink>
        </w:p>
        <w:p w14:paraId="1D7B7BAB" w14:textId="0C0EC18E" w:rsidR="00671929" w:rsidRPr="00D02BC7" w:rsidRDefault="00671929">
          <w:pPr>
            <w:pStyle w:val="TOC2"/>
            <w:tabs>
              <w:tab w:val="right" w:leader="dot" w:pos="10070"/>
            </w:tabs>
            <w:rPr>
              <w:rFonts w:ascii="Arial" w:eastAsiaTheme="minorEastAsia" w:hAnsi="Arial" w:cs="Arial"/>
              <w:noProof/>
              <w:kern w:val="2"/>
              <w:sz w:val="24"/>
              <w:szCs w:val="24"/>
              <w14:ligatures w14:val="standardContextual"/>
            </w:rPr>
          </w:pPr>
          <w:hyperlink w:anchor="_Toc216792040" w:history="1">
            <w:r w:rsidRPr="00D02BC7">
              <w:rPr>
                <w:rStyle w:val="Hyperlink"/>
                <w:rFonts w:ascii="Arial" w:hAnsi="Arial" w:cs="Arial"/>
                <w:noProof/>
                <w:sz w:val="24"/>
                <w:szCs w:val="24"/>
              </w:rPr>
              <w:t>Introduction</w:t>
            </w:r>
            <w:r w:rsidRPr="00D02BC7">
              <w:rPr>
                <w:rFonts w:ascii="Arial" w:hAnsi="Arial" w:cs="Arial"/>
                <w:noProof/>
                <w:webHidden/>
                <w:sz w:val="24"/>
                <w:szCs w:val="24"/>
              </w:rPr>
              <w:tab/>
            </w:r>
            <w:r w:rsidRPr="00D02BC7">
              <w:rPr>
                <w:rFonts w:ascii="Arial" w:hAnsi="Arial" w:cs="Arial"/>
                <w:noProof/>
                <w:webHidden/>
                <w:sz w:val="24"/>
                <w:szCs w:val="24"/>
              </w:rPr>
              <w:fldChar w:fldCharType="begin"/>
            </w:r>
            <w:r w:rsidRPr="00D02BC7">
              <w:rPr>
                <w:rFonts w:ascii="Arial" w:hAnsi="Arial" w:cs="Arial"/>
                <w:noProof/>
                <w:webHidden/>
                <w:sz w:val="24"/>
                <w:szCs w:val="24"/>
              </w:rPr>
              <w:instrText xml:space="preserve"> PAGEREF _Toc216792040 \h </w:instrText>
            </w:r>
            <w:r w:rsidRPr="00D02BC7">
              <w:rPr>
                <w:rFonts w:ascii="Arial" w:hAnsi="Arial" w:cs="Arial"/>
                <w:noProof/>
                <w:webHidden/>
                <w:sz w:val="24"/>
                <w:szCs w:val="24"/>
              </w:rPr>
            </w:r>
            <w:r w:rsidRPr="00D02BC7">
              <w:rPr>
                <w:rFonts w:ascii="Arial" w:hAnsi="Arial" w:cs="Arial"/>
                <w:noProof/>
                <w:webHidden/>
                <w:sz w:val="24"/>
                <w:szCs w:val="24"/>
              </w:rPr>
              <w:fldChar w:fldCharType="separate"/>
            </w:r>
            <w:r w:rsidR="00746B5F">
              <w:rPr>
                <w:rFonts w:ascii="Arial" w:hAnsi="Arial" w:cs="Arial"/>
                <w:noProof/>
                <w:webHidden/>
                <w:sz w:val="24"/>
                <w:szCs w:val="24"/>
              </w:rPr>
              <w:t>3</w:t>
            </w:r>
            <w:r w:rsidRPr="00D02BC7">
              <w:rPr>
                <w:rFonts w:ascii="Arial" w:hAnsi="Arial" w:cs="Arial"/>
                <w:noProof/>
                <w:webHidden/>
                <w:sz w:val="24"/>
                <w:szCs w:val="24"/>
              </w:rPr>
              <w:fldChar w:fldCharType="end"/>
            </w:r>
          </w:hyperlink>
        </w:p>
        <w:p w14:paraId="2544176E" w14:textId="5BFE3805"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1" w:history="1">
            <w:r w:rsidRPr="00D02BC7">
              <w:rPr>
                <w:rStyle w:val="Hyperlink"/>
                <w:rFonts w:ascii="Arial" w:hAnsi="Arial" w:cs="Arial"/>
                <w:noProof/>
                <w:sz w:val="24"/>
                <w:szCs w:val="24"/>
              </w:rPr>
              <w:t>Key Information</w:t>
            </w:r>
            <w:r w:rsidRPr="00D02BC7">
              <w:rPr>
                <w:rFonts w:ascii="Arial" w:hAnsi="Arial" w:cs="Arial"/>
                <w:noProof/>
                <w:webHidden/>
                <w:sz w:val="24"/>
                <w:szCs w:val="24"/>
              </w:rPr>
              <w:tab/>
            </w:r>
            <w:r w:rsidRPr="00D02BC7">
              <w:rPr>
                <w:rFonts w:ascii="Arial" w:hAnsi="Arial" w:cs="Arial"/>
                <w:noProof/>
                <w:webHidden/>
                <w:sz w:val="24"/>
                <w:szCs w:val="24"/>
              </w:rPr>
              <w:fldChar w:fldCharType="begin"/>
            </w:r>
            <w:r w:rsidRPr="00D02BC7">
              <w:rPr>
                <w:rFonts w:ascii="Arial" w:hAnsi="Arial" w:cs="Arial"/>
                <w:noProof/>
                <w:webHidden/>
                <w:sz w:val="24"/>
                <w:szCs w:val="24"/>
              </w:rPr>
              <w:instrText xml:space="preserve"> PAGEREF _Toc216792041 \h </w:instrText>
            </w:r>
            <w:r w:rsidRPr="00D02BC7">
              <w:rPr>
                <w:rFonts w:ascii="Arial" w:hAnsi="Arial" w:cs="Arial"/>
                <w:noProof/>
                <w:webHidden/>
                <w:sz w:val="24"/>
                <w:szCs w:val="24"/>
              </w:rPr>
            </w:r>
            <w:r w:rsidRPr="00D02BC7">
              <w:rPr>
                <w:rFonts w:ascii="Arial" w:hAnsi="Arial" w:cs="Arial"/>
                <w:noProof/>
                <w:webHidden/>
                <w:sz w:val="24"/>
                <w:szCs w:val="24"/>
              </w:rPr>
              <w:fldChar w:fldCharType="separate"/>
            </w:r>
            <w:r w:rsidR="00746B5F">
              <w:rPr>
                <w:rFonts w:ascii="Arial" w:hAnsi="Arial" w:cs="Arial"/>
                <w:noProof/>
                <w:webHidden/>
                <w:sz w:val="24"/>
                <w:szCs w:val="24"/>
              </w:rPr>
              <w:t>3</w:t>
            </w:r>
            <w:r w:rsidRPr="00D02BC7">
              <w:rPr>
                <w:rFonts w:ascii="Arial" w:hAnsi="Arial" w:cs="Arial"/>
                <w:noProof/>
                <w:webHidden/>
                <w:sz w:val="24"/>
                <w:szCs w:val="24"/>
              </w:rPr>
              <w:fldChar w:fldCharType="end"/>
            </w:r>
          </w:hyperlink>
        </w:p>
        <w:p w14:paraId="4043954D" w14:textId="26318688"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2" w:history="1">
            <w:r w:rsidRPr="00D02BC7">
              <w:rPr>
                <w:rStyle w:val="Hyperlink"/>
                <w:rFonts w:ascii="Arial" w:hAnsi="Arial" w:cs="Arial"/>
                <w:noProof/>
                <w:sz w:val="24"/>
                <w:szCs w:val="24"/>
              </w:rPr>
              <w:t>Purpose</w:t>
            </w:r>
            <w:r w:rsidRPr="00D02BC7">
              <w:rPr>
                <w:rFonts w:ascii="Arial" w:hAnsi="Arial" w:cs="Arial"/>
                <w:noProof/>
                <w:webHidden/>
                <w:sz w:val="24"/>
                <w:szCs w:val="24"/>
              </w:rPr>
              <w:tab/>
            </w:r>
            <w:r w:rsidRPr="00D02BC7">
              <w:rPr>
                <w:rFonts w:ascii="Arial" w:hAnsi="Arial" w:cs="Arial"/>
                <w:noProof/>
                <w:webHidden/>
                <w:sz w:val="24"/>
                <w:szCs w:val="24"/>
              </w:rPr>
              <w:fldChar w:fldCharType="begin"/>
            </w:r>
            <w:r w:rsidRPr="00D02BC7">
              <w:rPr>
                <w:rFonts w:ascii="Arial" w:hAnsi="Arial" w:cs="Arial"/>
                <w:noProof/>
                <w:webHidden/>
                <w:sz w:val="24"/>
                <w:szCs w:val="24"/>
              </w:rPr>
              <w:instrText xml:space="preserve"> PAGEREF _Toc216792042 \h </w:instrText>
            </w:r>
            <w:r w:rsidRPr="00D02BC7">
              <w:rPr>
                <w:rFonts w:ascii="Arial" w:hAnsi="Arial" w:cs="Arial"/>
                <w:noProof/>
                <w:webHidden/>
                <w:sz w:val="24"/>
                <w:szCs w:val="24"/>
              </w:rPr>
            </w:r>
            <w:r w:rsidRPr="00D02BC7">
              <w:rPr>
                <w:rFonts w:ascii="Arial" w:hAnsi="Arial" w:cs="Arial"/>
                <w:noProof/>
                <w:webHidden/>
                <w:sz w:val="24"/>
                <w:szCs w:val="24"/>
              </w:rPr>
              <w:fldChar w:fldCharType="separate"/>
            </w:r>
            <w:r w:rsidR="00746B5F">
              <w:rPr>
                <w:rFonts w:ascii="Arial" w:hAnsi="Arial" w:cs="Arial"/>
                <w:noProof/>
                <w:webHidden/>
                <w:sz w:val="24"/>
                <w:szCs w:val="24"/>
              </w:rPr>
              <w:t>3</w:t>
            </w:r>
            <w:r w:rsidRPr="00D02BC7">
              <w:rPr>
                <w:rFonts w:ascii="Arial" w:hAnsi="Arial" w:cs="Arial"/>
                <w:noProof/>
                <w:webHidden/>
                <w:sz w:val="24"/>
                <w:szCs w:val="24"/>
              </w:rPr>
              <w:fldChar w:fldCharType="end"/>
            </w:r>
          </w:hyperlink>
        </w:p>
        <w:p w14:paraId="7BC3899B" w14:textId="69F4BBFD"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3" w:history="1">
            <w:r w:rsidRPr="00D02BC7">
              <w:rPr>
                <w:rStyle w:val="Hyperlink"/>
                <w:rFonts w:ascii="Arial" w:hAnsi="Arial" w:cs="Arial"/>
                <w:noProof/>
                <w:sz w:val="24"/>
                <w:szCs w:val="24"/>
              </w:rPr>
              <w:t>Background</w:t>
            </w:r>
            <w:r w:rsidRPr="00D02BC7">
              <w:rPr>
                <w:rFonts w:ascii="Arial" w:hAnsi="Arial" w:cs="Arial"/>
                <w:noProof/>
                <w:webHidden/>
                <w:sz w:val="24"/>
                <w:szCs w:val="24"/>
              </w:rPr>
              <w:tab/>
            </w:r>
            <w:r w:rsidRPr="00D02BC7">
              <w:rPr>
                <w:rFonts w:ascii="Arial" w:hAnsi="Arial" w:cs="Arial"/>
                <w:noProof/>
                <w:webHidden/>
                <w:sz w:val="24"/>
                <w:szCs w:val="24"/>
              </w:rPr>
              <w:fldChar w:fldCharType="begin"/>
            </w:r>
            <w:r w:rsidRPr="00D02BC7">
              <w:rPr>
                <w:rFonts w:ascii="Arial" w:hAnsi="Arial" w:cs="Arial"/>
                <w:noProof/>
                <w:webHidden/>
                <w:sz w:val="24"/>
                <w:szCs w:val="24"/>
              </w:rPr>
              <w:instrText xml:space="preserve"> PAGEREF _Toc216792043 \h </w:instrText>
            </w:r>
            <w:r w:rsidRPr="00D02BC7">
              <w:rPr>
                <w:rFonts w:ascii="Arial" w:hAnsi="Arial" w:cs="Arial"/>
                <w:noProof/>
                <w:webHidden/>
                <w:sz w:val="24"/>
                <w:szCs w:val="24"/>
              </w:rPr>
            </w:r>
            <w:r w:rsidRPr="00D02BC7">
              <w:rPr>
                <w:rFonts w:ascii="Arial" w:hAnsi="Arial" w:cs="Arial"/>
                <w:noProof/>
                <w:webHidden/>
                <w:sz w:val="24"/>
                <w:szCs w:val="24"/>
              </w:rPr>
              <w:fldChar w:fldCharType="separate"/>
            </w:r>
            <w:r w:rsidR="00746B5F">
              <w:rPr>
                <w:rFonts w:ascii="Arial" w:hAnsi="Arial" w:cs="Arial"/>
                <w:noProof/>
                <w:webHidden/>
                <w:sz w:val="24"/>
                <w:szCs w:val="24"/>
              </w:rPr>
              <w:t>3</w:t>
            </w:r>
            <w:r w:rsidRPr="00D02BC7">
              <w:rPr>
                <w:rFonts w:ascii="Arial" w:hAnsi="Arial" w:cs="Arial"/>
                <w:noProof/>
                <w:webHidden/>
                <w:sz w:val="24"/>
                <w:szCs w:val="24"/>
              </w:rPr>
              <w:fldChar w:fldCharType="end"/>
            </w:r>
          </w:hyperlink>
        </w:p>
        <w:p w14:paraId="1782E8F6" w14:textId="6F4881CA" w:rsidR="00671929" w:rsidRPr="00D02BC7" w:rsidRDefault="00671929">
          <w:pPr>
            <w:pStyle w:val="TOC2"/>
            <w:tabs>
              <w:tab w:val="right" w:leader="dot" w:pos="10070"/>
            </w:tabs>
            <w:rPr>
              <w:rFonts w:ascii="Arial" w:eastAsiaTheme="minorEastAsia" w:hAnsi="Arial" w:cs="Arial"/>
              <w:noProof/>
              <w:kern w:val="2"/>
              <w:sz w:val="24"/>
              <w:szCs w:val="24"/>
              <w14:ligatures w14:val="standardContextual"/>
            </w:rPr>
          </w:pPr>
          <w:hyperlink w:anchor="_Toc216792044" w:history="1">
            <w:r w:rsidRPr="000675C2">
              <w:rPr>
                <w:rStyle w:val="Hyperlink"/>
                <w:rFonts w:ascii="Arial" w:hAnsi="Arial" w:cs="Arial"/>
                <w:noProof/>
                <w:sz w:val="24"/>
                <w:szCs w:val="24"/>
              </w:rPr>
              <w:t>Noteworthy Changes to the Amended Regulations</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_Toc216792044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5</w:t>
            </w:r>
            <w:r w:rsidRPr="000675C2">
              <w:rPr>
                <w:rFonts w:ascii="Arial" w:hAnsi="Arial" w:cs="Arial"/>
                <w:noProof/>
                <w:webHidden/>
                <w:sz w:val="24"/>
                <w:szCs w:val="24"/>
              </w:rPr>
              <w:fldChar w:fldCharType="end"/>
            </w:r>
          </w:hyperlink>
        </w:p>
        <w:p w14:paraId="142FDD57" w14:textId="0D129CEE"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5" w:history="1">
            <w:r w:rsidRPr="000675C2">
              <w:rPr>
                <w:rStyle w:val="Hyperlink"/>
                <w:rFonts w:ascii="Arial" w:hAnsi="Arial" w:cs="Arial"/>
                <w:noProof/>
                <w:sz w:val="24"/>
                <w:szCs w:val="24"/>
              </w:rPr>
              <w:t>603 CMR. 46.00 Prevention of Physical Restraint and Requirements If Used</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_Toc216792045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5</w:t>
            </w:r>
            <w:r w:rsidRPr="000675C2">
              <w:rPr>
                <w:rFonts w:ascii="Arial" w:hAnsi="Arial" w:cs="Arial"/>
                <w:noProof/>
                <w:webHidden/>
                <w:sz w:val="24"/>
                <w:szCs w:val="24"/>
              </w:rPr>
              <w:fldChar w:fldCharType="end"/>
            </w:r>
          </w:hyperlink>
        </w:p>
        <w:p w14:paraId="0B4B2062" w14:textId="10DA1106"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6" w:history="1">
            <w:r w:rsidRPr="000675C2">
              <w:rPr>
                <w:rStyle w:val="Hyperlink"/>
                <w:rFonts w:ascii="Arial" w:hAnsi="Arial" w:cs="Arial"/>
                <w:noProof/>
                <w:sz w:val="24"/>
                <w:szCs w:val="24"/>
              </w:rPr>
              <w:t>603 CMR 18.00 Program and Safety Standards for Approved Public or Private Day and Residential Special Education School Programs</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_Toc216792046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6</w:t>
            </w:r>
            <w:r w:rsidRPr="000675C2">
              <w:rPr>
                <w:rFonts w:ascii="Arial" w:hAnsi="Arial" w:cs="Arial"/>
                <w:noProof/>
                <w:webHidden/>
                <w:sz w:val="24"/>
                <w:szCs w:val="24"/>
              </w:rPr>
              <w:fldChar w:fldCharType="end"/>
            </w:r>
          </w:hyperlink>
        </w:p>
        <w:p w14:paraId="5C2617E8" w14:textId="5CC1CA81" w:rsidR="00671929" w:rsidRPr="00D02BC7" w:rsidRDefault="00671929">
          <w:pPr>
            <w:pStyle w:val="TOC2"/>
            <w:tabs>
              <w:tab w:val="right" w:leader="dot" w:pos="10070"/>
            </w:tabs>
            <w:rPr>
              <w:rFonts w:ascii="Arial" w:eastAsiaTheme="minorEastAsia" w:hAnsi="Arial" w:cs="Arial"/>
              <w:noProof/>
              <w:kern w:val="2"/>
              <w:sz w:val="24"/>
              <w:szCs w:val="24"/>
              <w14:ligatures w14:val="standardContextual"/>
            </w:rPr>
          </w:pPr>
          <w:hyperlink w:anchor="_Toc216792047" w:history="1">
            <w:r w:rsidRPr="000675C2">
              <w:rPr>
                <w:rStyle w:val="Hyperlink"/>
                <w:rFonts w:ascii="Arial" w:hAnsi="Arial" w:cs="Arial"/>
                <w:noProof/>
                <w:sz w:val="24"/>
                <w:szCs w:val="24"/>
              </w:rPr>
              <w:t>Guidance on The Use of Time-Out and Seclusion Pursuant to the Amended Regulations</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_Toc216792047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7</w:t>
            </w:r>
            <w:r w:rsidRPr="000675C2">
              <w:rPr>
                <w:rFonts w:ascii="Arial" w:hAnsi="Arial" w:cs="Arial"/>
                <w:noProof/>
                <w:webHidden/>
                <w:sz w:val="24"/>
                <w:szCs w:val="24"/>
              </w:rPr>
              <w:fldChar w:fldCharType="end"/>
            </w:r>
          </w:hyperlink>
        </w:p>
        <w:p w14:paraId="3C7003FC" w14:textId="59E4B054"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8" w:history="1">
            <w:r w:rsidRPr="000675C2">
              <w:rPr>
                <w:rStyle w:val="Hyperlink"/>
                <w:rFonts w:ascii="Arial" w:hAnsi="Arial" w:cs="Arial"/>
                <w:noProof/>
                <w:sz w:val="24"/>
                <w:szCs w:val="24"/>
              </w:rPr>
              <w:t>Time-Out</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_Toc216792048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7</w:t>
            </w:r>
            <w:r w:rsidRPr="000675C2">
              <w:rPr>
                <w:rFonts w:ascii="Arial" w:hAnsi="Arial" w:cs="Arial"/>
                <w:noProof/>
                <w:webHidden/>
                <w:sz w:val="24"/>
                <w:szCs w:val="24"/>
              </w:rPr>
              <w:fldChar w:fldCharType="end"/>
            </w:r>
          </w:hyperlink>
        </w:p>
        <w:p w14:paraId="3055B92F" w14:textId="74E0AFF1"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49" w:history="1">
            <w:r w:rsidRPr="000675C2">
              <w:rPr>
                <w:rStyle w:val="Hyperlink"/>
                <w:rFonts w:ascii="Arial" w:hAnsi="Arial" w:cs="Arial"/>
                <w:noProof/>
                <w:sz w:val="24"/>
                <w:szCs w:val="24"/>
              </w:rPr>
              <w:t>Seclusion</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_Toc216792049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8</w:t>
            </w:r>
            <w:r w:rsidRPr="000675C2">
              <w:rPr>
                <w:rFonts w:ascii="Arial" w:hAnsi="Arial" w:cs="Arial"/>
                <w:noProof/>
                <w:webHidden/>
                <w:sz w:val="24"/>
                <w:szCs w:val="24"/>
              </w:rPr>
              <w:fldChar w:fldCharType="end"/>
            </w:r>
          </w:hyperlink>
        </w:p>
        <w:p w14:paraId="63AE035C" w14:textId="7CFFCD07"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0" w:history="1">
            <w:r w:rsidRPr="000675C2">
              <w:rPr>
                <w:rStyle w:val="Hyperlink"/>
                <w:rFonts w:ascii="Arial" w:hAnsi="Arial" w:cs="Arial"/>
                <w:noProof/>
                <w:sz w:val="24"/>
                <w:szCs w:val="24"/>
              </w:rPr>
              <w:t>Imminent Threat of Assault or Imminent Serious Physical Harm</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_Toc216792050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10</w:t>
            </w:r>
            <w:r w:rsidRPr="000675C2">
              <w:rPr>
                <w:rFonts w:ascii="Arial" w:hAnsi="Arial" w:cs="Arial"/>
                <w:noProof/>
                <w:webHidden/>
                <w:sz w:val="24"/>
                <w:szCs w:val="24"/>
              </w:rPr>
              <w:fldChar w:fldCharType="end"/>
            </w:r>
          </w:hyperlink>
        </w:p>
        <w:p w14:paraId="25C3BE9C" w14:textId="74F25C83"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1" w:history="1">
            <w:r w:rsidRPr="000675C2">
              <w:rPr>
                <w:rStyle w:val="Hyperlink"/>
                <w:rFonts w:ascii="Arial" w:hAnsi="Arial" w:cs="Arial"/>
                <w:noProof/>
                <w:sz w:val="24"/>
                <w:szCs w:val="24"/>
              </w:rPr>
              <w:t>Using Behavior Intervention Plans (BIPs) to Address Challenging Behavior</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_Toc216792051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12</w:t>
            </w:r>
            <w:r w:rsidRPr="000675C2">
              <w:rPr>
                <w:rFonts w:ascii="Arial" w:hAnsi="Arial" w:cs="Arial"/>
                <w:noProof/>
                <w:webHidden/>
                <w:sz w:val="24"/>
                <w:szCs w:val="24"/>
              </w:rPr>
              <w:fldChar w:fldCharType="end"/>
            </w:r>
          </w:hyperlink>
        </w:p>
        <w:p w14:paraId="61742682" w14:textId="32A070CE"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2" w:history="1">
            <w:r w:rsidRPr="000675C2">
              <w:rPr>
                <w:rStyle w:val="Hyperlink"/>
                <w:rFonts w:ascii="Arial" w:hAnsi="Arial" w:cs="Arial"/>
                <w:noProof/>
                <w:sz w:val="24"/>
                <w:szCs w:val="24"/>
              </w:rPr>
              <w:t>Implementation Timeline</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_Toc216792052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12</w:t>
            </w:r>
            <w:r w:rsidRPr="000675C2">
              <w:rPr>
                <w:rFonts w:ascii="Arial" w:hAnsi="Arial" w:cs="Arial"/>
                <w:noProof/>
                <w:webHidden/>
                <w:sz w:val="24"/>
                <w:szCs w:val="24"/>
              </w:rPr>
              <w:fldChar w:fldCharType="end"/>
            </w:r>
          </w:hyperlink>
        </w:p>
        <w:p w14:paraId="3FF64023" w14:textId="36CD4B61" w:rsidR="00671929" w:rsidRPr="00D02BC7" w:rsidRDefault="00671929">
          <w:pPr>
            <w:pStyle w:val="TOC2"/>
            <w:tabs>
              <w:tab w:val="right" w:leader="dot" w:pos="10070"/>
            </w:tabs>
            <w:rPr>
              <w:rFonts w:ascii="Arial" w:eastAsiaTheme="minorEastAsia" w:hAnsi="Arial" w:cs="Arial"/>
              <w:noProof/>
              <w:kern w:val="2"/>
              <w:sz w:val="24"/>
              <w:szCs w:val="24"/>
              <w14:ligatures w14:val="standardContextual"/>
            </w:rPr>
          </w:pPr>
          <w:hyperlink w:anchor="_Toc216792053" w:history="1">
            <w:r w:rsidRPr="000675C2">
              <w:rPr>
                <w:rStyle w:val="Hyperlink"/>
                <w:rFonts w:ascii="Arial" w:hAnsi="Arial" w:cs="Arial"/>
                <w:noProof/>
                <w:sz w:val="24"/>
                <w:szCs w:val="24"/>
              </w:rPr>
              <w:t>Requirements, Reporting and Monitoring for Safeguards for the Emergency Intervention of Seclusion</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_Toc216792053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13</w:t>
            </w:r>
            <w:r w:rsidRPr="000675C2">
              <w:rPr>
                <w:rFonts w:ascii="Arial" w:hAnsi="Arial" w:cs="Arial"/>
                <w:noProof/>
                <w:webHidden/>
                <w:sz w:val="24"/>
                <w:szCs w:val="24"/>
              </w:rPr>
              <w:fldChar w:fldCharType="end"/>
            </w:r>
          </w:hyperlink>
        </w:p>
        <w:p w14:paraId="650762AB" w14:textId="0EFC2532"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4" w:history="1">
            <w:r w:rsidRPr="000675C2">
              <w:rPr>
                <w:rStyle w:val="Hyperlink"/>
                <w:rFonts w:ascii="Arial" w:hAnsi="Arial" w:cs="Arial"/>
                <w:noProof/>
                <w:sz w:val="24"/>
                <w:szCs w:val="24"/>
              </w:rPr>
              <w:t>Safeguards for Individual Use of Emergency Intervention of Seclusion</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_Toc216792054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13</w:t>
            </w:r>
            <w:r w:rsidRPr="000675C2">
              <w:rPr>
                <w:rFonts w:ascii="Arial" w:hAnsi="Arial" w:cs="Arial"/>
                <w:noProof/>
                <w:webHidden/>
                <w:sz w:val="24"/>
                <w:szCs w:val="24"/>
              </w:rPr>
              <w:fldChar w:fldCharType="end"/>
            </w:r>
          </w:hyperlink>
        </w:p>
        <w:p w14:paraId="67611FCC" w14:textId="75E04CB2"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5" w:history="1">
            <w:r w:rsidRPr="000675C2">
              <w:rPr>
                <w:rStyle w:val="Hyperlink"/>
                <w:rFonts w:ascii="Arial" w:hAnsi="Arial" w:cs="Arial"/>
                <w:noProof/>
                <w:sz w:val="24"/>
                <w:szCs w:val="24"/>
              </w:rPr>
              <w:t>No Medical Contraindications</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_Toc216792055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14</w:t>
            </w:r>
            <w:r w:rsidRPr="000675C2">
              <w:rPr>
                <w:rFonts w:ascii="Arial" w:hAnsi="Arial" w:cs="Arial"/>
                <w:noProof/>
                <w:webHidden/>
                <w:sz w:val="24"/>
                <w:szCs w:val="24"/>
              </w:rPr>
              <w:fldChar w:fldCharType="end"/>
            </w:r>
          </w:hyperlink>
        </w:p>
        <w:p w14:paraId="140DC19C" w14:textId="3648B388"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6" w:history="1">
            <w:r w:rsidRPr="000675C2">
              <w:rPr>
                <w:rStyle w:val="Hyperlink"/>
                <w:rFonts w:ascii="Arial" w:hAnsi="Arial" w:cs="Arial"/>
                <w:noProof/>
                <w:sz w:val="24"/>
                <w:szCs w:val="24"/>
              </w:rPr>
              <w:t>Behavioral or Psychological Justification</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_Toc216792056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15</w:t>
            </w:r>
            <w:r w:rsidRPr="000675C2">
              <w:rPr>
                <w:rFonts w:ascii="Arial" w:hAnsi="Arial" w:cs="Arial"/>
                <w:noProof/>
                <w:webHidden/>
                <w:sz w:val="24"/>
                <w:szCs w:val="24"/>
              </w:rPr>
              <w:fldChar w:fldCharType="end"/>
            </w:r>
          </w:hyperlink>
        </w:p>
        <w:p w14:paraId="6EC931BF" w14:textId="3DFDD2DC"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7" w:history="1">
            <w:r w:rsidRPr="000675C2">
              <w:rPr>
                <w:rStyle w:val="Hyperlink"/>
                <w:rFonts w:ascii="Arial" w:hAnsi="Arial" w:cs="Arial"/>
                <w:noProof/>
                <w:sz w:val="24"/>
                <w:szCs w:val="24"/>
              </w:rPr>
              <w:t>Physical Space Inspection</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_Toc216792057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15</w:t>
            </w:r>
            <w:r w:rsidRPr="000675C2">
              <w:rPr>
                <w:rFonts w:ascii="Arial" w:hAnsi="Arial" w:cs="Arial"/>
                <w:noProof/>
                <w:webHidden/>
                <w:sz w:val="24"/>
                <w:szCs w:val="24"/>
              </w:rPr>
              <w:fldChar w:fldCharType="end"/>
            </w:r>
          </w:hyperlink>
        </w:p>
        <w:p w14:paraId="37864F71" w14:textId="05C43E0B" w:rsidR="00671929" w:rsidRPr="00D02BC7" w:rsidRDefault="00671929">
          <w:pPr>
            <w:pStyle w:val="TOC2"/>
            <w:tabs>
              <w:tab w:val="right" w:leader="dot" w:pos="10070"/>
            </w:tabs>
            <w:rPr>
              <w:rFonts w:ascii="Arial" w:eastAsiaTheme="minorEastAsia" w:hAnsi="Arial" w:cs="Arial"/>
              <w:noProof/>
              <w:kern w:val="2"/>
              <w:sz w:val="24"/>
              <w:szCs w:val="24"/>
              <w14:ligatures w14:val="standardContextual"/>
            </w:rPr>
          </w:pPr>
          <w:hyperlink w:anchor="_Toc216792058" w:history="1">
            <w:r w:rsidRPr="000675C2">
              <w:rPr>
                <w:rStyle w:val="Hyperlink"/>
                <w:rFonts w:ascii="Arial" w:hAnsi="Arial" w:cs="Arial"/>
                <w:noProof/>
                <w:sz w:val="24"/>
                <w:szCs w:val="24"/>
              </w:rPr>
              <w:t>Appendix A: Sample Forms and Logs</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_Toc216792058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16</w:t>
            </w:r>
            <w:r w:rsidRPr="000675C2">
              <w:rPr>
                <w:rFonts w:ascii="Arial" w:hAnsi="Arial" w:cs="Arial"/>
                <w:noProof/>
                <w:webHidden/>
                <w:sz w:val="24"/>
                <w:szCs w:val="24"/>
              </w:rPr>
              <w:fldChar w:fldCharType="end"/>
            </w:r>
          </w:hyperlink>
        </w:p>
        <w:p w14:paraId="36A280FC" w14:textId="39F32750"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59" w:history="1">
            <w:r w:rsidRPr="000675C2">
              <w:rPr>
                <w:rStyle w:val="Hyperlink"/>
                <w:rFonts w:ascii="Arial" w:hAnsi="Arial" w:cs="Arial"/>
                <w:noProof/>
                <w:sz w:val="24"/>
                <w:szCs w:val="24"/>
              </w:rPr>
              <w:t>Sample Physical Space Checklist</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_Toc216792059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16</w:t>
            </w:r>
            <w:r w:rsidRPr="000675C2">
              <w:rPr>
                <w:rFonts w:ascii="Arial" w:hAnsi="Arial" w:cs="Arial"/>
                <w:noProof/>
                <w:webHidden/>
                <w:sz w:val="24"/>
                <w:szCs w:val="24"/>
              </w:rPr>
              <w:fldChar w:fldCharType="end"/>
            </w:r>
          </w:hyperlink>
        </w:p>
        <w:p w14:paraId="133B22B5" w14:textId="3ECAB6CF"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60" w:history="1">
            <w:r w:rsidRPr="000675C2">
              <w:rPr>
                <w:rStyle w:val="Hyperlink"/>
                <w:rFonts w:ascii="Arial" w:hAnsi="Arial" w:cs="Arial"/>
                <w:noProof/>
                <w:sz w:val="24"/>
                <w:szCs w:val="24"/>
              </w:rPr>
              <w:t>Sample Notification Form for Parents or Guardians for use of Emergency Intervention of Seclusion</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_Toc216792060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17</w:t>
            </w:r>
            <w:r w:rsidRPr="000675C2">
              <w:rPr>
                <w:rFonts w:ascii="Arial" w:hAnsi="Arial" w:cs="Arial"/>
                <w:noProof/>
                <w:webHidden/>
                <w:sz w:val="24"/>
                <w:szCs w:val="24"/>
              </w:rPr>
              <w:fldChar w:fldCharType="end"/>
            </w:r>
          </w:hyperlink>
        </w:p>
        <w:p w14:paraId="5EAF4774" w14:textId="3999FD18"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61" w:history="1">
            <w:r w:rsidRPr="000675C2">
              <w:rPr>
                <w:rStyle w:val="Hyperlink"/>
                <w:rFonts w:ascii="Arial" w:hAnsi="Arial" w:cs="Arial"/>
                <w:noProof/>
                <w:sz w:val="24"/>
                <w:szCs w:val="24"/>
              </w:rPr>
              <w:t>Sample Weekly Review of Emergency Seclusion Use</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_Toc216792061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18</w:t>
            </w:r>
            <w:r w:rsidRPr="000675C2">
              <w:rPr>
                <w:rFonts w:ascii="Arial" w:hAnsi="Arial" w:cs="Arial"/>
                <w:noProof/>
                <w:webHidden/>
                <w:sz w:val="24"/>
                <w:szCs w:val="24"/>
              </w:rPr>
              <w:fldChar w:fldCharType="end"/>
            </w:r>
          </w:hyperlink>
        </w:p>
        <w:p w14:paraId="055514D8" w14:textId="0D0ECD42" w:rsidR="00671929" w:rsidRPr="00D02BC7" w:rsidRDefault="00671929">
          <w:pPr>
            <w:pStyle w:val="TOC3"/>
            <w:tabs>
              <w:tab w:val="right" w:leader="dot" w:pos="10070"/>
            </w:tabs>
            <w:rPr>
              <w:rFonts w:ascii="Arial" w:eastAsiaTheme="minorEastAsia" w:hAnsi="Arial" w:cs="Arial"/>
              <w:noProof/>
              <w:kern w:val="2"/>
              <w:sz w:val="24"/>
              <w:szCs w:val="24"/>
              <w14:ligatures w14:val="standardContextual"/>
            </w:rPr>
          </w:pPr>
          <w:hyperlink w:anchor="_Toc216792062" w:history="1">
            <w:r w:rsidRPr="000675C2">
              <w:rPr>
                <w:rStyle w:val="Hyperlink"/>
                <w:rFonts w:ascii="Arial" w:hAnsi="Arial" w:cs="Arial"/>
                <w:noProof/>
                <w:sz w:val="24"/>
                <w:szCs w:val="24"/>
              </w:rPr>
              <w:t>Sample Monthly School-Wide Review of Emergency Seclusion Use</w:t>
            </w:r>
            <w:r w:rsidRPr="000675C2">
              <w:rPr>
                <w:rFonts w:ascii="Arial" w:hAnsi="Arial" w:cs="Arial"/>
                <w:noProof/>
                <w:webHidden/>
                <w:sz w:val="24"/>
                <w:szCs w:val="24"/>
              </w:rPr>
              <w:tab/>
            </w:r>
            <w:r w:rsidRPr="000675C2">
              <w:rPr>
                <w:rFonts w:ascii="Arial" w:hAnsi="Arial" w:cs="Arial"/>
                <w:noProof/>
                <w:webHidden/>
                <w:sz w:val="24"/>
                <w:szCs w:val="24"/>
              </w:rPr>
              <w:fldChar w:fldCharType="begin"/>
            </w:r>
            <w:r w:rsidRPr="000675C2">
              <w:rPr>
                <w:rFonts w:ascii="Arial" w:hAnsi="Arial" w:cs="Arial"/>
                <w:noProof/>
                <w:webHidden/>
                <w:sz w:val="24"/>
                <w:szCs w:val="24"/>
              </w:rPr>
              <w:instrText xml:space="preserve"> PAGEREF _Toc216792062 \h </w:instrText>
            </w:r>
            <w:r w:rsidRPr="000675C2">
              <w:rPr>
                <w:rFonts w:ascii="Arial" w:hAnsi="Arial" w:cs="Arial"/>
                <w:noProof/>
                <w:webHidden/>
                <w:sz w:val="24"/>
                <w:szCs w:val="24"/>
              </w:rPr>
            </w:r>
            <w:r w:rsidRPr="000675C2">
              <w:rPr>
                <w:rFonts w:ascii="Arial" w:hAnsi="Arial" w:cs="Arial"/>
                <w:noProof/>
                <w:webHidden/>
                <w:sz w:val="24"/>
                <w:szCs w:val="24"/>
              </w:rPr>
              <w:fldChar w:fldCharType="separate"/>
            </w:r>
            <w:r w:rsidR="00746B5F">
              <w:rPr>
                <w:rFonts w:ascii="Arial" w:hAnsi="Arial" w:cs="Arial"/>
                <w:noProof/>
                <w:webHidden/>
                <w:sz w:val="24"/>
                <w:szCs w:val="24"/>
              </w:rPr>
              <w:t>19</w:t>
            </w:r>
            <w:r w:rsidRPr="000675C2">
              <w:rPr>
                <w:rFonts w:ascii="Arial" w:hAnsi="Arial" w:cs="Arial"/>
                <w:noProof/>
                <w:webHidden/>
                <w:sz w:val="24"/>
                <w:szCs w:val="24"/>
              </w:rPr>
              <w:fldChar w:fldCharType="end"/>
            </w:r>
          </w:hyperlink>
        </w:p>
        <w:p w14:paraId="6E156379" w14:textId="32F55EB9" w:rsidR="0927A422" w:rsidRDefault="0927A422" w:rsidP="00210A5D">
          <w:pPr>
            <w:pStyle w:val="TOC3"/>
            <w:tabs>
              <w:tab w:val="right" w:pos="10080"/>
            </w:tabs>
            <w:rPr>
              <w:rStyle w:val="Hyperlink"/>
            </w:rPr>
          </w:pPr>
          <w:r w:rsidRPr="00D02BC7">
            <w:rPr>
              <w:rFonts w:ascii="Arial" w:hAnsi="Arial" w:cs="Arial"/>
              <w:sz w:val="24"/>
              <w:szCs w:val="24"/>
            </w:rPr>
            <w:fldChar w:fldCharType="end"/>
          </w:r>
          <w:r w:rsidR="00210A5D">
            <w:rPr>
              <w:rFonts w:ascii="Arial" w:hAnsi="Arial" w:cs="Arial"/>
            </w:rPr>
            <w:tab/>
          </w:r>
        </w:p>
      </w:sdtContent>
    </w:sdt>
    <w:p w14:paraId="23A68364" w14:textId="3DB64DE1" w:rsidR="61A6E0EC" w:rsidRDefault="61A6E0EC" w:rsidP="61A6E0EC">
      <w:pPr>
        <w:pStyle w:val="TOC2"/>
        <w:tabs>
          <w:tab w:val="right" w:leader="dot" w:pos="9345"/>
        </w:tabs>
        <w:rPr>
          <w:rStyle w:val="Hyperlink"/>
        </w:rPr>
      </w:pPr>
    </w:p>
    <w:p w14:paraId="70D94A41" w14:textId="77777777" w:rsidR="00E43FB3" w:rsidRPr="00E43FB3" w:rsidRDefault="00E43FB3" w:rsidP="00E43FB3"/>
    <w:p w14:paraId="18DFB7CF" w14:textId="2072E3A4" w:rsidR="006940DB" w:rsidRPr="00F73EF8" w:rsidRDefault="525205B9" w:rsidP="0927A422">
      <w:pPr>
        <w:pStyle w:val="Heading2"/>
      </w:pPr>
      <w:bookmarkStart w:id="2" w:name="_Toc201128462"/>
      <w:bookmarkStart w:id="3" w:name="_Toc216792040"/>
      <w:r w:rsidRPr="0927A422">
        <w:lastRenderedPageBreak/>
        <w:t>Introduction</w:t>
      </w:r>
      <w:bookmarkEnd w:id="2"/>
      <w:bookmarkEnd w:id="3"/>
    </w:p>
    <w:p w14:paraId="0F93A110" w14:textId="587B3E55" w:rsidR="6D1F19AF" w:rsidRDefault="6D1F19AF" w:rsidP="0927A422">
      <w:pPr>
        <w:pStyle w:val="Heading3"/>
        <w:rPr>
          <w:color w:val="2F5496" w:themeColor="accent1" w:themeShade="BF"/>
        </w:rPr>
      </w:pPr>
      <w:bookmarkStart w:id="4" w:name="_Toc201128463"/>
      <w:bookmarkStart w:id="5" w:name="_Toc216792041"/>
      <w:r w:rsidRPr="0927A422">
        <w:rPr>
          <w:color w:val="2F5496" w:themeColor="accent1" w:themeShade="BF"/>
        </w:rPr>
        <w:t>Key Information</w:t>
      </w:r>
      <w:bookmarkEnd w:id="4"/>
      <w:bookmarkEnd w:id="5"/>
    </w:p>
    <w:p w14:paraId="6D21309E" w14:textId="77777777" w:rsidR="00E43FB3" w:rsidRPr="000675C2" w:rsidRDefault="00E43FB3" w:rsidP="00E43FB3">
      <w:pPr>
        <w:pStyle w:val="ListParagraph"/>
        <w:numPr>
          <w:ilvl w:val="0"/>
          <w:numId w:val="1"/>
        </w:numPr>
        <w:rPr>
          <w:rFonts w:ascii="Arial" w:eastAsia="Arial" w:hAnsi="Arial" w:cs="Arial"/>
          <w:sz w:val="24"/>
          <w:szCs w:val="24"/>
        </w:rPr>
      </w:pPr>
      <w:r w:rsidRPr="000675C2">
        <w:rPr>
          <w:rFonts w:ascii="Arial" w:eastAsia="Arial" w:hAnsi="Arial" w:cs="Arial"/>
          <w:sz w:val="24"/>
          <w:szCs w:val="24"/>
        </w:rPr>
        <w:t>In June</w:t>
      </w:r>
      <w:r w:rsidRPr="000675C2" w:rsidDel="00FD4638">
        <w:rPr>
          <w:rFonts w:ascii="Arial" w:eastAsia="Arial" w:hAnsi="Arial" w:cs="Arial"/>
          <w:sz w:val="24"/>
          <w:szCs w:val="24"/>
        </w:rPr>
        <w:t xml:space="preserve"> </w:t>
      </w:r>
      <w:r w:rsidRPr="000675C2">
        <w:rPr>
          <w:rFonts w:ascii="Arial" w:eastAsia="Arial" w:hAnsi="Arial" w:cs="Arial"/>
          <w:sz w:val="24"/>
          <w:szCs w:val="24"/>
        </w:rPr>
        <w:t xml:space="preserve">2025, the Board of Elementary and Secondary Education (Board or BESE) voted to amend regulations regarding the use of time-out practices in Massachusetts public schools, approved special education schools, and collaboratives. The amended regulations will become effective on August 17, 2026 (the “2026 Regulations”). </w:t>
      </w:r>
    </w:p>
    <w:p w14:paraId="2D531F40" w14:textId="77777777" w:rsidR="00E43FB3" w:rsidRPr="000675C2" w:rsidRDefault="00E43FB3" w:rsidP="00E43FB3">
      <w:pPr>
        <w:pStyle w:val="ListParagraph"/>
        <w:numPr>
          <w:ilvl w:val="0"/>
          <w:numId w:val="1"/>
        </w:numPr>
        <w:spacing w:before="240" w:after="0"/>
        <w:rPr>
          <w:rFonts w:ascii="Arial" w:eastAsia="Arial" w:hAnsi="Arial" w:cs="Arial"/>
          <w:sz w:val="24"/>
          <w:szCs w:val="24"/>
        </w:rPr>
      </w:pPr>
      <w:r w:rsidRPr="000675C2">
        <w:rPr>
          <w:rFonts w:ascii="Arial" w:eastAsia="Arial" w:hAnsi="Arial" w:cs="Arial"/>
          <w:sz w:val="24"/>
          <w:szCs w:val="24"/>
        </w:rPr>
        <w:t>The Department of Elementary and Secondary Education (Department</w:t>
      </w:r>
      <w:proofErr w:type="gramStart"/>
      <w:r w:rsidRPr="000675C2">
        <w:rPr>
          <w:rFonts w:ascii="Arial" w:eastAsia="Arial" w:hAnsi="Arial" w:cs="Arial"/>
          <w:sz w:val="24"/>
          <w:szCs w:val="24"/>
        </w:rPr>
        <w:t>) is</w:t>
      </w:r>
      <w:proofErr w:type="gramEnd"/>
      <w:r w:rsidRPr="000675C2">
        <w:rPr>
          <w:rFonts w:ascii="Arial" w:eastAsia="Arial" w:hAnsi="Arial" w:cs="Arial"/>
          <w:sz w:val="24"/>
          <w:szCs w:val="24"/>
        </w:rPr>
        <w:t xml:space="preserve"> issuing this guidance to support districts, approved special education schools, and collaboratives to assist</w:t>
      </w:r>
      <w:r w:rsidRPr="000675C2" w:rsidDel="004E6EC8">
        <w:rPr>
          <w:rFonts w:ascii="Arial" w:eastAsia="Arial" w:hAnsi="Arial" w:cs="Arial"/>
          <w:sz w:val="24"/>
          <w:szCs w:val="24"/>
        </w:rPr>
        <w:t xml:space="preserve"> </w:t>
      </w:r>
      <w:r w:rsidRPr="000675C2">
        <w:rPr>
          <w:rFonts w:ascii="Arial" w:eastAsia="Arial" w:hAnsi="Arial" w:cs="Arial"/>
          <w:sz w:val="24"/>
          <w:szCs w:val="24"/>
        </w:rPr>
        <w:t>in the implementation of the 2026 Regulations.</w:t>
      </w:r>
    </w:p>
    <w:p w14:paraId="5DDAE206" w14:textId="01FFC953" w:rsidR="2AE9DFBB" w:rsidRPr="00F73EF8" w:rsidRDefault="2AE9DFBB" w:rsidP="00D9003F">
      <w:pPr>
        <w:spacing w:after="0"/>
        <w:rPr>
          <w:rFonts w:ascii="Arial" w:eastAsia="Arial" w:hAnsi="Arial" w:cs="Arial"/>
        </w:rPr>
      </w:pPr>
    </w:p>
    <w:p w14:paraId="1F737C90" w14:textId="60539EC4" w:rsidR="0098544A" w:rsidRDefault="005B0ACA" w:rsidP="0927A422">
      <w:pPr>
        <w:pStyle w:val="Heading3"/>
        <w:rPr>
          <w:color w:val="2F5496" w:themeColor="accent1" w:themeShade="BF"/>
        </w:rPr>
      </w:pPr>
      <w:bookmarkStart w:id="6" w:name="_Toc216792042"/>
      <w:bookmarkStart w:id="7" w:name="_Toc201128464"/>
      <w:r>
        <w:rPr>
          <w:color w:val="2F5496" w:themeColor="accent1" w:themeShade="BF"/>
        </w:rPr>
        <w:t>Purpose</w:t>
      </w:r>
      <w:bookmarkEnd w:id="6"/>
    </w:p>
    <w:p w14:paraId="45937938" w14:textId="293124DE" w:rsidR="005B0ACA" w:rsidRPr="000675C2" w:rsidRDefault="005B0ACA" w:rsidP="000675C2">
      <w:pPr>
        <w:pStyle w:val="NoSpacing"/>
        <w:rPr>
          <w:rFonts w:ascii="Arial" w:hAnsi="Arial" w:cs="Arial"/>
          <w:sz w:val="24"/>
          <w:szCs w:val="24"/>
        </w:rPr>
      </w:pPr>
      <w:r w:rsidRPr="000675C2">
        <w:rPr>
          <w:rFonts w:ascii="Arial" w:hAnsi="Arial" w:cs="Arial"/>
          <w:sz w:val="24"/>
          <w:szCs w:val="24"/>
        </w:rPr>
        <w:t>The purpose of this document is to provide guidance to districts, approved special education schools, and collaboratives regarding the Board-approved amendments to 603 CMR 46.00—the regulations for the Prevention of Physical Restraint and Requirements If Used—and 603 CMR 18.00, which outlines Program and Safety Standards for Approved Public or Private Day and Residential Special Education School Programs. This</w:t>
      </w:r>
      <w:r w:rsidRPr="000675C2" w:rsidDel="000E762D">
        <w:rPr>
          <w:rFonts w:ascii="Arial" w:hAnsi="Arial" w:cs="Arial"/>
          <w:sz w:val="24"/>
          <w:szCs w:val="24"/>
        </w:rPr>
        <w:t xml:space="preserve"> </w:t>
      </w:r>
      <w:r w:rsidRPr="000675C2">
        <w:rPr>
          <w:rFonts w:ascii="Arial" w:hAnsi="Arial" w:cs="Arial"/>
          <w:sz w:val="24"/>
          <w:szCs w:val="24"/>
        </w:rPr>
        <w:t xml:space="preserve">guidance will assist districts, schools, and programs </w:t>
      </w:r>
      <w:r w:rsidR="00B40A17" w:rsidRPr="000675C2">
        <w:rPr>
          <w:rFonts w:ascii="Arial" w:hAnsi="Arial" w:cs="Arial"/>
          <w:sz w:val="24"/>
          <w:szCs w:val="24"/>
        </w:rPr>
        <w:t>in building</w:t>
      </w:r>
      <w:r w:rsidRPr="000675C2">
        <w:rPr>
          <w:rFonts w:ascii="Arial" w:hAnsi="Arial" w:cs="Arial"/>
          <w:sz w:val="24"/>
          <w:szCs w:val="24"/>
        </w:rPr>
        <w:t xml:space="preserve"> the necessary systems and structures to effectively implement the new regulations </w:t>
      </w:r>
      <w:r w:rsidR="00513396" w:rsidRPr="000675C2">
        <w:rPr>
          <w:rFonts w:ascii="Arial" w:hAnsi="Arial" w:cs="Arial"/>
          <w:sz w:val="24"/>
          <w:szCs w:val="24"/>
        </w:rPr>
        <w:t>by the</w:t>
      </w:r>
      <w:r w:rsidRPr="000675C2">
        <w:rPr>
          <w:rFonts w:ascii="Arial" w:hAnsi="Arial" w:cs="Arial"/>
          <w:sz w:val="24"/>
          <w:szCs w:val="24"/>
        </w:rPr>
        <w:t xml:space="preserve"> August 17, </w:t>
      </w:r>
      <w:proofErr w:type="gramStart"/>
      <w:r w:rsidRPr="000675C2">
        <w:rPr>
          <w:rFonts w:ascii="Arial" w:hAnsi="Arial" w:cs="Arial"/>
          <w:sz w:val="24"/>
          <w:szCs w:val="24"/>
        </w:rPr>
        <w:t>2026</w:t>
      </w:r>
      <w:proofErr w:type="gramEnd"/>
      <w:r w:rsidRPr="000675C2">
        <w:rPr>
          <w:rFonts w:ascii="Arial" w:hAnsi="Arial" w:cs="Arial"/>
          <w:sz w:val="24"/>
          <w:szCs w:val="24"/>
        </w:rPr>
        <w:t xml:space="preserve"> effective date.</w:t>
      </w:r>
    </w:p>
    <w:p w14:paraId="70AC1AD0" w14:textId="7E626A3C" w:rsidR="50CB7380" w:rsidRDefault="50CB7380" w:rsidP="50CB7380">
      <w:pPr>
        <w:pStyle w:val="NoSpacing"/>
        <w:rPr>
          <w:rFonts w:ascii="Arial" w:hAnsi="Arial" w:cs="Arial"/>
          <w:sz w:val="24"/>
          <w:szCs w:val="24"/>
        </w:rPr>
      </w:pPr>
    </w:p>
    <w:p w14:paraId="3E518AC2" w14:textId="34C8EFFA" w:rsidR="00513396" w:rsidRPr="000675C2" w:rsidRDefault="00513396" w:rsidP="00513396">
      <w:pPr>
        <w:pStyle w:val="NoSpacing"/>
        <w:rPr>
          <w:rFonts w:ascii="Arial" w:hAnsi="Arial" w:cs="Arial"/>
          <w:sz w:val="24"/>
          <w:szCs w:val="24"/>
        </w:rPr>
      </w:pPr>
      <w:r w:rsidRPr="000675C2">
        <w:rPr>
          <w:rFonts w:ascii="Arial" w:hAnsi="Arial" w:cs="Arial"/>
          <w:sz w:val="24"/>
          <w:szCs w:val="24"/>
        </w:rPr>
        <w:t xml:space="preserve">These changes are designed to promote equitable access to safe learning environments that support both academic and social-emotional development for all students. The overuse or inappropriate use of time-out or seclusion can isolate students, hinder their connection to peers and staff, </w:t>
      </w:r>
      <w:r w:rsidR="00441316" w:rsidRPr="000675C2">
        <w:rPr>
          <w:rFonts w:ascii="Arial" w:hAnsi="Arial" w:cs="Arial"/>
          <w:sz w:val="24"/>
          <w:szCs w:val="24"/>
        </w:rPr>
        <w:t xml:space="preserve">have a traumatic impact, and </w:t>
      </w:r>
      <w:r w:rsidR="00602891" w:rsidRPr="000675C2">
        <w:rPr>
          <w:rFonts w:ascii="Arial" w:hAnsi="Arial" w:cs="Arial"/>
          <w:sz w:val="24"/>
          <w:szCs w:val="24"/>
        </w:rPr>
        <w:t>result in</w:t>
      </w:r>
      <w:r w:rsidRPr="000675C2">
        <w:rPr>
          <w:rFonts w:ascii="Arial" w:hAnsi="Arial" w:cs="Arial"/>
          <w:sz w:val="24"/>
          <w:szCs w:val="24"/>
        </w:rPr>
        <w:t xml:space="preserve"> academic disruption.</w:t>
      </w:r>
    </w:p>
    <w:p w14:paraId="7DDFF468" w14:textId="77777777" w:rsidR="00970F0A" w:rsidRPr="000675C2" w:rsidRDefault="00970F0A" w:rsidP="00513396">
      <w:pPr>
        <w:pStyle w:val="NoSpacing"/>
        <w:rPr>
          <w:rFonts w:ascii="Arial" w:hAnsi="Arial" w:cs="Arial"/>
          <w:sz w:val="24"/>
          <w:szCs w:val="24"/>
        </w:rPr>
      </w:pPr>
    </w:p>
    <w:p w14:paraId="2012BB44" w14:textId="38F6B98C" w:rsidR="0098544A" w:rsidRDefault="00513396" w:rsidP="000675C2">
      <w:pPr>
        <w:pStyle w:val="NoSpacing"/>
        <w:rPr>
          <w:rFonts w:ascii="Arial" w:hAnsi="Arial" w:cs="Arial"/>
          <w:sz w:val="24"/>
          <w:szCs w:val="24"/>
        </w:rPr>
      </w:pPr>
      <w:r w:rsidRPr="000675C2">
        <w:rPr>
          <w:rFonts w:ascii="Arial" w:hAnsi="Arial" w:cs="Arial"/>
          <w:sz w:val="24"/>
          <w:szCs w:val="24"/>
        </w:rPr>
        <w:t>This document summarizes the amended regulations, provides clear guidance and suggestions for implementation, addresses common questions about time-out, seclusion, and documentation, and offers tools and resources to support effective and appropriate use of time-out practices.</w:t>
      </w:r>
    </w:p>
    <w:p w14:paraId="4A9849E3" w14:textId="77777777" w:rsidR="005E3637" w:rsidRPr="000675C2" w:rsidRDefault="005E3637" w:rsidP="000675C2">
      <w:pPr>
        <w:pStyle w:val="NoSpacing"/>
        <w:rPr>
          <w:rFonts w:ascii="Arial" w:hAnsi="Arial" w:cs="Arial"/>
          <w:sz w:val="24"/>
          <w:szCs w:val="24"/>
        </w:rPr>
      </w:pPr>
    </w:p>
    <w:p w14:paraId="7E30A334" w14:textId="60B2EC3B" w:rsidR="0027314A" w:rsidRPr="0027314A" w:rsidRDefault="42181433" w:rsidP="0927A422">
      <w:pPr>
        <w:pStyle w:val="Heading3"/>
        <w:rPr>
          <w:color w:val="2F5496" w:themeColor="accent1" w:themeShade="BF"/>
        </w:rPr>
      </w:pPr>
      <w:bookmarkStart w:id="8" w:name="_Toc216792043"/>
      <w:r w:rsidRPr="0927A422">
        <w:rPr>
          <w:color w:val="2F5496" w:themeColor="accent1" w:themeShade="BF"/>
        </w:rPr>
        <w:t>Background</w:t>
      </w:r>
      <w:bookmarkEnd w:id="7"/>
      <w:bookmarkEnd w:id="8"/>
    </w:p>
    <w:p w14:paraId="31EA4CFD" w14:textId="08C7B4D8" w:rsidR="001B04F4" w:rsidRPr="000675C2" w:rsidRDefault="00257A1B" w:rsidP="001B04F4">
      <w:pPr>
        <w:pStyle w:val="NoSpacing"/>
        <w:rPr>
          <w:rFonts w:ascii="Arial" w:eastAsia="Arial" w:hAnsi="Arial" w:cs="Arial"/>
          <w:sz w:val="24"/>
          <w:szCs w:val="24"/>
        </w:rPr>
      </w:pPr>
      <w:r w:rsidRPr="000675C2">
        <w:rPr>
          <w:rFonts w:ascii="Arial" w:eastAsia="Arial" w:hAnsi="Arial" w:cs="Arial"/>
          <w:sz w:val="24"/>
          <w:szCs w:val="24"/>
        </w:rPr>
        <w:t>Time-out is a behavioral support strategy in which a student temporarily separates from the learning environment</w:t>
      </w:r>
      <w:r w:rsidR="00C46DE2" w:rsidRPr="000675C2">
        <w:rPr>
          <w:rFonts w:ascii="Arial" w:eastAsia="Arial" w:hAnsi="Arial" w:cs="Arial"/>
          <w:sz w:val="24"/>
          <w:szCs w:val="24"/>
        </w:rPr>
        <w:t xml:space="preserve"> for the purpose of </w:t>
      </w:r>
      <w:proofErr w:type="gramStart"/>
      <w:r w:rsidR="00C46DE2" w:rsidRPr="000675C2">
        <w:rPr>
          <w:rFonts w:ascii="Arial" w:eastAsia="Arial" w:hAnsi="Arial" w:cs="Arial"/>
          <w:sz w:val="24"/>
          <w:szCs w:val="24"/>
        </w:rPr>
        <w:t>calming</w:t>
      </w:r>
      <w:proofErr w:type="gramEnd"/>
      <w:r w:rsidRPr="000675C2">
        <w:rPr>
          <w:rFonts w:ascii="Arial" w:eastAsia="Arial" w:hAnsi="Arial" w:cs="Arial"/>
          <w:sz w:val="24"/>
          <w:szCs w:val="24"/>
        </w:rPr>
        <w:t xml:space="preserve">. </w:t>
      </w:r>
      <w:r w:rsidR="001B04F4" w:rsidRPr="000675C2">
        <w:rPr>
          <w:rFonts w:ascii="Arial" w:eastAsia="Arial" w:hAnsi="Arial" w:cs="Arial"/>
          <w:sz w:val="24"/>
          <w:szCs w:val="24"/>
        </w:rPr>
        <w:t xml:space="preserve">Time-out is different from seclusion, which is </w:t>
      </w:r>
      <w:r w:rsidR="006F04C3" w:rsidRPr="000675C2">
        <w:rPr>
          <w:rFonts w:ascii="Arial" w:eastAsia="Arial" w:hAnsi="Arial" w:cs="Arial"/>
          <w:sz w:val="24"/>
          <w:szCs w:val="24"/>
        </w:rPr>
        <w:t xml:space="preserve">defined in the 2026 Regulations as </w:t>
      </w:r>
      <w:r w:rsidR="001B04F4" w:rsidRPr="000675C2">
        <w:rPr>
          <w:rFonts w:ascii="Arial" w:eastAsia="Arial" w:hAnsi="Arial" w:cs="Arial"/>
          <w:sz w:val="24"/>
          <w:szCs w:val="24"/>
        </w:rPr>
        <w:t>the involuntary confinement of a student alone in a room or area, with or without adult supervision, from which the student is not permitted to leave. While time-out is a behavioral support strategy, seclusion is prohibited except in emergency circumstances</w:t>
      </w:r>
      <w:r w:rsidR="00E13F6D" w:rsidRPr="000675C2">
        <w:rPr>
          <w:rFonts w:ascii="Arial" w:eastAsia="Arial" w:hAnsi="Arial" w:cs="Arial"/>
          <w:sz w:val="24"/>
          <w:szCs w:val="24"/>
        </w:rPr>
        <w:t xml:space="preserve">, as </w:t>
      </w:r>
      <w:r w:rsidR="00047CCF" w:rsidRPr="000675C2">
        <w:rPr>
          <w:rFonts w:ascii="Arial" w:eastAsia="Arial" w:hAnsi="Arial" w:cs="Arial"/>
          <w:sz w:val="24"/>
          <w:szCs w:val="24"/>
        </w:rPr>
        <w:t>defined</w:t>
      </w:r>
      <w:r w:rsidR="00E13F6D" w:rsidRPr="000675C2">
        <w:rPr>
          <w:rFonts w:ascii="Arial" w:eastAsia="Arial" w:hAnsi="Arial" w:cs="Arial"/>
          <w:sz w:val="24"/>
          <w:szCs w:val="24"/>
        </w:rPr>
        <w:t xml:space="preserve"> in the regulations. </w:t>
      </w:r>
    </w:p>
    <w:p w14:paraId="780AB5EA" w14:textId="77777777" w:rsidR="001B04F4" w:rsidRPr="000675C2" w:rsidRDefault="001B04F4" w:rsidP="00257A1B">
      <w:pPr>
        <w:pStyle w:val="NoSpacing"/>
        <w:rPr>
          <w:rFonts w:ascii="Arial" w:eastAsia="Arial" w:hAnsi="Arial" w:cs="Arial"/>
          <w:sz w:val="24"/>
          <w:szCs w:val="24"/>
        </w:rPr>
      </w:pPr>
    </w:p>
    <w:p w14:paraId="43E3E4BD" w14:textId="0A5A180D" w:rsidR="00257A1B" w:rsidRPr="000675C2" w:rsidRDefault="001B04F4" w:rsidP="00257A1B">
      <w:pPr>
        <w:pStyle w:val="NoSpacing"/>
        <w:rPr>
          <w:rFonts w:ascii="Arial" w:eastAsia="Arial" w:hAnsi="Arial" w:cs="Arial"/>
          <w:sz w:val="24"/>
          <w:szCs w:val="24"/>
        </w:rPr>
      </w:pPr>
      <w:r w:rsidRPr="000675C2">
        <w:rPr>
          <w:rFonts w:ascii="Arial" w:eastAsia="Arial" w:hAnsi="Arial" w:cs="Arial"/>
          <w:sz w:val="24"/>
          <w:szCs w:val="24"/>
        </w:rPr>
        <w:t>Both time-out and seclusion are</w:t>
      </w:r>
      <w:r w:rsidR="00257A1B" w:rsidRPr="000675C2">
        <w:rPr>
          <w:rFonts w:ascii="Arial" w:eastAsia="Arial" w:hAnsi="Arial" w:cs="Arial"/>
          <w:sz w:val="24"/>
          <w:szCs w:val="24"/>
        </w:rPr>
        <w:t xml:space="preserve"> referenced in </w:t>
      </w:r>
      <w:r w:rsidR="00F77A7A" w:rsidRPr="000675C2">
        <w:rPr>
          <w:rFonts w:ascii="Arial" w:eastAsia="Arial" w:hAnsi="Arial" w:cs="Arial"/>
          <w:sz w:val="24"/>
          <w:szCs w:val="24"/>
        </w:rPr>
        <w:t xml:space="preserve">the </w:t>
      </w:r>
      <w:r w:rsidR="00257A1B" w:rsidRPr="000675C2">
        <w:rPr>
          <w:rFonts w:ascii="Arial" w:eastAsia="Arial" w:hAnsi="Arial" w:cs="Arial"/>
          <w:sz w:val="24"/>
          <w:szCs w:val="24"/>
        </w:rPr>
        <w:t>regulations</w:t>
      </w:r>
      <w:r w:rsidR="00F77A7A" w:rsidRPr="000675C2">
        <w:rPr>
          <w:rFonts w:ascii="Arial" w:eastAsia="Arial" w:hAnsi="Arial" w:cs="Arial"/>
          <w:sz w:val="24"/>
          <w:szCs w:val="24"/>
        </w:rPr>
        <w:t xml:space="preserve"> currently in effect</w:t>
      </w:r>
      <w:r w:rsidR="00257A1B" w:rsidRPr="000675C2">
        <w:rPr>
          <w:rFonts w:ascii="Arial" w:eastAsia="Arial" w:hAnsi="Arial" w:cs="Arial"/>
          <w:sz w:val="24"/>
          <w:szCs w:val="24"/>
        </w:rPr>
        <w:t xml:space="preserve">, 603 CMR 46.00 </w:t>
      </w:r>
      <w:r w:rsidR="00694115" w:rsidRPr="000675C2">
        <w:rPr>
          <w:rFonts w:ascii="Arial" w:eastAsia="Arial" w:hAnsi="Arial" w:cs="Arial"/>
          <w:sz w:val="24"/>
          <w:szCs w:val="24"/>
        </w:rPr>
        <w:t>and</w:t>
      </w:r>
      <w:r w:rsidR="00257A1B" w:rsidRPr="000675C2" w:rsidDel="00506174">
        <w:rPr>
          <w:rFonts w:ascii="Arial" w:eastAsia="Arial" w:hAnsi="Arial" w:cs="Arial"/>
          <w:sz w:val="24"/>
          <w:szCs w:val="24"/>
        </w:rPr>
        <w:t xml:space="preserve"> </w:t>
      </w:r>
      <w:r w:rsidR="00257A1B" w:rsidRPr="000675C2">
        <w:rPr>
          <w:rFonts w:ascii="Arial" w:eastAsia="Arial" w:hAnsi="Arial" w:cs="Arial"/>
          <w:sz w:val="24"/>
          <w:szCs w:val="24"/>
        </w:rPr>
        <w:t xml:space="preserve">603 CMR 18.00, as </w:t>
      </w:r>
      <w:r w:rsidR="007177BE" w:rsidRPr="000675C2">
        <w:rPr>
          <w:rFonts w:ascii="Arial" w:eastAsia="Arial" w:hAnsi="Arial" w:cs="Arial"/>
          <w:sz w:val="24"/>
          <w:szCs w:val="24"/>
        </w:rPr>
        <w:t>they</w:t>
      </w:r>
      <w:r w:rsidR="00257A1B" w:rsidRPr="000675C2">
        <w:rPr>
          <w:rFonts w:ascii="Arial" w:eastAsia="Arial" w:hAnsi="Arial" w:cs="Arial"/>
          <w:sz w:val="24"/>
          <w:szCs w:val="24"/>
        </w:rPr>
        <w:t xml:space="preserve"> relate to approved public and private special education programs. </w:t>
      </w:r>
      <w:r w:rsidR="00222981" w:rsidRPr="000675C2">
        <w:rPr>
          <w:rFonts w:ascii="Arial" w:eastAsia="Arial" w:hAnsi="Arial" w:cs="Arial"/>
          <w:sz w:val="24"/>
          <w:szCs w:val="24"/>
        </w:rPr>
        <w:t xml:space="preserve">Over the last several years, there has been growing attention to the use of </w:t>
      </w:r>
      <w:r w:rsidR="00506174" w:rsidRPr="000675C2">
        <w:rPr>
          <w:rFonts w:ascii="Arial" w:eastAsia="Arial" w:hAnsi="Arial" w:cs="Arial"/>
          <w:sz w:val="24"/>
          <w:szCs w:val="24"/>
        </w:rPr>
        <w:t xml:space="preserve">seclusion, </w:t>
      </w:r>
      <w:r w:rsidR="00222981" w:rsidRPr="000675C2">
        <w:rPr>
          <w:rFonts w:ascii="Arial" w:eastAsia="Arial" w:hAnsi="Arial" w:cs="Arial"/>
          <w:sz w:val="24"/>
          <w:szCs w:val="24"/>
        </w:rPr>
        <w:t>time-out</w:t>
      </w:r>
      <w:r w:rsidR="00506174" w:rsidRPr="000675C2">
        <w:rPr>
          <w:rFonts w:ascii="Arial" w:eastAsia="Arial" w:hAnsi="Arial" w:cs="Arial"/>
          <w:sz w:val="24"/>
          <w:szCs w:val="24"/>
        </w:rPr>
        <w:t>,</w:t>
      </w:r>
      <w:r w:rsidR="00222981" w:rsidRPr="000675C2">
        <w:rPr>
          <w:rFonts w:ascii="Arial" w:eastAsia="Arial" w:hAnsi="Arial" w:cs="Arial"/>
          <w:sz w:val="24"/>
          <w:szCs w:val="24"/>
        </w:rPr>
        <w:t xml:space="preserve"> and time-out practices </w:t>
      </w:r>
      <w:r w:rsidR="00506174" w:rsidRPr="000675C2">
        <w:rPr>
          <w:rFonts w:ascii="Arial" w:eastAsia="Arial" w:hAnsi="Arial" w:cs="Arial"/>
          <w:sz w:val="24"/>
          <w:szCs w:val="24"/>
        </w:rPr>
        <w:t xml:space="preserve">both </w:t>
      </w:r>
      <w:r w:rsidR="00222981" w:rsidRPr="000675C2">
        <w:rPr>
          <w:rFonts w:ascii="Arial" w:eastAsia="Arial" w:hAnsi="Arial" w:cs="Arial"/>
          <w:sz w:val="24"/>
          <w:szCs w:val="24"/>
        </w:rPr>
        <w:t>nationally a</w:t>
      </w:r>
      <w:r w:rsidR="00506174" w:rsidRPr="000675C2">
        <w:rPr>
          <w:rFonts w:ascii="Arial" w:eastAsia="Arial" w:hAnsi="Arial" w:cs="Arial"/>
          <w:sz w:val="24"/>
          <w:szCs w:val="24"/>
        </w:rPr>
        <w:t>nd</w:t>
      </w:r>
      <w:r w:rsidR="00222981" w:rsidRPr="000675C2">
        <w:rPr>
          <w:rFonts w:ascii="Arial" w:eastAsia="Arial" w:hAnsi="Arial" w:cs="Arial"/>
          <w:sz w:val="24"/>
          <w:szCs w:val="24"/>
        </w:rPr>
        <w:t xml:space="preserve"> in Massachusetts</w:t>
      </w:r>
      <w:r w:rsidR="00DE5257" w:rsidRPr="000675C2">
        <w:rPr>
          <w:rFonts w:ascii="Arial" w:eastAsia="Arial" w:hAnsi="Arial" w:cs="Arial"/>
          <w:sz w:val="24"/>
          <w:szCs w:val="24"/>
        </w:rPr>
        <w:t>.</w:t>
      </w:r>
      <w:r w:rsidR="00257A1B" w:rsidRPr="000675C2">
        <w:rPr>
          <w:rFonts w:ascii="Arial" w:eastAsia="Arial" w:hAnsi="Arial" w:cs="Arial"/>
          <w:sz w:val="24"/>
          <w:szCs w:val="24"/>
        </w:rPr>
        <w:t xml:space="preserve"> </w:t>
      </w:r>
    </w:p>
    <w:p w14:paraId="0D67035C" w14:textId="77777777" w:rsidR="00DE0D98" w:rsidRDefault="00DE0D98" w:rsidP="00257A1B">
      <w:pPr>
        <w:pStyle w:val="NoSpacing"/>
        <w:rPr>
          <w:rFonts w:ascii="Arial" w:eastAsia="Arial" w:hAnsi="Arial" w:cs="Arial"/>
        </w:rPr>
      </w:pPr>
    </w:p>
    <w:p w14:paraId="68F920D6" w14:textId="21F25515" w:rsidR="00257A1B" w:rsidRPr="003C51CD" w:rsidRDefault="00222981" w:rsidP="0927A422">
      <w:pPr>
        <w:pStyle w:val="Heading4"/>
      </w:pPr>
      <w:r>
        <w:lastRenderedPageBreak/>
        <w:t>National Context</w:t>
      </w:r>
    </w:p>
    <w:p w14:paraId="64E2D234" w14:textId="50AFED71" w:rsidR="00257A1B" w:rsidRPr="000675C2" w:rsidRDefault="00257A1B" w:rsidP="47583581">
      <w:pPr>
        <w:pStyle w:val="NoSpacing"/>
        <w:rPr>
          <w:rFonts w:ascii="Arial" w:eastAsia="Arial" w:hAnsi="Arial" w:cs="Arial"/>
          <w:sz w:val="24"/>
          <w:szCs w:val="24"/>
        </w:rPr>
      </w:pPr>
      <w:r w:rsidRPr="000675C2">
        <w:rPr>
          <w:rFonts w:ascii="Arial" w:eastAsia="Arial" w:hAnsi="Arial" w:cs="Arial"/>
          <w:sz w:val="24"/>
          <w:szCs w:val="24"/>
        </w:rPr>
        <w:t xml:space="preserve">At the national level, </w:t>
      </w:r>
      <w:r w:rsidR="00AB46D2" w:rsidRPr="000675C2">
        <w:rPr>
          <w:rFonts w:ascii="Arial" w:eastAsia="Arial" w:hAnsi="Arial" w:cs="Arial"/>
          <w:sz w:val="24"/>
          <w:szCs w:val="24"/>
        </w:rPr>
        <w:t xml:space="preserve">several federal agencies have engaged </w:t>
      </w:r>
      <w:r w:rsidR="00F46B38" w:rsidRPr="000675C2">
        <w:rPr>
          <w:rFonts w:ascii="Arial" w:eastAsia="Arial" w:hAnsi="Arial" w:cs="Arial"/>
          <w:sz w:val="24"/>
          <w:szCs w:val="24"/>
        </w:rPr>
        <w:t xml:space="preserve">in efforts related to </w:t>
      </w:r>
      <w:r w:rsidR="00E20A47" w:rsidRPr="000675C2">
        <w:rPr>
          <w:rFonts w:ascii="Arial" w:eastAsia="Arial" w:hAnsi="Arial" w:cs="Arial"/>
          <w:sz w:val="24"/>
          <w:szCs w:val="24"/>
        </w:rPr>
        <w:t xml:space="preserve">time-out and seclusion practices in public schools. </w:t>
      </w:r>
      <w:r w:rsidR="00E073A8" w:rsidRPr="000675C2">
        <w:rPr>
          <w:rFonts w:ascii="Arial" w:eastAsia="Arial" w:hAnsi="Arial" w:cs="Arial"/>
          <w:sz w:val="24"/>
          <w:szCs w:val="24"/>
        </w:rPr>
        <w:t>T</w:t>
      </w:r>
      <w:r w:rsidRPr="000675C2">
        <w:rPr>
          <w:rFonts w:ascii="Arial" w:eastAsia="Arial" w:hAnsi="Arial" w:cs="Arial"/>
          <w:sz w:val="24"/>
          <w:szCs w:val="24"/>
        </w:rPr>
        <w:t xml:space="preserve">he U.S. Department of Education, Office for Civil Rights (OCR) issued a Dear Colleague </w:t>
      </w:r>
      <w:r w:rsidR="00D2297B" w:rsidRPr="000675C2">
        <w:rPr>
          <w:rFonts w:ascii="Arial" w:eastAsia="Arial" w:hAnsi="Arial" w:cs="Arial"/>
          <w:sz w:val="24"/>
          <w:szCs w:val="24"/>
        </w:rPr>
        <w:t>L</w:t>
      </w:r>
      <w:r w:rsidRPr="000675C2">
        <w:rPr>
          <w:rFonts w:ascii="Arial" w:eastAsia="Arial" w:hAnsi="Arial" w:cs="Arial"/>
          <w:sz w:val="24"/>
          <w:szCs w:val="24"/>
        </w:rPr>
        <w:t xml:space="preserve">etter in 2016 </w:t>
      </w:r>
      <w:r w:rsidR="001D33D5" w:rsidRPr="000675C2">
        <w:rPr>
          <w:rFonts w:ascii="Arial" w:eastAsia="Arial" w:hAnsi="Arial" w:cs="Arial"/>
          <w:sz w:val="24"/>
          <w:szCs w:val="24"/>
        </w:rPr>
        <w:t xml:space="preserve">that </w:t>
      </w:r>
      <w:r w:rsidRPr="000675C2">
        <w:rPr>
          <w:rFonts w:ascii="Arial" w:eastAsia="Arial" w:hAnsi="Arial" w:cs="Arial"/>
          <w:sz w:val="24"/>
          <w:szCs w:val="24"/>
        </w:rPr>
        <w:t>inform</w:t>
      </w:r>
      <w:r w:rsidR="00533061" w:rsidRPr="000675C2">
        <w:rPr>
          <w:rFonts w:ascii="Arial" w:eastAsia="Arial" w:hAnsi="Arial" w:cs="Arial"/>
          <w:sz w:val="24"/>
          <w:szCs w:val="24"/>
        </w:rPr>
        <w:t>ed</w:t>
      </w:r>
      <w:r w:rsidRPr="000675C2">
        <w:rPr>
          <w:rFonts w:ascii="Arial" w:eastAsia="Arial" w:hAnsi="Arial" w:cs="Arial"/>
          <w:sz w:val="24"/>
          <w:szCs w:val="24"/>
        </w:rPr>
        <w:t xml:space="preserve"> school districts </w:t>
      </w:r>
      <w:r w:rsidR="00533061" w:rsidRPr="000675C2">
        <w:rPr>
          <w:rFonts w:ascii="Arial" w:eastAsia="Arial" w:hAnsi="Arial" w:cs="Arial"/>
          <w:sz w:val="24"/>
          <w:szCs w:val="24"/>
        </w:rPr>
        <w:t>that</w:t>
      </w:r>
      <w:r w:rsidRPr="000675C2">
        <w:rPr>
          <w:rFonts w:ascii="Arial" w:eastAsia="Arial" w:hAnsi="Arial" w:cs="Arial"/>
          <w:sz w:val="24"/>
          <w:szCs w:val="24"/>
        </w:rPr>
        <w:t xml:space="preserve"> the use of seclusion</w:t>
      </w:r>
      <w:r w:rsidR="00377019" w:rsidRPr="000675C2">
        <w:rPr>
          <w:rFonts w:ascii="Arial" w:eastAsia="Arial" w:hAnsi="Arial" w:cs="Arial"/>
          <w:sz w:val="24"/>
          <w:szCs w:val="24"/>
        </w:rPr>
        <w:t xml:space="preserve"> or improper use of time-out could be </w:t>
      </w:r>
      <w:r w:rsidR="008D35F3" w:rsidRPr="000675C2">
        <w:rPr>
          <w:rFonts w:ascii="Arial" w:eastAsia="Arial" w:hAnsi="Arial" w:cs="Arial"/>
          <w:sz w:val="24"/>
          <w:szCs w:val="24"/>
        </w:rPr>
        <w:t>considered</w:t>
      </w:r>
      <w:r w:rsidRPr="000675C2" w:rsidDel="008D35F3">
        <w:rPr>
          <w:rFonts w:ascii="Arial" w:eastAsia="Arial" w:hAnsi="Arial" w:cs="Arial"/>
          <w:sz w:val="24"/>
          <w:szCs w:val="24"/>
        </w:rPr>
        <w:t xml:space="preserve"> </w:t>
      </w:r>
      <w:r w:rsidRPr="000675C2">
        <w:rPr>
          <w:rFonts w:ascii="Arial" w:eastAsia="Arial" w:hAnsi="Arial" w:cs="Arial"/>
          <w:sz w:val="24"/>
          <w:szCs w:val="24"/>
        </w:rPr>
        <w:t xml:space="preserve">discrimination against students with disabilities, </w:t>
      </w:r>
      <w:r w:rsidR="008D35F3" w:rsidRPr="000675C2">
        <w:rPr>
          <w:rFonts w:ascii="Arial" w:eastAsia="Arial" w:hAnsi="Arial" w:cs="Arial"/>
          <w:sz w:val="24"/>
          <w:szCs w:val="24"/>
        </w:rPr>
        <w:t xml:space="preserve">in violation of </w:t>
      </w:r>
      <w:r w:rsidRPr="000675C2">
        <w:rPr>
          <w:rFonts w:ascii="Arial" w:eastAsia="Arial" w:hAnsi="Arial" w:cs="Arial"/>
          <w:sz w:val="24"/>
          <w:szCs w:val="24"/>
        </w:rPr>
        <w:t xml:space="preserve">Section 504 of the Rehabilitation Act of 1973 and Title II of the Americans with Disabilities Act of 1990. </w:t>
      </w:r>
      <w:r w:rsidR="008D35F3" w:rsidRPr="000675C2">
        <w:rPr>
          <w:rFonts w:ascii="Arial" w:eastAsia="Arial" w:hAnsi="Arial" w:cs="Arial"/>
          <w:sz w:val="24"/>
          <w:szCs w:val="24"/>
        </w:rPr>
        <w:t xml:space="preserve">The letter also </w:t>
      </w:r>
      <w:r w:rsidR="006870E4" w:rsidRPr="000675C2">
        <w:rPr>
          <w:rFonts w:ascii="Arial" w:eastAsia="Arial" w:hAnsi="Arial" w:cs="Arial"/>
          <w:sz w:val="24"/>
          <w:szCs w:val="24"/>
        </w:rPr>
        <w:t xml:space="preserve">provided guidance </w:t>
      </w:r>
      <w:r w:rsidR="00A56DC0" w:rsidRPr="000675C2">
        <w:rPr>
          <w:rFonts w:ascii="Arial" w:eastAsia="Arial" w:hAnsi="Arial" w:cs="Arial"/>
          <w:sz w:val="24"/>
          <w:szCs w:val="24"/>
        </w:rPr>
        <w:t xml:space="preserve">and resources </w:t>
      </w:r>
      <w:r w:rsidR="006870E4" w:rsidRPr="000675C2">
        <w:rPr>
          <w:rFonts w:ascii="Arial" w:eastAsia="Arial" w:hAnsi="Arial" w:cs="Arial"/>
          <w:sz w:val="24"/>
          <w:szCs w:val="24"/>
        </w:rPr>
        <w:t xml:space="preserve">for </w:t>
      </w:r>
      <w:r w:rsidR="00435772" w:rsidRPr="000675C2">
        <w:rPr>
          <w:rFonts w:ascii="Arial" w:eastAsia="Arial" w:hAnsi="Arial" w:cs="Arial"/>
          <w:sz w:val="24"/>
          <w:szCs w:val="24"/>
        </w:rPr>
        <w:t xml:space="preserve">school districts </w:t>
      </w:r>
      <w:r w:rsidR="0065242E" w:rsidRPr="000675C2">
        <w:rPr>
          <w:rFonts w:ascii="Arial" w:eastAsia="Arial" w:hAnsi="Arial" w:cs="Arial"/>
          <w:sz w:val="24"/>
          <w:szCs w:val="24"/>
        </w:rPr>
        <w:t xml:space="preserve">to </w:t>
      </w:r>
      <w:r w:rsidR="00A56DC0" w:rsidRPr="000675C2">
        <w:rPr>
          <w:rFonts w:ascii="Arial" w:eastAsia="Arial" w:hAnsi="Arial" w:cs="Arial"/>
          <w:sz w:val="24"/>
          <w:szCs w:val="24"/>
        </w:rPr>
        <w:t>improve their practices.</w:t>
      </w:r>
    </w:p>
    <w:p w14:paraId="2EB6E942" w14:textId="58B7958E" w:rsidR="00257A1B" w:rsidRPr="000675C2" w:rsidRDefault="00257A1B" w:rsidP="47583581">
      <w:pPr>
        <w:pStyle w:val="NoSpacing"/>
        <w:rPr>
          <w:rFonts w:ascii="Arial" w:eastAsia="Arial" w:hAnsi="Arial" w:cs="Arial"/>
          <w:sz w:val="24"/>
          <w:szCs w:val="24"/>
        </w:rPr>
      </w:pPr>
    </w:p>
    <w:p w14:paraId="245248B7" w14:textId="45709E1A" w:rsidR="00257A1B" w:rsidRPr="000675C2" w:rsidRDefault="6FCE8D4D" w:rsidP="00257A1B">
      <w:pPr>
        <w:pStyle w:val="NoSpacing"/>
        <w:rPr>
          <w:rFonts w:ascii="Arial" w:eastAsia="Arial" w:hAnsi="Arial" w:cs="Arial"/>
          <w:sz w:val="24"/>
          <w:szCs w:val="24"/>
        </w:rPr>
      </w:pPr>
      <w:r w:rsidRPr="4F42FB1E">
        <w:rPr>
          <w:rFonts w:ascii="Arial" w:eastAsia="Arial" w:hAnsi="Arial" w:cs="Arial"/>
          <w:sz w:val="24"/>
          <w:szCs w:val="24"/>
        </w:rPr>
        <w:t>In</w:t>
      </w:r>
      <w:r w:rsidR="00257A1B" w:rsidRPr="4F42FB1E">
        <w:rPr>
          <w:rFonts w:ascii="Arial" w:eastAsia="Arial" w:hAnsi="Arial" w:cs="Arial"/>
          <w:sz w:val="24"/>
          <w:szCs w:val="24"/>
        </w:rPr>
        <w:t xml:space="preserve"> 2019, the U.S. </w:t>
      </w:r>
      <w:r w:rsidR="00422DF3">
        <w:rPr>
          <w:rFonts w:ascii="Arial" w:eastAsia="Arial" w:hAnsi="Arial" w:cs="Arial"/>
          <w:sz w:val="24"/>
          <w:szCs w:val="24"/>
        </w:rPr>
        <w:t>Government</w:t>
      </w:r>
      <w:r w:rsidR="00257A1B" w:rsidRPr="4F42FB1E">
        <w:rPr>
          <w:rFonts w:ascii="Arial" w:eastAsia="Arial" w:hAnsi="Arial" w:cs="Arial"/>
          <w:sz w:val="24"/>
          <w:szCs w:val="24"/>
        </w:rPr>
        <w:t xml:space="preserve"> Accountability Office (GAO) testified before Congress and reported on the use of seclusion in schools nationwide</w:t>
      </w:r>
      <w:r w:rsidR="006045BB" w:rsidRPr="4F42FB1E">
        <w:rPr>
          <w:rFonts w:ascii="Arial" w:eastAsia="Arial" w:hAnsi="Arial" w:cs="Arial"/>
          <w:sz w:val="24"/>
          <w:szCs w:val="24"/>
        </w:rPr>
        <w:t xml:space="preserve">, the </w:t>
      </w:r>
      <w:r w:rsidR="00D4643E" w:rsidRPr="4F42FB1E">
        <w:rPr>
          <w:rFonts w:ascii="Arial" w:eastAsia="Arial" w:hAnsi="Arial" w:cs="Arial"/>
          <w:sz w:val="24"/>
          <w:szCs w:val="24"/>
        </w:rPr>
        <w:t xml:space="preserve">data OCR collects on the use of seclusion, </w:t>
      </w:r>
      <w:r w:rsidR="00D72302" w:rsidRPr="4F42FB1E">
        <w:rPr>
          <w:rFonts w:ascii="Arial" w:eastAsia="Arial" w:hAnsi="Arial" w:cs="Arial"/>
          <w:sz w:val="24"/>
          <w:szCs w:val="24"/>
        </w:rPr>
        <w:t>how th</w:t>
      </w:r>
      <w:r w:rsidR="00A528E2" w:rsidRPr="4F42FB1E">
        <w:rPr>
          <w:rFonts w:ascii="Arial" w:eastAsia="Arial" w:hAnsi="Arial" w:cs="Arial"/>
          <w:sz w:val="24"/>
          <w:szCs w:val="24"/>
        </w:rPr>
        <w:t>at</w:t>
      </w:r>
      <w:r w:rsidR="00D72302" w:rsidRPr="4F42FB1E">
        <w:rPr>
          <w:rFonts w:ascii="Arial" w:eastAsia="Arial" w:hAnsi="Arial" w:cs="Arial"/>
          <w:sz w:val="24"/>
          <w:szCs w:val="24"/>
        </w:rPr>
        <w:t xml:space="preserve"> data can be interpreted, and </w:t>
      </w:r>
      <w:r w:rsidR="00C95AD9" w:rsidRPr="4F42FB1E">
        <w:rPr>
          <w:rFonts w:ascii="Arial" w:eastAsia="Arial" w:hAnsi="Arial" w:cs="Arial"/>
          <w:sz w:val="24"/>
          <w:szCs w:val="24"/>
        </w:rPr>
        <w:t>initiatives at the federal level to address the use of seclusion</w:t>
      </w:r>
      <w:r w:rsidR="00257A1B" w:rsidRPr="4F42FB1E">
        <w:rPr>
          <w:rFonts w:ascii="Arial" w:eastAsia="Arial" w:hAnsi="Arial" w:cs="Arial"/>
          <w:sz w:val="24"/>
          <w:szCs w:val="24"/>
        </w:rPr>
        <w:t xml:space="preserve">. Since 2021, the U.S. Department of Justice (DOJ) has brought enforcement actions against various school districts across the country related to time-out and seclusion practices and at least seven </w:t>
      </w:r>
      <w:r w:rsidR="0177431E" w:rsidRPr="4F42FB1E">
        <w:rPr>
          <w:rFonts w:ascii="Arial" w:eastAsia="Arial" w:hAnsi="Arial" w:cs="Arial"/>
          <w:sz w:val="24"/>
          <w:szCs w:val="24"/>
        </w:rPr>
        <w:t xml:space="preserve">school districts </w:t>
      </w:r>
      <w:r w:rsidR="00257A1B" w:rsidRPr="4F42FB1E">
        <w:rPr>
          <w:rFonts w:ascii="Arial" w:eastAsia="Arial" w:hAnsi="Arial" w:cs="Arial"/>
          <w:sz w:val="24"/>
          <w:szCs w:val="24"/>
        </w:rPr>
        <w:t xml:space="preserve">have entered into settlement agreements. </w:t>
      </w:r>
    </w:p>
    <w:p w14:paraId="698F40D6" w14:textId="579AD69C" w:rsidR="00222981" w:rsidRDefault="00222981" w:rsidP="00257A1B">
      <w:pPr>
        <w:pStyle w:val="NoSpacing"/>
        <w:rPr>
          <w:rFonts w:ascii="Arial" w:eastAsia="Arial" w:hAnsi="Arial" w:cs="Arial"/>
        </w:rPr>
      </w:pPr>
    </w:p>
    <w:p w14:paraId="2D8412C4" w14:textId="3BF8F819" w:rsidR="00222981" w:rsidRPr="003C51CD" w:rsidRDefault="00222981" w:rsidP="0927A422">
      <w:pPr>
        <w:pStyle w:val="Heading4"/>
      </w:pPr>
      <w:r w:rsidRPr="0927A422">
        <w:rPr>
          <w:sz w:val="24"/>
          <w:szCs w:val="24"/>
        </w:rPr>
        <w:t>Massachusetts Context</w:t>
      </w:r>
    </w:p>
    <w:p w14:paraId="40085BD7" w14:textId="03194960" w:rsidR="00222981" w:rsidRPr="000675C2" w:rsidRDefault="00222981" w:rsidP="00222981">
      <w:pPr>
        <w:pStyle w:val="NoSpacing"/>
        <w:rPr>
          <w:rFonts w:ascii="Arial" w:eastAsia="Arial" w:hAnsi="Arial" w:cs="Arial"/>
          <w:sz w:val="24"/>
          <w:szCs w:val="24"/>
        </w:rPr>
      </w:pPr>
      <w:r w:rsidRPr="000675C2">
        <w:rPr>
          <w:rFonts w:ascii="Arial" w:eastAsia="Arial" w:hAnsi="Arial" w:cs="Arial"/>
          <w:sz w:val="24"/>
          <w:szCs w:val="24"/>
        </w:rPr>
        <w:t>In</w:t>
      </w:r>
      <w:r w:rsidR="001A3A8A" w:rsidRPr="000675C2">
        <w:rPr>
          <w:rFonts w:ascii="Arial" w:eastAsia="Arial" w:hAnsi="Arial" w:cs="Arial"/>
          <w:sz w:val="24"/>
          <w:szCs w:val="24"/>
        </w:rPr>
        <w:t xml:space="preserve"> September 2021</w:t>
      </w:r>
      <w:r w:rsidRPr="000675C2">
        <w:rPr>
          <w:rFonts w:ascii="Arial" w:eastAsia="Arial" w:hAnsi="Arial" w:cs="Arial"/>
          <w:sz w:val="24"/>
          <w:szCs w:val="24"/>
        </w:rPr>
        <w:t xml:space="preserve">, </w:t>
      </w:r>
      <w:r w:rsidR="00522105" w:rsidRPr="000675C2">
        <w:rPr>
          <w:rFonts w:ascii="Arial" w:eastAsia="Arial" w:hAnsi="Arial" w:cs="Arial"/>
          <w:sz w:val="24"/>
          <w:szCs w:val="24"/>
        </w:rPr>
        <w:t xml:space="preserve">after </w:t>
      </w:r>
      <w:r w:rsidRPr="000675C2">
        <w:rPr>
          <w:rFonts w:ascii="Arial" w:eastAsia="Arial" w:hAnsi="Arial" w:cs="Arial"/>
          <w:sz w:val="24"/>
          <w:szCs w:val="24"/>
        </w:rPr>
        <w:t>engaging with numerous stakeholders</w:t>
      </w:r>
      <w:r w:rsidR="00A0154B" w:rsidRPr="000675C2">
        <w:rPr>
          <w:rFonts w:ascii="Arial" w:eastAsia="Arial" w:hAnsi="Arial" w:cs="Arial"/>
          <w:sz w:val="24"/>
          <w:szCs w:val="24"/>
        </w:rPr>
        <w:t>,</w:t>
      </w:r>
      <w:r w:rsidRPr="000675C2">
        <w:rPr>
          <w:rFonts w:ascii="Arial" w:eastAsia="Arial" w:hAnsi="Arial" w:cs="Arial"/>
          <w:sz w:val="24"/>
          <w:szCs w:val="24"/>
        </w:rPr>
        <w:t xml:space="preserve"> </w:t>
      </w:r>
      <w:r w:rsidR="00A0154B" w:rsidRPr="000675C2">
        <w:rPr>
          <w:rFonts w:ascii="Arial" w:eastAsia="Arial" w:hAnsi="Arial" w:cs="Arial"/>
          <w:sz w:val="24"/>
          <w:szCs w:val="24"/>
        </w:rPr>
        <w:t xml:space="preserve">the </w:t>
      </w:r>
      <w:r w:rsidRPr="000675C2">
        <w:rPr>
          <w:rFonts w:ascii="Arial" w:eastAsia="Arial" w:hAnsi="Arial" w:cs="Arial"/>
          <w:sz w:val="24"/>
          <w:szCs w:val="24"/>
        </w:rPr>
        <w:t xml:space="preserve">Department </w:t>
      </w:r>
      <w:r w:rsidR="007E274F" w:rsidRPr="000675C2">
        <w:rPr>
          <w:rFonts w:ascii="Arial" w:eastAsia="Arial" w:hAnsi="Arial" w:cs="Arial"/>
          <w:sz w:val="24"/>
          <w:szCs w:val="24"/>
        </w:rPr>
        <w:t>issued</w:t>
      </w:r>
      <w:r w:rsidRPr="000675C2">
        <w:rPr>
          <w:rFonts w:ascii="Arial" w:eastAsia="Arial" w:hAnsi="Arial" w:cs="Arial"/>
          <w:sz w:val="24"/>
          <w:szCs w:val="24"/>
        </w:rPr>
        <w:t xml:space="preserve"> new guidance</w:t>
      </w:r>
      <w:r w:rsidRPr="000675C2" w:rsidDel="001A3A8A">
        <w:rPr>
          <w:rFonts w:ascii="Arial" w:eastAsia="Arial" w:hAnsi="Arial" w:cs="Arial"/>
          <w:sz w:val="24"/>
          <w:szCs w:val="24"/>
        </w:rPr>
        <w:t xml:space="preserve"> </w:t>
      </w:r>
      <w:r w:rsidRPr="000675C2">
        <w:rPr>
          <w:rFonts w:ascii="Arial" w:eastAsia="Arial" w:hAnsi="Arial" w:cs="Arial"/>
          <w:sz w:val="24"/>
          <w:szCs w:val="24"/>
        </w:rPr>
        <w:t>entitled “</w:t>
      </w:r>
      <w:hyperlink r:id="rId12" w:history="1">
        <w:r w:rsidRPr="000675C2">
          <w:rPr>
            <w:rStyle w:val="Hyperlink"/>
            <w:rFonts w:ascii="Arial" w:eastAsia="Arial" w:hAnsi="Arial" w:cs="Arial"/>
            <w:sz w:val="24"/>
            <w:szCs w:val="24"/>
          </w:rPr>
          <w:t>Reducing or Eliminating the Use of Time</w:t>
        </w:r>
        <w:r w:rsidR="00F80C39" w:rsidRPr="000675C2">
          <w:rPr>
            <w:rStyle w:val="Hyperlink"/>
            <w:rFonts w:ascii="Arial" w:eastAsia="Arial" w:hAnsi="Arial" w:cs="Arial"/>
            <w:sz w:val="24"/>
            <w:szCs w:val="24"/>
          </w:rPr>
          <w:t>-O</w:t>
        </w:r>
        <w:r w:rsidRPr="000675C2">
          <w:rPr>
            <w:rStyle w:val="Hyperlink"/>
            <w:rFonts w:ascii="Arial" w:eastAsia="Arial" w:hAnsi="Arial" w:cs="Arial"/>
            <w:sz w:val="24"/>
            <w:szCs w:val="24"/>
          </w:rPr>
          <w:t>ut Rooms during the 2021-2022 School Year</w:t>
        </w:r>
      </w:hyperlink>
      <w:r w:rsidRPr="000675C2">
        <w:rPr>
          <w:rFonts w:ascii="Arial" w:eastAsia="Arial" w:hAnsi="Arial" w:cs="Arial"/>
          <w:sz w:val="24"/>
          <w:szCs w:val="24"/>
        </w:rPr>
        <w:t>.”  The document replaced existing guidance</w:t>
      </w:r>
      <w:r w:rsidRPr="000675C2" w:rsidDel="00A531B0">
        <w:rPr>
          <w:rFonts w:ascii="Arial" w:eastAsia="Arial" w:hAnsi="Arial" w:cs="Arial"/>
          <w:sz w:val="24"/>
          <w:szCs w:val="24"/>
        </w:rPr>
        <w:t xml:space="preserve"> </w:t>
      </w:r>
      <w:r w:rsidR="00A531B0" w:rsidRPr="000675C2">
        <w:rPr>
          <w:rFonts w:ascii="Arial" w:eastAsia="Arial" w:hAnsi="Arial" w:cs="Arial"/>
          <w:sz w:val="24"/>
          <w:szCs w:val="24"/>
        </w:rPr>
        <w:t>and</w:t>
      </w:r>
      <w:r w:rsidRPr="000675C2">
        <w:rPr>
          <w:rFonts w:ascii="Arial" w:eastAsia="Arial" w:hAnsi="Arial" w:cs="Arial"/>
          <w:sz w:val="24"/>
          <w:szCs w:val="24"/>
        </w:rPr>
        <w:t xml:space="preserve"> </w:t>
      </w:r>
      <w:proofErr w:type="gramStart"/>
      <w:r w:rsidRPr="000675C2">
        <w:rPr>
          <w:rFonts w:ascii="Arial" w:eastAsia="Arial" w:hAnsi="Arial" w:cs="Arial"/>
          <w:sz w:val="24"/>
          <w:szCs w:val="24"/>
        </w:rPr>
        <w:t>continues</w:t>
      </w:r>
      <w:proofErr w:type="gramEnd"/>
      <w:r w:rsidRPr="000675C2">
        <w:rPr>
          <w:rFonts w:ascii="Arial" w:eastAsia="Arial" w:hAnsi="Arial" w:cs="Arial"/>
          <w:sz w:val="24"/>
          <w:szCs w:val="24"/>
        </w:rPr>
        <w:t xml:space="preserve"> in effect today.</w:t>
      </w:r>
    </w:p>
    <w:p w14:paraId="1BB82093" w14:textId="77777777" w:rsidR="00222981" w:rsidRPr="000675C2" w:rsidRDefault="00222981" w:rsidP="00222981">
      <w:pPr>
        <w:pStyle w:val="NoSpacing"/>
        <w:rPr>
          <w:rFonts w:ascii="Arial" w:eastAsia="Arial" w:hAnsi="Arial" w:cs="Arial"/>
          <w:sz w:val="24"/>
          <w:szCs w:val="24"/>
        </w:rPr>
      </w:pPr>
    </w:p>
    <w:p w14:paraId="01C6563D" w14:textId="78CEEFE7" w:rsidR="00222981" w:rsidRPr="000675C2" w:rsidRDefault="00222981" w:rsidP="00222981">
      <w:pPr>
        <w:pStyle w:val="NoSpacing"/>
        <w:rPr>
          <w:rFonts w:ascii="Arial" w:eastAsia="Arial" w:hAnsi="Arial" w:cs="Arial"/>
          <w:sz w:val="24"/>
          <w:szCs w:val="24"/>
        </w:rPr>
      </w:pPr>
      <w:r w:rsidRPr="000675C2">
        <w:rPr>
          <w:rFonts w:ascii="Arial" w:eastAsia="Arial" w:hAnsi="Arial" w:cs="Arial"/>
          <w:sz w:val="24"/>
          <w:szCs w:val="24"/>
        </w:rPr>
        <w:t xml:space="preserve">In spring 2024, the Department invested more than $1.5 million in competitive grants to school districts and educational collaboratives with the goal to reduce or eliminate the use of exclusionary time-out rooms and increase the amount of time that students spend learning with their peers. The funding was intended to expand alternative behavioral supports and strategies for students, enable positive educational environments, and improve communication and collaboration between schools, parents, </w:t>
      </w:r>
      <w:r w:rsidR="00BE0A46">
        <w:rPr>
          <w:rFonts w:ascii="Arial" w:eastAsia="Arial" w:hAnsi="Arial" w:cs="Arial"/>
          <w:sz w:val="24"/>
          <w:szCs w:val="24"/>
        </w:rPr>
        <w:t>guardian</w:t>
      </w:r>
      <w:r w:rsidR="00EE3B70">
        <w:rPr>
          <w:rFonts w:ascii="Arial" w:eastAsia="Arial" w:hAnsi="Arial" w:cs="Arial"/>
          <w:sz w:val="24"/>
          <w:szCs w:val="24"/>
        </w:rPr>
        <w:t xml:space="preserve">s, </w:t>
      </w:r>
      <w:r w:rsidRPr="000675C2">
        <w:rPr>
          <w:rFonts w:ascii="Arial" w:eastAsia="Arial" w:hAnsi="Arial" w:cs="Arial"/>
          <w:sz w:val="24"/>
          <w:szCs w:val="24"/>
        </w:rPr>
        <w:t>and the community to establish holistic support systems.  </w:t>
      </w:r>
    </w:p>
    <w:p w14:paraId="30E7036E" w14:textId="77777777" w:rsidR="00222981" w:rsidRPr="000675C2" w:rsidRDefault="00222981" w:rsidP="00222981">
      <w:pPr>
        <w:pStyle w:val="NoSpacing"/>
        <w:rPr>
          <w:rFonts w:ascii="Arial" w:eastAsia="Arial" w:hAnsi="Arial" w:cs="Arial"/>
          <w:sz w:val="24"/>
          <w:szCs w:val="24"/>
        </w:rPr>
      </w:pPr>
    </w:p>
    <w:p w14:paraId="297B5F51" w14:textId="7434EDAB" w:rsidR="00222981" w:rsidRPr="000675C2" w:rsidRDefault="00222981" w:rsidP="00222981">
      <w:pPr>
        <w:pStyle w:val="NoSpacing"/>
        <w:rPr>
          <w:rFonts w:ascii="Arial" w:eastAsia="Arial" w:hAnsi="Arial" w:cs="Arial"/>
          <w:sz w:val="24"/>
          <w:szCs w:val="24"/>
        </w:rPr>
      </w:pPr>
      <w:r w:rsidRPr="000675C2">
        <w:rPr>
          <w:rFonts w:ascii="Arial" w:eastAsia="Arial" w:hAnsi="Arial" w:cs="Arial"/>
          <w:sz w:val="24"/>
          <w:szCs w:val="24"/>
        </w:rPr>
        <w:t>More recently, in late summer and early fall 2024, the Department established a working group to provide input regarding potential regulatory changes. Members of the working group included representatives from the following organizations: American Federation of Teachers, Administrators of Special Education, Disability Law Center, Ed</w:t>
      </w:r>
      <w:r w:rsidR="007E274F" w:rsidRPr="000675C2">
        <w:rPr>
          <w:rFonts w:ascii="Arial" w:eastAsia="Arial" w:hAnsi="Arial" w:cs="Arial"/>
          <w:sz w:val="24"/>
          <w:szCs w:val="24"/>
        </w:rPr>
        <w:t xml:space="preserve"> </w:t>
      </w:r>
      <w:r w:rsidRPr="000675C2">
        <w:rPr>
          <w:rFonts w:ascii="Arial" w:eastAsia="Arial" w:hAnsi="Arial" w:cs="Arial"/>
          <w:sz w:val="24"/>
          <w:szCs w:val="24"/>
        </w:rPr>
        <w:t xml:space="preserve">Law Project, Department of Early Education and Care, Massachusetts Association of Approved Private Schools, Massachusetts Advocates for Children, Massachusetts Association of School Superintendents, Massachusetts Charter Public School Association, Massachusetts Association of School Administrators, Massachusetts Organization of Educational Collaboratives, and the Massachusetts Teachers Association.  </w:t>
      </w:r>
    </w:p>
    <w:p w14:paraId="03BC6C27" w14:textId="77777777" w:rsidR="00257A1B" w:rsidRPr="000675C2" w:rsidRDefault="00257A1B" w:rsidP="00257A1B">
      <w:pPr>
        <w:pStyle w:val="NoSpacing"/>
        <w:rPr>
          <w:rFonts w:ascii="Arial" w:eastAsia="Arial" w:hAnsi="Arial" w:cs="Arial"/>
          <w:sz w:val="24"/>
          <w:szCs w:val="24"/>
        </w:rPr>
      </w:pPr>
    </w:p>
    <w:p w14:paraId="30A98997" w14:textId="02A96C6A" w:rsidR="002F751A" w:rsidRPr="000675C2" w:rsidRDefault="00385496" w:rsidP="00257A1B">
      <w:pPr>
        <w:pStyle w:val="NoSpacing"/>
        <w:rPr>
          <w:rFonts w:ascii="Arial" w:eastAsia="Arial" w:hAnsi="Arial" w:cs="Arial"/>
          <w:sz w:val="24"/>
          <w:szCs w:val="24"/>
        </w:rPr>
      </w:pPr>
      <w:r w:rsidRPr="000675C2">
        <w:rPr>
          <w:rFonts w:ascii="Arial" w:eastAsia="Arial" w:hAnsi="Arial" w:cs="Arial"/>
          <w:sz w:val="24"/>
          <w:szCs w:val="24"/>
        </w:rPr>
        <w:t xml:space="preserve">In June 2025, following </w:t>
      </w:r>
      <w:r w:rsidR="3C5F7348" w:rsidRPr="000675C2">
        <w:rPr>
          <w:rFonts w:ascii="Arial" w:eastAsia="Arial" w:hAnsi="Arial" w:cs="Arial"/>
          <w:sz w:val="24"/>
          <w:szCs w:val="24"/>
        </w:rPr>
        <w:t>a public comment period</w:t>
      </w:r>
      <w:r w:rsidR="004913A2" w:rsidRPr="000675C2">
        <w:rPr>
          <w:rFonts w:ascii="Arial" w:eastAsia="Arial" w:hAnsi="Arial" w:cs="Arial"/>
          <w:sz w:val="24"/>
          <w:szCs w:val="24"/>
        </w:rPr>
        <w:t xml:space="preserve">, the Board voted to amend the regulations governing these practices in Massachusetts, specifically </w:t>
      </w:r>
      <w:r w:rsidR="00222981" w:rsidRPr="000675C2">
        <w:rPr>
          <w:rFonts w:ascii="Arial" w:eastAsia="Arial" w:hAnsi="Arial" w:cs="Arial"/>
          <w:sz w:val="24"/>
          <w:szCs w:val="24"/>
        </w:rPr>
        <w:t xml:space="preserve">603 CMR </w:t>
      </w:r>
      <w:r w:rsidR="0001670E" w:rsidRPr="000675C2">
        <w:rPr>
          <w:rFonts w:ascii="Arial" w:eastAsia="Arial" w:hAnsi="Arial" w:cs="Arial"/>
          <w:sz w:val="24"/>
          <w:szCs w:val="24"/>
        </w:rPr>
        <w:t>46.00 and 603 CMR 18.00.</w:t>
      </w:r>
    </w:p>
    <w:p w14:paraId="446CDFCE" w14:textId="77777777" w:rsidR="002F751A" w:rsidRDefault="002F751A" w:rsidP="00257A1B">
      <w:pPr>
        <w:pStyle w:val="NoSpacing"/>
        <w:rPr>
          <w:rFonts w:ascii="Arial" w:eastAsia="Arial" w:hAnsi="Arial" w:cs="Arial"/>
        </w:rPr>
      </w:pPr>
    </w:p>
    <w:p w14:paraId="2C396D50" w14:textId="77777777" w:rsidR="0099399F" w:rsidRDefault="0099399F" w:rsidP="00257A1B">
      <w:pPr>
        <w:pStyle w:val="NoSpacing"/>
        <w:rPr>
          <w:rFonts w:ascii="Arial" w:eastAsia="Arial" w:hAnsi="Arial" w:cs="Arial"/>
        </w:rPr>
      </w:pPr>
    </w:p>
    <w:p w14:paraId="1B6A9773" w14:textId="30FA51D0" w:rsidR="0001670E" w:rsidRDefault="00FB44C9" w:rsidP="0927A422">
      <w:pPr>
        <w:pStyle w:val="Heading2"/>
      </w:pPr>
      <w:bookmarkStart w:id="9" w:name="_Toc216792044"/>
      <w:r>
        <w:lastRenderedPageBreak/>
        <w:t xml:space="preserve">Noteworthy Changes to the </w:t>
      </w:r>
      <w:r w:rsidR="0099399F">
        <w:t>Amended Regulations</w:t>
      </w:r>
      <w:bookmarkEnd w:id="9"/>
    </w:p>
    <w:p w14:paraId="6E8DB535" w14:textId="61DAE6AE" w:rsidR="00257A1B" w:rsidRPr="003C51CD" w:rsidRDefault="0001670E" w:rsidP="0927A422">
      <w:pPr>
        <w:pStyle w:val="Heading3"/>
      </w:pPr>
      <w:hyperlink r:id="rId13">
        <w:bookmarkStart w:id="10" w:name="_Toc216792045"/>
        <w:r w:rsidRPr="0927A422">
          <w:rPr>
            <w:rStyle w:val="Hyperlink"/>
          </w:rPr>
          <w:t>603 CMR. 46.00</w:t>
        </w:r>
        <w:r w:rsidR="001024D6" w:rsidRPr="0927A422">
          <w:rPr>
            <w:rStyle w:val="Hyperlink"/>
          </w:rPr>
          <w:t xml:space="preserve"> Prevention of Physical Restraint and Requirements If Used</w:t>
        </w:r>
        <w:bookmarkEnd w:id="10"/>
      </w:hyperlink>
    </w:p>
    <w:p w14:paraId="413E89AC" w14:textId="30BCEEDF" w:rsidR="00AE2C58" w:rsidRPr="000675C2" w:rsidRDefault="0001670E" w:rsidP="00257A1B">
      <w:pPr>
        <w:pStyle w:val="NoSpacing"/>
        <w:rPr>
          <w:rFonts w:ascii="Arial" w:eastAsia="Arial" w:hAnsi="Arial" w:cs="Arial"/>
          <w:sz w:val="24"/>
          <w:szCs w:val="24"/>
        </w:rPr>
      </w:pPr>
      <w:r w:rsidRPr="000675C2">
        <w:rPr>
          <w:rFonts w:ascii="Arial" w:eastAsia="Arial" w:hAnsi="Arial" w:cs="Arial"/>
          <w:sz w:val="24"/>
          <w:szCs w:val="24"/>
        </w:rPr>
        <w:t>The amendments to 603 CMR 46.00</w:t>
      </w:r>
      <w:r w:rsidR="00975B55" w:rsidRPr="000675C2">
        <w:rPr>
          <w:rFonts w:ascii="Arial" w:eastAsia="Arial" w:hAnsi="Arial" w:cs="Arial"/>
          <w:sz w:val="24"/>
          <w:szCs w:val="24"/>
        </w:rPr>
        <w:t>,</w:t>
      </w:r>
      <w:r w:rsidR="0026517F" w:rsidRPr="000675C2">
        <w:rPr>
          <w:rFonts w:ascii="Arial" w:eastAsia="Arial" w:hAnsi="Arial" w:cs="Arial"/>
          <w:sz w:val="24"/>
          <w:szCs w:val="24"/>
        </w:rPr>
        <w:t xml:space="preserve"> </w:t>
      </w:r>
      <w:r w:rsidR="00975B55" w:rsidRPr="000675C2">
        <w:rPr>
          <w:rFonts w:ascii="Arial" w:eastAsia="Arial" w:hAnsi="Arial" w:cs="Arial"/>
          <w:sz w:val="24"/>
          <w:szCs w:val="24"/>
        </w:rPr>
        <w:t>which</w:t>
      </w:r>
      <w:r w:rsidR="00B71616" w:rsidRPr="000675C2">
        <w:rPr>
          <w:rFonts w:ascii="Arial" w:eastAsia="Arial" w:hAnsi="Arial" w:cs="Arial"/>
          <w:sz w:val="24"/>
          <w:szCs w:val="24"/>
        </w:rPr>
        <w:t xml:space="preserve"> take effect on August 17, 2026</w:t>
      </w:r>
      <w:r w:rsidR="00975B55" w:rsidRPr="000675C2">
        <w:rPr>
          <w:rFonts w:ascii="Arial" w:eastAsia="Arial" w:hAnsi="Arial" w:cs="Arial"/>
          <w:sz w:val="24"/>
          <w:szCs w:val="24"/>
        </w:rPr>
        <w:t>,</w:t>
      </w:r>
      <w:r w:rsidR="00BF19D7" w:rsidRPr="000675C2">
        <w:rPr>
          <w:rFonts w:ascii="Arial" w:eastAsia="Arial" w:hAnsi="Arial" w:cs="Arial"/>
          <w:sz w:val="24"/>
          <w:szCs w:val="24"/>
        </w:rPr>
        <w:t xml:space="preserve"> include the following changes:</w:t>
      </w:r>
      <w:r w:rsidR="0073708B" w:rsidRPr="000675C2">
        <w:rPr>
          <w:rFonts w:ascii="Arial" w:eastAsia="Arial" w:hAnsi="Arial" w:cs="Arial"/>
          <w:sz w:val="24"/>
          <w:szCs w:val="24"/>
        </w:rPr>
        <w:t xml:space="preserve"> </w:t>
      </w:r>
    </w:p>
    <w:p w14:paraId="493BD441" w14:textId="47315559" w:rsidR="0073708B" w:rsidRPr="000675C2" w:rsidRDefault="0043120B" w:rsidP="00FA1BE4">
      <w:pPr>
        <w:pStyle w:val="NoSpacing"/>
        <w:numPr>
          <w:ilvl w:val="0"/>
          <w:numId w:val="5"/>
        </w:numPr>
        <w:rPr>
          <w:rFonts w:ascii="Arial" w:eastAsia="Arial" w:hAnsi="Arial" w:cs="Arial"/>
          <w:sz w:val="24"/>
          <w:szCs w:val="24"/>
        </w:rPr>
      </w:pPr>
      <w:r w:rsidRPr="000675C2">
        <w:rPr>
          <w:rFonts w:ascii="Arial" w:eastAsia="Arial" w:hAnsi="Arial" w:cs="Arial"/>
          <w:sz w:val="24"/>
          <w:szCs w:val="24"/>
        </w:rPr>
        <w:t xml:space="preserve">Update </w:t>
      </w:r>
      <w:r w:rsidR="00040B9F" w:rsidRPr="000675C2">
        <w:rPr>
          <w:rFonts w:ascii="Arial" w:eastAsia="Arial" w:hAnsi="Arial" w:cs="Arial"/>
          <w:sz w:val="24"/>
          <w:szCs w:val="24"/>
        </w:rPr>
        <w:t xml:space="preserve">the definition of seclusion in 603 CMR 46.02 </w:t>
      </w:r>
      <w:r w:rsidR="00A51B20" w:rsidRPr="000675C2">
        <w:rPr>
          <w:rFonts w:ascii="Arial" w:eastAsia="Arial" w:hAnsi="Arial" w:cs="Arial"/>
          <w:sz w:val="24"/>
          <w:szCs w:val="24"/>
        </w:rPr>
        <w:t xml:space="preserve">to align </w:t>
      </w:r>
      <w:r w:rsidR="00040B9F" w:rsidRPr="000675C2">
        <w:rPr>
          <w:rFonts w:ascii="Arial" w:eastAsia="Arial" w:hAnsi="Arial" w:cs="Arial"/>
          <w:sz w:val="24"/>
          <w:szCs w:val="24"/>
        </w:rPr>
        <w:t xml:space="preserve">more closely with the definition used by </w:t>
      </w:r>
      <w:r w:rsidR="00B67CE1" w:rsidRPr="000675C2">
        <w:rPr>
          <w:rFonts w:ascii="Arial" w:eastAsia="Arial" w:hAnsi="Arial" w:cs="Arial"/>
          <w:sz w:val="24"/>
          <w:szCs w:val="24"/>
        </w:rPr>
        <w:t>OCR</w:t>
      </w:r>
      <w:r w:rsidR="00040B9F" w:rsidRPr="000675C2">
        <w:rPr>
          <w:rFonts w:ascii="Arial" w:eastAsia="Arial" w:hAnsi="Arial" w:cs="Arial"/>
          <w:sz w:val="24"/>
          <w:szCs w:val="24"/>
        </w:rPr>
        <w:t xml:space="preserve"> for data collection purposes.</w:t>
      </w:r>
    </w:p>
    <w:p w14:paraId="48BB5EEC" w14:textId="30AFADFA" w:rsidR="00040B9F" w:rsidRPr="000675C2" w:rsidRDefault="00BB4F88" w:rsidP="00FA1BE4">
      <w:pPr>
        <w:pStyle w:val="NoSpacing"/>
        <w:numPr>
          <w:ilvl w:val="0"/>
          <w:numId w:val="5"/>
        </w:numPr>
        <w:rPr>
          <w:rFonts w:ascii="Arial" w:eastAsia="Arial" w:hAnsi="Arial" w:cs="Arial"/>
          <w:sz w:val="24"/>
          <w:szCs w:val="24"/>
        </w:rPr>
      </w:pPr>
      <w:r w:rsidRPr="000675C2">
        <w:rPr>
          <w:rFonts w:ascii="Arial" w:eastAsia="Arial" w:hAnsi="Arial" w:cs="Arial"/>
          <w:sz w:val="24"/>
          <w:szCs w:val="24"/>
        </w:rPr>
        <w:t>Clarif</w:t>
      </w:r>
      <w:r w:rsidR="00807902" w:rsidRPr="000675C2">
        <w:rPr>
          <w:rFonts w:ascii="Arial" w:eastAsia="Arial" w:hAnsi="Arial" w:cs="Arial"/>
          <w:sz w:val="24"/>
          <w:szCs w:val="24"/>
        </w:rPr>
        <w:t>y</w:t>
      </w:r>
      <w:r w:rsidRPr="000675C2">
        <w:rPr>
          <w:rFonts w:ascii="Arial" w:eastAsia="Arial" w:hAnsi="Arial" w:cs="Arial"/>
          <w:sz w:val="24"/>
          <w:szCs w:val="24"/>
        </w:rPr>
        <w:t xml:space="preserve"> the definition of</w:t>
      </w:r>
      <w:r w:rsidR="00040B9F" w:rsidRPr="000675C2">
        <w:rPr>
          <w:rFonts w:ascii="Arial" w:eastAsia="Arial" w:hAnsi="Arial" w:cs="Arial"/>
          <w:sz w:val="24"/>
          <w:szCs w:val="24"/>
        </w:rPr>
        <w:t xml:space="preserve"> the term “time-out” by updating the definition to specifically include "in an unlocked setting from which the student is permitted to leave." </w:t>
      </w:r>
    </w:p>
    <w:p w14:paraId="351441C5" w14:textId="18BB37AD" w:rsidR="00E026B0" w:rsidRPr="000675C2" w:rsidRDefault="00E026B0" w:rsidP="00FA1BE4">
      <w:pPr>
        <w:pStyle w:val="NoSpacing"/>
        <w:numPr>
          <w:ilvl w:val="0"/>
          <w:numId w:val="5"/>
        </w:numPr>
        <w:rPr>
          <w:rFonts w:ascii="Arial" w:eastAsia="Arial" w:hAnsi="Arial" w:cs="Arial"/>
          <w:sz w:val="24"/>
          <w:szCs w:val="24"/>
        </w:rPr>
      </w:pPr>
      <w:r w:rsidRPr="000675C2">
        <w:rPr>
          <w:rFonts w:ascii="Arial" w:eastAsia="Arial" w:hAnsi="Arial" w:cs="Arial"/>
          <w:sz w:val="24"/>
          <w:szCs w:val="24"/>
        </w:rPr>
        <w:t>Add requirements for the use of time-out</w:t>
      </w:r>
      <w:r w:rsidR="007A0675" w:rsidRPr="000675C2">
        <w:rPr>
          <w:rFonts w:ascii="Arial" w:eastAsia="Arial" w:hAnsi="Arial" w:cs="Arial"/>
          <w:sz w:val="24"/>
          <w:szCs w:val="24"/>
        </w:rPr>
        <w:t>:</w:t>
      </w:r>
    </w:p>
    <w:p w14:paraId="1959791D" w14:textId="6153B878" w:rsidR="00003166" w:rsidRPr="000675C2" w:rsidRDefault="00E026B0" w:rsidP="00FA1BE4">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Any room or area that is used for time-out must be of appropriate size for the age and the needs of the student; appropriately lighted, ventilated, and heated or cooled, consistent with the remainder of the building; free of objects or fixtures that are inherently dangerous to the student; in compliance with any applicable local fire and building code requirements; and in compliance with any other standards listed by </w:t>
      </w:r>
      <w:r w:rsidR="00715E45" w:rsidRPr="000675C2">
        <w:rPr>
          <w:rFonts w:ascii="Arial" w:eastAsia="Arial" w:hAnsi="Arial" w:cs="Arial"/>
          <w:sz w:val="24"/>
          <w:szCs w:val="24"/>
        </w:rPr>
        <w:t xml:space="preserve">the Department </w:t>
      </w:r>
      <w:r w:rsidRPr="000675C2">
        <w:rPr>
          <w:rFonts w:ascii="Arial" w:eastAsia="Arial" w:hAnsi="Arial" w:cs="Arial"/>
          <w:sz w:val="24"/>
          <w:szCs w:val="24"/>
        </w:rPr>
        <w:t>in guidance.</w:t>
      </w:r>
    </w:p>
    <w:p w14:paraId="54400A76" w14:textId="6630017D" w:rsidR="00E026B0" w:rsidRPr="000675C2" w:rsidRDefault="00481D33" w:rsidP="00503F22">
      <w:pPr>
        <w:pStyle w:val="NoSpacing"/>
        <w:numPr>
          <w:ilvl w:val="0"/>
          <w:numId w:val="5"/>
        </w:numPr>
        <w:rPr>
          <w:rFonts w:ascii="Arial" w:eastAsia="Arial" w:hAnsi="Arial" w:cs="Arial"/>
          <w:sz w:val="24"/>
          <w:szCs w:val="24"/>
        </w:rPr>
      </w:pPr>
      <w:r w:rsidRPr="000675C2">
        <w:rPr>
          <w:rFonts w:ascii="Arial" w:eastAsia="Arial" w:hAnsi="Arial" w:cs="Arial"/>
          <w:sz w:val="24"/>
          <w:szCs w:val="24"/>
        </w:rPr>
        <w:t xml:space="preserve">Clarify that seclusion is prohibited </w:t>
      </w:r>
      <w:r w:rsidR="00CE3E5E" w:rsidRPr="000675C2">
        <w:rPr>
          <w:rFonts w:ascii="Arial" w:eastAsia="Arial" w:hAnsi="Arial" w:cs="Arial"/>
          <w:sz w:val="24"/>
          <w:szCs w:val="24"/>
        </w:rPr>
        <w:t xml:space="preserve">except in </w:t>
      </w:r>
      <w:proofErr w:type="gramStart"/>
      <w:r w:rsidR="00CE3E5E" w:rsidRPr="000675C2">
        <w:rPr>
          <w:rFonts w:ascii="Arial" w:eastAsia="Arial" w:hAnsi="Arial" w:cs="Arial"/>
          <w:sz w:val="24"/>
          <w:szCs w:val="24"/>
        </w:rPr>
        <w:t>an emergency situation</w:t>
      </w:r>
      <w:proofErr w:type="gramEnd"/>
      <w:r w:rsidR="006A5404" w:rsidRPr="000675C2">
        <w:rPr>
          <w:rFonts w:ascii="Arial" w:eastAsia="Arial" w:hAnsi="Arial" w:cs="Arial"/>
          <w:sz w:val="24"/>
          <w:szCs w:val="24"/>
        </w:rPr>
        <w:t xml:space="preserve"> </w:t>
      </w:r>
      <w:r w:rsidR="001D3BD4" w:rsidRPr="000675C2">
        <w:rPr>
          <w:rFonts w:ascii="Arial" w:eastAsia="Arial" w:hAnsi="Arial" w:cs="Arial"/>
          <w:sz w:val="24"/>
          <w:szCs w:val="24"/>
        </w:rPr>
        <w:t>in</w:t>
      </w:r>
      <w:r w:rsidR="00E3276C" w:rsidRPr="000675C2">
        <w:rPr>
          <w:rFonts w:ascii="Arial" w:eastAsia="Arial" w:hAnsi="Arial" w:cs="Arial"/>
          <w:sz w:val="24"/>
          <w:szCs w:val="24"/>
        </w:rPr>
        <w:t xml:space="preserve"> </w:t>
      </w:r>
      <w:r w:rsidR="001D3BD4" w:rsidRPr="000675C2">
        <w:rPr>
          <w:rFonts w:ascii="Arial" w:eastAsia="Arial" w:hAnsi="Arial" w:cs="Arial"/>
          <w:sz w:val="24"/>
          <w:szCs w:val="24"/>
        </w:rPr>
        <w:t>which</w:t>
      </w:r>
      <w:r w:rsidR="005C0915" w:rsidRPr="000675C2">
        <w:rPr>
          <w:rFonts w:ascii="Arial" w:eastAsia="Arial" w:hAnsi="Arial" w:cs="Arial"/>
          <w:sz w:val="24"/>
          <w:szCs w:val="24"/>
        </w:rPr>
        <w:t xml:space="preserve"> the following </w:t>
      </w:r>
      <w:r w:rsidR="00D33868" w:rsidRPr="000675C2">
        <w:rPr>
          <w:rFonts w:ascii="Arial" w:eastAsia="Arial" w:hAnsi="Arial" w:cs="Arial"/>
          <w:sz w:val="24"/>
          <w:szCs w:val="24"/>
        </w:rPr>
        <w:t xml:space="preserve">criteria, among others, </w:t>
      </w:r>
      <w:r w:rsidR="00E60BA3" w:rsidRPr="000675C2">
        <w:rPr>
          <w:rFonts w:ascii="Arial" w:eastAsia="Arial" w:hAnsi="Arial" w:cs="Arial"/>
          <w:sz w:val="24"/>
          <w:szCs w:val="24"/>
        </w:rPr>
        <w:t>must be</w:t>
      </w:r>
      <w:r w:rsidR="00D33868" w:rsidRPr="000675C2">
        <w:rPr>
          <w:rFonts w:ascii="Arial" w:eastAsia="Arial" w:hAnsi="Arial" w:cs="Arial"/>
          <w:sz w:val="24"/>
          <w:szCs w:val="24"/>
        </w:rPr>
        <w:t xml:space="preserve"> met</w:t>
      </w:r>
      <w:r w:rsidR="00826914" w:rsidRPr="000675C2">
        <w:rPr>
          <w:rFonts w:ascii="Arial" w:eastAsia="Arial" w:hAnsi="Arial" w:cs="Arial"/>
          <w:sz w:val="24"/>
          <w:szCs w:val="24"/>
        </w:rPr>
        <w:t>:</w:t>
      </w:r>
      <w:r w:rsidR="00E026B0" w:rsidRPr="000675C2">
        <w:rPr>
          <w:rFonts w:ascii="Arial" w:eastAsia="Arial" w:hAnsi="Arial" w:cs="Arial"/>
          <w:sz w:val="24"/>
          <w:szCs w:val="24"/>
        </w:rPr>
        <w:t> </w:t>
      </w:r>
    </w:p>
    <w:p w14:paraId="6196F9C9" w14:textId="6C2D7AFB" w:rsidR="009B13F8" w:rsidRPr="000675C2" w:rsidRDefault="00EA7C8E" w:rsidP="00FA1BE4">
      <w:pPr>
        <w:pStyle w:val="NoSpacing"/>
        <w:numPr>
          <w:ilvl w:val="1"/>
          <w:numId w:val="5"/>
        </w:numPr>
        <w:rPr>
          <w:rFonts w:ascii="Arial" w:eastAsia="Arial" w:hAnsi="Arial" w:cs="Arial"/>
          <w:sz w:val="24"/>
          <w:szCs w:val="24"/>
        </w:rPr>
      </w:pPr>
      <w:r w:rsidRPr="000675C2">
        <w:rPr>
          <w:rFonts w:ascii="Arial" w:eastAsia="Arial" w:hAnsi="Arial" w:cs="Arial"/>
          <w:sz w:val="24"/>
          <w:szCs w:val="24"/>
        </w:rPr>
        <w:t>I</w:t>
      </w:r>
      <w:r w:rsidR="00587B86" w:rsidRPr="000675C2">
        <w:rPr>
          <w:rFonts w:ascii="Arial" w:eastAsia="Arial" w:hAnsi="Arial" w:cs="Arial"/>
          <w:sz w:val="24"/>
          <w:szCs w:val="24"/>
        </w:rPr>
        <w:t>t is used a</w:t>
      </w:r>
      <w:r w:rsidR="00E026B0" w:rsidRPr="000675C2">
        <w:rPr>
          <w:rFonts w:ascii="Arial" w:eastAsia="Arial" w:hAnsi="Arial" w:cs="Arial"/>
          <w:sz w:val="24"/>
          <w:szCs w:val="24"/>
        </w:rPr>
        <w:t xml:space="preserve">s a last resort </w:t>
      </w:r>
      <w:r w:rsidR="00713A51" w:rsidRPr="000675C2">
        <w:rPr>
          <w:rFonts w:ascii="Arial" w:eastAsia="Arial" w:hAnsi="Arial" w:cs="Arial"/>
          <w:sz w:val="24"/>
          <w:szCs w:val="24"/>
        </w:rPr>
        <w:t>on an individual student basis</w:t>
      </w:r>
      <w:r w:rsidR="00CE7EEA" w:rsidRPr="000675C2">
        <w:rPr>
          <w:rFonts w:ascii="Arial" w:eastAsia="Arial" w:hAnsi="Arial" w:cs="Arial"/>
          <w:sz w:val="24"/>
          <w:szCs w:val="24"/>
        </w:rPr>
        <w:t xml:space="preserve">, where a student’s behavior poses an imminent threat of assault or imminent risk of serious physical </w:t>
      </w:r>
      <w:r w:rsidR="009B13F8" w:rsidRPr="000675C2">
        <w:rPr>
          <w:rFonts w:ascii="Arial" w:eastAsia="Arial" w:hAnsi="Arial" w:cs="Arial"/>
          <w:sz w:val="24"/>
          <w:szCs w:val="24"/>
        </w:rPr>
        <w:t xml:space="preserve">harm to self or </w:t>
      </w:r>
      <w:proofErr w:type="gramStart"/>
      <w:r w:rsidR="009B13F8" w:rsidRPr="000675C2">
        <w:rPr>
          <w:rFonts w:ascii="Arial" w:eastAsia="Arial" w:hAnsi="Arial" w:cs="Arial"/>
          <w:sz w:val="24"/>
          <w:szCs w:val="24"/>
        </w:rPr>
        <w:t>others;</w:t>
      </w:r>
      <w:proofErr w:type="gramEnd"/>
      <w:r w:rsidR="009B13F8" w:rsidRPr="000675C2">
        <w:rPr>
          <w:rFonts w:ascii="Arial" w:eastAsia="Arial" w:hAnsi="Arial" w:cs="Arial"/>
          <w:sz w:val="24"/>
          <w:szCs w:val="24"/>
        </w:rPr>
        <w:t xml:space="preserve"> </w:t>
      </w:r>
    </w:p>
    <w:p w14:paraId="477EFC20" w14:textId="7AC3FA2D" w:rsidR="00EE5B8E" w:rsidRPr="000675C2" w:rsidRDefault="00587B86" w:rsidP="00FA1BE4">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The student is not responsive to </w:t>
      </w:r>
      <w:r w:rsidR="0072665B" w:rsidRPr="000675C2">
        <w:rPr>
          <w:rFonts w:ascii="Arial" w:eastAsia="Arial" w:hAnsi="Arial" w:cs="Arial"/>
          <w:sz w:val="24"/>
          <w:szCs w:val="24"/>
        </w:rPr>
        <w:t xml:space="preserve">directives or other </w:t>
      </w:r>
      <w:r w:rsidR="0054598A" w:rsidRPr="000675C2">
        <w:rPr>
          <w:rFonts w:ascii="Arial" w:eastAsia="Arial" w:hAnsi="Arial" w:cs="Arial"/>
          <w:sz w:val="24"/>
          <w:szCs w:val="24"/>
        </w:rPr>
        <w:t xml:space="preserve">lawful and </w:t>
      </w:r>
      <w:r w:rsidR="0072665B" w:rsidRPr="000675C2">
        <w:rPr>
          <w:rFonts w:ascii="Arial" w:eastAsia="Arial" w:hAnsi="Arial" w:cs="Arial"/>
          <w:sz w:val="24"/>
          <w:szCs w:val="24"/>
        </w:rPr>
        <w:t xml:space="preserve">less intrusive behavior interventions, or such other interventions are deemed inappropriate under the </w:t>
      </w:r>
      <w:proofErr w:type="gramStart"/>
      <w:r w:rsidR="0072665B" w:rsidRPr="000675C2">
        <w:rPr>
          <w:rFonts w:ascii="Arial" w:eastAsia="Arial" w:hAnsi="Arial" w:cs="Arial"/>
          <w:sz w:val="24"/>
          <w:szCs w:val="24"/>
        </w:rPr>
        <w:t>circumstances</w:t>
      </w:r>
      <w:r w:rsidR="00E06C7C" w:rsidRPr="000675C2">
        <w:rPr>
          <w:rFonts w:ascii="Arial" w:eastAsia="Arial" w:hAnsi="Arial" w:cs="Arial"/>
          <w:sz w:val="24"/>
          <w:szCs w:val="24"/>
        </w:rPr>
        <w:t>;</w:t>
      </w:r>
      <w:proofErr w:type="gramEnd"/>
    </w:p>
    <w:p w14:paraId="48865029" w14:textId="214DCC16" w:rsidR="008E2847" w:rsidRPr="000675C2" w:rsidRDefault="00E06C7C" w:rsidP="00FA1BE4">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Other interventions have failed to ensure the </w:t>
      </w:r>
      <w:r w:rsidR="00910520" w:rsidRPr="000675C2">
        <w:rPr>
          <w:rFonts w:ascii="Arial" w:eastAsia="Arial" w:hAnsi="Arial" w:cs="Arial"/>
          <w:sz w:val="24"/>
          <w:szCs w:val="24"/>
        </w:rPr>
        <w:t xml:space="preserve">safety of the student and/or </w:t>
      </w:r>
      <w:proofErr w:type="gramStart"/>
      <w:r w:rsidR="00910520" w:rsidRPr="000675C2">
        <w:rPr>
          <w:rFonts w:ascii="Arial" w:eastAsia="Arial" w:hAnsi="Arial" w:cs="Arial"/>
          <w:sz w:val="24"/>
          <w:szCs w:val="24"/>
        </w:rPr>
        <w:t>others;</w:t>
      </w:r>
      <w:proofErr w:type="gramEnd"/>
    </w:p>
    <w:p w14:paraId="55685C3A" w14:textId="393D2451" w:rsidR="00885434" w:rsidRPr="000675C2" w:rsidRDefault="00885434" w:rsidP="00FA1BE4">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The student has a documented history of repeatedly causing serious self-injuries and/or injuries to other students or </w:t>
      </w:r>
      <w:proofErr w:type="gramStart"/>
      <w:r w:rsidRPr="000675C2">
        <w:rPr>
          <w:rFonts w:ascii="Arial" w:eastAsia="Arial" w:hAnsi="Arial" w:cs="Arial"/>
          <w:sz w:val="24"/>
          <w:szCs w:val="24"/>
        </w:rPr>
        <w:t>staff</w:t>
      </w:r>
      <w:r w:rsidR="00967CE4" w:rsidRPr="000675C2">
        <w:rPr>
          <w:rFonts w:ascii="Arial" w:eastAsia="Arial" w:hAnsi="Arial" w:cs="Arial"/>
          <w:sz w:val="24"/>
          <w:szCs w:val="24"/>
        </w:rPr>
        <w:t>;</w:t>
      </w:r>
      <w:proofErr w:type="gramEnd"/>
    </w:p>
    <w:p w14:paraId="0A358565" w14:textId="612575E3" w:rsidR="008E2847" w:rsidRPr="000675C2" w:rsidRDefault="00E026B0" w:rsidP="00503F22">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There is documentation from a licensed mental health </w:t>
      </w:r>
      <w:r w:rsidR="00113C16" w:rsidRPr="000675C2">
        <w:rPr>
          <w:rFonts w:ascii="Arial" w:eastAsia="Arial" w:hAnsi="Arial" w:cs="Arial"/>
          <w:sz w:val="24"/>
          <w:szCs w:val="24"/>
        </w:rPr>
        <w:t>professional that</w:t>
      </w:r>
      <w:r w:rsidR="00D32561" w:rsidRPr="000675C2">
        <w:rPr>
          <w:rFonts w:ascii="Arial" w:eastAsia="Arial" w:hAnsi="Arial" w:cs="Arial"/>
          <w:sz w:val="24"/>
          <w:szCs w:val="24"/>
        </w:rPr>
        <w:t xml:space="preserve"> there </w:t>
      </w:r>
      <w:r w:rsidR="00BC665F" w:rsidRPr="000675C2">
        <w:rPr>
          <w:rFonts w:ascii="Arial" w:eastAsia="Arial" w:hAnsi="Arial" w:cs="Arial"/>
          <w:sz w:val="24"/>
          <w:szCs w:val="24"/>
        </w:rPr>
        <w:t xml:space="preserve">is psychological </w:t>
      </w:r>
      <w:r w:rsidR="006F65AA" w:rsidRPr="000675C2">
        <w:rPr>
          <w:rFonts w:ascii="Arial" w:eastAsia="Arial" w:hAnsi="Arial" w:cs="Arial"/>
          <w:sz w:val="24"/>
          <w:szCs w:val="24"/>
        </w:rPr>
        <w:t>or behavioral justification for the use</w:t>
      </w:r>
      <w:r w:rsidR="002D02FF" w:rsidRPr="000675C2">
        <w:rPr>
          <w:rFonts w:ascii="Arial" w:eastAsia="Arial" w:hAnsi="Arial" w:cs="Arial"/>
          <w:sz w:val="24"/>
          <w:szCs w:val="24"/>
        </w:rPr>
        <w:t>,</w:t>
      </w:r>
      <w:r w:rsidR="006F65AA" w:rsidRPr="000675C2">
        <w:rPr>
          <w:rFonts w:ascii="Arial" w:eastAsia="Arial" w:hAnsi="Arial" w:cs="Arial"/>
          <w:sz w:val="24"/>
          <w:szCs w:val="24"/>
        </w:rPr>
        <w:t xml:space="preserve"> and there </w:t>
      </w:r>
      <w:r w:rsidR="00D32561" w:rsidRPr="000675C2">
        <w:rPr>
          <w:rFonts w:ascii="Arial" w:eastAsia="Arial" w:hAnsi="Arial" w:cs="Arial"/>
          <w:sz w:val="24"/>
          <w:szCs w:val="24"/>
        </w:rPr>
        <w:t xml:space="preserve">are no </w:t>
      </w:r>
      <w:r w:rsidR="002B0354" w:rsidRPr="000675C2">
        <w:rPr>
          <w:rFonts w:ascii="Arial" w:eastAsia="Arial" w:hAnsi="Arial" w:cs="Arial"/>
          <w:sz w:val="24"/>
          <w:szCs w:val="24"/>
        </w:rPr>
        <w:t xml:space="preserve">psychological or behavioral </w:t>
      </w:r>
      <w:proofErr w:type="gramStart"/>
      <w:r w:rsidR="0057560C" w:rsidRPr="000675C2">
        <w:rPr>
          <w:rFonts w:ascii="Arial" w:eastAsia="Arial" w:hAnsi="Arial" w:cs="Arial"/>
          <w:sz w:val="24"/>
          <w:szCs w:val="24"/>
        </w:rPr>
        <w:t>contraindications</w:t>
      </w:r>
      <w:r w:rsidRPr="000675C2">
        <w:rPr>
          <w:rFonts w:ascii="Arial" w:eastAsia="Arial" w:hAnsi="Arial" w:cs="Arial"/>
          <w:sz w:val="24"/>
          <w:szCs w:val="24"/>
        </w:rPr>
        <w:t>;</w:t>
      </w:r>
      <w:proofErr w:type="gramEnd"/>
    </w:p>
    <w:p w14:paraId="3B191F8D" w14:textId="72DFDB57" w:rsidR="7C67B62B" w:rsidRPr="000675C2" w:rsidRDefault="7C67B62B" w:rsidP="00503F22">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There is documentation from a licensed physician that there are no medical </w:t>
      </w:r>
      <w:proofErr w:type="gramStart"/>
      <w:r w:rsidRPr="000675C2">
        <w:rPr>
          <w:rFonts w:ascii="Arial" w:eastAsia="Arial" w:hAnsi="Arial" w:cs="Arial"/>
          <w:sz w:val="24"/>
          <w:szCs w:val="24"/>
        </w:rPr>
        <w:t>contraindications;</w:t>
      </w:r>
      <w:proofErr w:type="gramEnd"/>
      <w:r w:rsidRPr="000675C2">
        <w:rPr>
          <w:rFonts w:ascii="Arial" w:eastAsia="Arial" w:hAnsi="Arial" w:cs="Arial"/>
          <w:sz w:val="24"/>
          <w:szCs w:val="24"/>
        </w:rPr>
        <w:t xml:space="preserve"> </w:t>
      </w:r>
    </w:p>
    <w:p w14:paraId="401391A2" w14:textId="0B08402B" w:rsidR="002D25DB" w:rsidRPr="000675C2" w:rsidRDefault="00E026B0" w:rsidP="00503F22">
      <w:pPr>
        <w:pStyle w:val="NoSpacing"/>
        <w:numPr>
          <w:ilvl w:val="1"/>
          <w:numId w:val="5"/>
        </w:numPr>
        <w:rPr>
          <w:rFonts w:ascii="Arial" w:eastAsia="Arial" w:hAnsi="Arial" w:cs="Arial"/>
          <w:sz w:val="24"/>
          <w:szCs w:val="24"/>
        </w:rPr>
      </w:pPr>
      <w:r w:rsidRPr="000675C2">
        <w:rPr>
          <w:rFonts w:ascii="Arial" w:eastAsia="Arial" w:hAnsi="Arial" w:cs="Arial"/>
          <w:sz w:val="24"/>
          <w:szCs w:val="24"/>
        </w:rPr>
        <w:t>There is consent from the student’s parent</w:t>
      </w:r>
      <w:r w:rsidR="007D52C3">
        <w:rPr>
          <w:rFonts w:ascii="Arial" w:eastAsia="Arial" w:hAnsi="Arial" w:cs="Arial"/>
          <w:sz w:val="24"/>
          <w:szCs w:val="24"/>
        </w:rPr>
        <w:t xml:space="preserve"> </w:t>
      </w:r>
      <w:r w:rsidR="00287A80">
        <w:rPr>
          <w:rFonts w:ascii="Arial" w:eastAsia="Arial" w:hAnsi="Arial" w:cs="Arial"/>
          <w:sz w:val="24"/>
          <w:szCs w:val="24"/>
        </w:rPr>
        <w:t>or guardian</w:t>
      </w:r>
      <w:r w:rsidR="00E23DA2" w:rsidRPr="000675C2">
        <w:rPr>
          <w:rStyle w:val="FootnoteReference"/>
          <w:rFonts w:ascii="Arial" w:eastAsia="Arial" w:hAnsi="Arial" w:cs="Arial"/>
          <w:sz w:val="24"/>
          <w:szCs w:val="24"/>
        </w:rPr>
        <w:footnoteReference w:id="2"/>
      </w:r>
      <w:r w:rsidRPr="000675C2">
        <w:rPr>
          <w:rFonts w:ascii="Arial" w:eastAsia="Arial" w:hAnsi="Arial" w:cs="Arial"/>
          <w:sz w:val="24"/>
          <w:szCs w:val="24"/>
        </w:rPr>
        <w:t xml:space="preserve"> and, if appropriate, the student, and such use has been approved in writing by the principal; and</w:t>
      </w:r>
    </w:p>
    <w:p w14:paraId="0A600442" w14:textId="6542987D" w:rsidR="00422323" w:rsidRPr="000675C2" w:rsidRDefault="00E026B0" w:rsidP="00422323">
      <w:pPr>
        <w:pStyle w:val="NoSpacing"/>
        <w:numPr>
          <w:ilvl w:val="1"/>
          <w:numId w:val="5"/>
        </w:numPr>
        <w:rPr>
          <w:rFonts w:ascii="Arial" w:eastAsia="Arial" w:hAnsi="Arial" w:cs="Arial"/>
          <w:sz w:val="24"/>
          <w:szCs w:val="24"/>
        </w:rPr>
      </w:pPr>
      <w:r w:rsidRPr="000675C2">
        <w:rPr>
          <w:rFonts w:ascii="Arial" w:eastAsia="Arial" w:hAnsi="Arial" w:cs="Arial"/>
          <w:sz w:val="24"/>
          <w:szCs w:val="24"/>
        </w:rPr>
        <w:t xml:space="preserve">At all times during the emergency, a staff member is continuously and actively monitoring and observing the student and is immediately available to the </w:t>
      </w:r>
      <w:r w:rsidRPr="00612265">
        <w:rPr>
          <w:rFonts w:ascii="Arial" w:eastAsia="Arial" w:hAnsi="Arial" w:cs="Arial"/>
          <w:sz w:val="24"/>
          <w:szCs w:val="24"/>
        </w:rPr>
        <w:t>student</w:t>
      </w:r>
      <w:r w:rsidR="00612265" w:rsidRPr="00612265">
        <w:rPr>
          <w:rFonts w:ascii="Arial" w:eastAsia="Arial" w:hAnsi="Arial" w:cs="Arial"/>
          <w:sz w:val="24"/>
          <w:szCs w:val="24"/>
        </w:rPr>
        <w:t>.</w:t>
      </w:r>
    </w:p>
    <w:p w14:paraId="600EB85C" w14:textId="21EFE98F" w:rsidR="002A3920" w:rsidRPr="000675C2" w:rsidRDefault="002A3920" w:rsidP="00D41879">
      <w:pPr>
        <w:pStyle w:val="NoSpacing"/>
        <w:numPr>
          <w:ilvl w:val="0"/>
          <w:numId w:val="5"/>
        </w:numPr>
        <w:rPr>
          <w:rFonts w:ascii="Arial" w:eastAsia="Arial" w:hAnsi="Arial" w:cs="Arial"/>
          <w:sz w:val="24"/>
          <w:szCs w:val="24"/>
        </w:rPr>
      </w:pPr>
      <w:r w:rsidRPr="000675C2">
        <w:rPr>
          <w:rFonts w:ascii="Arial" w:eastAsia="Arial" w:hAnsi="Arial" w:cs="Arial"/>
          <w:sz w:val="24"/>
          <w:szCs w:val="24"/>
        </w:rPr>
        <w:t xml:space="preserve">Clarify that the emergency use of seclusion must cease as soon as the student’s behavior no longer poses a threat of assault or </w:t>
      </w:r>
      <w:r w:rsidR="00B54FE8" w:rsidRPr="000675C2">
        <w:rPr>
          <w:rFonts w:ascii="Arial" w:eastAsia="Arial" w:hAnsi="Arial" w:cs="Arial"/>
          <w:sz w:val="24"/>
          <w:szCs w:val="24"/>
        </w:rPr>
        <w:t xml:space="preserve">immediate </w:t>
      </w:r>
      <w:r w:rsidRPr="000675C2">
        <w:rPr>
          <w:rFonts w:ascii="Arial" w:eastAsia="Arial" w:hAnsi="Arial" w:cs="Arial"/>
          <w:sz w:val="24"/>
          <w:szCs w:val="24"/>
        </w:rPr>
        <w:t>serious physical harm</w:t>
      </w:r>
      <w:r w:rsidR="007D449A" w:rsidRPr="000675C2">
        <w:rPr>
          <w:rFonts w:ascii="Arial" w:eastAsia="Arial" w:hAnsi="Arial" w:cs="Arial"/>
          <w:sz w:val="24"/>
          <w:szCs w:val="24"/>
        </w:rPr>
        <w:t>.</w:t>
      </w:r>
    </w:p>
    <w:p w14:paraId="290FADDC" w14:textId="46E0D976" w:rsidR="002D25DB" w:rsidRPr="000675C2" w:rsidRDefault="002D25DB" w:rsidP="00FA1BE4">
      <w:pPr>
        <w:pStyle w:val="NoSpacing"/>
        <w:numPr>
          <w:ilvl w:val="0"/>
          <w:numId w:val="5"/>
        </w:numPr>
        <w:rPr>
          <w:rFonts w:ascii="Arial" w:eastAsia="Arial" w:hAnsi="Arial" w:cs="Arial"/>
          <w:sz w:val="24"/>
          <w:szCs w:val="24"/>
        </w:rPr>
      </w:pPr>
      <w:r w:rsidRPr="000675C2">
        <w:rPr>
          <w:rFonts w:ascii="Arial" w:eastAsia="Arial" w:hAnsi="Arial" w:cs="Arial"/>
          <w:sz w:val="24"/>
          <w:szCs w:val="24"/>
        </w:rPr>
        <w:t>Build in various safeguards when such an emergency intervention is used, such as parental notification</w:t>
      </w:r>
      <w:r w:rsidR="000E22D3" w:rsidRPr="000675C2">
        <w:rPr>
          <w:rFonts w:ascii="Arial" w:eastAsia="Arial" w:hAnsi="Arial" w:cs="Arial"/>
          <w:sz w:val="24"/>
          <w:szCs w:val="24"/>
        </w:rPr>
        <w:t xml:space="preserve"> of use</w:t>
      </w:r>
      <w:r w:rsidRPr="000675C2">
        <w:rPr>
          <w:rFonts w:ascii="Arial" w:eastAsia="Arial" w:hAnsi="Arial" w:cs="Arial"/>
          <w:sz w:val="24"/>
          <w:szCs w:val="24"/>
        </w:rPr>
        <w:t xml:space="preserve">, conducting weekly and monthly </w:t>
      </w:r>
      <w:r w:rsidR="00A8469A" w:rsidRPr="00A8469A">
        <w:rPr>
          <w:rFonts w:ascii="Arial" w:eastAsia="Arial" w:hAnsi="Arial" w:cs="Arial"/>
          <w:sz w:val="24"/>
          <w:szCs w:val="24"/>
        </w:rPr>
        <w:t>reviews</w:t>
      </w:r>
      <w:r w:rsidRPr="000675C2">
        <w:rPr>
          <w:rFonts w:ascii="Arial" w:eastAsia="Arial" w:hAnsi="Arial" w:cs="Arial"/>
          <w:sz w:val="24"/>
          <w:szCs w:val="24"/>
        </w:rPr>
        <w:t xml:space="preserve"> of data relating to the use of such an emergency intervention, and documenting and reporting such use to </w:t>
      </w:r>
      <w:r w:rsidR="00715E45" w:rsidRPr="000675C2">
        <w:rPr>
          <w:rFonts w:ascii="Arial" w:eastAsia="Arial" w:hAnsi="Arial" w:cs="Arial"/>
          <w:sz w:val="24"/>
          <w:szCs w:val="24"/>
        </w:rPr>
        <w:t>the Department</w:t>
      </w:r>
      <w:r w:rsidRPr="000675C2">
        <w:rPr>
          <w:rFonts w:ascii="Arial" w:eastAsia="Arial" w:hAnsi="Arial" w:cs="Arial"/>
          <w:sz w:val="24"/>
          <w:szCs w:val="24"/>
        </w:rPr>
        <w:t>.</w:t>
      </w:r>
    </w:p>
    <w:p w14:paraId="34DF73C4" w14:textId="0B92E4E3" w:rsidR="002D25DB" w:rsidRPr="000675C2" w:rsidRDefault="00B71616" w:rsidP="00FA1BE4">
      <w:pPr>
        <w:pStyle w:val="NoSpacing"/>
        <w:numPr>
          <w:ilvl w:val="0"/>
          <w:numId w:val="5"/>
        </w:numPr>
        <w:rPr>
          <w:rFonts w:ascii="Arial" w:eastAsia="Arial" w:hAnsi="Arial" w:cs="Arial"/>
          <w:sz w:val="24"/>
          <w:szCs w:val="24"/>
        </w:rPr>
      </w:pPr>
      <w:r w:rsidRPr="000675C2">
        <w:rPr>
          <w:rFonts w:ascii="Arial" w:eastAsia="Arial" w:hAnsi="Arial" w:cs="Arial"/>
          <w:sz w:val="24"/>
          <w:szCs w:val="24"/>
        </w:rPr>
        <w:lastRenderedPageBreak/>
        <w:t>Require that any schools or programs that utilize such an emergency intervention must examine alternatives and strategies for reducing and eliminating its use no later than 3 years from the effective date of the proposed regulations.</w:t>
      </w:r>
    </w:p>
    <w:p w14:paraId="15C8866E" w14:textId="77777777" w:rsidR="00B71616" w:rsidRDefault="00B71616" w:rsidP="003C51CD">
      <w:pPr>
        <w:rPr>
          <w:rFonts w:ascii="Arial" w:eastAsia="Arial" w:hAnsi="Arial" w:cs="Arial"/>
        </w:rPr>
      </w:pPr>
    </w:p>
    <w:p w14:paraId="19488A13" w14:textId="582AD4BE" w:rsidR="00B71616" w:rsidRPr="008925E3" w:rsidRDefault="3B78F6F0" w:rsidP="0927A422">
      <w:pPr>
        <w:pStyle w:val="Heading3"/>
      </w:pPr>
      <w:hyperlink r:id="rId14">
        <w:bookmarkStart w:id="11" w:name="_Toc216792046"/>
        <w:r w:rsidRPr="0927A422">
          <w:rPr>
            <w:rStyle w:val="Hyperlink"/>
          </w:rPr>
          <w:t xml:space="preserve">603 CMR </w:t>
        </w:r>
        <w:r w:rsidR="00B71616" w:rsidRPr="0927A422">
          <w:rPr>
            <w:rStyle w:val="Hyperlink"/>
          </w:rPr>
          <w:t>18.00</w:t>
        </w:r>
        <w:r w:rsidR="00E86DE1" w:rsidRPr="0927A422">
          <w:rPr>
            <w:rStyle w:val="Hyperlink"/>
          </w:rPr>
          <w:t xml:space="preserve"> Program and Safety Standards for Approved Public or Private Day and Residential </w:t>
        </w:r>
        <w:proofErr w:type="gramStart"/>
        <w:r w:rsidR="00E86DE1" w:rsidRPr="0927A422">
          <w:rPr>
            <w:rStyle w:val="Hyperlink"/>
          </w:rPr>
          <w:t>Special Education</w:t>
        </w:r>
        <w:proofErr w:type="gramEnd"/>
        <w:r w:rsidR="00E86DE1" w:rsidRPr="0927A422">
          <w:rPr>
            <w:rStyle w:val="Hyperlink"/>
          </w:rPr>
          <w:t xml:space="preserve"> School Programs</w:t>
        </w:r>
        <w:bookmarkEnd w:id="11"/>
      </w:hyperlink>
    </w:p>
    <w:p w14:paraId="0EE5C456" w14:textId="1327BF90" w:rsidR="00B71616" w:rsidRPr="000675C2" w:rsidRDefault="00B71616" w:rsidP="00B71616">
      <w:pPr>
        <w:pStyle w:val="NoSpacing"/>
        <w:rPr>
          <w:rFonts w:ascii="Arial" w:eastAsia="Arial" w:hAnsi="Arial" w:cs="Arial"/>
          <w:sz w:val="24"/>
          <w:szCs w:val="24"/>
        </w:rPr>
      </w:pPr>
      <w:r w:rsidRPr="000675C2">
        <w:rPr>
          <w:rFonts w:ascii="Arial" w:eastAsia="Arial" w:hAnsi="Arial" w:cs="Arial"/>
          <w:sz w:val="24"/>
          <w:szCs w:val="24"/>
        </w:rPr>
        <w:t>The amendments to 603 CMR 18.00 that take effect on August 17, 2026</w:t>
      </w:r>
      <w:r w:rsidR="00742C4A" w:rsidRPr="000675C2">
        <w:rPr>
          <w:rFonts w:ascii="Arial" w:eastAsia="Arial" w:hAnsi="Arial" w:cs="Arial"/>
          <w:sz w:val="24"/>
          <w:szCs w:val="24"/>
        </w:rPr>
        <w:t>, include the following changes</w:t>
      </w:r>
      <w:r w:rsidR="00742C4A" w:rsidRPr="000675C2" w:rsidDel="00256889">
        <w:rPr>
          <w:rFonts w:ascii="Arial" w:eastAsia="Arial" w:hAnsi="Arial" w:cs="Arial"/>
          <w:sz w:val="24"/>
          <w:szCs w:val="24"/>
        </w:rPr>
        <w:t>:</w:t>
      </w:r>
      <w:r w:rsidRPr="000675C2">
        <w:rPr>
          <w:rFonts w:ascii="Arial" w:eastAsia="Arial" w:hAnsi="Arial" w:cs="Arial"/>
          <w:sz w:val="24"/>
          <w:szCs w:val="24"/>
        </w:rPr>
        <w:t xml:space="preserve"> </w:t>
      </w:r>
    </w:p>
    <w:p w14:paraId="43D57106" w14:textId="7C914DF5" w:rsidR="0099399F" w:rsidRPr="000675C2" w:rsidRDefault="0099399F" w:rsidP="00FA1BE4">
      <w:pPr>
        <w:pStyle w:val="NoSpacing"/>
        <w:numPr>
          <w:ilvl w:val="0"/>
          <w:numId w:val="6"/>
        </w:numPr>
        <w:rPr>
          <w:rFonts w:ascii="Arial" w:eastAsia="Arial" w:hAnsi="Arial" w:cs="Arial"/>
          <w:sz w:val="24"/>
          <w:szCs w:val="24"/>
        </w:rPr>
      </w:pPr>
      <w:r w:rsidRPr="000675C2">
        <w:rPr>
          <w:rFonts w:ascii="Arial" w:eastAsia="Arial" w:hAnsi="Arial" w:cs="Arial"/>
          <w:sz w:val="24"/>
          <w:szCs w:val="24"/>
        </w:rPr>
        <w:t>Require approved special education day programs, including the day component of special education residential programs, to comply with the updated version of 603 CMR 46.00.</w:t>
      </w:r>
    </w:p>
    <w:p w14:paraId="6A313F24" w14:textId="713B4F39" w:rsidR="00B71616" w:rsidRPr="000675C2" w:rsidRDefault="0099399F" w:rsidP="00FA1BE4">
      <w:pPr>
        <w:pStyle w:val="NoSpacing"/>
        <w:numPr>
          <w:ilvl w:val="0"/>
          <w:numId w:val="6"/>
        </w:numPr>
        <w:rPr>
          <w:rFonts w:ascii="Arial" w:eastAsia="Arial" w:hAnsi="Arial" w:cs="Arial"/>
          <w:sz w:val="24"/>
          <w:szCs w:val="24"/>
        </w:rPr>
      </w:pPr>
      <w:r w:rsidRPr="000675C2">
        <w:rPr>
          <w:rFonts w:ascii="Arial" w:eastAsia="Arial" w:hAnsi="Arial" w:cs="Arial"/>
          <w:sz w:val="24"/>
          <w:szCs w:val="24"/>
        </w:rPr>
        <w:t xml:space="preserve">More closely </w:t>
      </w:r>
      <w:proofErr w:type="gramStart"/>
      <w:r w:rsidRPr="000675C2">
        <w:rPr>
          <w:rFonts w:ascii="Arial" w:eastAsia="Arial" w:hAnsi="Arial" w:cs="Arial"/>
          <w:sz w:val="24"/>
          <w:szCs w:val="24"/>
        </w:rPr>
        <w:t>align</w:t>
      </w:r>
      <w:proofErr w:type="gramEnd"/>
      <w:r w:rsidRPr="000675C2">
        <w:rPr>
          <w:rFonts w:ascii="Arial" w:eastAsia="Arial" w:hAnsi="Arial" w:cs="Arial"/>
          <w:sz w:val="24"/>
          <w:szCs w:val="24"/>
        </w:rPr>
        <w:t xml:space="preserve"> documentation requirements </w:t>
      </w:r>
      <w:r w:rsidR="00256889" w:rsidRPr="000675C2">
        <w:rPr>
          <w:rFonts w:ascii="Arial" w:eastAsia="Arial" w:hAnsi="Arial" w:cs="Arial"/>
          <w:sz w:val="24"/>
          <w:szCs w:val="24"/>
        </w:rPr>
        <w:t xml:space="preserve">that are </w:t>
      </w:r>
      <w:r w:rsidRPr="000675C2">
        <w:rPr>
          <w:rFonts w:ascii="Arial" w:eastAsia="Arial" w:hAnsi="Arial" w:cs="Arial"/>
          <w:sz w:val="24"/>
          <w:szCs w:val="24"/>
        </w:rPr>
        <w:t xml:space="preserve">applicable to special education programs to the </w:t>
      </w:r>
      <w:r w:rsidR="00BE2712" w:rsidRPr="000675C2">
        <w:rPr>
          <w:rFonts w:ascii="Arial" w:eastAsia="Arial" w:hAnsi="Arial" w:cs="Arial"/>
          <w:sz w:val="24"/>
          <w:szCs w:val="24"/>
        </w:rPr>
        <w:t xml:space="preserve">updated and existing </w:t>
      </w:r>
      <w:r w:rsidRPr="000675C2">
        <w:rPr>
          <w:rFonts w:ascii="Arial" w:eastAsia="Arial" w:hAnsi="Arial" w:cs="Arial"/>
          <w:sz w:val="24"/>
          <w:szCs w:val="24"/>
        </w:rPr>
        <w:t>documentation requirements in 603 CMR 46.00.</w:t>
      </w:r>
    </w:p>
    <w:p w14:paraId="559BCCEB" w14:textId="52114595" w:rsidR="00AE2C58" w:rsidRPr="00F73EF8" w:rsidRDefault="00AE2C58" w:rsidP="00AE2C58">
      <w:pPr>
        <w:rPr>
          <w:rFonts w:ascii="Arial" w:eastAsia="Arial" w:hAnsi="Arial" w:cs="Arial"/>
        </w:rPr>
      </w:pPr>
    </w:p>
    <w:p w14:paraId="783EA7F7" w14:textId="77777777" w:rsidR="007172D1" w:rsidRDefault="007172D1">
      <w:pPr>
        <w:spacing w:after="160"/>
        <w:rPr>
          <w:rFonts w:ascii="Arial" w:eastAsia="Arial" w:hAnsi="Arial" w:cs="Arial"/>
          <w:b/>
          <w:bCs/>
          <w:color w:val="2F5496" w:themeColor="accent1" w:themeShade="BF"/>
          <w:sz w:val="32"/>
          <w:szCs w:val="32"/>
        </w:rPr>
      </w:pPr>
      <w:bookmarkStart w:id="12" w:name="_Toc216792047"/>
      <w:r>
        <w:br w:type="page"/>
      </w:r>
    </w:p>
    <w:p w14:paraId="1867363F" w14:textId="37015F09" w:rsidR="00CF656D" w:rsidRPr="00F73EF8" w:rsidRDefault="00476C62" w:rsidP="0927A422">
      <w:pPr>
        <w:pStyle w:val="Heading2"/>
      </w:pPr>
      <w:r>
        <w:lastRenderedPageBreak/>
        <w:t xml:space="preserve">Guidance on The </w:t>
      </w:r>
      <w:r w:rsidR="00CF656D">
        <w:t>Use of Time</w:t>
      </w:r>
      <w:r w:rsidR="198D0E53">
        <w:t>-O</w:t>
      </w:r>
      <w:r w:rsidR="00CF656D">
        <w:t>ut and Seclusion</w:t>
      </w:r>
      <w:r w:rsidR="009A5F90">
        <w:t xml:space="preserve"> Pursuant to the Amended Regulations</w:t>
      </w:r>
      <w:bookmarkEnd w:id="12"/>
      <w:r w:rsidR="009A5F90">
        <w:t xml:space="preserve"> </w:t>
      </w:r>
    </w:p>
    <w:p w14:paraId="4B559386" w14:textId="3696CC3A" w:rsidR="58A58225" w:rsidRDefault="58A58225" w:rsidP="0927A422">
      <w:pPr>
        <w:pStyle w:val="Heading3"/>
        <w:rPr>
          <w:color w:val="2F5496" w:themeColor="accent1" w:themeShade="BF"/>
        </w:rPr>
      </w:pPr>
      <w:bookmarkStart w:id="13" w:name="_Toc216792048"/>
      <w:r w:rsidRPr="0927A422">
        <w:rPr>
          <w:color w:val="2F5496" w:themeColor="accent1" w:themeShade="BF"/>
        </w:rPr>
        <w:t>Time-Out</w:t>
      </w:r>
      <w:bookmarkEnd w:id="13"/>
      <w:r w:rsidRPr="0927A422">
        <w:rPr>
          <w:color w:val="2F5496" w:themeColor="accent1" w:themeShade="BF"/>
        </w:rPr>
        <w:t xml:space="preserve"> </w:t>
      </w:r>
    </w:p>
    <w:p w14:paraId="0A50DE26" w14:textId="008CCFA8" w:rsidR="463DF9BF" w:rsidRPr="000675C2" w:rsidRDefault="463DF9BF" w:rsidP="1C243CA6">
      <w:pPr>
        <w:rPr>
          <w:rFonts w:ascii="Arial" w:eastAsia="Arial" w:hAnsi="Arial" w:cs="Arial"/>
          <w:sz w:val="24"/>
          <w:szCs w:val="24"/>
        </w:rPr>
      </w:pPr>
      <w:r w:rsidRPr="000675C2">
        <w:rPr>
          <w:rFonts w:ascii="Arial" w:eastAsia="Arial" w:hAnsi="Arial" w:cs="Arial"/>
          <w:b/>
          <w:sz w:val="24"/>
          <w:szCs w:val="24"/>
        </w:rPr>
        <w:t>Time-out</w:t>
      </w:r>
      <w:r w:rsidRPr="000675C2">
        <w:rPr>
          <w:rFonts w:ascii="Arial" w:eastAsia="Arial" w:hAnsi="Arial" w:cs="Arial"/>
          <w:sz w:val="24"/>
          <w:szCs w:val="24"/>
        </w:rPr>
        <w:t> </w:t>
      </w:r>
      <w:r w:rsidR="146AA7A1" w:rsidRPr="000675C2">
        <w:rPr>
          <w:rFonts w:ascii="Arial" w:eastAsia="Arial" w:hAnsi="Arial" w:cs="Arial"/>
          <w:sz w:val="24"/>
          <w:szCs w:val="24"/>
        </w:rPr>
        <w:t>is defined as</w:t>
      </w:r>
      <w:r w:rsidRPr="000675C2">
        <w:rPr>
          <w:rFonts w:ascii="Arial" w:eastAsia="Arial" w:hAnsi="Arial" w:cs="Arial"/>
          <w:sz w:val="24"/>
          <w:szCs w:val="24"/>
        </w:rPr>
        <w:t xml:space="preserve"> a behavioral support strategy in which a student temporarily separates from the learning activity or the classroom, either by choice or by direction from staff, for the purpose of calming. During time-out, a student must be continuously observed by a staff member in an unlocked setting from which the student is permitted to leave. Staff shall be with the student or immediately available to the student at all times. </w:t>
      </w:r>
    </w:p>
    <w:p w14:paraId="5BE9D0BA" w14:textId="3388BAD0" w:rsidR="7419B02B" w:rsidRPr="000675C2" w:rsidRDefault="11877805" w:rsidP="7419B02B">
      <w:pPr>
        <w:rPr>
          <w:rFonts w:ascii="Arial" w:eastAsia="Arial" w:hAnsi="Arial" w:cs="Arial"/>
          <w:sz w:val="24"/>
          <w:szCs w:val="24"/>
        </w:rPr>
      </w:pPr>
      <w:r w:rsidRPr="000675C2">
        <w:rPr>
          <w:rFonts w:ascii="Arial" w:eastAsia="Arial" w:hAnsi="Arial" w:cs="Arial"/>
          <w:sz w:val="24"/>
          <w:szCs w:val="24"/>
        </w:rPr>
        <w:t>A time-out shall cease</w:t>
      </w:r>
      <w:r w:rsidRPr="000675C2" w:rsidDel="008167A7">
        <w:rPr>
          <w:rFonts w:ascii="Arial" w:eastAsia="Arial" w:hAnsi="Arial" w:cs="Arial"/>
          <w:sz w:val="24"/>
          <w:szCs w:val="24"/>
        </w:rPr>
        <w:t xml:space="preserve"> </w:t>
      </w:r>
      <w:r w:rsidR="008167A7" w:rsidRPr="000675C2">
        <w:rPr>
          <w:rFonts w:ascii="Arial" w:eastAsia="Arial" w:hAnsi="Arial" w:cs="Arial"/>
          <w:sz w:val="24"/>
          <w:szCs w:val="24"/>
        </w:rPr>
        <w:t xml:space="preserve">as soon as </w:t>
      </w:r>
      <w:r w:rsidRPr="000675C2">
        <w:rPr>
          <w:rFonts w:ascii="Arial" w:eastAsia="Arial" w:hAnsi="Arial" w:cs="Arial"/>
          <w:sz w:val="24"/>
          <w:szCs w:val="24"/>
        </w:rPr>
        <w:t xml:space="preserve">the student has </w:t>
      </w:r>
      <w:proofErr w:type="gramStart"/>
      <w:r w:rsidRPr="000675C2">
        <w:rPr>
          <w:rFonts w:ascii="Arial" w:eastAsia="Arial" w:hAnsi="Arial" w:cs="Arial"/>
          <w:sz w:val="24"/>
          <w:szCs w:val="24"/>
        </w:rPr>
        <w:t>calmed</w:t>
      </w:r>
      <w:proofErr w:type="gramEnd"/>
      <w:r w:rsidRPr="000675C2">
        <w:rPr>
          <w:rFonts w:ascii="Arial" w:eastAsia="Arial" w:hAnsi="Arial" w:cs="Arial"/>
          <w:sz w:val="24"/>
          <w:szCs w:val="24"/>
        </w:rPr>
        <w:t xml:space="preserve">. </w:t>
      </w:r>
      <w:r w:rsidR="006F2E22" w:rsidRPr="000675C2">
        <w:rPr>
          <w:rFonts w:ascii="Arial" w:eastAsia="Arial" w:hAnsi="Arial" w:cs="Arial"/>
          <w:sz w:val="24"/>
          <w:szCs w:val="24"/>
        </w:rPr>
        <w:t>Staff supervising the student should</w:t>
      </w:r>
      <w:r w:rsidR="00022A0D" w:rsidRPr="000675C2">
        <w:rPr>
          <w:rFonts w:ascii="Arial" w:eastAsia="Arial" w:hAnsi="Arial" w:cs="Arial"/>
          <w:sz w:val="24"/>
          <w:szCs w:val="24"/>
        </w:rPr>
        <w:t xml:space="preserve"> support </w:t>
      </w:r>
      <w:r w:rsidR="003D4406" w:rsidRPr="000675C2">
        <w:rPr>
          <w:rFonts w:ascii="Arial" w:eastAsia="Arial" w:hAnsi="Arial" w:cs="Arial"/>
          <w:sz w:val="24"/>
          <w:szCs w:val="24"/>
        </w:rPr>
        <w:t>co-regulation and closely monitor the student’s physical cues</w:t>
      </w:r>
      <w:r w:rsidR="006F2E22" w:rsidRPr="000675C2">
        <w:rPr>
          <w:rFonts w:ascii="Arial" w:eastAsia="Arial" w:hAnsi="Arial" w:cs="Arial"/>
          <w:sz w:val="24"/>
          <w:szCs w:val="24"/>
        </w:rPr>
        <w:t xml:space="preserve">, tone of voice, and demeanor to determine whether the student has </w:t>
      </w:r>
      <w:proofErr w:type="gramStart"/>
      <w:r w:rsidR="006F2E22" w:rsidRPr="000675C2">
        <w:rPr>
          <w:rFonts w:ascii="Arial" w:eastAsia="Arial" w:hAnsi="Arial" w:cs="Arial"/>
          <w:sz w:val="24"/>
          <w:szCs w:val="24"/>
        </w:rPr>
        <w:t>calmed</w:t>
      </w:r>
      <w:proofErr w:type="gramEnd"/>
      <w:r w:rsidR="006F2E22" w:rsidRPr="000675C2">
        <w:rPr>
          <w:rFonts w:ascii="Arial" w:eastAsia="Arial" w:hAnsi="Arial" w:cs="Arial"/>
          <w:sz w:val="24"/>
          <w:szCs w:val="24"/>
        </w:rPr>
        <w:t xml:space="preserve">. </w:t>
      </w:r>
      <w:r w:rsidRPr="000675C2">
        <w:rPr>
          <w:rFonts w:ascii="Arial" w:eastAsia="Arial" w:hAnsi="Arial" w:cs="Arial"/>
          <w:sz w:val="24"/>
          <w:szCs w:val="24"/>
        </w:rPr>
        <w:t xml:space="preserve">Students should not be required to complete </w:t>
      </w:r>
      <w:r w:rsidR="006F2E22" w:rsidRPr="000675C2">
        <w:rPr>
          <w:rFonts w:ascii="Arial" w:eastAsia="Arial" w:hAnsi="Arial" w:cs="Arial"/>
          <w:sz w:val="24"/>
          <w:szCs w:val="24"/>
        </w:rPr>
        <w:t xml:space="preserve">a </w:t>
      </w:r>
      <w:r w:rsidRPr="000675C2">
        <w:rPr>
          <w:rFonts w:ascii="Arial" w:eastAsia="Arial" w:hAnsi="Arial" w:cs="Arial"/>
          <w:sz w:val="24"/>
          <w:szCs w:val="24"/>
        </w:rPr>
        <w:t xml:space="preserve">specific </w:t>
      </w:r>
      <w:r w:rsidR="006F2E22" w:rsidRPr="000675C2">
        <w:rPr>
          <w:rFonts w:ascii="Arial" w:eastAsia="Arial" w:hAnsi="Arial" w:cs="Arial"/>
          <w:sz w:val="24"/>
          <w:szCs w:val="24"/>
        </w:rPr>
        <w:t>task</w:t>
      </w:r>
      <w:r w:rsidRPr="000675C2">
        <w:rPr>
          <w:rFonts w:ascii="Arial" w:eastAsia="Arial" w:hAnsi="Arial" w:cs="Arial"/>
          <w:sz w:val="24"/>
          <w:szCs w:val="24"/>
        </w:rPr>
        <w:t xml:space="preserve"> to demonstrate </w:t>
      </w:r>
      <w:r w:rsidR="006F2E22" w:rsidRPr="000675C2">
        <w:rPr>
          <w:rFonts w:ascii="Arial" w:eastAsia="Arial" w:hAnsi="Arial" w:cs="Arial"/>
          <w:sz w:val="24"/>
          <w:szCs w:val="24"/>
        </w:rPr>
        <w:t>that they have calmed</w:t>
      </w:r>
      <w:r w:rsidRPr="000675C2">
        <w:rPr>
          <w:rFonts w:ascii="Arial" w:eastAsia="Arial" w:hAnsi="Arial" w:cs="Arial"/>
          <w:sz w:val="24"/>
          <w:szCs w:val="24"/>
        </w:rPr>
        <w:t xml:space="preserve"> if their physical body, tone, and demeanor demonstrate </w:t>
      </w:r>
      <w:r w:rsidR="006F2E22" w:rsidRPr="000675C2">
        <w:rPr>
          <w:rFonts w:ascii="Arial" w:eastAsia="Arial" w:hAnsi="Arial" w:cs="Arial"/>
          <w:sz w:val="24"/>
          <w:szCs w:val="24"/>
        </w:rPr>
        <w:t xml:space="preserve">regulation. </w:t>
      </w:r>
      <w:r w:rsidRPr="000675C2">
        <w:rPr>
          <w:rFonts w:ascii="Arial" w:eastAsia="Arial" w:hAnsi="Arial" w:cs="Arial"/>
          <w:sz w:val="24"/>
          <w:szCs w:val="24"/>
        </w:rPr>
        <w:t xml:space="preserve"> </w:t>
      </w:r>
    </w:p>
    <w:tbl>
      <w:tblPr>
        <w:tblStyle w:val="TableGrid"/>
        <w:tblW w:w="0" w:type="auto"/>
        <w:jc w:val="center"/>
        <w:tblLook w:val="04A0" w:firstRow="1" w:lastRow="0" w:firstColumn="1" w:lastColumn="0" w:noHBand="0" w:noVBand="1"/>
      </w:tblPr>
      <w:tblGrid>
        <w:gridCol w:w="5338"/>
        <w:gridCol w:w="4742"/>
      </w:tblGrid>
      <w:tr w:rsidR="00EA579C" w14:paraId="4E120012" w14:textId="77777777" w:rsidTr="443AAFE2">
        <w:trPr>
          <w:cantSplit/>
          <w:trHeight w:val="278"/>
          <w:tblHeader/>
          <w:jc w:val="center"/>
        </w:trPr>
        <w:tc>
          <w:tcPr>
            <w:tcW w:w="5550" w:type="dxa"/>
            <w:shd w:val="clear" w:color="auto" w:fill="B4C6E7" w:themeFill="accent1" w:themeFillTint="66"/>
          </w:tcPr>
          <w:p w14:paraId="204B1F74" w14:textId="411A587F" w:rsidR="2FD939A9" w:rsidRDefault="68C96C8A" w:rsidP="2FD939A9">
            <w:pPr>
              <w:pStyle w:val="ListParagraph"/>
              <w:spacing w:after="0"/>
              <w:ind w:left="0"/>
              <w:jc w:val="center"/>
              <w:rPr>
                <w:rFonts w:ascii="Arial" w:eastAsia="Arial" w:hAnsi="Arial" w:cs="Arial"/>
                <w:b/>
                <w:bCs/>
                <w:sz w:val="24"/>
                <w:szCs w:val="24"/>
              </w:rPr>
            </w:pPr>
            <w:r w:rsidRPr="443AAFE2">
              <w:rPr>
                <w:rFonts w:ascii="Arial" w:eastAsia="Arial" w:hAnsi="Arial" w:cs="Arial"/>
                <w:b/>
                <w:bCs/>
                <w:sz w:val="24"/>
                <w:szCs w:val="24"/>
              </w:rPr>
              <w:t>Time</w:t>
            </w:r>
            <w:r w:rsidR="000464C2">
              <w:rPr>
                <w:rFonts w:ascii="Arial" w:eastAsia="Arial" w:hAnsi="Arial" w:cs="Arial"/>
                <w:b/>
                <w:bCs/>
                <w:sz w:val="24"/>
                <w:szCs w:val="24"/>
              </w:rPr>
              <w:t>-</w:t>
            </w:r>
            <w:r w:rsidRPr="443AAFE2">
              <w:rPr>
                <w:rFonts w:ascii="Arial" w:eastAsia="Arial" w:hAnsi="Arial" w:cs="Arial"/>
                <w:b/>
                <w:bCs/>
                <w:sz w:val="24"/>
                <w:szCs w:val="24"/>
              </w:rPr>
              <w:t>out is…</w:t>
            </w:r>
          </w:p>
        </w:tc>
        <w:tc>
          <w:tcPr>
            <w:tcW w:w="4890" w:type="dxa"/>
            <w:shd w:val="clear" w:color="auto" w:fill="B4C6E7" w:themeFill="accent1" w:themeFillTint="66"/>
          </w:tcPr>
          <w:p w14:paraId="6785E9D9" w14:textId="0B576B3F" w:rsidR="2FD939A9" w:rsidRDefault="2FD939A9" w:rsidP="2FD939A9">
            <w:pPr>
              <w:pStyle w:val="ListParagraph"/>
              <w:spacing w:after="0"/>
              <w:ind w:left="0"/>
              <w:jc w:val="center"/>
              <w:rPr>
                <w:rFonts w:ascii="Arial" w:eastAsia="Arial" w:hAnsi="Arial" w:cs="Arial"/>
                <w:b/>
                <w:bCs/>
                <w:sz w:val="24"/>
                <w:szCs w:val="24"/>
              </w:rPr>
            </w:pPr>
            <w:r w:rsidRPr="2FD939A9">
              <w:rPr>
                <w:rFonts w:ascii="Arial" w:eastAsia="Arial" w:hAnsi="Arial" w:cs="Arial"/>
                <w:b/>
                <w:bCs/>
                <w:sz w:val="24"/>
                <w:szCs w:val="24"/>
              </w:rPr>
              <w:t>Time</w:t>
            </w:r>
            <w:r w:rsidR="000464C2">
              <w:rPr>
                <w:rFonts w:ascii="Arial" w:eastAsia="Arial" w:hAnsi="Arial" w:cs="Arial"/>
                <w:b/>
                <w:bCs/>
                <w:sz w:val="24"/>
                <w:szCs w:val="24"/>
              </w:rPr>
              <w:t>-</w:t>
            </w:r>
            <w:r w:rsidRPr="2FD939A9">
              <w:rPr>
                <w:rFonts w:ascii="Arial" w:eastAsia="Arial" w:hAnsi="Arial" w:cs="Arial"/>
                <w:b/>
                <w:bCs/>
                <w:sz w:val="24"/>
                <w:szCs w:val="24"/>
              </w:rPr>
              <w:t>out is NOT…</w:t>
            </w:r>
          </w:p>
        </w:tc>
      </w:tr>
      <w:tr w:rsidR="007B5915" w14:paraId="3647C23D" w14:textId="77777777" w:rsidTr="443AAFE2">
        <w:trPr>
          <w:cantSplit/>
          <w:trHeight w:val="1380"/>
          <w:tblHeader/>
          <w:jc w:val="center"/>
        </w:trPr>
        <w:tc>
          <w:tcPr>
            <w:tcW w:w="5550" w:type="dxa"/>
            <w:shd w:val="clear" w:color="auto" w:fill="D9E2F3" w:themeFill="accent1" w:themeFillTint="33"/>
          </w:tcPr>
          <w:p w14:paraId="1DA73807" w14:textId="2BACCE9E" w:rsidR="2FD939A9" w:rsidRPr="000675C2" w:rsidRDefault="2FD939A9" w:rsidP="2FD939A9">
            <w:pPr>
              <w:pStyle w:val="ListParagraph"/>
              <w:ind w:left="0"/>
              <w:rPr>
                <w:rFonts w:ascii="Arial" w:eastAsia="Arial" w:hAnsi="Arial" w:cs="Arial"/>
                <w:b/>
                <w:sz w:val="24"/>
                <w:szCs w:val="24"/>
              </w:rPr>
            </w:pPr>
            <w:r w:rsidRPr="000675C2">
              <w:rPr>
                <w:rFonts w:ascii="Arial" w:eastAsia="Arial" w:hAnsi="Arial" w:cs="Arial"/>
                <w:b/>
                <w:sz w:val="24"/>
                <w:szCs w:val="24"/>
              </w:rPr>
              <w:t>A behavioral intervention of separating a student by choice or staff direction in a non-locked setting</w:t>
            </w:r>
            <w:r w:rsidR="00D21663" w:rsidRPr="000675C2">
              <w:rPr>
                <w:rFonts w:ascii="Arial" w:eastAsia="Arial" w:hAnsi="Arial" w:cs="Arial"/>
                <w:b/>
                <w:sz w:val="24"/>
                <w:szCs w:val="24"/>
              </w:rPr>
              <w:t>, in which the student can leave, or a separate location in a classroom,</w:t>
            </w:r>
            <w:r w:rsidRPr="000675C2">
              <w:rPr>
                <w:rFonts w:ascii="Arial" w:eastAsia="Arial" w:hAnsi="Arial" w:cs="Arial"/>
                <w:b/>
                <w:sz w:val="24"/>
                <w:szCs w:val="24"/>
              </w:rPr>
              <w:t xml:space="preserve"> from which a student is not physically prevented from leaving. </w:t>
            </w:r>
          </w:p>
        </w:tc>
        <w:tc>
          <w:tcPr>
            <w:tcW w:w="4890" w:type="dxa"/>
            <w:shd w:val="clear" w:color="auto" w:fill="FFFFFF" w:themeFill="background1"/>
          </w:tcPr>
          <w:p w14:paraId="6C7FA437" w14:textId="731FBE4D" w:rsidR="2FD939A9" w:rsidRPr="000675C2" w:rsidRDefault="2FD939A9" w:rsidP="2FD939A9">
            <w:pPr>
              <w:pStyle w:val="ListParagraph"/>
              <w:ind w:left="0"/>
              <w:rPr>
                <w:rFonts w:ascii="Arial" w:eastAsia="Arial" w:hAnsi="Arial" w:cs="Arial"/>
                <w:b/>
                <w:sz w:val="24"/>
                <w:szCs w:val="24"/>
              </w:rPr>
            </w:pPr>
            <w:r w:rsidRPr="000675C2">
              <w:rPr>
                <w:rFonts w:ascii="Arial" w:eastAsia="Arial" w:hAnsi="Arial" w:cs="Arial"/>
                <w:b/>
                <w:sz w:val="24"/>
                <w:szCs w:val="24"/>
              </w:rPr>
              <w:t xml:space="preserve">Used as a punishment or consequence for a student who is dysregulated or unable to access the learning community.  </w:t>
            </w:r>
          </w:p>
        </w:tc>
      </w:tr>
      <w:tr w:rsidR="007B5915" w14:paraId="0A16406D" w14:textId="77777777" w:rsidTr="443AAFE2">
        <w:trPr>
          <w:cantSplit/>
          <w:trHeight w:val="70"/>
          <w:tblHeader/>
          <w:jc w:val="center"/>
        </w:trPr>
        <w:tc>
          <w:tcPr>
            <w:tcW w:w="5550" w:type="dxa"/>
            <w:shd w:val="clear" w:color="auto" w:fill="D9E2F3" w:themeFill="accent1" w:themeFillTint="33"/>
          </w:tcPr>
          <w:p w14:paraId="0817041A" w14:textId="77777777" w:rsidR="2FD939A9" w:rsidRPr="000675C2" w:rsidRDefault="2FD939A9" w:rsidP="2FD939A9">
            <w:pPr>
              <w:pStyle w:val="ListParagraph"/>
              <w:ind w:left="0"/>
              <w:rPr>
                <w:rFonts w:ascii="Arial" w:eastAsia="Arial" w:hAnsi="Arial" w:cs="Arial"/>
                <w:sz w:val="24"/>
                <w:szCs w:val="24"/>
              </w:rPr>
            </w:pPr>
            <w:r w:rsidRPr="000675C2">
              <w:rPr>
                <w:rFonts w:ascii="Arial" w:eastAsia="Arial" w:hAnsi="Arial" w:cs="Arial"/>
                <w:sz w:val="24"/>
                <w:szCs w:val="24"/>
              </w:rPr>
              <w:t xml:space="preserve">Examples: </w:t>
            </w:r>
          </w:p>
          <w:p w14:paraId="61530C32" w14:textId="35070C3D" w:rsidR="2FD939A9" w:rsidRPr="000675C2" w:rsidRDefault="2FD939A9" w:rsidP="2FD939A9">
            <w:pPr>
              <w:pStyle w:val="ListParagraph"/>
              <w:numPr>
                <w:ilvl w:val="0"/>
                <w:numId w:val="4"/>
              </w:numPr>
              <w:rPr>
                <w:rFonts w:ascii="Arial" w:eastAsia="Arial" w:hAnsi="Arial" w:cs="Arial"/>
                <w:sz w:val="24"/>
                <w:szCs w:val="24"/>
              </w:rPr>
            </w:pPr>
            <w:r w:rsidRPr="000675C2">
              <w:rPr>
                <w:rFonts w:ascii="Arial" w:eastAsia="Arial" w:hAnsi="Arial" w:cs="Arial"/>
                <w:sz w:val="24"/>
                <w:szCs w:val="24"/>
              </w:rPr>
              <w:t xml:space="preserve">The student asks to take a break outside the classroom to use a self-regulation strategy. </w:t>
            </w:r>
            <w:r w:rsidR="00267F3E" w:rsidRPr="000675C2">
              <w:rPr>
                <w:rFonts w:ascii="Arial" w:eastAsia="Arial" w:hAnsi="Arial" w:cs="Arial"/>
                <w:sz w:val="24"/>
                <w:szCs w:val="24"/>
              </w:rPr>
              <w:t xml:space="preserve"> Staff sit with the </w:t>
            </w:r>
            <w:proofErr w:type="gramStart"/>
            <w:r w:rsidR="00267F3E" w:rsidRPr="000675C2">
              <w:rPr>
                <w:rFonts w:ascii="Arial" w:eastAsia="Arial" w:hAnsi="Arial" w:cs="Arial"/>
                <w:sz w:val="24"/>
                <w:szCs w:val="24"/>
              </w:rPr>
              <w:t>student</w:t>
            </w:r>
            <w:proofErr w:type="gramEnd"/>
            <w:r w:rsidR="00267F3E" w:rsidRPr="000675C2">
              <w:rPr>
                <w:rFonts w:ascii="Arial" w:eastAsia="Arial" w:hAnsi="Arial" w:cs="Arial"/>
                <w:sz w:val="24"/>
                <w:szCs w:val="24"/>
              </w:rPr>
              <w:t xml:space="preserve"> in the hallway while the </w:t>
            </w:r>
            <w:proofErr w:type="gramStart"/>
            <w:r w:rsidR="003D5318" w:rsidRPr="000675C2">
              <w:rPr>
                <w:rFonts w:ascii="Arial" w:eastAsia="Arial" w:hAnsi="Arial" w:cs="Arial"/>
                <w:sz w:val="24"/>
                <w:szCs w:val="24"/>
              </w:rPr>
              <w:t>student uses</w:t>
            </w:r>
            <w:proofErr w:type="gramEnd"/>
            <w:r w:rsidR="00267F3E" w:rsidRPr="000675C2">
              <w:rPr>
                <w:rFonts w:ascii="Arial" w:eastAsia="Arial" w:hAnsi="Arial" w:cs="Arial"/>
                <w:sz w:val="24"/>
                <w:szCs w:val="24"/>
              </w:rPr>
              <w:t xml:space="preserve"> their </w:t>
            </w:r>
            <w:r w:rsidR="003D5318" w:rsidRPr="000675C2">
              <w:rPr>
                <w:rFonts w:ascii="Arial" w:eastAsia="Arial" w:hAnsi="Arial" w:cs="Arial"/>
                <w:sz w:val="24"/>
                <w:szCs w:val="24"/>
              </w:rPr>
              <w:t xml:space="preserve">regulation </w:t>
            </w:r>
            <w:r w:rsidR="00267F3E" w:rsidRPr="000675C2">
              <w:rPr>
                <w:rFonts w:ascii="Arial" w:eastAsia="Arial" w:hAnsi="Arial" w:cs="Arial"/>
                <w:sz w:val="24"/>
                <w:szCs w:val="24"/>
              </w:rPr>
              <w:t>strategies.</w:t>
            </w:r>
            <w:r w:rsidRPr="000675C2">
              <w:rPr>
                <w:rFonts w:ascii="Arial" w:eastAsia="Arial" w:hAnsi="Arial" w:cs="Arial"/>
                <w:sz w:val="24"/>
                <w:szCs w:val="24"/>
              </w:rPr>
              <w:t xml:space="preserve"> </w:t>
            </w:r>
          </w:p>
          <w:p w14:paraId="3FD76F4F" w14:textId="6A6D6071" w:rsidR="2FD939A9" w:rsidRPr="000675C2" w:rsidRDefault="2FD939A9" w:rsidP="2FD939A9">
            <w:pPr>
              <w:pStyle w:val="ListParagraph"/>
              <w:numPr>
                <w:ilvl w:val="0"/>
                <w:numId w:val="4"/>
              </w:numPr>
              <w:rPr>
                <w:rFonts w:ascii="Arial" w:eastAsia="Arial" w:hAnsi="Arial" w:cs="Arial"/>
                <w:sz w:val="24"/>
                <w:szCs w:val="24"/>
              </w:rPr>
            </w:pPr>
            <w:r w:rsidRPr="000675C2">
              <w:rPr>
                <w:rFonts w:ascii="Arial" w:eastAsia="Arial" w:hAnsi="Arial" w:cs="Arial"/>
                <w:sz w:val="24"/>
                <w:szCs w:val="24"/>
              </w:rPr>
              <w:t>A teacher calmly invites a student to move to a designated space in the classroom</w:t>
            </w:r>
            <w:r w:rsidR="00524AE1" w:rsidRPr="000675C2">
              <w:rPr>
                <w:rFonts w:ascii="Arial" w:eastAsia="Arial" w:hAnsi="Arial" w:cs="Arial"/>
                <w:sz w:val="24"/>
                <w:szCs w:val="24"/>
              </w:rPr>
              <w:t xml:space="preserve">, away from </w:t>
            </w:r>
            <w:r w:rsidR="00681E12" w:rsidRPr="000675C2">
              <w:rPr>
                <w:rFonts w:ascii="Arial" w:eastAsia="Arial" w:hAnsi="Arial" w:cs="Arial"/>
                <w:sz w:val="24"/>
                <w:szCs w:val="24"/>
              </w:rPr>
              <w:t>other students</w:t>
            </w:r>
            <w:r w:rsidR="00524AE1" w:rsidRPr="000675C2">
              <w:rPr>
                <w:rFonts w:ascii="Arial" w:eastAsia="Arial" w:hAnsi="Arial" w:cs="Arial"/>
                <w:sz w:val="24"/>
                <w:szCs w:val="24"/>
              </w:rPr>
              <w:t>,</w:t>
            </w:r>
            <w:r w:rsidRPr="000675C2">
              <w:rPr>
                <w:rFonts w:ascii="Arial" w:eastAsia="Arial" w:hAnsi="Arial" w:cs="Arial"/>
                <w:sz w:val="24"/>
                <w:szCs w:val="24"/>
              </w:rPr>
              <w:t xml:space="preserve"> to co-regulate with a staff member after the student shows signs of dysregulation.</w:t>
            </w:r>
          </w:p>
          <w:p w14:paraId="1C9995F5" w14:textId="7813E7C0" w:rsidR="2FD939A9" w:rsidRPr="000675C2" w:rsidRDefault="2FD939A9" w:rsidP="00503884">
            <w:pPr>
              <w:pStyle w:val="ListParagraph"/>
              <w:numPr>
                <w:ilvl w:val="0"/>
                <w:numId w:val="4"/>
              </w:numPr>
              <w:spacing w:after="0"/>
              <w:rPr>
                <w:rFonts w:ascii="Arial" w:eastAsia="Arial" w:hAnsi="Arial" w:cs="Arial"/>
                <w:sz w:val="24"/>
                <w:szCs w:val="24"/>
              </w:rPr>
            </w:pPr>
            <w:r w:rsidRPr="000675C2">
              <w:rPr>
                <w:rFonts w:ascii="Arial" w:eastAsia="Arial" w:hAnsi="Arial" w:cs="Arial"/>
                <w:sz w:val="24"/>
                <w:szCs w:val="24"/>
              </w:rPr>
              <w:t xml:space="preserve">According to school or program procedures, staff ask a student to step into a </w:t>
            </w:r>
            <w:r w:rsidRPr="000675C2" w:rsidDel="00325C15">
              <w:rPr>
                <w:rFonts w:ascii="Arial" w:eastAsia="Arial" w:hAnsi="Arial" w:cs="Arial"/>
                <w:sz w:val="24"/>
                <w:szCs w:val="24"/>
              </w:rPr>
              <w:t>nearby quiet</w:t>
            </w:r>
            <w:r w:rsidR="00FA683F" w:rsidRPr="000675C2">
              <w:rPr>
                <w:rFonts w:ascii="Arial" w:eastAsia="Arial" w:hAnsi="Arial" w:cs="Arial"/>
                <w:sz w:val="24"/>
                <w:szCs w:val="24"/>
              </w:rPr>
              <w:t xml:space="preserve"> </w:t>
            </w:r>
            <w:r w:rsidR="00C55D2F" w:rsidRPr="000675C2">
              <w:rPr>
                <w:rFonts w:ascii="Arial" w:eastAsia="Arial" w:hAnsi="Arial" w:cs="Arial"/>
                <w:sz w:val="24"/>
                <w:szCs w:val="24"/>
              </w:rPr>
              <w:t>area</w:t>
            </w:r>
            <w:r w:rsidRPr="000675C2">
              <w:rPr>
                <w:rFonts w:ascii="Arial" w:eastAsia="Arial" w:hAnsi="Arial" w:cs="Arial"/>
                <w:sz w:val="24"/>
                <w:szCs w:val="24"/>
              </w:rPr>
              <w:t xml:space="preserve"> to help them de-escalate and regain control</w:t>
            </w:r>
            <w:r w:rsidR="00FA683F" w:rsidRPr="000675C2">
              <w:rPr>
                <w:rFonts w:ascii="Arial" w:eastAsia="Arial" w:hAnsi="Arial" w:cs="Arial"/>
                <w:sz w:val="24"/>
                <w:szCs w:val="24"/>
              </w:rPr>
              <w:t>.</w:t>
            </w:r>
          </w:p>
        </w:tc>
        <w:tc>
          <w:tcPr>
            <w:tcW w:w="4890" w:type="dxa"/>
            <w:shd w:val="clear" w:color="auto" w:fill="FFFFFF" w:themeFill="background1"/>
          </w:tcPr>
          <w:p w14:paraId="2E41900A" w14:textId="77777777" w:rsidR="2FD939A9" w:rsidRPr="000675C2" w:rsidRDefault="2FD939A9" w:rsidP="2FD939A9">
            <w:pPr>
              <w:pStyle w:val="ListParagraph"/>
              <w:ind w:left="0"/>
              <w:rPr>
                <w:rFonts w:ascii="Arial" w:eastAsia="Arial" w:hAnsi="Arial" w:cs="Arial"/>
                <w:sz w:val="24"/>
                <w:szCs w:val="24"/>
              </w:rPr>
            </w:pPr>
            <w:r w:rsidRPr="000675C2">
              <w:rPr>
                <w:rFonts w:ascii="Arial" w:eastAsia="Arial" w:hAnsi="Arial" w:cs="Arial"/>
                <w:sz w:val="24"/>
                <w:szCs w:val="24"/>
              </w:rPr>
              <w:t xml:space="preserve">Examples: </w:t>
            </w:r>
          </w:p>
          <w:p w14:paraId="5106B089" w14:textId="2154FD19" w:rsidR="2FD939A9" w:rsidRPr="000675C2" w:rsidRDefault="2FD939A9" w:rsidP="2FD939A9">
            <w:pPr>
              <w:pStyle w:val="ListParagraph"/>
              <w:numPr>
                <w:ilvl w:val="0"/>
                <w:numId w:val="4"/>
              </w:numPr>
              <w:rPr>
                <w:rFonts w:ascii="Arial" w:eastAsia="Arial" w:hAnsi="Arial" w:cs="Arial"/>
                <w:sz w:val="24"/>
                <w:szCs w:val="24"/>
              </w:rPr>
            </w:pPr>
            <w:r w:rsidRPr="000675C2">
              <w:rPr>
                <w:rFonts w:ascii="Arial" w:eastAsia="Arial" w:hAnsi="Arial" w:cs="Arial"/>
                <w:sz w:val="24"/>
                <w:szCs w:val="24"/>
              </w:rPr>
              <w:t xml:space="preserve">A student is not following directions during reading time. </w:t>
            </w:r>
            <w:proofErr w:type="gramStart"/>
            <w:r w:rsidRPr="000675C2">
              <w:rPr>
                <w:rFonts w:ascii="Arial" w:eastAsia="Arial" w:hAnsi="Arial" w:cs="Arial"/>
                <w:sz w:val="24"/>
                <w:szCs w:val="24"/>
              </w:rPr>
              <w:t>As a consequence</w:t>
            </w:r>
            <w:proofErr w:type="gramEnd"/>
            <w:r w:rsidRPr="000675C2">
              <w:rPr>
                <w:rFonts w:ascii="Arial" w:eastAsia="Arial" w:hAnsi="Arial" w:cs="Arial"/>
                <w:sz w:val="24"/>
                <w:szCs w:val="24"/>
              </w:rPr>
              <w:t>, the teacher directs them to sit apart from the group, offering no support or opportunity to rejoin once they are ready.</w:t>
            </w:r>
          </w:p>
          <w:p w14:paraId="3FC30957" w14:textId="1224C083" w:rsidR="2FD939A9" w:rsidRPr="000675C2" w:rsidRDefault="2FD939A9" w:rsidP="2FD939A9">
            <w:pPr>
              <w:pStyle w:val="ListParagraph"/>
              <w:numPr>
                <w:ilvl w:val="0"/>
                <w:numId w:val="4"/>
              </w:numPr>
              <w:spacing w:after="0"/>
              <w:rPr>
                <w:rFonts w:ascii="Arial" w:eastAsia="Arial" w:hAnsi="Arial" w:cs="Arial"/>
                <w:sz w:val="24"/>
                <w:szCs w:val="24"/>
              </w:rPr>
            </w:pPr>
            <w:r w:rsidRPr="000675C2">
              <w:rPr>
                <w:rFonts w:ascii="Arial" w:eastAsia="Arial" w:hAnsi="Arial" w:cs="Arial"/>
                <w:sz w:val="24"/>
                <w:szCs w:val="24"/>
              </w:rPr>
              <w:t xml:space="preserve">The student requests a break in the sensory room after a conflict with a peer. Although the student is calm and </w:t>
            </w:r>
            <w:r w:rsidR="009024A7" w:rsidRPr="000675C2">
              <w:rPr>
                <w:rFonts w:ascii="Arial" w:eastAsia="Arial" w:hAnsi="Arial" w:cs="Arial"/>
                <w:sz w:val="24"/>
                <w:szCs w:val="24"/>
              </w:rPr>
              <w:t>asks</w:t>
            </w:r>
            <w:r w:rsidRPr="000675C2">
              <w:rPr>
                <w:rFonts w:ascii="Arial" w:eastAsia="Arial" w:hAnsi="Arial" w:cs="Arial"/>
                <w:sz w:val="24"/>
                <w:szCs w:val="24"/>
              </w:rPr>
              <w:t xml:space="preserve"> to return to class, the paraprofessional prevents them from rejoining until a set time has passed or the current activity is over.</w:t>
            </w:r>
          </w:p>
        </w:tc>
      </w:tr>
    </w:tbl>
    <w:p w14:paraId="0DD076A1" w14:textId="06DD97F1" w:rsidR="69BE2FC7" w:rsidRDefault="69BE2FC7" w:rsidP="69BE2FC7"/>
    <w:p w14:paraId="55347D6C" w14:textId="4AE966BF" w:rsidR="72C23CA5" w:rsidRDefault="72C23CA5" w:rsidP="0927A422">
      <w:pPr>
        <w:pStyle w:val="Heading3"/>
        <w:rPr>
          <w:color w:val="2F5496" w:themeColor="accent1" w:themeShade="BF"/>
        </w:rPr>
      </w:pPr>
      <w:bookmarkStart w:id="14" w:name="_Toc216792049"/>
      <w:r w:rsidRPr="0927A422">
        <w:rPr>
          <w:color w:val="2F5496" w:themeColor="accent1" w:themeShade="BF"/>
        </w:rPr>
        <w:t>Seclusion</w:t>
      </w:r>
      <w:bookmarkEnd w:id="14"/>
    </w:p>
    <w:p w14:paraId="43F834F4" w14:textId="11500AD4" w:rsidR="72C23CA5" w:rsidRPr="000675C2" w:rsidRDefault="72C23CA5" w:rsidP="4E11AD54">
      <w:pPr>
        <w:rPr>
          <w:rFonts w:ascii="Arial" w:eastAsia="Arial" w:hAnsi="Arial" w:cs="Arial"/>
          <w:sz w:val="24"/>
          <w:szCs w:val="24"/>
        </w:rPr>
      </w:pPr>
      <w:r w:rsidRPr="443AAFE2">
        <w:rPr>
          <w:rFonts w:ascii="Arial" w:eastAsia="Arial" w:hAnsi="Arial" w:cs="Arial"/>
          <w:b/>
          <w:bCs/>
          <w:sz w:val="24"/>
          <w:szCs w:val="24"/>
        </w:rPr>
        <w:t>Seclusion</w:t>
      </w:r>
      <w:r w:rsidRPr="443AAFE2">
        <w:rPr>
          <w:rFonts w:ascii="Arial" w:eastAsia="Arial" w:hAnsi="Arial" w:cs="Arial"/>
          <w:sz w:val="24"/>
          <w:szCs w:val="24"/>
        </w:rPr>
        <w:t xml:space="preserve"> is defined as the involuntary confinement of a student alone in a room or area, with or without adult supervision, from which the student is not permitted to leave. The term does not include: a classroom or school environment where, as a general rule, all students need permission to leave the room or area, such as to use the restroom; a behavior support </w:t>
      </w:r>
      <w:r w:rsidRPr="443AAFE2">
        <w:rPr>
          <w:rFonts w:ascii="Arial" w:eastAsia="Arial" w:hAnsi="Arial" w:cs="Arial"/>
          <w:sz w:val="24"/>
          <w:szCs w:val="24"/>
        </w:rPr>
        <w:lastRenderedPageBreak/>
        <w:t>technique that is part of the district’s, school’s or program’s designated procedures for behavior support which involves the monitored separation of a student in an unlocked setting, from which the student is allowed to leave and it is implemented for the purpose of calming; or placing a student in a separate location within a classroom with others or with an instructor, so long as the student has the same opportunity to receive and engage in instruction</w:t>
      </w:r>
      <w:r w:rsidRPr="443AAFE2">
        <w:rPr>
          <w:rFonts w:ascii="Arial" w:eastAsia="Arial" w:hAnsi="Arial" w:cs="Arial"/>
          <w:i/>
          <w:iCs/>
          <w:sz w:val="24"/>
          <w:szCs w:val="24"/>
        </w:rPr>
        <w:t>.</w:t>
      </w:r>
    </w:p>
    <w:p w14:paraId="417429BC" w14:textId="288AFAC5" w:rsidR="1F60E854" w:rsidRPr="000675C2" w:rsidRDefault="72C23CA5" w:rsidP="1F60E854">
      <w:pPr>
        <w:rPr>
          <w:rFonts w:ascii="Arial" w:eastAsia="Arial" w:hAnsi="Arial" w:cs="Arial"/>
          <w:sz w:val="24"/>
          <w:szCs w:val="24"/>
        </w:rPr>
      </w:pPr>
      <w:r w:rsidRPr="000675C2">
        <w:rPr>
          <w:rFonts w:ascii="Arial" w:eastAsia="Arial" w:hAnsi="Arial" w:cs="Arial"/>
          <w:sz w:val="24"/>
          <w:szCs w:val="24"/>
        </w:rPr>
        <w:t xml:space="preserve">Seclusion is prohibited in a public education program except in </w:t>
      </w:r>
      <w:proofErr w:type="gramStart"/>
      <w:r w:rsidRPr="000675C2">
        <w:rPr>
          <w:rFonts w:ascii="Arial" w:eastAsia="Arial" w:hAnsi="Arial" w:cs="Arial"/>
          <w:sz w:val="24"/>
          <w:szCs w:val="24"/>
        </w:rPr>
        <w:t>an emergency situation</w:t>
      </w:r>
      <w:proofErr w:type="gramEnd"/>
      <w:r w:rsidRPr="000675C2">
        <w:rPr>
          <w:rFonts w:ascii="Arial" w:eastAsia="Arial" w:hAnsi="Arial" w:cs="Arial"/>
          <w:sz w:val="24"/>
          <w:szCs w:val="24"/>
        </w:rPr>
        <w:t xml:space="preserve"> as a last resort on an individual basis when student behavior poses an imminent threat of assault, or imminent serious physical harm to self or others, but only if safeguards are accounted for. The following safeguards are required prior to the use of seclusion: </w:t>
      </w:r>
    </w:p>
    <w:p w14:paraId="7861A056" w14:textId="34A80635" w:rsidR="72C23CA5" w:rsidRPr="000675C2" w:rsidRDefault="72C23CA5" w:rsidP="5CC88CD2">
      <w:pPr>
        <w:pStyle w:val="ListParagraph"/>
        <w:numPr>
          <w:ilvl w:val="0"/>
          <w:numId w:val="14"/>
        </w:numPr>
        <w:rPr>
          <w:rFonts w:ascii="Arial" w:eastAsia="Arial" w:hAnsi="Arial" w:cs="Arial"/>
          <w:sz w:val="24"/>
          <w:szCs w:val="24"/>
        </w:rPr>
      </w:pPr>
      <w:r w:rsidRPr="000675C2">
        <w:rPr>
          <w:rFonts w:ascii="Arial" w:eastAsia="Arial" w:hAnsi="Arial" w:cs="Arial"/>
          <w:sz w:val="24"/>
          <w:szCs w:val="24"/>
        </w:rPr>
        <w:t xml:space="preserve">The student has a documented history of repeatedly causing serious self-injuries and/or injuries to other students or staff. </w:t>
      </w:r>
    </w:p>
    <w:p w14:paraId="3E064F43" w14:textId="389BED13" w:rsidR="72C23CA5" w:rsidRPr="000675C2" w:rsidRDefault="72C23CA5" w:rsidP="5CC88CD2">
      <w:pPr>
        <w:pStyle w:val="ListParagraph"/>
        <w:numPr>
          <w:ilvl w:val="0"/>
          <w:numId w:val="14"/>
        </w:numPr>
        <w:rPr>
          <w:rFonts w:ascii="Arial" w:eastAsia="Arial" w:hAnsi="Arial" w:cs="Arial"/>
          <w:sz w:val="24"/>
          <w:szCs w:val="24"/>
        </w:rPr>
      </w:pPr>
      <w:r w:rsidRPr="000675C2">
        <w:rPr>
          <w:rFonts w:ascii="Arial" w:eastAsia="Arial" w:hAnsi="Arial" w:cs="Arial"/>
          <w:sz w:val="24"/>
          <w:szCs w:val="24"/>
        </w:rPr>
        <w:t xml:space="preserve">The student is not responsive to directives or other lawful and less intrusive behavior interventions, or such interventions are deemed to be inappropriate under the circumstances. </w:t>
      </w:r>
    </w:p>
    <w:p w14:paraId="2E720DAE" w14:textId="3B9168FE" w:rsidR="72C23CA5" w:rsidRPr="000675C2" w:rsidRDefault="72C23CA5" w:rsidP="5CC88CD2">
      <w:pPr>
        <w:pStyle w:val="ListParagraph"/>
        <w:numPr>
          <w:ilvl w:val="0"/>
          <w:numId w:val="14"/>
        </w:numPr>
        <w:rPr>
          <w:rFonts w:ascii="Arial" w:eastAsia="Arial" w:hAnsi="Arial" w:cs="Arial"/>
          <w:sz w:val="24"/>
          <w:szCs w:val="24"/>
        </w:rPr>
      </w:pPr>
      <w:r w:rsidRPr="000675C2">
        <w:rPr>
          <w:rFonts w:ascii="Arial" w:eastAsia="Arial" w:hAnsi="Arial" w:cs="Arial"/>
          <w:sz w:val="24"/>
          <w:szCs w:val="24"/>
        </w:rPr>
        <w:t xml:space="preserve">Other forms of interventions have failed to ensure the safety of the student and/or the safety of others. </w:t>
      </w:r>
    </w:p>
    <w:p w14:paraId="073BFD45" w14:textId="13FE1FD9" w:rsidR="72C23CA5" w:rsidRPr="000675C2" w:rsidRDefault="72C23CA5" w:rsidP="5CC88CD2">
      <w:pPr>
        <w:pStyle w:val="ListParagraph"/>
        <w:numPr>
          <w:ilvl w:val="0"/>
          <w:numId w:val="14"/>
        </w:numPr>
        <w:rPr>
          <w:rFonts w:ascii="Arial" w:eastAsia="Arial" w:hAnsi="Arial" w:cs="Arial"/>
          <w:sz w:val="24"/>
          <w:szCs w:val="24"/>
        </w:rPr>
      </w:pPr>
      <w:r w:rsidRPr="000675C2">
        <w:rPr>
          <w:rFonts w:ascii="Arial" w:eastAsia="Arial" w:hAnsi="Arial" w:cs="Arial"/>
          <w:sz w:val="24"/>
          <w:szCs w:val="24"/>
        </w:rPr>
        <w:t xml:space="preserve">There are no medical contraindications as documented by a licensed physician. </w:t>
      </w:r>
    </w:p>
    <w:p w14:paraId="259A1410" w14:textId="636F02AA" w:rsidR="72C23CA5" w:rsidRPr="000675C2" w:rsidRDefault="72C23CA5" w:rsidP="5CC88CD2">
      <w:pPr>
        <w:pStyle w:val="ListParagraph"/>
        <w:numPr>
          <w:ilvl w:val="0"/>
          <w:numId w:val="14"/>
        </w:numPr>
        <w:rPr>
          <w:rFonts w:ascii="Arial" w:eastAsia="Arial" w:hAnsi="Arial" w:cs="Arial"/>
          <w:sz w:val="24"/>
          <w:szCs w:val="24"/>
        </w:rPr>
      </w:pPr>
      <w:r w:rsidRPr="000675C2">
        <w:rPr>
          <w:rFonts w:ascii="Arial" w:eastAsia="Arial" w:hAnsi="Arial" w:cs="Arial"/>
          <w:sz w:val="24"/>
          <w:szCs w:val="24"/>
        </w:rPr>
        <w:t xml:space="preserve">There is </w:t>
      </w:r>
      <w:r w:rsidR="00260DAE" w:rsidRPr="000675C2">
        <w:rPr>
          <w:rFonts w:ascii="Arial" w:eastAsia="Arial" w:hAnsi="Arial" w:cs="Arial"/>
          <w:sz w:val="24"/>
          <w:szCs w:val="24"/>
        </w:rPr>
        <w:t>a psychological or behavioral justification for the use,</w:t>
      </w:r>
      <w:r w:rsidRPr="000675C2">
        <w:rPr>
          <w:rFonts w:ascii="Arial" w:eastAsia="Arial" w:hAnsi="Arial" w:cs="Arial"/>
          <w:sz w:val="24"/>
          <w:szCs w:val="24"/>
        </w:rPr>
        <w:t xml:space="preserve"> and there are no psychological or behavioral contraindications, as documented by a licensed mental health professional. </w:t>
      </w:r>
    </w:p>
    <w:p w14:paraId="3BF24165" w14:textId="505DB4FC" w:rsidR="72C23CA5" w:rsidRPr="000675C2" w:rsidRDefault="72C23CA5" w:rsidP="5CC88CD2">
      <w:pPr>
        <w:pStyle w:val="ListParagraph"/>
        <w:numPr>
          <w:ilvl w:val="0"/>
          <w:numId w:val="14"/>
        </w:numPr>
        <w:rPr>
          <w:rFonts w:ascii="Arial" w:eastAsia="Arial" w:hAnsi="Arial" w:cs="Arial"/>
          <w:sz w:val="24"/>
          <w:szCs w:val="24"/>
        </w:rPr>
      </w:pPr>
      <w:r w:rsidRPr="443AAFE2">
        <w:rPr>
          <w:rFonts w:ascii="Arial" w:eastAsia="Arial" w:hAnsi="Arial" w:cs="Arial"/>
          <w:sz w:val="24"/>
          <w:szCs w:val="24"/>
        </w:rPr>
        <w:t xml:space="preserve">The program has obtained consent to use seclusion from the student’s parent </w:t>
      </w:r>
      <w:r w:rsidR="00CC743A">
        <w:rPr>
          <w:rFonts w:ascii="Arial" w:eastAsia="Arial" w:hAnsi="Arial" w:cs="Arial"/>
          <w:sz w:val="24"/>
          <w:szCs w:val="24"/>
        </w:rPr>
        <w:t xml:space="preserve">or guardian </w:t>
      </w:r>
      <w:r w:rsidRPr="443AAFE2">
        <w:rPr>
          <w:rFonts w:ascii="Arial" w:eastAsia="Arial" w:hAnsi="Arial" w:cs="Arial"/>
          <w:sz w:val="24"/>
          <w:szCs w:val="24"/>
        </w:rPr>
        <w:t xml:space="preserve">and, if appropriate, the student, and such use has been approved in writing by the principal. </w:t>
      </w:r>
    </w:p>
    <w:p w14:paraId="4072569B" w14:textId="79183540" w:rsidR="72C23CA5" w:rsidRPr="000675C2" w:rsidRDefault="72C23CA5" w:rsidP="5CC88CD2">
      <w:pPr>
        <w:pStyle w:val="ListParagraph"/>
        <w:numPr>
          <w:ilvl w:val="0"/>
          <w:numId w:val="14"/>
        </w:numPr>
        <w:rPr>
          <w:rFonts w:ascii="Arial" w:eastAsia="Arial" w:hAnsi="Arial" w:cs="Arial"/>
          <w:sz w:val="24"/>
          <w:szCs w:val="24"/>
        </w:rPr>
      </w:pPr>
      <w:r w:rsidRPr="000675C2">
        <w:rPr>
          <w:rFonts w:ascii="Arial" w:eastAsia="Arial" w:hAnsi="Arial" w:cs="Arial"/>
          <w:sz w:val="24"/>
          <w:szCs w:val="24"/>
        </w:rPr>
        <w:t xml:space="preserve">Any individual using it has received training about alternative behavior interventions and management techniques. </w:t>
      </w:r>
    </w:p>
    <w:p w14:paraId="2BD8E7A6" w14:textId="7B1C9D55" w:rsidR="492875BD" w:rsidRPr="000675C2" w:rsidRDefault="72C23CA5" w:rsidP="5CC88CD2">
      <w:pPr>
        <w:pStyle w:val="ListParagraph"/>
        <w:ind w:left="0"/>
        <w:rPr>
          <w:rFonts w:ascii="Arial" w:eastAsia="Arial" w:hAnsi="Arial" w:cs="Arial"/>
          <w:sz w:val="24"/>
          <w:szCs w:val="24"/>
        </w:rPr>
      </w:pPr>
      <w:r w:rsidRPr="000675C2">
        <w:rPr>
          <w:rFonts w:ascii="Arial" w:eastAsia="Arial" w:hAnsi="Arial" w:cs="Arial"/>
          <w:sz w:val="24"/>
          <w:szCs w:val="24"/>
        </w:rPr>
        <w:t>The program has documented compliance with 1-7 above in advance of its use and maintains the documentation.</w:t>
      </w:r>
    </w:p>
    <w:tbl>
      <w:tblPr>
        <w:tblStyle w:val="TableGrid"/>
        <w:tblW w:w="0" w:type="auto"/>
        <w:jc w:val="center"/>
        <w:tblLook w:val="04A0" w:firstRow="1" w:lastRow="0" w:firstColumn="1" w:lastColumn="0" w:noHBand="0" w:noVBand="1"/>
        <w:tblCaption w:val="Emergency Seclusion: What It Is and Is Not"/>
        <w:tblDescription w:val="Two-column table defining appropriate and inappropriate use of emergency seclusion. The left column explains that emergency seclusion is a last-resort intervention used only when a student poses a serious and imminent safety threat, with an example of a brief, monitored seclusion following severe escalation and aggression. The right column explains that emergency seclusion is not a planned or punitive response, with examples showing students placed alone in a room as a consequence for behavior or noncompliance without imminent danger, which is not permitted."/>
      </w:tblPr>
      <w:tblGrid>
        <w:gridCol w:w="4920"/>
        <w:gridCol w:w="4560"/>
      </w:tblGrid>
      <w:tr w:rsidR="00EA579C" w14:paraId="09110D9F" w14:textId="77777777" w:rsidTr="443AAFE2">
        <w:trPr>
          <w:cantSplit/>
          <w:trHeight w:val="260"/>
          <w:tblHeader/>
          <w:jc w:val="center"/>
        </w:trPr>
        <w:tc>
          <w:tcPr>
            <w:tcW w:w="4920" w:type="dxa"/>
            <w:shd w:val="clear" w:color="auto" w:fill="B4C6E7" w:themeFill="accent1" w:themeFillTint="66"/>
          </w:tcPr>
          <w:p w14:paraId="323A4364" w14:textId="5BCE2F0A" w:rsidR="295F2034" w:rsidRDefault="00F66D02" w:rsidP="295F2034">
            <w:pPr>
              <w:pStyle w:val="ListParagraph"/>
              <w:spacing w:after="0"/>
              <w:ind w:left="0"/>
              <w:jc w:val="center"/>
              <w:rPr>
                <w:rFonts w:ascii="Arial" w:eastAsia="Arial" w:hAnsi="Arial" w:cs="Arial"/>
                <w:b/>
              </w:rPr>
            </w:pPr>
            <w:r>
              <w:rPr>
                <w:rFonts w:ascii="Arial" w:eastAsia="Arial" w:hAnsi="Arial" w:cs="Arial"/>
                <w:b/>
              </w:rPr>
              <w:lastRenderedPageBreak/>
              <w:t xml:space="preserve">Emergency </w:t>
            </w:r>
            <w:r w:rsidR="295F2034" w:rsidRPr="00969408">
              <w:rPr>
                <w:rFonts w:ascii="Arial" w:eastAsia="Arial" w:hAnsi="Arial" w:cs="Arial"/>
                <w:b/>
              </w:rPr>
              <w:t>Seclusion is…</w:t>
            </w:r>
          </w:p>
        </w:tc>
        <w:tc>
          <w:tcPr>
            <w:tcW w:w="4560" w:type="dxa"/>
            <w:shd w:val="clear" w:color="auto" w:fill="B4C6E7" w:themeFill="accent1" w:themeFillTint="66"/>
          </w:tcPr>
          <w:p w14:paraId="4B03EDE1" w14:textId="5A21CA50" w:rsidR="295F2034" w:rsidRDefault="00F66D02" w:rsidP="295F2034">
            <w:pPr>
              <w:pStyle w:val="ListParagraph"/>
              <w:spacing w:after="0"/>
              <w:ind w:left="0"/>
              <w:jc w:val="center"/>
              <w:rPr>
                <w:rFonts w:ascii="Arial" w:eastAsia="Arial" w:hAnsi="Arial" w:cs="Arial"/>
                <w:b/>
              </w:rPr>
            </w:pPr>
            <w:r>
              <w:rPr>
                <w:rFonts w:ascii="Arial" w:eastAsia="Arial" w:hAnsi="Arial" w:cs="Arial"/>
                <w:b/>
              </w:rPr>
              <w:t xml:space="preserve">Emergency </w:t>
            </w:r>
            <w:r w:rsidR="295F2034" w:rsidRPr="00969408">
              <w:rPr>
                <w:rFonts w:ascii="Arial" w:eastAsia="Arial" w:hAnsi="Arial" w:cs="Arial"/>
                <w:b/>
              </w:rPr>
              <w:t>Seclusion is NOT…</w:t>
            </w:r>
          </w:p>
        </w:tc>
      </w:tr>
      <w:tr w:rsidR="295F2034" w14:paraId="3D47BD52" w14:textId="77777777" w:rsidTr="443AAFE2">
        <w:trPr>
          <w:cantSplit/>
          <w:trHeight w:val="1035"/>
          <w:tblHeader/>
          <w:jc w:val="center"/>
        </w:trPr>
        <w:tc>
          <w:tcPr>
            <w:tcW w:w="4920" w:type="dxa"/>
            <w:shd w:val="clear" w:color="auto" w:fill="D9E2F3" w:themeFill="accent1" w:themeFillTint="33"/>
          </w:tcPr>
          <w:p w14:paraId="15ADEB07" w14:textId="77777777" w:rsidR="295F2034" w:rsidRPr="007A6E74" w:rsidRDefault="295F2034" w:rsidP="00E01925">
            <w:pPr>
              <w:pStyle w:val="ListParagraph"/>
              <w:spacing w:after="0"/>
              <w:ind w:left="0"/>
              <w:rPr>
                <w:rFonts w:ascii="Arial" w:eastAsia="Arial" w:hAnsi="Arial" w:cs="Arial"/>
                <w:b/>
                <w:bCs/>
              </w:rPr>
            </w:pPr>
            <w:r w:rsidRPr="007A6E74">
              <w:rPr>
                <w:rFonts w:ascii="Arial" w:eastAsia="Arial" w:hAnsi="Arial" w:cs="Arial"/>
                <w:b/>
                <w:bCs/>
              </w:rPr>
              <w:t xml:space="preserve">A last resort intervention of involuntary confinement of a student when a student poses a serious and imminent threat to themselves or others  </w:t>
            </w:r>
          </w:p>
        </w:tc>
        <w:tc>
          <w:tcPr>
            <w:tcW w:w="4560" w:type="dxa"/>
            <w:shd w:val="clear" w:color="auto" w:fill="FFFFFF" w:themeFill="background1"/>
          </w:tcPr>
          <w:p w14:paraId="10BEAD2C" w14:textId="166BCB20" w:rsidR="295F2034" w:rsidRPr="007A6E74" w:rsidRDefault="295F2034" w:rsidP="295F2034">
            <w:pPr>
              <w:pStyle w:val="ListParagraph"/>
              <w:spacing w:after="0"/>
              <w:ind w:left="0"/>
              <w:rPr>
                <w:rFonts w:ascii="Arial" w:eastAsia="Arial" w:hAnsi="Arial" w:cs="Arial"/>
                <w:b/>
                <w:bCs/>
              </w:rPr>
            </w:pPr>
            <w:r w:rsidRPr="007A6E74">
              <w:rPr>
                <w:rFonts w:ascii="Arial" w:eastAsia="Arial" w:hAnsi="Arial" w:cs="Arial"/>
                <w:b/>
                <w:bCs/>
              </w:rPr>
              <w:t xml:space="preserve">A planned behavior intervention to punish a student's behaviors or dysregulation in the classroom environment. </w:t>
            </w:r>
          </w:p>
        </w:tc>
      </w:tr>
      <w:tr w:rsidR="295F2034" w14:paraId="1052BFC1" w14:textId="77777777" w:rsidTr="443AAFE2">
        <w:trPr>
          <w:cantSplit/>
          <w:trHeight w:val="397"/>
          <w:tblHeader/>
          <w:jc w:val="center"/>
        </w:trPr>
        <w:tc>
          <w:tcPr>
            <w:tcW w:w="4920" w:type="dxa"/>
            <w:shd w:val="clear" w:color="auto" w:fill="D9E2F3" w:themeFill="accent1" w:themeFillTint="33"/>
          </w:tcPr>
          <w:p w14:paraId="41C366E0" w14:textId="77777777" w:rsidR="00A752D2" w:rsidRDefault="00A752D2" w:rsidP="00E01925">
            <w:pPr>
              <w:pStyle w:val="ListParagraph"/>
              <w:ind w:left="0"/>
              <w:rPr>
                <w:rFonts w:ascii="Arial" w:eastAsia="Arial" w:hAnsi="Arial" w:cs="Arial"/>
              </w:rPr>
            </w:pPr>
          </w:p>
          <w:p w14:paraId="00211309" w14:textId="4517EBF1" w:rsidR="295F2034" w:rsidRDefault="295F2034" w:rsidP="00E01925">
            <w:pPr>
              <w:pStyle w:val="ListParagraph"/>
              <w:ind w:left="0"/>
              <w:rPr>
                <w:rFonts w:ascii="Arial" w:eastAsia="Arial" w:hAnsi="Arial" w:cs="Arial"/>
              </w:rPr>
            </w:pPr>
            <w:r w:rsidRPr="295F2034">
              <w:rPr>
                <w:rFonts w:ascii="Arial" w:eastAsia="Arial" w:hAnsi="Arial" w:cs="Arial"/>
              </w:rPr>
              <w:t xml:space="preserve">Examples: </w:t>
            </w:r>
          </w:p>
          <w:p w14:paraId="2F7BC36A" w14:textId="77777777" w:rsidR="295F2034" w:rsidRDefault="295F2034" w:rsidP="00E01925">
            <w:pPr>
              <w:pStyle w:val="ListParagraph"/>
              <w:numPr>
                <w:ilvl w:val="0"/>
                <w:numId w:val="4"/>
              </w:numPr>
              <w:rPr>
                <w:rFonts w:ascii="Arial" w:eastAsia="Arial" w:hAnsi="Arial" w:cs="Arial"/>
              </w:rPr>
            </w:pPr>
            <w:r w:rsidRPr="295F2034">
              <w:rPr>
                <w:rFonts w:ascii="Arial" w:eastAsia="Arial" w:hAnsi="Arial" w:cs="Arial"/>
              </w:rPr>
              <w:t xml:space="preserve">A student with a known history of elopement and aggression, including biting and assaulting peers and staff when highly dysregulated, becomes very escalated. Teaching staff have implemented multiple proactive strategies to support the </w:t>
            </w:r>
            <w:proofErr w:type="gramStart"/>
            <w:r w:rsidRPr="295F2034">
              <w:rPr>
                <w:rFonts w:ascii="Arial" w:eastAsia="Arial" w:hAnsi="Arial" w:cs="Arial"/>
              </w:rPr>
              <w:t>student’s</w:t>
            </w:r>
            <w:proofErr w:type="gramEnd"/>
            <w:r w:rsidRPr="295F2034">
              <w:rPr>
                <w:rFonts w:ascii="Arial" w:eastAsia="Arial" w:hAnsi="Arial" w:cs="Arial"/>
              </w:rPr>
              <w:t xml:space="preserve"> </w:t>
            </w:r>
            <w:proofErr w:type="gramStart"/>
            <w:r w:rsidRPr="295F2034">
              <w:rPr>
                <w:rFonts w:ascii="Arial" w:eastAsia="Arial" w:hAnsi="Arial" w:cs="Arial"/>
              </w:rPr>
              <w:t>regulation</w:t>
            </w:r>
            <w:proofErr w:type="gramEnd"/>
            <w:r w:rsidRPr="295F2034">
              <w:rPr>
                <w:rFonts w:ascii="Arial" w:eastAsia="Arial" w:hAnsi="Arial" w:cs="Arial"/>
              </w:rPr>
              <w:t xml:space="preserve">, but the </w:t>
            </w:r>
            <w:proofErr w:type="gramStart"/>
            <w:r w:rsidRPr="295F2034">
              <w:rPr>
                <w:rFonts w:ascii="Arial" w:eastAsia="Arial" w:hAnsi="Arial" w:cs="Arial"/>
              </w:rPr>
              <w:t>student continues</w:t>
            </w:r>
            <w:proofErr w:type="gramEnd"/>
            <w:r w:rsidRPr="295F2034">
              <w:rPr>
                <w:rFonts w:ascii="Arial" w:eastAsia="Arial" w:hAnsi="Arial" w:cs="Arial"/>
              </w:rPr>
              <w:t xml:space="preserve"> to escalate. The student exits the classroom and begins pacing the hallway.</w:t>
            </w:r>
          </w:p>
          <w:p w14:paraId="4F40ECE6" w14:textId="77777777" w:rsidR="295F2034" w:rsidRDefault="295F2034" w:rsidP="00E01925">
            <w:pPr>
              <w:pStyle w:val="ListParagraph"/>
              <w:rPr>
                <w:rFonts w:ascii="Arial" w:eastAsia="Arial" w:hAnsi="Arial" w:cs="Arial"/>
              </w:rPr>
            </w:pPr>
          </w:p>
          <w:p w14:paraId="4928C8AE" w14:textId="77777777" w:rsidR="295F2034" w:rsidRDefault="295F2034" w:rsidP="00E01925">
            <w:pPr>
              <w:pStyle w:val="ListParagraph"/>
              <w:rPr>
                <w:rFonts w:ascii="Arial" w:eastAsia="Arial" w:hAnsi="Arial" w:cs="Arial"/>
              </w:rPr>
            </w:pPr>
            <w:r w:rsidRPr="295F2034">
              <w:rPr>
                <w:rFonts w:ascii="Arial" w:eastAsia="Arial" w:hAnsi="Arial" w:cs="Arial"/>
              </w:rPr>
              <w:t>A teacher and paraprofessional follow and use co-regulation strategies to support the student. They direct the student toward the designated “safe room” as the student becomes increasingly agitated. Upon entering the room, the student attempts to bite and physically assault staff.</w:t>
            </w:r>
          </w:p>
          <w:p w14:paraId="3D09F7FA" w14:textId="77777777" w:rsidR="295F2034" w:rsidRDefault="295F2034" w:rsidP="00E01925">
            <w:pPr>
              <w:pStyle w:val="ListParagraph"/>
              <w:rPr>
                <w:rFonts w:ascii="Arial" w:eastAsia="Arial" w:hAnsi="Arial" w:cs="Arial"/>
              </w:rPr>
            </w:pPr>
          </w:p>
          <w:p w14:paraId="09DF335F" w14:textId="44804205" w:rsidR="295F2034" w:rsidRDefault="4E053206" w:rsidP="00E01925">
            <w:pPr>
              <w:pStyle w:val="ListParagraph"/>
              <w:rPr>
                <w:rFonts w:ascii="Arial" w:eastAsia="Arial" w:hAnsi="Arial" w:cs="Arial"/>
              </w:rPr>
            </w:pPr>
            <w:r w:rsidRPr="443AAFE2">
              <w:rPr>
                <w:rFonts w:ascii="Arial" w:eastAsia="Arial" w:hAnsi="Arial" w:cs="Arial"/>
              </w:rPr>
              <w:t xml:space="preserve">Based on the </w:t>
            </w:r>
            <w:proofErr w:type="gramStart"/>
            <w:r w:rsidRPr="443AAFE2">
              <w:rPr>
                <w:rFonts w:ascii="Arial" w:eastAsia="Arial" w:hAnsi="Arial" w:cs="Arial"/>
              </w:rPr>
              <w:t>student’s</w:t>
            </w:r>
            <w:proofErr w:type="gramEnd"/>
            <w:r w:rsidRPr="443AAFE2">
              <w:rPr>
                <w:rFonts w:ascii="Arial" w:eastAsia="Arial" w:hAnsi="Arial" w:cs="Arial"/>
              </w:rPr>
              <w:t xml:space="preserve"> prior behavior and current level of risk, staff determine that the criteria for seclusion are met, and all required </w:t>
            </w:r>
            <w:r w:rsidR="00CC743A">
              <w:rPr>
                <w:rFonts w:ascii="Arial" w:eastAsia="Arial" w:hAnsi="Arial" w:cs="Arial"/>
              </w:rPr>
              <w:t xml:space="preserve">prerequisites and </w:t>
            </w:r>
            <w:proofErr w:type="gramStart"/>
            <w:r w:rsidRPr="443AAFE2">
              <w:rPr>
                <w:rFonts w:ascii="Arial" w:eastAsia="Arial" w:hAnsi="Arial" w:cs="Arial"/>
              </w:rPr>
              <w:t>safeguards  have</w:t>
            </w:r>
            <w:proofErr w:type="gramEnd"/>
            <w:r w:rsidRPr="443AAFE2">
              <w:rPr>
                <w:rFonts w:ascii="Arial" w:eastAsia="Arial" w:hAnsi="Arial" w:cs="Arial"/>
              </w:rPr>
              <w:t xml:space="preserve"> been followed. To ensure the safety of the </w:t>
            </w:r>
            <w:proofErr w:type="gramStart"/>
            <w:r w:rsidRPr="443AAFE2">
              <w:rPr>
                <w:rFonts w:ascii="Arial" w:eastAsia="Arial" w:hAnsi="Arial" w:cs="Arial"/>
              </w:rPr>
              <w:t>student</w:t>
            </w:r>
            <w:proofErr w:type="gramEnd"/>
            <w:r w:rsidRPr="443AAFE2">
              <w:rPr>
                <w:rFonts w:ascii="Arial" w:eastAsia="Arial" w:hAnsi="Arial" w:cs="Arial"/>
              </w:rPr>
              <w:t xml:space="preserve"> and others, staff close the door. The door is not locked, and staff maintain continuous visual observation of the student throughout the incident.</w:t>
            </w:r>
          </w:p>
          <w:p w14:paraId="038C527C" w14:textId="77777777" w:rsidR="295F2034" w:rsidRDefault="295F2034" w:rsidP="00E01925">
            <w:pPr>
              <w:pStyle w:val="ListParagraph"/>
              <w:rPr>
                <w:rFonts w:ascii="Arial" w:eastAsia="Arial" w:hAnsi="Arial" w:cs="Arial"/>
              </w:rPr>
            </w:pPr>
          </w:p>
          <w:p w14:paraId="6F1853E3" w14:textId="77777777" w:rsidR="295F2034" w:rsidRDefault="295F2034" w:rsidP="00E01925">
            <w:pPr>
              <w:pStyle w:val="ListParagraph"/>
              <w:rPr>
                <w:rFonts w:ascii="Arial" w:eastAsia="Arial" w:hAnsi="Arial" w:cs="Arial"/>
              </w:rPr>
            </w:pPr>
            <w:r w:rsidRPr="295F2034">
              <w:rPr>
                <w:rFonts w:ascii="Arial" w:eastAsia="Arial" w:hAnsi="Arial" w:cs="Arial"/>
              </w:rPr>
              <w:t>After approximately six minutes, the student de-escalates and sits down. Staff open the door, support the student in rejoining the classroom, and help them transition back to learning when ready.</w:t>
            </w:r>
          </w:p>
          <w:p w14:paraId="6D94C2D0" w14:textId="18A05D69" w:rsidR="295F2034" w:rsidRDefault="295F2034" w:rsidP="00E01925">
            <w:pPr>
              <w:pStyle w:val="ListParagraph"/>
              <w:rPr>
                <w:rFonts w:ascii="Arial" w:eastAsia="Arial" w:hAnsi="Arial" w:cs="Arial"/>
              </w:rPr>
            </w:pPr>
          </w:p>
        </w:tc>
        <w:tc>
          <w:tcPr>
            <w:tcW w:w="4560" w:type="dxa"/>
            <w:shd w:val="clear" w:color="auto" w:fill="FFFFFF" w:themeFill="background1"/>
          </w:tcPr>
          <w:p w14:paraId="035C1DCC" w14:textId="77777777" w:rsidR="00A752D2" w:rsidRDefault="00A752D2" w:rsidP="295F2034">
            <w:pPr>
              <w:pStyle w:val="ListParagraph"/>
              <w:ind w:left="0"/>
              <w:rPr>
                <w:rFonts w:ascii="Arial" w:eastAsia="Arial" w:hAnsi="Arial" w:cs="Arial"/>
              </w:rPr>
            </w:pPr>
          </w:p>
          <w:p w14:paraId="3B48FFD6" w14:textId="77E0BA68" w:rsidR="295F2034" w:rsidRDefault="295F2034" w:rsidP="295F2034">
            <w:pPr>
              <w:pStyle w:val="ListParagraph"/>
              <w:ind w:left="0"/>
              <w:rPr>
                <w:rFonts w:ascii="Arial" w:eastAsia="Arial" w:hAnsi="Arial" w:cs="Arial"/>
              </w:rPr>
            </w:pPr>
            <w:r w:rsidRPr="295F2034">
              <w:rPr>
                <w:rFonts w:ascii="Arial" w:eastAsia="Arial" w:hAnsi="Arial" w:cs="Arial"/>
              </w:rPr>
              <w:t xml:space="preserve">Examples: </w:t>
            </w:r>
          </w:p>
          <w:p w14:paraId="4E011343" w14:textId="77777777" w:rsidR="295F2034" w:rsidRDefault="4E053206" w:rsidP="295F2034">
            <w:pPr>
              <w:pStyle w:val="ListParagraph"/>
              <w:numPr>
                <w:ilvl w:val="0"/>
                <w:numId w:val="4"/>
              </w:numPr>
              <w:rPr>
                <w:rFonts w:ascii="Arial" w:eastAsia="Arial" w:hAnsi="Arial" w:cs="Arial"/>
              </w:rPr>
            </w:pPr>
            <w:r w:rsidRPr="443AAFE2">
              <w:rPr>
                <w:rFonts w:ascii="Arial" w:eastAsia="Arial" w:hAnsi="Arial" w:cs="Arial"/>
              </w:rPr>
              <w:t xml:space="preserve">The student becomes upset during lunch and throws a milk container. In response, the paraprofessional escorts the student to a separate room, closes the door, and informs the student that they are there because of their behavior. The student is left alone, verbally escalated, but physically sitting in the middle of the room while the teacher monitors from outside. </w:t>
            </w:r>
          </w:p>
          <w:p w14:paraId="0FA5FB59" w14:textId="26DD5A34" w:rsidR="295F2034" w:rsidRPr="006206F0" w:rsidRDefault="295F2034" w:rsidP="295F2034">
            <w:pPr>
              <w:pStyle w:val="ListParagraph"/>
              <w:numPr>
                <w:ilvl w:val="1"/>
                <w:numId w:val="4"/>
              </w:numPr>
              <w:rPr>
                <w:rFonts w:ascii="Arial" w:eastAsia="Arial" w:hAnsi="Arial" w:cs="Arial"/>
                <w:b/>
              </w:rPr>
            </w:pPr>
            <w:r w:rsidRPr="295F2034">
              <w:rPr>
                <w:rFonts w:ascii="Arial" w:eastAsia="Arial" w:hAnsi="Arial" w:cs="Arial"/>
              </w:rPr>
              <w:t xml:space="preserve"> This intervention is used </w:t>
            </w:r>
            <w:proofErr w:type="gramStart"/>
            <w:r w:rsidRPr="295F2034">
              <w:rPr>
                <w:rFonts w:ascii="Arial" w:eastAsia="Arial" w:hAnsi="Arial" w:cs="Arial"/>
              </w:rPr>
              <w:t>as a consequence</w:t>
            </w:r>
            <w:proofErr w:type="gramEnd"/>
            <w:r w:rsidRPr="295F2034">
              <w:rPr>
                <w:rFonts w:ascii="Arial" w:eastAsia="Arial" w:hAnsi="Arial" w:cs="Arial"/>
              </w:rPr>
              <w:t xml:space="preserve"> for the student’s actions, not because the student posed a</w:t>
            </w:r>
            <w:r w:rsidR="00C13252">
              <w:rPr>
                <w:rFonts w:ascii="Arial" w:eastAsia="Arial" w:hAnsi="Arial" w:cs="Arial"/>
              </w:rPr>
              <w:t xml:space="preserve">n </w:t>
            </w:r>
            <w:r w:rsidRPr="295F2034">
              <w:rPr>
                <w:rFonts w:ascii="Arial" w:eastAsia="Arial" w:hAnsi="Arial" w:cs="Arial"/>
              </w:rPr>
              <w:t xml:space="preserve">imminent threat to themselves or others. This is </w:t>
            </w:r>
            <w:r w:rsidRPr="006206F0">
              <w:rPr>
                <w:rFonts w:ascii="Arial" w:eastAsia="Arial" w:hAnsi="Arial" w:cs="Arial"/>
                <w:b/>
              </w:rPr>
              <w:t>not</w:t>
            </w:r>
            <w:r w:rsidRPr="006206F0" w:rsidDel="008904B1">
              <w:rPr>
                <w:rFonts w:ascii="Arial" w:eastAsia="Arial" w:hAnsi="Arial" w:cs="Arial"/>
                <w:b/>
              </w:rPr>
              <w:t xml:space="preserve"> </w:t>
            </w:r>
            <w:r w:rsidR="00C13252">
              <w:rPr>
                <w:rFonts w:ascii="Arial" w:eastAsia="Arial" w:hAnsi="Arial" w:cs="Arial"/>
                <w:b/>
              </w:rPr>
              <w:t xml:space="preserve">a </w:t>
            </w:r>
            <w:r w:rsidRPr="006206F0">
              <w:rPr>
                <w:rFonts w:ascii="Arial" w:eastAsia="Arial" w:hAnsi="Arial" w:cs="Arial"/>
                <w:b/>
              </w:rPr>
              <w:t xml:space="preserve">permitted use of </w:t>
            </w:r>
            <w:r w:rsidR="008904B1">
              <w:rPr>
                <w:rFonts w:ascii="Arial" w:eastAsia="Arial" w:hAnsi="Arial" w:cs="Arial"/>
                <w:b/>
                <w:bCs/>
              </w:rPr>
              <w:t xml:space="preserve">emergency </w:t>
            </w:r>
            <w:r w:rsidRPr="006206F0">
              <w:rPr>
                <w:rFonts w:ascii="Arial" w:eastAsia="Arial" w:hAnsi="Arial" w:cs="Arial"/>
                <w:b/>
              </w:rPr>
              <w:t>seclusion.</w:t>
            </w:r>
          </w:p>
          <w:p w14:paraId="12FDC13F" w14:textId="77777777" w:rsidR="295F2034" w:rsidRDefault="295F2034" w:rsidP="295F2034">
            <w:pPr>
              <w:pStyle w:val="ListParagraph"/>
              <w:rPr>
                <w:rFonts w:ascii="Arial" w:eastAsia="Arial" w:hAnsi="Arial" w:cs="Arial"/>
              </w:rPr>
            </w:pPr>
          </w:p>
          <w:p w14:paraId="201A82BF" w14:textId="77777777" w:rsidR="295F2034" w:rsidRDefault="295F2034" w:rsidP="295F2034">
            <w:pPr>
              <w:pStyle w:val="ListParagraph"/>
              <w:rPr>
                <w:rFonts w:ascii="Arial" w:eastAsia="Arial" w:hAnsi="Arial" w:cs="Arial"/>
              </w:rPr>
            </w:pPr>
          </w:p>
          <w:p w14:paraId="5F02D719" w14:textId="6C1094C6" w:rsidR="295F2034" w:rsidRDefault="4E053206" w:rsidP="295F2034">
            <w:pPr>
              <w:pStyle w:val="ListParagraph"/>
              <w:numPr>
                <w:ilvl w:val="0"/>
                <w:numId w:val="4"/>
              </w:numPr>
              <w:rPr>
                <w:rFonts w:ascii="Arial" w:eastAsia="Arial" w:hAnsi="Arial" w:cs="Arial"/>
              </w:rPr>
            </w:pPr>
            <w:r w:rsidRPr="443AAFE2">
              <w:rPr>
                <w:rFonts w:ascii="Arial" w:eastAsia="Arial" w:hAnsi="Arial" w:cs="Arial"/>
              </w:rPr>
              <w:t>A student refuses to complete classwork and begins shouting at the teacher. After several verbal redirects, the teacher instructs the student to go to the “calm room” to “cool off” and reflect on their behavior. The student is escorted to the room</w:t>
            </w:r>
            <w:r w:rsidR="3A6A0F96" w:rsidRPr="443AAFE2">
              <w:rPr>
                <w:rFonts w:ascii="Arial" w:eastAsia="Arial" w:hAnsi="Arial" w:cs="Arial"/>
              </w:rPr>
              <w:t>,</w:t>
            </w:r>
            <w:r w:rsidRPr="443AAFE2">
              <w:rPr>
                <w:rFonts w:ascii="Arial" w:eastAsia="Arial" w:hAnsi="Arial" w:cs="Arial"/>
              </w:rPr>
              <w:t xml:space="preserve"> and the door is closed</w:t>
            </w:r>
            <w:r w:rsidR="62F27A1D" w:rsidRPr="443AAFE2">
              <w:rPr>
                <w:rFonts w:ascii="Arial" w:eastAsia="Arial" w:hAnsi="Arial" w:cs="Arial"/>
              </w:rPr>
              <w:t>.</w:t>
            </w:r>
            <w:r w:rsidRPr="443AAFE2">
              <w:rPr>
                <w:rFonts w:ascii="Arial" w:eastAsia="Arial" w:hAnsi="Arial" w:cs="Arial"/>
              </w:rPr>
              <w:t xml:space="preserve"> </w:t>
            </w:r>
            <w:r w:rsidR="531918EB" w:rsidRPr="443AAFE2">
              <w:rPr>
                <w:rFonts w:ascii="Arial" w:eastAsia="Arial" w:hAnsi="Arial" w:cs="Arial"/>
              </w:rPr>
              <w:t>T</w:t>
            </w:r>
            <w:r w:rsidRPr="443AAFE2">
              <w:rPr>
                <w:rFonts w:ascii="Arial" w:eastAsia="Arial" w:hAnsi="Arial" w:cs="Arial"/>
              </w:rPr>
              <w:t>he student is left alone inside the room for 10 minutes without direct staff engagement.</w:t>
            </w:r>
          </w:p>
          <w:p w14:paraId="4E50F83D" w14:textId="64C7A13B" w:rsidR="295F2034" w:rsidRDefault="295F2034" w:rsidP="295F2034">
            <w:pPr>
              <w:pStyle w:val="ListParagraph"/>
              <w:numPr>
                <w:ilvl w:val="1"/>
                <w:numId w:val="4"/>
              </w:numPr>
              <w:rPr>
                <w:rFonts w:ascii="Arial" w:eastAsia="Arial" w:hAnsi="Arial" w:cs="Arial"/>
              </w:rPr>
            </w:pPr>
            <w:r w:rsidRPr="295F2034">
              <w:rPr>
                <w:rFonts w:ascii="Arial" w:eastAsia="Arial" w:hAnsi="Arial" w:cs="Arial"/>
              </w:rPr>
              <w:t xml:space="preserve">There is no evidence of imminent danger to self or others, the student is not demonstrating acute crisis, and the intervention is used </w:t>
            </w:r>
            <w:proofErr w:type="gramStart"/>
            <w:r w:rsidRPr="295F2034">
              <w:rPr>
                <w:rFonts w:ascii="Arial" w:eastAsia="Arial" w:hAnsi="Arial" w:cs="Arial"/>
              </w:rPr>
              <w:t>as a consequence</w:t>
            </w:r>
            <w:proofErr w:type="gramEnd"/>
            <w:r w:rsidRPr="295F2034">
              <w:rPr>
                <w:rFonts w:ascii="Arial" w:eastAsia="Arial" w:hAnsi="Arial" w:cs="Arial"/>
              </w:rPr>
              <w:t xml:space="preserve"> for noncompliance.</w:t>
            </w:r>
            <w:r w:rsidR="004E2BD6">
              <w:rPr>
                <w:rFonts w:ascii="Arial" w:eastAsia="Arial" w:hAnsi="Arial" w:cs="Arial"/>
              </w:rPr>
              <w:t xml:space="preserve"> This is </w:t>
            </w:r>
            <w:r w:rsidR="00B510DF">
              <w:rPr>
                <w:rFonts w:ascii="Arial" w:eastAsia="Arial" w:hAnsi="Arial" w:cs="Arial"/>
                <w:b/>
                <w:bCs/>
              </w:rPr>
              <w:t xml:space="preserve">not </w:t>
            </w:r>
            <w:proofErr w:type="gramStart"/>
            <w:r w:rsidR="00537A0A">
              <w:rPr>
                <w:rFonts w:ascii="Arial" w:eastAsia="Arial" w:hAnsi="Arial" w:cs="Arial"/>
                <w:b/>
                <w:bCs/>
              </w:rPr>
              <w:t xml:space="preserve">a </w:t>
            </w:r>
            <w:r w:rsidR="008904B1">
              <w:rPr>
                <w:rFonts w:ascii="Arial" w:eastAsia="Arial" w:hAnsi="Arial" w:cs="Arial"/>
                <w:b/>
                <w:bCs/>
              </w:rPr>
              <w:t>permitted</w:t>
            </w:r>
            <w:proofErr w:type="gramEnd"/>
            <w:r w:rsidR="008904B1">
              <w:rPr>
                <w:rFonts w:ascii="Arial" w:eastAsia="Arial" w:hAnsi="Arial" w:cs="Arial"/>
                <w:b/>
                <w:bCs/>
              </w:rPr>
              <w:t xml:space="preserve"> use of emergency seclusion.</w:t>
            </w:r>
          </w:p>
        </w:tc>
      </w:tr>
    </w:tbl>
    <w:p w14:paraId="329B2052" w14:textId="0771FC2E" w:rsidR="3D9601AC" w:rsidRDefault="25DBC517" w:rsidP="0927A422">
      <w:pPr>
        <w:pStyle w:val="Heading3"/>
        <w:rPr>
          <w:color w:val="2F5496" w:themeColor="accent1" w:themeShade="BF"/>
        </w:rPr>
      </w:pPr>
      <w:bookmarkStart w:id="15" w:name="_Toc216792050"/>
      <w:r w:rsidRPr="0927A422">
        <w:rPr>
          <w:color w:val="2F5496" w:themeColor="accent1" w:themeShade="BF"/>
        </w:rPr>
        <w:lastRenderedPageBreak/>
        <w:t>Imminent Threat of Assault or Imminent Serious Physical Harm</w:t>
      </w:r>
      <w:bookmarkEnd w:id="15"/>
    </w:p>
    <w:p w14:paraId="0F8EED5E" w14:textId="6854BDDC" w:rsidR="669558AD" w:rsidRPr="00D02BC7" w:rsidRDefault="00DF3B2C" w:rsidP="308884F0">
      <w:pPr>
        <w:rPr>
          <w:rFonts w:ascii="Arial" w:eastAsia="Arial" w:hAnsi="Arial" w:cs="Arial"/>
          <w:sz w:val="24"/>
          <w:szCs w:val="24"/>
        </w:rPr>
      </w:pPr>
      <w:r w:rsidRPr="00D02BC7">
        <w:rPr>
          <w:rFonts w:ascii="Arial" w:eastAsia="Arial" w:hAnsi="Arial" w:cs="Arial"/>
          <w:b/>
          <w:sz w:val="24"/>
          <w:szCs w:val="24"/>
        </w:rPr>
        <w:t>Imminen</w:t>
      </w:r>
      <w:r w:rsidR="00DC68DE" w:rsidRPr="00D02BC7">
        <w:rPr>
          <w:rFonts w:ascii="Arial" w:eastAsia="Arial" w:hAnsi="Arial" w:cs="Arial"/>
          <w:b/>
          <w:sz w:val="24"/>
          <w:szCs w:val="24"/>
        </w:rPr>
        <w:t>t Threat</w:t>
      </w:r>
      <w:r w:rsidR="00EC6B30" w:rsidRPr="00D02BC7">
        <w:rPr>
          <w:rFonts w:ascii="Arial" w:eastAsia="Arial" w:hAnsi="Arial" w:cs="Arial"/>
          <w:b/>
          <w:sz w:val="24"/>
          <w:szCs w:val="24"/>
        </w:rPr>
        <w:t xml:space="preserve"> of Assault </w:t>
      </w:r>
      <w:r w:rsidR="00DC68DE" w:rsidRPr="00D02BC7">
        <w:rPr>
          <w:rFonts w:ascii="Arial" w:eastAsia="Arial" w:hAnsi="Arial" w:cs="Arial"/>
          <w:b/>
          <w:sz w:val="24"/>
          <w:szCs w:val="24"/>
        </w:rPr>
        <w:t>or Imminent Serious</w:t>
      </w:r>
      <w:r w:rsidRPr="00D02BC7">
        <w:rPr>
          <w:rFonts w:ascii="Arial" w:eastAsia="Arial" w:hAnsi="Arial" w:cs="Arial"/>
          <w:b/>
          <w:sz w:val="24"/>
          <w:szCs w:val="24"/>
        </w:rPr>
        <w:t xml:space="preserve"> Physical Harm</w:t>
      </w:r>
      <w:r w:rsidRPr="00D02BC7">
        <w:rPr>
          <w:rFonts w:ascii="Arial" w:eastAsia="Arial" w:hAnsi="Arial" w:cs="Arial"/>
          <w:sz w:val="24"/>
          <w:szCs w:val="24"/>
        </w:rPr>
        <w:t xml:space="preserve"> </w:t>
      </w:r>
      <w:r w:rsidR="00B8741E" w:rsidRPr="00D02BC7">
        <w:rPr>
          <w:rFonts w:ascii="Arial" w:eastAsia="Arial" w:hAnsi="Arial" w:cs="Arial"/>
          <w:sz w:val="24"/>
          <w:szCs w:val="24"/>
        </w:rPr>
        <w:t xml:space="preserve">is an </w:t>
      </w:r>
      <w:r w:rsidR="00632657" w:rsidRPr="00D02BC7">
        <w:rPr>
          <w:rFonts w:ascii="Arial" w:eastAsia="Arial" w:hAnsi="Arial" w:cs="Arial"/>
          <w:sz w:val="24"/>
          <w:szCs w:val="24"/>
        </w:rPr>
        <w:t xml:space="preserve">act placing another </w:t>
      </w:r>
      <w:r w:rsidR="00275165" w:rsidRPr="00D02BC7">
        <w:rPr>
          <w:rFonts w:ascii="Arial" w:eastAsia="Arial" w:hAnsi="Arial" w:cs="Arial"/>
          <w:sz w:val="24"/>
          <w:szCs w:val="24"/>
        </w:rPr>
        <w:t>in reasonabl</w:t>
      </w:r>
      <w:r w:rsidR="00AD33B6" w:rsidRPr="00D02BC7">
        <w:rPr>
          <w:rFonts w:ascii="Arial" w:eastAsia="Arial" w:hAnsi="Arial" w:cs="Arial"/>
          <w:sz w:val="24"/>
          <w:szCs w:val="24"/>
        </w:rPr>
        <w:t>e</w:t>
      </w:r>
      <w:r w:rsidR="00275165" w:rsidRPr="00D02BC7">
        <w:rPr>
          <w:rFonts w:ascii="Arial" w:eastAsia="Arial" w:hAnsi="Arial" w:cs="Arial"/>
          <w:sz w:val="24"/>
          <w:szCs w:val="24"/>
        </w:rPr>
        <w:t xml:space="preserve"> apprehension </w:t>
      </w:r>
      <w:r w:rsidR="00F04EE7" w:rsidRPr="00D02BC7">
        <w:rPr>
          <w:rFonts w:ascii="Arial" w:eastAsia="Arial" w:hAnsi="Arial" w:cs="Arial"/>
          <w:sz w:val="24"/>
          <w:szCs w:val="24"/>
        </w:rPr>
        <w:t>of immediate bodily harm. Serious Physical Harm</w:t>
      </w:r>
      <w:r w:rsidR="009F5070" w:rsidRPr="00D02BC7">
        <w:rPr>
          <w:rFonts w:ascii="Arial" w:eastAsia="Arial" w:hAnsi="Arial" w:cs="Arial"/>
          <w:sz w:val="24"/>
          <w:szCs w:val="24"/>
        </w:rPr>
        <w:t xml:space="preserve"> </w:t>
      </w:r>
      <w:r w:rsidRPr="00D02BC7">
        <w:rPr>
          <w:rFonts w:ascii="Arial" w:eastAsia="Arial" w:hAnsi="Arial" w:cs="Arial"/>
          <w:sz w:val="24"/>
          <w:szCs w:val="24"/>
        </w:rPr>
        <w:t xml:space="preserve">has the same meaning as serious bodily injury as used in the Individuals with Disabilities Education Act (IDEA). It means bodily injury which involves: </w:t>
      </w:r>
      <w:r w:rsidR="5195870B" w:rsidRPr="00D02BC7">
        <w:rPr>
          <w:rFonts w:ascii="Arial" w:eastAsia="Arial" w:hAnsi="Arial" w:cs="Arial"/>
          <w:sz w:val="24"/>
          <w:szCs w:val="24"/>
        </w:rPr>
        <w:t>A</w:t>
      </w:r>
      <w:r w:rsidRPr="00D02BC7">
        <w:rPr>
          <w:rFonts w:ascii="Arial" w:eastAsia="Arial" w:hAnsi="Arial" w:cs="Arial"/>
          <w:sz w:val="24"/>
          <w:szCs w:val="24"/>
        </w:rPr>
        <w:t xml:space="preserve"> substantial risk of death; Extreme physical pain; Protracted and obvious disfigurement; or Protracted loss or impairment of the function of a bodily member, organ, or mental faculty. </w:t>
      </w:r>
      <w:r w:rsidRPr="00D02BC7">
        <w:rPr>
          <w:rFonts w:ascii="Arial" w:eastAsia="Arial" w:hAnsi="Arial" w:cs="Arial"/>
          <w:i/>
          <w:sz w:val="24"/>
          <w:szCs w:val="24"/>
        </w:rPr>
        <w:t>See</w:t>
      </w:r>
      <w:r w:rsidRPr="00D02BC7">
        <w:rPr>
          <w:rFonts w:ascii="Arial" w:eastAsia="Arial" w:hAnsi="Arial" w:cs="Arial"/>
          <w:sz w:val="24"/>
          <w:szCs w:val="24"/>
        </w:rPr>
        <w:t xml:space="preserve"> 34 C.F.R § 300.530(h)(i)(3); 18 U.S.C. § 1365(h)(3).</w:t>
      </w:r>
      <w:r w:rsidR="669558AD" w:rsidRPr="00D02BC7">
        <w:rPr>
          <w:rFonts w:ascii="Arial" w:eastAsia="Arial" w:hAnsi="Arial" w:cs="Arial"/>
          <w:sz w:val="24"/>
          <w:szCs w:val="24"/>
        </w:rPr>
        <w:t xml:space="preserve"> </w:t>
      </w:r>
    </w:p>
    <w:p w14:paraId="5B3A86F6" w14:textId="5EB210C8" w:rsidR="669558AD" w:rsidRPr="00D02BC7" w:rsidRDefault="669558AD" w:rsidP="308884F0">
      <w:pPr>
        <w:rPr>
          <w:rFonts w:ascii="Arial" w:eastAsia="Arial" w:hAnsi="Arial" w:cs="Arial"/>
          <w:sz w:val="24"/>
          <w:szCs w:val="24"/>
        </w:rPr>
      </w:pPr>
      <w:r w:rsidRPr="00D02BC7">
        <w:rPr>
          <w:rFonts w:ascii="Arial" w:eastAsia="Arial" w:hAnsi="Arial" w:cs="Arial"/>
          <w:sz w:val="24"/>
          <w:szCs w:val="24"/>
        </w:rPr>
        <w:t xml:space="preserve">The threat </w:t>
      </w:r>
      <w:r w:rsidR="003C7B9D" w:rsidRPr="00D02BC7">
        <w:rPr>
          <w:rFonts w:ascii="Arial" w:eastAsia="Arial" w:hAnsi="Arial" w:cs="Arial"/>
          <w:sz w:val="24"/>
          <w:szCs w:val="24"/>
        </w:rPr>
        <w:t xml:space="preserve">of harm </w:t>
      </w:r>
      <w:r w:rsidRPr="00D02BC7">
        <w:rPr>
          <w:rFonts w:ascii="Arial" w:eastAsia="Arial" w:hAnsi="Arial" w:cs="Arial"/>
          <w:sz w:val="24"/>
          <w:szCs w:val="24"/>
        </w:rPr>
        <w:t xml:space="preserve">must be </w:t>
      </w:r>
      <w:r w:rsidR="00674921" w:rsidRPr="00D02BC7">
        <w:rPr>
          <w:rFonts w:ascii="Arial" w:eastAsia="Arial" w:hAnsi="Arial" w:cs="Arial"/>
          <w:sz w:val="24"/>
          <w:szCs w:val="24"/>
        </w:rPr>
        <w:t>a</w:t>
      </w:r>
      <w:r w:rsidR="003E06FA" w:rsidRPr="00D02BC7">
        <w:rPr>
          <w:rFonts w:ascii="Arial" w:eastAsia="Arial" w:hAnsi="Arial" w:cs="Arial"/>
          <w:sz w:val="24"/>
          <w:szCs w:val="24"/>
        </w:rPr>
        <w:t xml:space="preserve"> reasonable </w:t>
      </w:r>
      <w:r w:rsidR="00674921" w:rsidRPr="00D02BC7">
        <w:rPr>
          <w:rFonts w:ascii="Arial" w:eastAsia="Arial" w:hAnsi="Arial" w:cs="Arial"/>
          <w:sz w:val="24"/>
          <w:szCs w:val="24"/>
        </w:rPr>
        <w:t xml:space="preserve">apprehension of </w:t>
      </w:r>
      <w:r w:rsidRPr="00D02BC7">
        <w:rPr>
          <w:rFonts w:ascii="Arial" w:eastAsia="Arial" w:hAnsi="Arial" w:cs="Arial"/>
          <w:sz w:val="24"/>
          <w:szCs w:val="24"/>
        </w:rPr>
        <w:t>immediate</w:t>
      </w:r>
      <w:r w:rsidR="00674921" w:rsidRPr="00D02BC7">
        <w:rPr>
          <w:rFonts w:ascii="Arial" w:eastAsia="Arial" w:hAnsi="Arial" w:cs="Arial"/>
          <w:sz w:val="24"/>
          <w:szCs w:val="24"/>
        </w:rPr>
        <w:t xml:space="preserve"> </w:t>
      </w:r>
      <w:r w:rsidR="003E06FA" w:rsidRPr="00D02BC7">
        <w:rPr>
          <w:rFonts w:ascii="Arial" w:eastAsia="Arial" w:hAnsi="Arial" w:cs="Arial"/>
          <w:sz w:val="24"/>
          <w:szCs w:val="24"/>
        </w:rPr>
        <w:t>harm, not a generalized apprehension,</w:t>
      </w:r>
      <w:r w:rsidRPr="00D02BC7">
        <w:rPr>
          <w:rFonts w:ascii="Arial" w:eastAsia="Arial" w:hAnsi="Arial" w:cs="Arial"/>
          <w:sz w:val="24"/>
          <w:szCs w:val="24"/>
        </w:rPr>
        <w:t xml:space="preserve"> and</w:t>
      </w:r>
      <w:r w:rsidRPr="00D02BC7" w:rsidDel="00BE27AC">
        <w:rPr>
          <w:rFonts w:ascii="Arial" w:eastAsia="Arial" w:hAnsi="Arial" w:cs="Arial"/>
          <w:sz w:val="24"/>
          <w:szCs w:val="24"/>
        </w:rPr>
        <w:t xml:space="preserve"> </w:t>
      </w:r>
      <w:r w:rsidRPr="00D02BC7">
        <w:rPr>
          <w:rFonts w:ascii="Arial" w:eastAsia="Arial" w:hAnsi="Arial" w:cs="Arial"/>
          <w:sz w:val="24"/>
          <w:szCs w:val="24"/>
        </w:rPr>
        <w:t>should be based on observable actions</w:t>
      </w:r>
      <w:r w:rsidR="00F305E3" w:rsidRPr="00D02BC7">
        <w:rPr>
          <w:rFonts w:ascii="Arial" w:eastAsia="Arial" w:hAnsi="Arial" w:cs="Arial"/>
          <w:sz w:val="24"/>
          <w:szCs w:val="24"/>
        </w:rPr>
        <w:t xml:space="preserve"> </w:t>
      </w:r>
      <w:r w:rsidR="007D7631" w:rsidRPr="00D02BC7">
        <w:rPr>
          <w:rFonts w:ascii="Arial" w:eastAsia="Arial" w:hAnsi="Arial" w:cs="Arial"/>
          <w:sz w:val="24"/>
          <w:szCs w:val="24"/>
        </w:rPr>
        <w:t>and</w:t>
      </w:r>
      <w:r w:rsidR="00F305E3" w:rsidRPr="00D02BC7">
        <w:rPr>
          <w:rFonts w:ascii="Arial" w:eastAsia="Arial" w:hAnsi="Arial" w:cs="Arial"/>
          <w:sz w:val="24"/>
          <w:szCs w:val="24"/>
        </w:rPr>
        <w:t xml:space="preserve"> any statements made</w:t>
      </w:r>
      <w:r w:rsidRPr="00D02BC7">
        <w:rPr>
          <w:rFonts w:ascii="Arial" w:eastAsia="Arial" w:hAnsi="Arial" w:cs="Arial"/>
          <w:sz w:val="24"/>
          <w:szCs w:val="24"/>
        </w:rPr>
        <w:t>, not assumptions about students' diagnoses, histories, or emotional states alone.</w:t>
      </w:r>
    </w:p>
    <w:tbl>
      <w:tblPr>
        <w:tblStyle w:val="TableGrid"/>
        <w:tblW w:w="0" w:type="auto"/>
        <w:jc w:val="center"/>
        <w:tblLook w:val="04A0" w:firstRow="1" w:lastRow="0" w:firstColumn="1" w:lastColumn="0" w:noHBand="0" w:noVBand="1"/>
        <w:tblCaption w:val="Imminent Threat of Assault or Serious Physical Self-Harm"/>
        <w:tblDescription w:val="Two-column table defining what constitutes an imminent threat and what does not. The left column explains that an imminent threat is based on specific, observable actions that present a clear and immediate risk of serious physical injury, with examples such as a student raising a heavy object to strike another person or physically assaulting staff. The right column explains that an imminent threat does not include generalized concerns, emotional distress, or disruptive behaviors without immediate risk, with examples such as yelling, swearing, pacing, or refusing directions without actions that could cause serious physical harm."/>
      </w:tblPr>
      <w:tblGrid>
        <w:gridCol w:w="4830"/>
        <w:gridCol w:w="4410"/>
      </w:tblGrid>
      <w:tr w:rsidR="00EA579C" w14:paraId="3D8DAC3D" w14:textId="77777777" w:rsidTr="443AAFE2">
        <w:trPr>
          <w:cantSplit/>
          <w:trHeight w:val="278"/>
          <w:tblHeader/>
          <w:jc w:val="center"/>
        </w:trPr>
        <w:tc>
          <w:tcPr>
            <w:tcW w:w="4830" w:type="dxa"/>
            <w:shd w:val="clear" w:color="auto" w:fill="B4C6E7" w:themeFill="accent1" w:themeFillTint="66"/>
          </w:tcPr>
          <w:p w14:paraId="13875705" w14:textId="400E1A39" w:rsidR="1C7810E2" w:rsidRPr="00D02BC7" w:rsidRDefault="1C7810E2" w:rsidP="1C7810E2">
            <w:pPr>
              <w:pStyle w:val="ListParagraph"/>
              <w:spacing w:after="0"/>
              <w:ind w:left="0"/>
              <w:jc w:val="center"/>
              <w:rPr>
                <w:rFonts w:ascii="Arial" w:eastAsia="Arial" w:hAnsi="Arial" w:cs="Arial"/>
                <w:b/>
                <w:sz w:val="24"/>
                <w:szCs w:val="24"/>
              </w:rPr>
            </w:pPr>
            <w:r w:rsidRPr="00D02BC7">
              <w:rPr>
                <w:rFonts w:ascii="Arial" w:eastAsia="Arial" w:hAnsi="Arial" w:cs="Arial"/>
                <w:b/>
                <w:sz w:val="24"/>
                <w:szCs w:val="24"/>
              </w:rPr>
              <w:lastRenderedPageBreak/>
              <w:t>Imminent Threat o</w:t>
            </w:r>
            <w:r w:rsidR="005748A6" w:rsidRPr="00D02BC7">
              <w:rPr>
                <w:rFonts w:ascii="Arial" w:eastAsia="Arial" w:hAnsi="Arial" w:cs="Arial"/>
                <w:b/>
                <w:sz w:val="24"/>
                <w:szCs w:val="24"/>
              </w:rPr>
              <w:t>f</w:t>
            </w:r>
            <w:r w:rsidRPr="00D02BC7">
              <w:rPr>
                <w:rFonts w:ascii="Arial" w:eastAsia="Arial" w:hAnsi="Arial" w:cs="Arial"/>
                <w:b/>
                <w:sz w:val="24"/>
                <w:szCs w:val="24"/>
              </w:rPr>
              <w:t xml:space="preserve"> Assault or Serious Physical Self-Harm is…</w:t>
            </w:r>
          </w:p>
        </w:tc>
        <w:tc>
          <w:tcPr>
            <w:tcW w:w="4410" w:type="dxa"/>
            <w:shd w:val="clear" w:color="auto" w:fill="B4C6E7" w:themeFill="accent1" w:themeFillTint="66"/>
          </w:tcPr>
          <w:p w14:paraId="639705B3" w14:textId="6911C497" w:rsidR="1C7810E2" w:rsidRPr="00D02BC7" w:rsidRDefault="1C7810E2" w:rsidP="1C7810E2">
            <w:pPr>
              <w:pStyle w:val="ListParagraph"/>
              <w:spacing w:after="0"/>
              <w:ind w:left="0"/>
              <w:jc w:val="center"/>
              <w:rPr>
                <w:rFonts w:ascii="Arial" w:eastAsia="Arial" w:hAnsi="Arial" w:cs="Arial"/>
                <w:b/>
                <w:sz w:val="24"/>
                <w:szCs w:val="24"/>
              </w:rPr>
            </w:pPr>
            <w:r w:rsidRPr="00D02BC7">
              <w:rPr>
                <w:rFonts w:ascii="Arial" w:eastAsia="Arial" w:hAnsi="Arial" w:cs="Arial"/>
                <w:b/>
                <w:sz w:val="24"/>
                <w:szCs w:val="24"/>
              </w:rPr>
              <w:t>Imminent Threat o</w:t>
            </w:r>
            <w:r w:rsidR="005748A6" w:rsidRPr="00D02BC7">
              <w:rPr>
                <w:rFonts w:ascii="Arial" w:eastAsia="Arial" w:hAnsi="Arial" w:cs="Arial"/>
                <w:b/>
                <w:sz w:val="24"/>
                <w:szCs w:val="24"/>
              </w:rPr>
              <w:t>f</w:t>
            </w:r>
            <w:r w:rsidRPr="00D02BC7">
              <w:rPr>
                <w:rFonts w:ascii="Arial" w:eastAsia="Arial" w:hAnsi="Arial" w:cs="Arial"/>
                <w:b/>
                <w:sz w:val="24"/>
                <w:szCs w:val="24"/>
              </w:rPr>
              <w:t xml:space="preserve"> Assault or Serious Physical Self-Harm is NOT…</w:t>
            </w:r>
          </w:p>
        </w:tc>
      </w:tr>
      <w:tr w:rsidR="1C7810E2" w14:paraId="06BE0CBB" w14:textId="77777777" w:rsidTr="443AAFE2">
        <w:trPr>
          <w:cantSplit/>
          <w:trHeight w:val="1380"/>
          <w:tblHeader/>
          <w:jc w:val="center"/>
        </w:trPr>
        <w:tc>
          <w:tcPr>
            <w:tcW w:w="4830" w:type="dxa"/>
            <w:shd w:val="clear" w:color="auto" w:fill="D9E2F3" w:themeFill="accent1" w:themeFillTint="33"/>
          </w:tcPr>
          <w:p w14:paraId="5CABF596" w14:textId="1FE1580B" w:rsidR="1C7810E2" w:rsidRPr="00D02BC7" w:rsidRDefault="00D369E0" w:rsidP="00E01925">
            <w:pPr>
              <w:pStyle w:val="NoSpacing"/>
              <w:rPr>
                <w:rFonts w:ascii="Arial" w:hAnsi="Arial" w:cs="Arial"/>
                <w:b/>
                <w:sz w:val="24"/>
                <w:szCs w:val="24"/>
              </w:rPr>
            </w:pPr>
            <w:r w:rsidRPr="00D02BC7">
              <w:rPr>
                <w:rFonts w:ascii="Arial" w:hAnsi="Arial" w:cs="Arial"/>
                <w:b/>
                <w:sz w:val="24"/>
                <w:szCs w:val="24"/>
              </w:rPr>
              <w:t>An imminent threat exists when a student’s observable actions present a clear, immediate, risk of causing serious physical injury to themselves or another person. This determination must be based on specific, observable behaviors that indicate harm is about to occur and could result in substantial bodily injury, rather than on generalized fears, emotional distress, or prior history.</w:t>
            </w:r>
          </w:p>
        </w:tc>
        <w:tc>
          <w:tcPr>
            <w:tcW w:w="4410" w:type="dxa"/>
            <w:shd w:val="clear" w:color="auto" w:fill="FFFFFF" w:themeFill="background1"/>
          </w:tcPr>
          <w:p w14:paraId="00327687" w14:textId="391D3809" w:rsidR="1C7810E2" w:rsidRPr="00D02BC7" w:rsidRDefault="008447D7" w:rsidP="00E01925">
            <w:pPr>
              <w:rPr>
                <w:rFonts w:ascii="Arial" w:eastAsia="Arial" w:hAnsi="Arial" w:cs="Arial"/>
                <w:b/>
                <w:sz w:val="24"/>
                <w:szCs w:val="24"/>
              </w:rPr>
            </w:pPr>
            <w:r w:rsidRPr="00D02BC7">
              <w:rPr>
                <w:rFonts w:ascii="Arial" w:eastAsia="Arial" w:hAnsi="Arial" w:cs="Arial"/>
                <w:b/>
                <w:sz w:val="24"/>
                <w:szCs w:val="24"/>
              </w:rPr>
              <w:t>An imminent threat is not a generalized concern that harm might occur at some point, nor is it behavior that is disruptive, noncompliant, or emotionally escalated without an immediate risk of serious physical injury. Behaviors such as yelling, swearing, or refusal to follow directions may be unsafe or disruptive, but do not constitute an imminent threat unless they involve actions that could immediately result in serious physical harm.</w:t>
            </w:r>
          </w:p>
        </w:tc>
      </w:tr>
      <w:tr w:rsidR="1C7810E2" w14:paraId="54DFBE83" w14:textId="77777777" w:rsidTr="443AAFE2">
        <w:trPr>
          <w:cantSplit/>
          <w:trHeight w:val="300"/>
          <w:tblHeader/>
          <w:jc w:val="center"/>
        </w:trPr>
        <w:tc>
          <w:tcPr>
            <w:tcW w:w="4830" w:type="dxa"/>
            <w:shd w:val="clear" w:color="auto" w:fill="D9E2F3" w:themeFill="accent1" w:themeFillTint="33"/>
          </w:tcPr>
          <w:p w14:paraId="5CD3993B" w14:textId="77777777" w:rsidR="1C7810E2" w:rsidRPr="00D02BC7" w:rsidRDefault="1C7810E2" w:rsidP="1C7810E2">
            <w:pPr>
              <w:pStyle w:val="ListParagraph"/>
              <w:ind w:left="0"/>
              <w:rPr>
                <w:rFonts w:ascii="Arial" w:eastAsia="Arial" w:hAnsi="Arial" w:cs="Arial"/>
                <w:sz w:val="24"/>
                <w:szCs w:val="24"/>
              </w:rPr>
            </w:pPr>
            <w:r w:rsidRPr="00D02BC7">
              <w:rPr>
                <w:rFonts w:ascii="Arial" w:eastAsia="Arial" w:hAnsi="Arial" w:cs="Arial"/>
                <w:sz w:val="24"/>
                <w:szCs w:val="24"/>
              </w:rPr>
              <w:t xml:space="preserve">Examples: </w:t>
            </w:r>
          </w:p>
          <w:p w14:paraId="3DB5156C" w14:textId="77777777" w:rsidR="1C7810E2" w:rsidRPr="00D02BC7" w:rsidRDefault="1C7810E2" w:rsidP="1C7810E2">
            <w:pPr>
              <w:pStyle w:val="ListParagraph"/>
              <w:numPr>
                <w:ilvl w:val="0"/>
                <w:numId w:val="4"/>
              </w:numPr>
              <w:rPr>
                <w:rFonts w:ascii="Arial" w:eastAsia="Arial" w:hAnsi="Arial" w:cs="Arial"/>
                <w:sz w:val="24"/>
                <w:szCs w:val="24"/>
              </w:rPr>
            </w:pPr>
            <w:r w:rsidRPr="00D02BC7">
              <w:rPr>
                <w:rFonts w:ascii="Arial" w:eastAsia="Arial" w:hAnsi="Arial" w:cs="Arial"/>
                <w:sz w:val="24"/>
                <w:szCs w:val="24"/>
              </w:rPr>
              <w:t xml:space="preserve"> A student picks up a heavy metal chair and raises it over their head, moving towards another student, while shouting threats.</w:t>
            </w:r>
          </w:p>
          <w:p w14:paraId="32DFA100" w14:textId="2812B151" w:rsidR="1C7810E2" w:rsidRPr="00D02BC7" w:rsidRDefault="5A9A2F8D" w:rsidP="1C7810E2">
            <w:pPr>
              <w:pStyle w:val="ListParagraph"/>
              <w:numPr>
                <w:ilvl w:val="1"/>
                <w:numId w:val="4"/>
              </w:numPr>
              <w:rPr>
                <w:rFonts w:ascii="Arial" w:eastAsia="Arial" w:hAnsi="Arial" w:cs="Arial"/>
                <w:sz w:val="24"/>
                <w:szCs w:val="24"/>
              </w:rPr>
            </w:pPr>
            <w:r w:rsidRPr="443AAFE2">
              <w:rPr>
                <w:rFonts w:ascii="Arial" w:eastAsia="Arial" w:hAnsi="Arial" w:cs="Arial"/>
                <w:sz w:val="24"/>
                <w:szCs w:val="24"/>
              </w:rPr>
              <w:t>This behavior presents a clear, immediate risk of causing serious physical injury to another person and may warrant protective intervention, including seclusion if all other strategies fail</w:t>
            </w:r>
            <w:r w:rsidR="36C23B8D" w:rsidRPr="443AAFE2">
              <w:rPr>
                <w:rFonts w:ascii="Arial" w:eastAsia="Arial" w:hAnsi="Arial" w:cs="Arial"/>
                <w:sz w:val="24"/>
                <w:szCs w:val="24"/>
              </w:rPr>
              <w:t xml:space="preserve"> and all other required safeguards are met</w:t>
            </w:r>
            <w:r w:rsidRPr="443AAFE2">
              <w:rPr>
                <w:rFonts w:ascii="Arial" w:eastAsia="Arial" w:hAnsi="Arial" w:cs="Arial"/>
                <w:sz w:val="24"/>
                <w:szCs w:val="24"/>
              </w:rPr>
              <w:t>.</w:t>
            </w:r>
          </w:p>
          <w:p w14:paraId="39E7CA1F" w14:textId="77777777" w:rsidR="1C7810E2" w:rsidRPr="00D02BC7" w:rsidRDefault="1C7810E2" w:rsidP="1C7810E2">
            <w:pPr>
              <w:pStyle w:val="ListParagraph"/>
              <w:rPr>
                <w:rFonts w:ascii="Arial" w:eastAsia="Arial" w:hAnsi="Arial" w:cs="Arial"/>
                <w:sz w:val="24"/>
                <w:szCs w:val="24"/>
              </w:rPr>
            </w:pPr>
          </w:p>
          <w:p w14:paraId="12CED220" w14:textId="2136543B" w:rsidR="1C7810E2" w:rsidRPr="00D02BC7" w:rsidRDefault="00046995" w:rsidP="1C7810E2">
            <w:pPr>
              <w:pStyle w:val="ListParagraph"/>
              <w:numPr>
                <w:ilvl w:val="0"/>
                <w:numId w:val="4"/>
              </w:numPr>
              <w:rPr>
                <w:rFonts w:ascii="Arial" w:eastAsia="Arial" w:hAnsi="Arial" w:cs="Arial"/>
                <w:sz w:val="24"/>
                <w:szCs w:val="24"/>
              </w:rPr>
            </w:pPr>
            <w:r w:rsidRPr="00D02BC7">
              <w:rPr>
                <w:rFonts w:ascii="Arial" w:eastAsia="Arial" w:hAnsi="Arial" w:cs="Arial"/>
                <w:sz w:val="24"/>
                <w:szCs w:val="24"/>
              </w:rPr>
              <w:t>A student who is agitated in class is invited to take a few minutes to calm dow</w:t>
            </w:r>
            <w:r w:rsidR="001C3992" w:rsidRPr="00D02BC7">
              <w:rPr>
                <w:rFonts w:ascii="Arial" w:eastAsia="Arial" w:hAnsi="Arial" w:cs="Arial"/>
                <w:sz w:val="24"/>
                <w:szCs w:val="24"/>
              </w:rPr>
              <w:t>n</w:t>
            </w:r>
            <w:r w:rsidRPr="00D02BC7">
              <w:rPr>
                <w:rFonts w:ascii="Arial" w:eastAsia="Arial" w:hAnsi="Arial" w:cs="Arial"/>
                <w:sz w:val="24"/>
                <w:szCs w:val="24"/>
              </w:rPr>
              <w:t xml:space="preserve">. The teacher accompanies </w:t>
            </w:r>
            <w:r w:rsidR="001C3992" w:rsidRPr="00D02BC7">
              <w:rPr>
                <w:rFonts w:ascii="Arial" w:eastAsia="Arial" w:hAnsi="Arial" w:cs="Arial"/>
                <w:sz w:val="24"/>
                <w:szCs w:val="24"/>
              </w:rPr>
              <w:t>the student outside the classroom</w:t>
            </w:r>
            <w:r w:rsidR="009D73F3" w:rsidRPr="00D02BC7">
              <w:rPr>
                <w:rFonts w:ascii="Arial" w:eastAsia="Arial" w:hAnsi="Arial" w:cs="Arial"/>
                <w:sz w:val="24"/>
                <w:szCs w:val="24"/>
              </w:rPr>
              <w:t>;</w:t>
            </w:r>
            <w:r w:rsidR="001C3992" w:rsidRPr="00D02BC7">
              <w:rPr>
                <w:rFonts w:ascii="Arial" w:eastAsia="Arial" w:hAnsi="Arial" w:cs="Arial"/>
                <w:sz w:val="24"/>
                <w:szCs w:val="24"/>
              </w:rPr>
              <w:t xml:space="preserve"> </w:t>
            </w:r>
            <w:r w:rsidR="00AF2B38" w:rsidRPr="00D02BC7">
              <w:rPr>
                <w:rFonts w:ascii="Arial" w:eastAsia="Arial" w:hAnsi="Arial" w:cs="Arial"/>
                <w:sz w:val="24"/>
                <w:szCs w:val="24"/>
              </w:rPr>
              <w:t>however</w:t>
            </w:r>
            <w:r w:rsidR="009D73F3" w:rsidRPr="00D02BC7">
              <w:rPr>
                <w:rFonts w:ascii="Arial" w:eastAsia="Arial" w:hAnsi="Arial" w:cs="Arial"/>
                <w:sz w:val="24"/>
                <w:szCs w:val="24"/>
              </w:rPr>
              <w:t>,</w:t>
            </w:r>
            <w:r w:rsidRPr="00D02BC7">
              <w:rPr>
                <w:rFonts w:ascii="Arial" w:eastAsia="Arial" w:hAnsi="Arial" w:cs="Arial"/>
                <w:sz w:val="24"/>
                <w:szCs w:val="24"/>
              </w:rPr>
              <w:t xml:space="preserve"> the student escalates</w:t>
            </w:r>
            <w:r w:rsidR="00556C9F" w:rsidRPr="00D02BC7">
              <w:rPr>
                <w:rFonts w:ascii="Arial" w:eastAsia="Arial" w:hAnsi="Arial" w:cs="Arial"/>
                <w:sz w:val="24"/>
                <w:szCs w:val="24"/>
              </w:rPr>
              <w:t>,</w:t>
            </w:r>
            <w:r w:rsidR="006A6D0E" w:rsidRPr="00D02BC7">
              <w:rPr>
                <w:rFonts w:ascii="Arial" w:eastAsia="Arial" w:hAnsi="Arial" w:cs="Arial"/>
                <w:sz w:val="24"/>
                <w:szCs w:val="24"/>
              </w:rPr>
              <w:t xml:space="preserve"> </w:t>
            </w:r>
            <w:r w:rsidRPr="00D02BC7">
              <w:rPr>
                <w:rFonts w:ascii="Arial" w:eastAsia="Arial" w:hAnsi="Arial" w:cs="Arial"/>
                <w:sz w:val="24"/>
                <w:szCs w:val="24"/>
              </w:rPr>
              <w:t xml:space="preserve">punching and kicking the teacher and making threats of </w:t>
            </w:r>
            <w:r w:rsidR="004334EA" w:rsidRPr="00D02BC7">
              <w:rPr>
                <w:rFonts w:ascii="Arial" w:eastAsia="Arial" w:hAnsi="Arial" w:cs="Arial"/>
                <w:sz w:val="24"/>
                <w:szCs w:val="24"/>
              </w:rPr>
              <w:t xml:space="preserve">additional </w:t>
            </w:r>
            <w:r w:rsidRPr="00D02BC7">
              <w:rPr>
                <w:rFonts w:ascii="Arial" w:eastAsia="Arial" w:hAnsi="Arial" w:cs="Arial"/>
                <w:sz w:val="24"/>
                <w:szCs w:val="24"/>
              </w:rPr>
              <w:t>violence</w:t>
            </w:r>
            <w:r w:rsidR="006A6D0E" w:rsidRPr="00D02BC7">
              <w:rPr>
                <w:rFonts w:ascii="Arial" w:eastAsia="Arial" w:hAnsi="Arial" w:cs="Arial"/>
                <w:sz w:val="24"/>
                <w:szCs w:val="24"/>
              </w:rPr>
              <w:t>.</w:t>
            </w:r>
          </w:p>
          <w:p w14:paraId="35BD8A7D" w14:textId="3C4A1966" w:rsidR="1C7810E2" w:rsidRPr="00D02BC7" w:rsidRDefault="1C7810E2" w:rsidP="1C7810E2">
            <w:pPr>
              <w:pStyle w:val="ListParagraph"/>
              <w:numPr>
                <w:ilvl w:val="1"/>
                <w:numId w:val="4"/>
              </w:numPr>
              <w:spacing w:after="0"/>
              <w:rPr>
                <w:rFonts w:ascii="Arial" w:eastAsia="Arial" w:hAnsi="Arial" w:cs="Arial"/>
                <w:sz w:val="24"/>
                <w:szCs w:val="24"/>
              </w:rPr>
            </w:pPr>
            <w:r w:rsidRPr="00D02BC7">
              <w:rPr>
                <w:rFonts w:ascii="Arial" w:eastAsia="Arial" w:hAnsi="Arial" w:cs="Arial"/>
                <w:sz w:val="24"/>
                <w:szCs w:val="24"/>
              </w:rPr>
              <w:t xml:space="preserve">This is a direct, observable risk of serious </w:t>
            </w:r>
            <w:r w:rsidR="00831E75" w:rsidRPr="00D02BC7">
              <w:rPr>
                <w:rFonts w:ascii="Arial" w:eastAsia="Arial" w:hAnsi="Arial" w:cs="Arial"/>
                <w:sz w:val="24"/>
                <w:szCs w:val="24"/>
              </w:rPr>
              <w:t>physical harm</w:t>
            </w:r>
            <w:r w:rsidRPr="00D02BC7">
              <w:rPr>
                <w:rFonts w:ascii="Arial" w:eastAsia="Arial" w:hAnsi="Arial" w:cs="Arial"/>
                <w:sz w:val="24"/>
                <w:szCs w:val="24"/>
              </w:rPr>
              <w:t xml:space="preserve"> requiring immediate</w:t>
            </w:r>
            <w:r w:rsidRPr="00D02BC7" w:rsidDel="00831E75">
              <w:rPr>
                <w:rFonts w:ascii="Arial" w:eastAsia="Arial" w:hAnsi="Arial" w:cs="Arial"/>
                <w:sz w:val="24"/>
                <w:szCs w:val="24"/>
              </w:rPr>
              <w:t xml:space="preserve"> </w:t>
            </w:r>
            <w:r w:rsidRPr="00D02BC7">
              <w:rPr>
                <w:rFonts w:ascii="Arial" w:eastAsia="Arial" w:hAnsi="Arial" w:cs="Arial"/>
                <w:sz w:val="24"/>
                <w:szCs w:val="24"/>
              </w:rPr>
              <w:t>staff response.</w:t>
            </w:r>
          </w:p>
        </w:tc>
        <w:tc>
          <w:tcPr>
            <w:tcW w:w="4410" w:type="dxa"/>
            <w:shd w:val="clear" w:color="auto" w:fill="FFFFFF" w:themeFill="background1"/>
          </w:tcPr>
          <w:p w14:paraId="4569E876" w14:textId="77777777" w:rsidR="1C7810E2" w:rsidRPr="00D02BC7" w:rsidRDefault="1C7810E2" w:rsidP="1C7810E2">
            <w:pPr>
              <w:pStyle w:val="ListParagraph"/>
              <w:ind w:left="0"/>
              <w:rPr>
                <w:rFonts w:ascii="Arial" w:eastAsia="Arial" w:hAnsi="Arial" w:cs="Arial"/>
                <w:sz w:val="24"/>
                <w:szCs w:val="24"/>
              </w:rPr>
            </w:pPr>
            <w:r w:rsidRPr="00D02BC7">
              <w:rPr>
                <w:rFonts w:ascii="Arial" w:eastAsia="Arial" w:hAnsi="Arial" w:cs="Arial"/>
                <w:sz w:val="24"/>
                <w:szCs w:val="24"/>
              </w:rPr>
              <w:t xml:space="preserve">Examples: </w:t>
            </w:r>
          </w:p>
          <w:p w14:paraId="301EC6A9" w14:textId="77777777" w:rsidR="1C7810E2" w:rsidRPr="00D02BC7" w:rsidRDefault="1C7810E2" w:rsidP="1C7810E2">
            <w:pPr>
              <w:pStyle w:val="ListParagraph"/>
              <w:numPr>
                <w:ilvl w:val="0"/>
                <w:numId w:val="4"/>
              </w:numPr>
              <w:spacing w:after="0"/>
              <w:rPr>
                <w:rFonts w:ascii="Arial" w:eastAsia="Arial" w:hAnsi="Arial" w:cs="Arial"/>
                <w:sz w:val="24"/>
                <w:szCs w:val="24"/>
              </w:rPr>
            </w:pPr>
            <w:r w:rsidRPr="00D02BC7">
              <w:rPr>
                <w:rFonts w:ascii="Arial" w:eastAsia="Arial" w:hAnsi="Arial" w:cs="Arial"/>
                <w:sz w:val="24"/>
                <w:szCs w:val="24"/>
              </w:rPr>
              <w:t xml:space="preserve">A student is yelling, swearing, and knocking over classroom supplies </w:t>
            </w:r>
            <w:proofErr w:type="gramStart"/>
            <w:r w:rsidRPr="00D02BC7">
              <w:rPr>
                <w:rFonts w:ascii="Arial" w:eastAsia="Arial" w:hAnsi="Arial" w:cs="Arial"/>
                <w:sz w:val="24"/>
                <w:szCs w:val="24"/>
              </w:rPr>
              <w:t>but</w:t>
            </w:r>
            <w:proofErr w:type="gramEnd"/>
            <w:r w:rsidRPr="00D02BC7">
              <w:rPr>
                <w:rFonts w:ascii="Arial" w:eastAsia="Arial" w:hAnsi="Arial" w:cs="Arial"/>
                <w:sz w:val="24"/>
                <w:szCs w:val="24"/>
              </w:rPr>
              <w:t xml:space="preserve"> is not physically threatening anyone.</w:t>
            </w:r>
          </w:p>
          <w:p w14:paraId="3F17886E" w14:textId="499BB669" w:rsidR="1C7810E2" w:rsidRPr="00D02BC7" w:rsidRDefault="1C7810E2" w:rsidP="1C7810E2">
            <w:pPr>
              <w:pStyle w:val="ListParagraph"/>
              <w:numPr>
                <w:ilvl w:val="1"/>
                <w:numId w:val="4"/>
              </w:numPr>
              <w:spacing w:after="0"/>
              <w:rPr>
                <w:rFonts w:ascii="Arial" w:eastAsia="Arial" w:hAnsi="Arial" w:cs="Arial"/>
                <w:sz w:val="24"/>
                <w:szCs w:val="24"/>
              </w:rPr>
            </w:pPr>
            <w:r w:rsidRPr="00D02BC7">
              <w:rPr>
                <w:rFonts w:ascii="Arial" w:eastAsia="Arial" w:hAnsi="Arial" w:cs="Arial"/>
                <w:sz w:val="24"/>
                <w:szCs w:val="24"/>
              </w:rPr>
              <w:t>This behavior is disruptive but does not pose an immediate risk of serious physical harm.</w:t>
            </w:r>
          </w:p>
          <w:p w14:paraId="242FB1D6" w14:textId="77777777" w:rsidR="1C7810E2" w:rsidRPr="00D02BC7" w:rsidRDefault="1C7810E2" w:rsidP="1C7810E2">
            <w:pPr>
              <w:pStyle w:val="ListParagraph"/>
              <w:spacing w:after="0"/>
              <w:rPr>
                <w:rFonts w:ascii="Arial" w:eastAsia="Arial" w:hAnsi="Arial" w:cs="Arial"/>
                <w:sz w:val="24"/>
                <w:szCs w:val="24"/>
              </w:rPr>
            </w:pPr>
          </w:p>
          <w:p w14:paraId="7DB93EEA" w14:textId="77777777" w:rsidR="1C7810E2" w:rsidRPr="00D02BC7" w:rsidRDefault="1C7810E2" w:rsidP="1C7810E2">
            <w:pPr>
              <w:pStyle w:val="ListParagraph"/>
              <w:numPr>
                <w:ilvl w:val="0"/>
                <w:numId w:val="4"/>
              </w:numPr>
              <w:spacing w:after="0"/>
              <w:rPr>
                <w:rFonts w:ascii="Arial" w:eastAsia="Arial" w:hAnsi="Arial" w:cs="Arial"/>
                <w:sz w:val="24"/>
                <w:szCs w:val="24"/>
              </w:rPr>
            </w:pPr>
            <w:r w:rsidRPr="00D02BC7">
              <w:rPr>
                <w:rFonts w:ascii="Arial" w:eastAsia="Arial" w:hAnsi="Arial" w:cs="Arial"/>
                <w:sz w:val="24"/>
                <w:szCs w:val="24"/>
              </w:rPr>
              <w:t>A student refuses to follow directions and angrily states, “I hate everyone here,” while pacing the classroom.</w:t>
            </w:r>
          </w:p>
          <w:p w14:paraId="0B70FF69" w14:textId="580F22FF" w:rsidR="1C7810E2" w:rsidRPr="00D02BC7" w:rsidRDefault="1C7810E2" w:rsidP="1C7810E2">
            <w:pPr>
              <w:pStyle w:val="ListParagraph"/>
              <w:numPr>
                <w:ilvl w:val="1"/>
                <w:numId w:val="4"/>
              </w:numPr>
              <w:spacing w:after="0"/>
              <w:rPr>
                <w:rFonts w:ascii="Arial" w:eastAsia="Arial" w:hAnsi="Arial" w:cs="Arial"/>
                <w:sz w:val="24"/>
                <w:szCs w:val="24"/>
              </w:rPr>
            </w:pPr>
            <w:r w:rsidRPr="00D02BC7">
              <w:rPr>
                <w:rFonts w:ascii="Arial" w:eastAsia="Arial" w:hAnsi="Arial" w:cs="Arial"/>
                <w:sz w:val="24"/>
                <w:szCs w:val="24"/>
              </w:rPr>
              <w:t>Although concerning, this behavior does not meet the threshold for imminent threat. It does not include specific actions or means that pose serious and immediate danger to self or others.</w:t>
            </w:r>
          </w:p>
        </w:tc>
      </w:tr>
    </w:tbl>
    <w:p w14:paraId="6719D18E" w14:textId="67E98B17" w:rsidR="46930631" w:rsidRDefault="46930631" w:rsidP="284A6D50">
      <w:pPr>
        <w:rPr>
          <w:rFonts w:ascii="Arial" w:eastAsia="Arial" w:hAnsi="Arial" w:cs="Arial"/>
        </w:rPr>
      </w:pPr>
    </w:p>
    <w:p w14:paraId="3D2E7391" w14:textId="6D375CB6" w:rsidR="00CB672F" w:rsidRPr="000017D9" w:rsidRDefault="676DE2E3" w:rsidP="000017D9">
      <w:pPr>
        <w:pStyle w:val="Heading3"/>
        <w:rPr>
          <w:color w:val="2F5496" w:themeColor="accent1" w:themeShade="BF"/>
        </w:rPr>
      </w:pPr>
      <w:bookmarkStart w:id="16" w:name="_Toc216792051"/>
      <w:r w:rsidRPr="32C511E9">
        <w:rPr>
          <w:color w:val="2F5496" w:themeColor="accent1" w:themeShade="BF"/>
        </w:rPr>
        <w:lastRenderedPageBreak/>
        <w:t xml:space="preserve">Using </w:t>
      </w:r>
      <w:r w:rsidR="08B1DE6F" w:rsidRPr="32C511E9">
        <w:rPr>
          <w:color w:val="2F5496" w:themeColor="accent1" w:themeShade="BF"/>
        </w:rPr>
        <w:t>Behavior</w:t>
      </w:r>
      <w:r w:rsidR="00CB672F" w:rsidRPr="000017D9">
        <w:rPr>
          <w:color w:val="2F5496" w:themeColor="accent1" w:themeShade="BF"/>
        </w:rPr>
        <w:t xml:space="preserve"> Intervention Plans (BIPs) to Address Challenging Behavior</w:t>
      </w:r>
      <w:bookmarkEnd w:id="16"/>
    </w:p>
    <w:p w14:paraId="110FF0A2" w14:textId="083AEB91" w:rsidR="00CB672F" w:rsidRPr="00D02BC7" w:rsidRDefault="00CB672F" w:rsidP="00F26E44">
      <w:pPr>
        <w:pStyle w:val="NoSpacing"/>
        <w:rPr>
          <w:rFonts w:ascii="Arial" w:hAnsi="Arial" w:cs="Arial"/>
          <w:sz w:val="24"/>
          <w:szCs w:val="24"/>
        </w:rPr>
      </w:pPr>
      <w:r w:rsidRPr="00D02BC7">
        <w:rPr>
          <w:rFonts w:ascii="Arial" w:hAnsi="Arial" w:cs="Arial"/>
          <w:sz w:val="24"/>
          <w:szCs w:val="24"/>
        </w:rPr>
        <w:t>In accordance with 603 CMR 18.05(5) and 603 CMR 46.00, when a student exhibits ongoing or escalating challenging behaviors that interfere with</w:t>
      </w:r>
      <w:r w:rsidR="004A57AE" w:rsidRPr="00D02BC7">
        <w:rPr>
          <w:rFonts w:ascii="Arial" w:hAnsi="Arial" w:cs="Arial"/>
          <w:sz w:val="24"/>
          <w:szCs w:val="24"/>
        </w:rPr>
        <w:t xml:space="preserve"> </w:t>
      </w:r>
      <w:r w:rsidRPr="00D02BC7">
        <w:rPr>
          <w:rFonts w:ascii="Arial" w:hAnsi="Arial" w:cs="Arial"/>
          <w:sz w:val="24"/>
          <w:szCs w:val="24"/>
        </w:rPr>
        <w:t xml:space="preserve">learning or the safety of the student or others, </w:t>
      </w:r>
      <w:r w:rsidR="52DBE3D9" w:rsidRPr="00D02BC7">
        <w:rPr>
          <w:rFonts w:ascii="Arial" w:hAnsi="Arial" w:cs="Arial"/>
          <w:sz w:val="24"/>
          <w:szCs w:val="24"/>
        </w:rPr>
        <w:t xml:space="preserve">programs should develop and implement </w:t>
      </w:r>
      <w:r w:rsidR="345AB72B" w:rsidRPr="00D02BC7">
        <w:rPr>
          <w:rFonts w:ascii="Arial" w:hAnsi="Arial" w:cs="Arial"/>
          <w:sz w:val="24"/>
          <w:szCs w:val="24"/>
        </w:rPr>
        <w:t>a</w:t>
      </w:r>
      <w:r w:rsidRPr="00D02BC7">
        <w:rPr>
          <w:rFonts w:ascii="Arial" w:hAnsi="Arial" w:cs="Arial"/>
          <w:sz w:val="24"/>
          <w:szCs w:val="24"/>
        </w:rPr>
        <w:t xml:space="preserve"> Behavior Intervention Plan (BIP). </w:t>
      </w:r>
      <w:r w:rsidR="00F26E44" w:rsidRPr="00D02BC7">
        <w:rPr>
          <w:rFonts w:ascii="Arial" w:hAnsi="Arial" w:cs="Arial"/>
          <w:sz w:val="24"/>
          <w:szCs w:val="24"/>
        </w:rPr>
        <w:t xml:space="preserve"> </w:t>
      </w:r>
      <w:r w:rsidR="00E12B29" w:rsidRPr="00D02BC7">
        <w:rPr>
          <w:rFonts w:ascii="Arial" w:hAnsi="Arial" w:cs="Arial"/>
          <w:sz w:val="24"/>
          <w:szCs w:val="24"/>
        </w:rPr>
        <w:t xml:space="preserve">If the student is a student with a disability, </w:t>
      </w:r>
      <w:r w:rsidR="00DC7FE9" w:rsidRPr="00D02BC7">
        <w:rPr>
          <w:rFonts w:ascii="Arial" w:hAnsi="Arial" w:cs="Arial"/>
          <w:sz w:val="24"/>
          <w:szCs w:val="24"/>
        </w:rPr>
        <w:t xml:space="preserve">consistent with 34 C.F.R. § 300.324, </w:t>
      </w:r>
      <w:r w:rsidR="00E12B29" w:rsidRPr="00D02BC7">
        <w:rPr>
          <w:rFonts w:ascii="Arial" w:hAnsi="Arial" w:cs="Arial"/>
          <w:sz w:val="24"/>
          <w:szCs w:val="24"/>
        </w:rPr>
        <w:t xml:space="preserve">their IEP </w:t>
      </w:r>
      <w:r w:rsidR="00DC7FE9" w:rsidRPr="00D02BC7">
        <w:rPr>
          <w:rFonts w:ascii="Arial" w:hAnsi="Arial" w:cs="Arial"/>
          <w:sz w:val="24"/>
          <w:szCs w:val="24"/>
        </w:rPr>
        <w:t xml:space="preserve">Team </w:t>
      </w:r>
      <w:r w:rsidR="00E12B29" w:rsidRPr="00D02BC7">
        <w:rPr>
          <w:rFonts w:ascii="Arial" w:hAnsi="Arial" w:cs="Arial"/>
          <w:sz w:val="24"/>
          <w:szCs w:val="24"/>
        </w:rPr>
        <w:t xml:space="preserve">should </w:t>
      </w:r>
      <w:r w:rsidR="00D94B5C" w:rsidRPr="00D02BC7">
        <w:rPr>
          <w:rFonts w:ascii="Arial" w:hAnsi="Arial" w:cs="Arial"/>
          <w:sz w:val="24"/>
          <w:szCs w:val="24"/>
        </w:rPr>
        <w:t xml:space="preserve">consider the use of positive </w:t>
      </w:r>
      <w:r w:rsidR="001A1D0E" w:rsidRPr="00D02BC7">
        <w:rPr>
          <w:rFonts w:ascii="Arial" w:hAnsi="Arial" w:cs="Arial"/>
          <w:sz w:val="24"/>
          <w:szCs w:val="24"/>
        </w:rPr>
        <w:t>beha</w:t>
      </w:r>
      <w:r w:rsidR="00DC7FE9" w:rsidRPr="00D02BC7">
        <w:rPr>
          <w:rFonts w:ascii="Arial" w:hAnsi="Arial" w:cs="Arial"/>
          <w:sz w:val="24"/>
          <w:szCs w:val="24"/>
        </w:rPr>
        <w:t>vioral interventions and supports</w:t>
      </w:r>
      <w:r w:rsidR="001C1962" w:rsidRPr="00D02BC7">
        <w:rPr>
          <w:rFonts w:ascii="Arial" w:hAnsi="Arial" w:cs="Arial"/>
          <w:sz w:val="24"/>
          <w:szCs w:val="24"/>
        </w:rPr>
        <w:t xml:space="preserve">, and other strategies to address </w:t>
      </w:r>
      <w:r w:rsidR="00923977" w:rsidRPr="00D02BC7">
        <w:rPr>
          <w:rFonts w:ascii="Arial" w:hAnsi="Arial" w:cs="Arial"/>
          <w:sz w:val="24"/>
          <w:szCs w:val="24"/>
        </w:rPr>
        <w:t xml:space="preserve">such behavior in their IEP. </w:t>
      </w:r>
      <w:r w:rsidR="00531FAB" w:rsidRPr="00D02BC7">
        <w:rPr>
          <w:rFonts w:ascii="Arial" w:hAnsi="Arial" w:cs="Arial"/>
          <w:sz w:val="24"/>
          <w:szCs w:val="24"/>
        </w:rPr>
        <w:t xml:space="preserve">A Functional Behavioral Assessment </w:t>
      </w:r>
      <w:r w:rsidR="00AD22F0" w:rsidRPr="00D02BC7">
        <w:rPr>
          <w:rFonts w:ascii="Arial" w:hAnsi="Arial" w:cs="Arial"/>
          <w:sz w:val="24"/>
          <w:szCs w:val="24"/>
        </w:rPr>
        <w:t xml:space="preserve">(FBA) </w:t>
      </w:r>
      <w:r w:rsidR="00531FAB" w:rsidRPr="00D02BC7">
        <w:rPr>
          <w:rFonts w:ascii="Arial" w:hAnsi="Arial" w:cs="Arial"/>
          <w:sz w:val="24"/>
          <w:szCs w:val="24"/>
        </w:rPr>
        <w:t>should inform the BIP</w:t>
      </w:r>
      <w:r w:rsidRPr="00D02BC7">
        <w:rPr>
          <w:rFonts w:ascii="Arial" w:hAnsi="Arial" w:cs="Arial"/>
          <w:sz w:val="24"/>
          <w:szCs w:val="24"/>
        </w:rPr>
        <w:t xml:space="preserve"> and </w:t>
      </w:r>
      <w:r w:rsidR="11E70008" w:rsidRPr="00D02BC7">
        <w:rPr>
          <w:rFonts w:ascii="Arial" w:hAnsi="Arial" w:cs="Arial"/>
          <w:sz w:val="24"/>
          <w:szCs w:val="24"/>
        </w:rPr>
        <w:t>is</w:t>
      </w:r>
      <w:r w:rsidR="08B1DE6F" w:rsidRPr="00D02BC7">
        <w:rPr>
          <w:rFonts w:ascii="Arial" w:hAnsi="Arial" w:cs="Arial"/>
          <w:sz w:val="24"/>
          <w:szCs w:val="24"/>
        </w:rPr>
        <w:t xml:space="preserve"> </w:t>
      </w:r>
      <w:r w:rsidRPr="00D02BC7">
        <w:rPr>
          <w:rFonts w:ascii="Arial" w:hAnsi="Arial" w:cs="Arial"/>
          <w:sz w:val="24"/>
          <w:szCs w:val="24"/>
        </w:rPr>
        <w:t>designed to identify the function of the behavior, reduce the</w:t>
      </w:r>
      <w:r w:rsidR="00F26E44" w:rsidRPr="00D02BC7">
        <w:rPr>
          <w:rFonts w:ascii="Arial" w:hAnsi="Arial" w:cs="Arial"/>
          <w:sz w:val="24"/>
          <w:szCs w:val="24"/>
        </w:rPr>
        <w:t xml:space="preserve"> </w:t>
      </w:r>
      <w:r w:rsidRPr="00D02BC7">
        <w:rPr>
          <w:rFonts w:ascii="Arial" w:hAnsi="Arial" w:cs="Arial"/>
          <w:sz w:val="24"/>
          <w:szCs w:val="24"/>
        </w:rPr>
        <w:t xml:space="preserve">occurrence of challenging </w:t>
      </w:r>
      <w:r w:rsidR="0095300E" w:rsidRPr="00D02BC7">
        <w:rPr>
          <w:rFonts w:ascii="Arial" w:hAnsi="Arial" w:cs="Arial"/>
          <w:sz w:val="24"/>
          <w:szCs w:val="24"/>
        </w:rPr>
        <w:t>behaviors and</w:t>
      </w:r>
      <w:r w:rsidRPr="00D02BC7">
        <w:rPr>
          <w:rFonts w:ascii="Arial" w:hAnsi="Arial" w:cs="Arial"/>
          <w:sz w:val="24"/>
          <w:szCs w:val="24"/>
        </w:rPr>
        <w:t xml:space="preserve"> promote the acquisition of replacement skills.</w:t>
      </w:r>
      <w:r w:rsidR="00F26E44" w:rsidRPr="00D02BC7">
        <w:rPr>
          <w:rFonts w:ascii="Arial" w:hAnsi="Arial" w:cs="Arial"/>
          <w:sz w:val="24"/>
          <w:szCs w:val="24"/>
        </w:rPr>
        <w:t xml:space="preserve"> </w:t>
      </w:r>
      <w:r w:rsidRPr="00D02BC7">
        <w:rPr>
          <w:rFonts w:ascii="Arial" w:hAnsi="Arial" w:cs="Arial"/>
          <w:sz w:val="24"/>
          <w:szCs w:val="24"/>
        </w:rPr>
        <w:t>Interventions and supports outlined in the BIP should be proactive, skill-building, and</w:t>
      </w:r>
      <w:r w:rsidR="00F26E44" w:rsidRPr="00D02BC7">
        <w:rPr>
          <w:rFonts w:ascii="Arial" w:hAnsi="Arial" w:cs="Arial"/>
          <w:sz w:val="24"/>
          <w:szCs w:val="24"/>
        </w:rPr>
        <w:t xml:space="preserve"> </w:t>
      </w:r>
      <w:r w:rsidRPr="00D02BC7">
        <w:rPr>
          <w:rFonts w:ascii="Arial" w:hAnsi="Arial" w:cs="Arial"/>
          <w:sz w:val="24"/>
          <w:szCs w:val="24"/>
        </w:rPr>
        <w:t xml:space="preserve">rooted in positive behavioral </w:t>
      </w:r>
      <w:proofErr w:type="gramStart"/>
      <w:r w:rsidRPr="00D02BC7">
        <w:rPr>
          <w:rFonts w:ascii="Arial" w:hAnsi="Arial" w:cs="Arial"/>
          <w:sz w:val="24"/>
          <w:szCs w:val="24"/>
        </w:rPr>
        <w:t>supports</w:t>
      </w:r>
      <w:proofErr w:type="gramEnd"/>
      <w:r w:rsidRPr="00D02BC7">
        <w:rPr>
          <w:rFonts w:ascii="Arial" w:hAnsi="Arial" w:cs="Arial"/>
          <w:sz w:val="24"/>
          <w:szCs w:val="24"/>
        </w:rPr>
        <w:t xml:space="preserve"> rather than </w:t>
      </w:r>
      <w:r w:rsidR="2D38CEC2" w:rsidRPr="00D02BC7">
        <w:rPr>
          <w:rFonts w:ascii="Arial" w:hAnsi="Arial" w:cs="Arial"/>
          <w:sz w:val="24"/>
          <w:szCs w:val="24"/>
        </w:rPr>
        <w:t>in</w:t>
      </w:r>
      <w:r w:rsidR="08B1DE6F" w:rsidRPr="00D02BC7">
        <w:rPr>
          <w:rFonts w:ascii="Arial" w:hAnsi="Arial" w:cs="Arial"/>
          <w:sz w:val="24"/>
          <w:szCs w:val="24"/>
        </w:rPr>
        <w:t xml:space="preserve"> </w:t>
      </w:r>
      <w:r w:rsidRPr="00D02BC7">
        <w:rPr>
          <w:rFonts w:ascii="Arial" w:hAnsi="Arial" w:cs="Arial"/>
          <w:sz w:val="24"/>
          <w:szCs w:val="24"/>
        </w:rPr>
        <w:t>punitive or exclusionary practices. The</w:t>
      </w:r>
      <w:r w:rsidR="00F26E44" w:rsidRPr="00D02BC7">
        <w:rPr>
          <w:rFonts w:ascii="Arial" w:hAnsi="Arial" w:cs="Arial"/>
          <w:sz w:val="24"/>
          <w:szCs w:val="24"/>
        </w:rPr>
        <w:t xml:space="preserve"> </w:t>
      </w:r>
      <w:r w:rsidRPr="00D02BC7">
        <w:rPr>
          <w:rFonts w:ascii="Arial" w:hAnsi="Arial" w:cs="Arial"/>
          <w:sz w:val="24"/>
          <w:szCs w:val="24"/>
        </w:rPr>
        <w:t>plan should utilize trauma-informed approaches and incorporate individualized, culturally</w:t>
      </w:r>
      <w:r w:rsidR="00F26E44" w:rsidRPr="00D02BC7">
        <w:rPr>
          <w:rFonts w:ascii="Arial" w:hAnsi="Arial" w:cs="Arial"/>
          <w:sz w:val="24"/>
          <w:szCs w:val="24"/>
        </w:rPr>
        <w:t xml:space="preserve"> </w:t>
      </w:r>
      <w:r w:rsidRPr="00D02BC7">
        <w:rPr>
          <w:rFonts w:ascii="Arial" w:hAnsi="Arial" w:cs="Arial"/>
          <w:sz w:val="24"/>
          <w:szCs w:val="24"/>
        </w:rPr>
        <w:t>and linguistically</w:t>
      </w:r>
      <w:r w:rsidR="00534132" w:rsidRPr="00D02BC7">
        <w:rPr>
          <w:rFonts w:ascii="Arial" w:hAnsi="Arial" w:cs="Arial"/>
          <w:sz w:val="24"/>
          <w:szCs w:val="24"/>
        </w:rPr>
        <w:t xml:space="preserve"> </w:t>
      </w:r>
      <w:r w:rsidRPr="00D02BC7">
        <w:rPr>
          <w:rFonts w:ascii="Arial" w:hAnsi="Arial" w:cs="Arial"/>
          <w:sz w:val="24"/>
          <w:szCs w:val="24"/>
        </w:rPr>
        <w:t>sensitive interventions. BIPs should include clear prevention strategies,</w:t>
      </w:r>
      <w:r w:rsidR="00F26E44" w:rsidRPr="00D02BC7">
        <w:rPr>
          <w:rFonts w:ascii="Arial" w:hAnsi="Arial" w:cs="Arial"/>
          <w:sz w:val="24"/>
          <w:szCs w:val="24"/>
        </w:rPr>
        <w:t xml:space="preserve"> </w:t>
      </w:r>
      <w:r w:rsidRPr="00D02BC7">
        <w:rPr>
          <w:rFonts w:ascii="Arial" w:hAnsi="Arial" w:cs="Arial"/>
          <w:sz w:val="24"/>
          <w:szCs w:val="24"/>
        </w:rPr>
        <w:t>reinforcement systems, de-escalation procedures, and progress-monitoring methods.</w:t>
      </w:r>
    </w:p>
    <w:p w14:paraId="26F47F1E" w14:textId="17B7FAFB" w:rsidR="2D7A5CDA" w:rsidRPr="00D02BC7" w:rsidRDefault="2D7A5CDA" w:rsidP="2D7A5CDA">
      <w:pPr>
        <w:pStyle w:val="NoSpacing"/>
        <w:rPr>
          <w:rFonts w:ascii="Arial" w:hAnsi="Arial" w:cs="Arial"/>
          <w:sz w:val="24"/>
          <w:szCs w:val="24"/>
        </w:rPr>
      </w:pPr>
    </w:p>
    <w:p w14:paraId="2B8F2F33" w14:textId="530281EF" w:rsidR="00CB672F" w:rsidRPr="00D02BC7" w:rsidRDefault="00CB672F" w:rsidP="00F26E44">
      <w:pPr>
        <w:pStyle w:val="NoSpacing"/>
        <w:rPr>
          <w:rFonts w:ascii="Arial" w:hAnsi="Arial" w:cs="Arial"/>
          <w:sz w:val="24"/>
          <w:szCs w:val="24"/>
        </w:rPr>
      </w:pPr>
      <w:r w:rsidRPr="00D02BC7">
        <w:rPr>
          <w:rFonts w:ascii="Arial" w:hAnsi="Arial" w:cs="Arial"/>
          <w:sz w:val="24"/>
          <w:szCs w:val="24"/>
        </w:rPr>
        <w:t xml:space="preserve">Staff responsible for </w:t>
      </w:r>
      <w:r w:rsidR="6D6CC3F4" w:rsidRPr="00D02BC7">
        <w:rPr>
          <w:rFonts w:ascii="Arial" w:hAnsi="Arial" w:cs="Arial"/>
          <w:sz w:val="24"/>
          <w:szCs w:val="24"/>
        </w:rPr>
        <w:t xml:space="preserve">the </w:t>
      </w:r>
      <w:r w:rsidRPr="00D02BC7">
        <w:rPr>
          <w:rFonts w:ascii="Arial" w:hAnsi="Arial" w:cs="Arial"/>
          <w:sz w:val="24"/>
          <w:szCs w:val="24"/>
        </w:rPr>
        <w:t>implementation should receive appropriate training and supervision to</w:t>
      </w:r>
    </w:p>
    <w:p w14:paraId="2F1281C8" w14:textId="444934CE" w:rsidR="00CB672F" w:rsidRPr="00D02BC7" w:rsidRDefault="00CB672F" w:rsidP="00F26E44">
      <w:pPr>
        <w:pStyle w:val="NoSpacing"/>
        <w:rPr>
          <w:rFonts w:ascii="Arial" w:hAnsi="Arial" w:cs="Arial"/>
          <w:sz w:val="24"/>
          <w:szCs w:val="24"/>
        </w:rPr>
      </w:pPr>
      <w:r w:rsidRPr="00D02BC7">
        <w:rPr>
          <w:rFonts w:ascii="Arial" w:hAnsi="Arial" w:cs="Arial"/>
          <w:sz w:val="24"/>
          <w:szCs w:val="24"/>
        </w:rPr>
        <w:t xml:space="preserve">ensure consistency and fidelity. The BIP should be reviewed and revised </w:t>
      </w:r>
      <w:r w:rsidR="00457AB6" w:rsidRPr="00D02BC7">
        <w:rPr>
          <w:rFonts w:ascii="Arial" w:hAnsi="Arial" w:cs="Arial"/>
          <w:sz w:val="24"/>
          <w:szCs w:val="24"/>
        </w:rPr>
        <w:t xml:space="preserve">as needed </w:t>
      </w:r>
      <w:r w:rsidRPr="00D02BC7">
        <w:rPr>
          <w:rFonts w:ascii="Arial" w:hAnsi="Arial" w:cs="Arial"/>
          <w:sz w:val="24"/>
          <w:szCs w:val="24"/>
        </w:rPr>
        <w:t>based on</w:t>
      </w:r>
    </w:p>
    <w:p w14:paraId="7409AFB8" w14:textId="77777777" w:rsidR="00CB672F" w:rsidRPr="00D02BC7" w:rsidRDefault="00CB672F" w:rsidP="00F26E44">
      <w:pPr>
        <w:pStyle w:val="NoSpacing"/>
        <w:rPr>
          <w:rFonts w:ascii="Arial" w:hAnsi="Arial" w:cs="Arial"/>
          <w:sz w:val="24"/>
          <w:szCs w:val="24"/>
        </w:rPr>
      </w:pPr>
      <w:r w:rsidRPr="00D02BC7">
        <w:rPr>
          <w:rFonts w:ascii="Arial" w:hAnsi="Arial" w:cs="Arial"/>
          <w:sz w:val="24"/>
          <w:szCs w:val="24"/>
        </w:rPr>
        <w:t>data, student progress, and input from the student’s team to ensure it continues to support</w:t>
      </w:r>
    </w:p>
    <w:p w14:paraId="32A70C6C" w14:textId="77777777" w:rsidR="00CB672F" w:rsidRPr="00D02BC7" w:rsidRDefault="00CB672F" w:rsidP="00F26E44">
      <w:pPr>
        <w:pStyle w:val="NoSpacing"/>
        <w:rPr>
          <w:rFonts w:ascii="Arial" w:hAnsi="Arial" w:cs="Arial"/>
          <w:sz w:val="24"/>
          <w:szCs w:val="24"/>
        </w:rPr>
      </w:pPr>
      <w:r w:rsidRPr="00D02BC7">
        <w:rPr>
          <w:rFonts w:ascii="Arial" w:hAnsi="Arial" w:cs="Arial"/>
          <w:sz w:val="24"/>
          <w:szCs w:val="24"/>
        </w:rPr>
        <w:t>safe, effective, and educationally appropriate programming.</w:t>
      </w:r>
    </w:p>
    <w:p w14:paraId="3692A93B" w14:textId="77777777" w:rsidR="0095300E" w:rsidRPr="00531FAB" w:rsidRDefault="0095300E" w:rsidP="00CB672F">
      <w:pPr>
        <w:pStyle w:val="NoSpacing"/>
        <w:rPr>
          <w:rFonts w:ascii="Arial" w:hAnsi="Arial" w:cs="Arial"/>
        </w:rPr>
      </w:pPr>
    </w:p>
    <w:p w14:paraId="4F0DB18F" w14:textId="3EB3825C" w:rsidR="00CB672F" w:rsidRPr="004913A2" w:rsidRDefault="00CB672F" w:rsidP="00CB672F">
      <w:pPr>
        <w:pStyle w:val="NoSpacing"/>
        <w:rPr>
          <w:rFonts w:ascii="Arial" w:hAnsi="Arial" w:cs="Arial"/>
          <w:b/>
          <w:bCs/>
        </w:rPr>
      </w:pPr>
      <w:r w:rsidRPr="004913A2">
        <w:rPr>
          <w:rFonts w:ascii="Arial" w:hAnsi="Arial" w:cs="Arial"/>
          <w:b/>
          <w:bCs/>
        </w:rPr>
        <w:t>Example:</w:t>
      </w:r>
      <w:r w:rsidR="00531FAB" w:rsidRPr="004913A2">
        <w:rPr>
          <w:rFonts w:ascii="Arial" w:hAnsi="Arial" w:cs="Arial"/>
          <w:b/>
          <w:bCs/>
        </w:rPr>
        <w:t xml:space="preserve"> For</w:t>
      </w:r>
      <w:r w:rsidRPr="004913A2">
        <w:rPr>
          <w:rFonts w:ascii="Arial" w:hAnsi="Arial" w:cs="Arial"/>
          <w:b/>
          <w:bCs/>
        </w:rPr>
        <w:t xml:space="preserve"> Externalizing Behavior</w:t>
      </w:r>
    </w:p>
    <w:p w14:paraId="2463623D" w14:textId="77777777" w:rsidR="0095300E" w:rsidRPr="00906A6E" w:rsidRDefault="0095300E" w:rsidP="003B153B">
      <w:pPr>
        <w:pStyle w:val="NoSpacing"/>
        <w:rPr>
          <w:rFonts w:ascii="Arial" w:hAnsi="Arial" w:cs="Arial"/>
        </w:rPr>
      </w:pPr>
    </w:p>
    <w:p w14:paraId="5B619E61" w14:textId="77777777" w:rsidR="00CB672F" w:rsidRPr="00D02BC7" w:rsidRDefault="00CB672F" w:rsidP="003B153B">
      <w:pPr>
        <w:pStyle w:val="NoSpacing"/>
        <w:rPr>
          <w:rFonts w:ascii="Arial" w:hAnsi="Arial" w:cs="Arial"/>
          <w:sz w:val="24"/>
          <w:szCs w:val="24"/>
        </w:rPr>
      </w:pPr>
      <w:r w:rsidRPr="00D02BC7">
        <w:rPr>
          <w:rFonts w:ascii="Arial" w:hAnsi="Arial" w:cs="Arial"/>
          <w:sz w:val="24"/>
          <w:szCs w:val="24"/>
        </w:rPr>
        <w:t>Student A frequently becomes physically aggressive during transitions when the</w:t>
      </w:r>
    </w:p>
    <w:p w14:paraId="4B05CA80" w14:textId="77777777" w:rsidR="00CB672F" w:rsidRPr="00D02BC7" w:rsidRDefault="00CB672F" w:rsidP="003B153B">
      <w:pPr>
        <w:pStyle w:val="NoSpacing"/>
        <w:rPr>
          <w:rFonts w:ascii="Arial" w:hAnsi="Arial" w:cs="Arial"/>
          <w:sz w:val="24"/>
          <w:szCs w:val="24"/>
        </w:rPr>
      </w:pPr>
      <w:r w:rsidRPr="00D02BC7">
        <w:rPr>
          <w:rFonts w:ascii="Arial" w:hAnsi="Arial" w:cs="Arial"/>
          <w:sz w:val="24"/>
          <w:szCs w:val="24"/>
        </w:rPr>
        <w:t>environment is noisy and crowded. The FBA identifies sensory overstimulation and</w:t>
      </w:r>
    </w:p>
    <w:p w14:paraId="3836737B" w14:textId="77777777" w:rsidR="00CB672F" w:rsidRPr="00D02BC7" w:rsidRDefault="00CB672F" w:rsidP="003B153B">
      <w:pPr>
        <w:pStyle w:val="NoSpacing"/>
        <w:rPr>
          <w:rFonts w:ascii="Arial" w:hAnsi="Arial" w:cs="Arial"/>
          <w:sz w:val="24"/>
          <w:szCs w:val="24"/>
        </w:rPr>
      </w:pPr>
      <w:r w:rsidRPr="00D02BC7">
        <w:rPr>
          <w:rFonts w:ascii="Arial" w:hAnsi="Arial" w:cs="Arial"/>
          <w:sz w:val="24"/>
          <w:szCs w:val="24"/>
        </w:rPr>
        <w:t>difficulty with impulse control. The BIP includes:</w:t>
      </w:r>
    </w:p>
    <w:p w14:paraId="1BF90D81" w14:textId="21795040" w:rsidR="00CB672F" w:rsidRPr="00D02BC7" w:rsidRDefault="00CB672F" w:rsidP="000251D6">
      <w:pPr>
        <w:pStyle w:val="ListParagraph"/>
        <w:numPr>
          <w:ilvl w:val="0"/>
          <w:numId w:val="29"/>
        </w:numPr>
        <w:rPr>
          <w:rFonts w:ascii="Arial" w:hAnsi="Arial" w:cs="Arial"/>
          <w:sz w:val="24"/>
          <w:szCs w:val="24"/>
        </w:rPr>
      </w:pPr>
      <w:r w:rsidRPr="00D02BC7">
        <w:rPr>
          <w:rFonts w:ascii="Arial" w:hAnsi="Arial" w:cs="Arial"/>
          <w:sz w:val="24"/>
          <w:szCs w:val="24"/>
        </w:rPr>
        <w:t>Preparing the student for transitions with a two-minute warning and visual cue.</w:t>
      </w:r>
    </w:p>
    <w:p w14:paraId="3E64800A" w14:textId="574B3F5D" w:rsidR="00CB672F" w:rsidRPr="00D02BC7" w:rsidRDefault="00CB672F" w:rsidP="00AA1C1E">
      <w:pPr>
        <w:pStyle w:val="ListParagraph"/>
        <w:numPr>
          <w:ilvl w:val="0"/>
          <w:numId w:val="29"/>
        </w:numPr>
        <w:rPr>
          <w:rFonts w:ascii="Arial" w:hAnsi="Arial" w:cs="Arial"/>
          <w:sz w:val="24"/>
          <w:szCs w:val="24"/>
        </w:rPr>
      </w:pPr>
      <w:r w:rsidRPr="00D02BC7">
        <w:rPr>
          <w:rFonts w:ascii="Arial" w:hAnsi="Arial" w:cs="Arial"/>
          <w:sz w:val="24"/>
          <w:szCs w:val="24"/>
        </w:rPr>
        <w:t>Assigning the student a predictable role (line leader or door holder) to increase</w:t>
      </w:r>
      <w:r w:rsidR="00AA1C1E" w:rsidRPr="00D02BC7">
        <w:rPr>
          <w:rFonts w:ascii="Arial" w:hAnsi="Arial" w:cs="Arial"/>
          <w:sz w:val="24"/>
          <w:szCs w:val="24"/>
        </w:rPr>
        <w:t xml:space="preserve"> </w:t>
      </w:r>
      <w:r w:rsidRPr="00D02BC7">
        <w:rPr>
          <w:rFonts w:ascii="Arial" w:hAnsi="Arial" w:cs="Arial"/>
          <w:sz w:val="24"/>
          <w:szCs w:val="24"/>
        </w:rPr>
        <w:t>engagement.</w:t>
      </w:r>
    </w:p>
    <w:p w14:paraId="3090C3BE" w14:textId="14E75488" w:rsidR="00CB672F" w:rsidRPr="00D02BC7" w:rsidRDefault="00CB672F" w:rsidP="000251D6">
      <w:pPr>
        <w:pStyle w:val="ListParagraph"/>
        <w:numPr>
          <w:ilvl w:val="0"/>
          <w:numId w:val="29"/>
        </w:numPr>
        <w:rPr>
          <w:rFonts w:ascii="Arial" w:hAnsi="Arial" w:cs="Arial"/>
          <w:sz w:val="24"/>
          <w:szCs w:val="24"/>
        </w:rPr>
      </w:pPr>
      <w:r w:rsidRPr="00D02BC7">
        <w:rPr>
          <w:rFonts w:ascii="Arial" w:hAnsi="Arial" w:cs="Arial"/>
          <w:sz w:val="24"/>
          <w:szCs w:val="24"/>
        </w:rPr>
        <w:t>Providing access to a sensory tool during transitions.</w:t>
      </w:r>
    </w:p>
    <w:p w14:paraId="3CB22E22" w14:textId="3CD5C76F" w:rsidR="00CB672F" w:rsidRPr="00D02BC7" w:rsidRDefault="00CB672F" w:rsidP="000251D6">
      <w:pPr>
        <w:pStyle w:val="ListParagraph"/>
        <w:numPr>
          <w:ilvl w:val="0"/>
          <w:numId w:val="29"/>
        </w:numPr>
        <w:rPr>
          <w:rFonts w:ascii="Arial" w:hAnsi="Arial" w:cs="Arial"/>
          <w:sz w:val="24"/>
          <w:szCs w:val="24"/>
        </w:rPr>
      </w:pPr>
      <w:r w:rsidRPr="00D02BC7">
        <w:rPr>
          <w:rFonts w:ascii="Arial" w:hAnsi="Arial" w:cs="Arial"/>
          <w:sz w:val="24"/>
          <w:szCs w:val="24"/>
        </w:rPr>
        <w:t>Reinforcing safe, calm movement through verbal praise and check-ins.</w:t>
      </w:r>
    </w:p>
    <w:p w14:paraId="22962892" w14:textId="64A0C236" w:rsidR="00CB672F" w:rsidRPr="00F5347C" w:rsidRDefault="35E4874B" w:rsidP="000251D6">
      <w:pPr>
        <w:pStyle w:val="ListParagraph"/>
        <w:numPr>
          <w:ilvl w:val="0"/>
          <w:numId w:val="29"/>
        </w:numPr>
        <w:rPr>
          <w:rFonts w:ascii="Arial" w:hAnsi="Arial" w:cs="Arial"/>
        </w:rPr>
      </w:pPr>
      <w:r w:rsidRPr="00D02BC7">
        <w:rPr>
          <w:rFonts w:ascii="Arial" w:hAnsi="Arial" w:cs="Arial"/>
          <w:sz w:val="24"/>
          <w:szCs w:val="24"/>
        </w:rPr>
        <w:t>M</w:t>
      </w:r>
      <w:r w:rsidR="08B1DE6F" w:rsidRPr="00D02BC7">
        <w:rPr>
          <w:rFonts w:ascii="Arial" w:hAnsi="Arial" w:cs="Arial"/>
          <w:sz w:val="24"/>
          <w:szCs w:val="24"/>
        </w:rPr>
        <w:t>onitor</w:t>
      </w:r>
      <w:r w:rsidR="5C84CF68" w:rsidRPr="00D02BC7">
        <w:rPr>
          <w:rFonts w:ascii="Arial" w:hAnsi="Arial" w:cs="Arial"/>
          <w:sz w:val="24"/>
          <w:szCs w:val="24"/>
        </w:rPr>
        <w:t>ing</w:t>
      </w:r>
      <w:r w:rsidR="00CB672F" w:rsidRPr="00D02BC7">
        <w:rPr>
          <w:rFonts w:ascii="Arial" w:hAnsi="Arial" w:cs="Arial"/>
          <w:sz w:val="24"/>
          <w:szCs w:val="24"/>
        </w:rPr>
        <w:t xml:space="preserve"> data daily and </w:t>
      </w:r>
      <w:r w:rsidR="08B1DE6F" w:rsidRPr="00D02BC7">
        <w:rPr>
          <w:rFonts w:ascii="Arial" w:hAnsi="Arial" w:cs="Arial"/>
          <w:sz w:val="24"/>
          <w:szCs w:val="24"/>
        </w:rPr>
        <w:t>review</w:t>
      </w:r>
      <w:r w:rsidR="55FAA5F2" w:rsidRPr="00D02BC7">
        <w:rPr>
          <w:rFonts w:ascii="Arial" w:hAnsi="Arial" w:cs="Arial"/>
          <w:sz w:val="24"/>
          <w:szCs w:val="24"/>
        </w:rPr>
        <w:t>ing</w:t>
      </w:r>
      <w:r w:rsidR="00CB672F" w:rsidRPr="00D02BC7">
        <w:rPr>
          <w:rFonts w:ascii="Arial" w:hAnsi="Arial" w:cs="Arial"/>
          <w:sz w:val="24"/>
          <w:szCs w:val="24"/>
        </w:rPr>
        <w:t xml:space="preserve"> progress weekly with the student support team</w:t>
      </w:r>
      <w:r w:rsidR="00CB672F" w:rsidRPr="00F5347C">
        <w:rPr>
          <w:rFonts w:ascii="Arial" w:hAnsi="Arial" w:cs="Arial"/>
        </w:rPr>
        <w:t>.</w:t>
      </w:r>
    </w:p>
    <w:p w14:paraId="665D2D5F" w14:textId="31267D71" w:rsidR="007B10E6" w:rsidRPr="00F73EF8" w:rsidRDefault="007B10E6" w:rsidP="0927A422">
      <w:pPr>
        <w:pStyle w:val="Heading3"/>
        <w:rPr>
          <w:color w:val="2F5496" w:themeColor="accent1" w:themeShade="BF"/>
        </w:rPr>
      </w:pPr>
      <w:bookmarkStart w:id="17" w:name="_Toc216792052"/>
      <w:r w:rsidRPr="0927A422">
        <w:rPr>
          <w:color w:val="2F5496" w:themeColor="accent1" w:themeShade="BF"/>
        </w:rPr>
        <w:t xml:space="preserve">Implementation </w:t>
      </w:r>
      <w:r w:rsidR="0047798D" w:rsidRPr="0927A422">
        <w:rPr>
          <w:color w:val="2F5496" w:themeColor="accent1" w:themeShade="BF"/>
        </w:rPr>
        <w:t>Timeline</w:t>
      </w:r>
      <w:bookmarkEnd w:id="17"/>
      <w:r w:rsidRPr="0927A422">
        <w:rPr>
          <w:color w:val="2F5496" w:themeColor="accent1" w:themeShade="BF"/>
        </w:rPr>
        <w:t xml:space="preserve"> </w:t>
      </w:r>
    </w:p>
    <w:p w14:paraId="309728D1" w14:textId="41453AA5" w:rsidR="00F51A9E" w:rsidRDefault="006A699B" w:rsidP="00F51A9E">
      <w:pPr>
        <w:rPr>
          <w:rFonts w:ascii="Arial" w:eastAsia="Arial" w:hAnsi="Arial" w:cs="Arial"/>
          <w:b/>
          <w:sz w:val="24"/>
          <w:szCs w:val="24"/>
        </w:rPr>
      </w:pPr>
      <w:r w:rsidRPr="00D02BC7">
        <w:rPr>
          <w:rFonts w:ascii="Arial" w:eastAsia="Arial" w:hAnsi="Arial" w:cs="Arial"/>
          <w:sz w:val="24"/>
          <w:szCs w:val="24"/>
        </w:rPr>
        <w:t xml:space="preserve">Districts, approved special education schools, and collaboratives </w:t>
      </w:r>
      <w:r w:rsidR="005B2050" w:rsidRPr="00D02BC7">
        <w:rPr>
          <w:rFonts w:ascii="Arial" w:eastAsia="Arial" w:hAnsi="Arial" w:cs="Arial"/>
          <w:sz w:val="24"/>
          <w:szCs w:val="24"/>
        </w:rPr>
        <w:t xml:space="preserve">are </w:t>
      </w:r>
      <w:r w:rsidR="00C33A9F" w:rsidRPr="00D02BC7">
        <w:rPr>
          <w:rFonts w:ascii="Arial" w:eastAsia="Arial" w:hAnsi="Arial" w:cs="Arial"/>
          <w:sz w:val="24"/>
          <w:szCs w:val="24"/>
        </w:rPr>
        <w:t>required to</w:t>
      </w:r>
      <w:r w:rsidRPr="00D02BC7">
        <w:rPr>
          <w:rFonts w:ascii="Arial" w:eastAsia="Arial" w:hAnsi="Arial" w:cs="Arial"/>
          <w:sz w:val="24"/>
          <w:szCs w:val="24"/>
        </w:rPr>
        <w:t xml:space="preserve"> fully implement the revised regulations by August 17, 2026</w:t>
      </w:r>
      <w:r w:rsidR="005B2050" w:rsidRPr="00D02BC7">
        <w:rPr>
          <w:rFonts w:ascii="Arial" w:eastAsia="Arial" w:hAnsi="Arial" w:cs="Arial"/>
          <w:sz w:val="24"/>
          <w:szCs w:val="24"/>
        </w:rPr>
        <w:t xml:space="preserve">. We recommend all </w:t>
      </w:r>
      <w:r w:rsidRPr="00D02BC7">
        <w:rPr>
          <w:rFonts w:ascii="Arial" w:eastAsia="Arial" w:hAnsi="Arial" w:cs="Arial"/>
          <w:sz w:val="24"/>
          <w:szCs w:val="24"/>
        </w:rPr>
        <w:t xml:space="preserve">districts, approved special education schools, and collaboratives </w:t>
      </w:r>
      <w:r w:rsidR="005B2050" w:rsidRPr="00D02BC7">
        <w:rPr>
          <w:rFonts w:ascii="Arial" w:eastAsia="Arial" w:hAnsi="Arial" w:cs="Arial"/>
          <w:sz w:val="24"/>
          <w:szCs w:val="24"/>
        </w:rPr>
        <w:t xml:space="preserve">carefully review these amendments as soon as possible to determine </w:t>
      </w:r>
      <w:r w:rsidR="004A239B" w:rsidRPr="00D02BC7">
        <w:rPr>
          <w:rFonts w:ascii="Arial" w:eastAsia="Arial" w:hAnsi="Arial" w:cs="Arial"/>
          <w:sz w:val="24"/>
          <w:szCs w:val="24"/>
        </w:rPr>
        <w:t>what</w:t>
      </w:r>
      <w:r w:rsidR="005B2050" w:rsidRPr="00D02BC7">
        <w:rPr>
          <w:rFonts w:ascii="Arial" w:eastAsia="Arial" w:hAnsi="Arial" w:cs="Arial"/>
          <w:sz w:val="24"/>
          <w:szCs w:val="24"/>
        </w:rPr>
        <w:t xml:space="preserve"> practice</w:t>
      </w:r>
      <w:r w:rsidR="004A239B" w:rsidRPr="00D02BC7">
        <w:rPr>
          <w:rFonts w:ascii="Arial" w:eastAsia="Arial" w:hAnsi="Arial" w:cs="Arial"/>
          <w:sz w:val="24"/>
          <w:szCs w:val="24"/>
        </w:rPr>
        <w:t>s and</w:t>
      </w:r>
      <w:r w:rsidR="005B2050" w:rsidRPr="00D02BC7">
        <w:rPr>
          <w:rFonts w:ascii="Arial" w:eastAsia="Arial" w:hAnsi="Arial" w:cs="Arial"/>
          <w:sz w:val="24"/>
          <w:szCs w:val="24"/>
        </w:rPr>
        <w:t xml:space="preserve"> changes are needed and, if so, develop updated practices and policies in advance of August 17, 2026. </w:t>
      </w:r>
      <w:r w:rsidR="00F51A9E" w:rsidRPr="00D02BC7">
        <w:rPr>
          <w:rFonts w:ascii="Arial" w:eastAsia="Arial" w:hAnsi="Arial" w:cs="Arial"/>
          <w:sz w:val="24"/>
          <w:szCs w:val="24"/>
        </w:rPr>
        <w:t>DESE expects schools, districts, and programs will continue to implement the strategies delineated in the September 10, 2021, Memorandum entitled</w:t>
      </w:r>
      <w:r w:rsidR="00F51A9E" w:rsidRPr="118D3DFB">
        <w:rPr>
          <w:rFonts w:ascii="Arial" w:eastAsia="Arial" w:hAnsi="Arial" w:cs="Arial"/>
        </w:rPr>
        <w:t xml:space="preserve"> “</w:t>
      </w:r>
      <w:hyperlink r:id="rId15">
        <w:r w:rsidR="00F51A9E" w:rsidRPr="118D3DFB">
          <w:rPr>
            <w:rStyle w:val="Hyperlink"/>
            <w:rFonts w:ascii="Arial" w:eastAsia="Arial" w:hAnsi="Arial" w:cs="Arial"/>
            <w:b/>
          </w:rPr>
          <w:t>Reducing or Eliminating the Use of Time-Out Rooms During the 2021-2022 School Year</w:t>
        </w:r>
        <w:r w:rsidR="67750A22" w:rsidRPr="118D3DFB">
          <w:rPr>
            <w:rStyle w:val="Hyperlink"/>
            <w:rFonts w:ascii="Arial" w:eastAsia="Arial" w:hAnsi="Arial" w:cs="Arial"/>
            <w:b/>
          </w:rPr>
          <w:t>.”</w:t>
        </w:r>
      </w:hyperlink>
      <w:r w:rsidR="00F51A9E" w:rsidRPr="118D3DFB">
        <w:rPr>
          <w:rFonts w:ascii="Arial" w:eastAsia="Arial" w:hAnsi="Arial" w:cs="Arial"/>
          <w:b/>
          <w:sz w:val="24"/>
          <w:szCs w:val="24"/>
        </w:rPr>
        <w:t xml:space="preserve"> </w:t>
      </w:r>
    </w:p>
    <w:p w14:paraId="496B96FA" w14:textId="77777777" w:rsidR="00726213" w:rsidRDefault="00726213" w:rsidP="00671929">
      <w:pPr>
        <w:pStyle w:val="ListBullet"/>
        <w:numPr>
          <w:ilvl w:val="0"/>
          <w:numId w:val="0"/>
        </w:numPr>
        <w:rPr>
          <w:rFonts w:ascii="Arial" w:hAnsi="Arial" w:cs="Arial"/>
          <w:sz w:val="24"/>
          <w:szCs w:val="24"/>
        </w:rPr>
      </w:pPr>
    </w:p>
    <w:p w14:paraId="72027560" w14:textId="77777777" w:rsidR="00726213" w:rsidRDefault="00726213" w:rsidP="00671929">
      <w:pPr>
        <w:pStyle w:val="ListBullet"/>
        <w:numPr>
          <w:ilvl w:val="0"/>
          <w:numId w:val="0"/>
        </w:numPr>
        <w:rPr>
          <w:rFonts w:ascii="Arial" w:hAnsi="Arial" w:cs="Arial"/>
          <w:sz w:val="24"/>
          <w:szCs w:val="24"/>
        </w:rPr>
      </w:pPr>
    </w:p>
    <w:p w14:paraId="1FC515E6" w14:textId="77777777" w:rsidR="00726213" w:rsidRDefault="00726213" w:rsidP="00671929">
      <w:pPr>
        <w:pStyle w:val="ListBullet"/>
        <w:numPr>
          <w:ilvl w:val="0"/>
          <w:numId w:val="0"/>
        </w:numPr>
        <w:rPr>
          <w:rFonts w:ascii="Arial" w:hAnsi="Arial" w:cs="Arial"/>
          <w:sz w:val="24"/>
          <w:szCs w:val="24"/>
        </w:rPr>
      </w:pPr>
    </w:p>
    <w:p w14:paraId="2E8A9928" w14:textId="635DC7C1" w:rsidR="00E9454E" w:rsidRPr="00D02BC7" w:rsidRDefault="00E9454E" w:rsidP="00726213">
      <w:pPr>
        <w:pStyle w:val="ListBullet"/>
        <w:numPr>
          <w:ilvl w:val="0"/>
          <w:numId w:val="0"/>
        </w:numPr>
        <w:ind w:firstLine="720"/>
        <w:rPr>
          <w:rFonts w:ascii="Arial" w:hAnsi="Arial" w:cs="Arial"/>
          <w:sz w:val="24"/>
          <w:szCs w:val="24"/>
        </w:rPr>
      </w:pPr>
      <w:r w:rsidRPr="00D02BC7">
        <w:rPr>
          <w:rFonts w:ascii="Arial" w:hAnsi="Arial" w:cs="Arial"/>
          <w:sz w:val="24"/>
          <w:szCs w:val="24"/>
        </w:rPr>
        <w:lastRenderedPageBreak/>
        <w:t xml:space="preserve">Required updated policies and procedures for August 17, 2026: </w:t>
      </w:r>
    </w:p>
    <w:p w14:paraId="0206013F" w14:textId="64CBDA3C" w:rsidR="00E9454E" w:rsidRPr="00D02BC7" w:rsidRDefault="0038084D" w:rsidP="00F9771E">
      <w:pPr>
        <w:pStyle w:val="ListBullet"/>
        <w:numPr>
          <w:ilvl w:val="0"/>
          <w:numId w:val="53"/>
        </w:numPr>
        <w:rPr>
          <w:rFonts w:ascii="Arial" w:hAnsi="Arial" w:cs="Arial"/>
          <w:b/>
          <w:sz w:val="24"/>
          <w:szCs w:val="24"/>
        </w:rPr>
      </w:pPr>
      <w:r w:rsidRPr="00D02BC7">
        <w:rPr>
          <w:rFonts w:ascii="Arial" w:hAnsi="Arial" w:cs="Arial"/>
          <w:b/>
          <w:sz w:val="24"/>
          <w:szCs w:val="24"/>
        </w:rPr>
        <w:t>D</w:t>
      </w:r>
      <w:r w:rsidR="00E9454E" w:rsidRPr="00D02BC7">
        <w:rPr>
          <w:rFonts w:ascii="Arial" w:hAnsi="Arial" w:cs="Arial"/>
          <w:b/>
          <w:sz w:val="24"/>
          <w:szCs w:val="24"/>
        </w:rPr>
        <w:t>istricts</w:t>
      </w:r>
      <w:r w:rsidR="006E2523" w:rsidRPr="00D02BC7">
        <w:rPr>
          <w:rFonts w:ascii="Arial" w:hAnsi="Arial" w:cs="Arial"/>
          <w:b/>
          <w:sz w:val="24"/>
          <w:szCs w:val="24"/>
        </w:rPr>
        <w:t>:</w:t>
      </w:r>
    </w:p>
    <w:p w14:paraId="3B6A8170" w14:textId="0EA31602" w:rsidR="00E9454E" w:rsidRPr="00D02BC7" w:rsidRDefault="283DCC8A" w:rsidP="00F9771E">
      <w:pPr>
        <w:pStyle w:val="ListBullet"/>
        <w:numPr>
          <w:ilvl w:val="1"/>
          <w:numId w:val="53"/>
        </w:numPr>
        <w:rPr>
          <w:rFonts w:ascii="Arial" w:hAnsi="Arial" w:cs="Arial"/>
          <w:sz w:val="24"/>
          <w:szCs w:val="24"/>
        </w:rPr>
      </w:pPr>
      <w:r w:rsidRPr="00D02BC7">
        <w:rPr>
          <w:rFonts w:ascii="Arial" w:hAnsi="Arial" w:cs="Arial"/>
          <w:sz w:val="24"/>
          <w:szCs w:val="24"/>
        </w:rPr>
        <w:t xml:space="preserve">CR 17A Use of physical restraint on any student enrolled in a </w:t>
      </w:r>
      <w:proofErr w:type="gramStart"/>
      <w:r w:rsidRPr="00D02BC7">
        <w:rPr>
          <w:rFonts w:ascii="Arial" w:hAnsi="Arial" w:cs="Arial"/>
          <w:sz w:val="24"/>
          <w:szCs w:val="24"/>
        </w:rPr>
        <w:t>publicly-funded</w:t>
      </w:r>
      <w:proofErr w:type="gramEnd"/>
      <w:r w:rsidRPr="00D02BC7">
        <w:rPr>
          <w:rFonts w:ascii="Arial" w:hAnsi="Arial" w:cs="Arial"/>
          <w:sz w:val="24"/>
          <w:szCs w:val="24"/>
        </w:rPr>
        <w:t xml:space="preserve"> education progra</w:t>
      </w:r>
      <w:r w:rsidR="31AC26D6" w:rsidRPr="00D02BC7">
        <w:rPr>
          <w:rFonts w:ascii="Arial" w:hAnsi="Arial" w:cs="Arial"/>
          <w:sz w:val="24"/>
          <w:szCs w:val="24"/>
        </w:rPr>
        <w:t xml:space="preserve">m </w:t>
      </w:r>
    </w:p>
    <w:p w14:paraId="4F877C45" w14:textId="2F0DF517" w:rsidR="160C2891" w:rsidRPr="00D02BC7" w:rsidRDefault="7F71CD53" w:rsidP="00F9771E">
      <w:pPr>
        <w:pStyle w:val="ListBullet"/>
        <w:numPr>
          <w:ilvl w:val="1"/>
          <w:numId w:val="53"/>
        </w:numPr>
        <w:rPr>
          <w:rFonts w:ascii="Arial" w:hAnsi="Arial" w:cs="Arial"/>
          <w:sz w:val="24"/>
          <w:szCs w:val="24"/>
        </w:rPr>
      </w:pPr>
      <w:r w:rsidRPr="00D02BC7">
        <w:rPr>
          <w:rFonts w:ascii="Arial" w:hAnsi="Arial" w:cs="Arial"/>
          <w:sz w:val="24"/>
          <w:szCs w:val="24"/>
        </w:rPr>
        <w:t>SE 55 Special education facilities and classrooms</w:t>
      </w:r>
    </w:p>
    <w:p w14:paraId="7FF47E54" w14:textId="77777777" w:rsidR="00E9454E" w:rsidRPr="00D02BC7" w:rsidRDefault="00E9454E" w:rsidP="00F9771E">
      <w:pPr>
        <w:pStyle w:val="ListBullet"/>
        <w:numPr>
          <w:ilvl w:val="0"/>
          <w:numId w:val="53"/>
        </w:numPr>
        <w:rPr>
          <w:rFonts w:ascii="Arial" w:hAnsi="Arial" w:cs="Arial"/>
          <w:b/>
          <w:sz w:val="24"/>
          <w:szCs w:val="24"/>
        </w:rPr>
      </w:pPr>
      <w:r w:rsidRPr="00D02BC7">
        <w:rPr>
          <w:rFonts w:ascii="Arial" w:hAnsi="Arial" w:cs="Arial"/>
          <w:b/>
          <w:sz w:val="24"/>
          <w:szCs w:val="24"/>
        </w:rPr>
        <w:t xml:space="preserve">Approved Special Education Schools: </w:t>
      </w:r>
    </w:p>
    <w:p w14:paraId="619F48C9" w14:textId="77777777" w:rsidR="00E9454E" w:rsidRPr="00D02BC7" w:rsidRDefault="00E9454E" w:rsidP="00F9771E">
      <w:pPr>
        <w:pStyle w:val="ListBullet"/>
        <w:numPr>
          <w:ilvl w:val="1"/>
          <w:numId w:val="53"/>
        </w:numPr>
        <w:rPr>
          <w:rFonts w:ascii="Arial" w:hAnsi="Arial" w:cs="Arial"/>
          <w:sz w:val="24"/>
          <w:szCs w:val="24"/>
        </w:rPr>
      </w:pPr>
      <w:r w:rsidRPr="00D02BC7">
        <w:rPr>
          <w:rFonts w:ascii="Arial" w:hAnsi="Arial" w:cs="Arial"/>
          <w:sz w:val="24"/>
          <w:szCs w:val="24"/>
        </w:rPr>
        <w:t>9.1 Policies and Procedures for Behavior Support</w:t>
      </w:r>
    </w:p>
    <w:p w14:paraId="53890A4C" w14:textId="77777777" w:rsidR="00E9454E" w:rsidRPr="00D02BC7" w:rsidRDefault="00E9454E" w:rsidP="00F9771E">
      <w:pPr>
        <w:pStyle w:val="ListBullet"/>
        <w:numPr>
          <w:ilvl w:val="1"/>
          <w:numId w:val="53"/>
        </w:numPr>
        <w:tabs>
          <w:tab w:val="num" w:pos="1440"/>
        </w:tabs>
        <w:rPr>
          <w:rFonts w:ascii="Arial" w:hAnsi="Arial" w:cs="Arial"/>
          <w:sz w:val="24"/>
          <w:szCs w:val="24"/>
        </w:rPr>
      </w:pPr>
      <w:r w:rsidRPr="00D02BC7">
        <w:rPr>
          <w:rFonts w:ascii="Arial" w:hAnsi="Arial" w:cs="Arial"/>
          <w:sz w:val="24"/>
          <w:szCs w:val="24"/>
        </w:rPr>
        <w:t>9.4 Physical Restraint</w:t>
      </w:r>
    </w:p>
    <w:p w14:paraId="4B5CDF26" w14:textId="77777777" w:rsidR="00E9454E" w:rsidRPr="00D02BC7" w:rsidRDefault="00E9454E" w:rsidP="00F9771E">
      <w:pPr>
        <w:pStyle w:val="ListBullet"/>
        <w:numPr>
          <w:ilvl w:val="0"/>
          <w:numId w:val="53"/>
        </w:numPr>
        <w:rPr>
          <w:rFonts w:ascii="Arial" w:hAnsi="Arial" w:cs="Arial"/>
          <w:b/>
          <w:sz w:val="24"/>
          <w:szCs w:val="24"/>
        </w:rPr>
      </w:pPr>
      <w:r w:rsidRPr="00D02BC7">
        <w:rPr>
          <w:rFonts w:ascii="Arial" w:hAnsi="Arial" w:cs="Arial"/>
          <w:b/>
          <w:sz w:val="24"/>
          <w:szCs w:val="24"/>
        </w:rPr>
        <w:t>Collaboratives:</w:t>
      </w:r>
    </w:p>
    <w:p w14:paraId="44E990F7" w14:textId="36DF15F6" w:rsidR="00E9454E" w:rsidRPr="00D02BC7" w:rsidRDefault="00E9454E" w:rsidP="00F9771E">
      <w:pPr>
        <w:pStyle w:val="ListBullet"/>
        <w:numPr>
          <w:ilvl w:val="1"/>
          <w:numId w:val="53"/>
        </w:numPr>
        <w:tabs>
          <w:tab w:val="num" w:pos="1440"/>
        </w:tabs>
        <w:rPr>
          <w:rFonts w:ascii="Arial" w:hAnsi="Arial" w:cs="Arial"/>
          <w:sz w:val="24"/>
          <w:szCs w:val="24"/>
        </w:rPr>
      </w:pPr>
      <w:r w:rsidRPr="00D02BC7">
        <w:rPr>
          <w:rFonts w:ascii="Arial" w:hAnsi="Arial" w:cs="Arial"/>
          <w:sz w:val="24"/>
          <w:szCs w:val="24"/>
        </w:rPr>
        <w:t>CCR 17 Use of physical restraint on any student enrolled in a publicly funded education program</w:t>
      </w:r>
    </w:p>
    <w:p w14:paraId="4F6B3D9B" w14:textId="39C25E7B" w:rsidR="00E9454E" w:rsidRPr="00D02BC7" w:rsidRDefault="00E9454E" w:rsidP="00F9771E">
      <w:pPr>
        <w:pStyle w:val="ListBullet"/>
        <w:numPr>
          <w:ilvl w:val="0"/>
          <w:numId w:val="53"/>
        </w:numPr>
        <w:rPr>
          <w:rFonts w:ascii="Arial" w:hAnsi="Arial" w:cs="Arial"/>
          <w:b/>
          <w:sz w:val="24"/>
          <w:szCs w:val="24"/>
        </w:rPr>
      </w:pPr>
      <w:r w:rsidRPr="00D02BC7">
        <w:rPr>
          <w:rFonts w:ascii="Arial" w:hAnsi="Arial" w:cs="Arial"/>
          <w:b/>
          <w:sz w:val="24"/>
          <w:szCs w:val="24"/>
        </w:rPr>
        <w:t>Approved Public Day Collaboratives:</w:t>
      </w:r>
    </w:p>
    <w:p w14:paraId="60273009" w14:textId="77777777" w:rsidR="00E9454E" w:rsidRPr="00D02BC7" w:rsidRDefault="00E9454E" w:rsidP="00F9771E">
      <w:pPr>
        <w:pStyle w:val="ListBullet"/>
        <w:numPr>
          <w:ilvl w:val="1"/>
          <w:numId w:val="53"/>
        </w:numPr>
        <w:rPr>
          <w:rFonts w:ascii="Arial" w:hAnsi="Arial" w:cs="Arial"/>
          <w:sz w:val="24"/>
          <w:szCs w:val="24"/>
        </w:rPr>
      </w:pPr>
      <w:r w:rsidRPr="00D02BC7">
        <w:rPr>
          <w:rFonts w:ascii="Arial" w:hAnsi="Arial" w:cs="Arial"/>
          <w:sz w:val="24"/>
          <w:szCs w:val="24"/>
        </w:rPr>
        <w:t>9.1 Policies and Procedures for Behavior Support</w:t>
      </w:r>
    </w:p>
    <w:p w14:paraId="48003AD8" w14:textId="77777777" w:rsidR="00E9454E" w:rsidRPr="00D02BC7" w:rsidRDefault="00E9454E" w:rsidP="00F9771E">
      <w:pPr>
        <w:pStyle w:val="ListBullet"/>
        <w:numPr>
          <w:ilvl w:val="1"/>
          <w:numId w:val="53"/>
        </w:numPr>
        <w:rPr>
          <w:rFonts w:ascii="Arial" w:hAnsi="Arial" w:cs="Arial"/>
          <w:sz w:val="24"/>
          <w:szCs w:val="24"/>
        </w:rPr>
      </w:pPr>
      <w:r w:rsidRPr="00D02BC7">
        <w:rPr>
          <w:rFonts w:ascii="Arial" w:hAnsi="Arial" w:cs="Arial"/>
          <w:sz w:val="24"/>
          <w:szCs w:val="24"/>
        </w:rPr>
        <w:t>9.4 Physical Restraint</w:t>
      </w:r>
    </w:p>
    <w:p w14:paraId="312E7681" w14:textId="300E5AE1" w:rsidR="006D7882" w:rsidRDefault="00D335B6" w:rsidP="0927A422">
      <w:pPr>
        <w:pStyle w:val="Heading2"/>
      </w:pPr>
      <w:bookmarkStart w:id="18" w:name="_Toc216792053"/>
      <w:r>
        <w:t>R</w:t>
      </w:r>
      <w:r w:rsidR="00FE5762">
        <w:t>equirements</w:t>
      </w:r>
      <w:r>
        <w:t>, Reporting and Monitoring for Safeguards for the Emergency Intervention of Seclusion</w:t>
      </w:r>
      <w:bookmarkEnd w:id="18"/>
      <w:r>
        <w:t xml:space="preserve"> </w:t>
      </w:r>
    </w:p>
    <w:p w14:paraId="37C7AF13" w14:textId="2103FDDB" w:rsidR="00363B1F" w:rsidRPr="002648A0" w:rsidRDefault="00357147" w:rsidP="0927A422">
      <w:pPr>
        <w:pStyle w:val="Heading3"/>
        <w:rPr>
          <w:sz w:val="24"/>
          <w:szCs w:val="24"/>
        </w:rPr>
      </w:pPr>
      <w:bookmarkStart w:id="19" w:name="_Toc216792054"/>
      <w:r w:rsidRPr="0927A422">
        <w:rPr>
          <w:color w:val="2F5496" w:themeColor="accent1" w:themeShade="BF"/>
        </w:rPr>
        <w:t>Safeguards</w:t>
      </w:r>
      <w:r w:rsidR="00363B1F" w:rsidRPr="0927A422">
        <w:rPr>
          <w:color w:val="2F5496" w:themeColor="accent1" w:themeShade="BF"/>
        </w:rPr>
        <w:t xml:space="preserve"> for Individual Use of Emergency Intervention of Seclusion</w:t>
      </w:r>
      <w:bookmarkEnd w:id="19"/>
      <w:r w:rsidR="00363B1F" w:rsidRPr="0927A422">
        <w:rPr>
          <w:color w:val="2F5496" w:themeColor="accent1" w:themeShade="BF"/>
        </w:rPr>
        <w:t xml:space="preserve"> </w:t>
      </w:r>
    </w:p>
    <w:p w14:paraId="6E0C12BB" w14:textId="46585BAA" w:rsidR="006D7882" w:rsidRPr="00D02BC7" w:rsidRDefault="006D7882" w:rsidP="006D7882">
      <w:pPr>
        <w:rPr>
          <w:rFonts w:ascii="Arial" w:hAnsi="Arial" w:cs="Arial"/>
          <w:sz w:val="24"/>
          <w:szCs w:val="24"/>
        </w:rPr>
      </w:pPr>
      <w:r w:rsidRPr="443AAFE2">
        <w:rPr>
          <w:rFonts w:ascii="Arial" w:hAnsi="Arial" w:cs="Arial"/>
          <w:sz w:val="24"/>
          <w:szCs w:val="24"/>
        </w:rPr>
        <w:t xml:space="preserve">To </w:t>
      </w:r>
      <w:r w:rsidR="1F67C6EF" w:rsidRPr="443AAFE2">
        <w:rPr>
          <w:rFonts w:ascii="Arial" w:hAnsi="Arial" w:cs="Arial"/>
          <w:sz w:val="24"/>
          <w:szCs w:val="24"/>
        </w:rPr>
        <w:t>promote</w:t>
      </w:r>
      <w:r w:rsidRPr="443AAFE2">
        <w:rPr>
          <w:rFonts w:ascii="Arial" w:hAnsi="Arial" w:cs="Arial"/>
          <w:sz w:val="24"/>
          <w:szCs w:val="24"/>
        </w:rPr>
        <w:t xml:space="preserve"> student safety and uphold regulatory compliance, public education programs must follow strict </w:t>
      </w:r>
      <w:proofErr w:type="gramStart"/>
      <w:r w:rsidRPr="443AAFE2">
        <w:rPr>
          <w:rFonts w:ascii="Arial" w:hAnsi="Arial" w:cs="Arial"/>
          <w:sz w:val="24"/>
          <w:szCs w:val="24"/>
        </w:rPr>
        <w:t>safeguards</w:t>
      </w:r>
      <w:proofErr w:type="gramEnd"/>
      <w:r w:rsidRPr="443AAFE2">
        <w:rPr>
          <w:rFonts w:ascii="Arial" w:hAnsi="Arial" w:cs="Arial"/>
          <w:sz w:val="24"/>
          <w:szCs w:val="24"/>
        </w:rPr>
        <w:t xml:space="preserve"> when using seclusion as an emergency intervention. Seclusion may only be used in situations where a student poses an imminent threat of assault or serious physical harm, and only when all other less intrusive interventions have been deemed ineffective or inappropriate. </w:t>
      </w:r>
      <w:r w:rsidR="0035255E" w:rsidRPr="443AAFE2">
        <w:rPr>
          <w:rFonts w:ascii="Arial" w:hAnsi="Arial" w:cs="Arial"/>
          <w:sz w:val="24"/>
          <w:szCs w:val="24"/>
        </w:rPr>
        <w:t xml:space="preserve">The emergency use of seclusion must cease </w:t>
      </w:r>
      <w:r w:rsidR="007E364A" w:rsidRPr="443AAFE2">
        <w:rPr>
          <w:rFonts w:ascii="Arial" w:hAnsi="Arial" w:cs="Arial"/>
          <w:sz w:val="24"/>
          <w:szCs w:val="24"/>
        </w:rPr>
        <w:t xml:space="preserve">as soon as the student’s behavior no longer </w:t>
      </w:r>
      <w:r w:rsidR="00971EE6" w:rsidRPr="443AAFE2">
        <w:rPr>
          <w:rFonts w:ascii="Arial" w:hAnsi="Arial" w:cs="Arial"/>
          <w:sz w:val="24"/>
          <w:szCs w:val="24"/>
        </w:rPr>
        <w:t xml:space="preserve">poses </w:t>
      </w:r>
      <w:r w:rsidR="007E364A" w:rsidRPr="443AAFE2">
        <w:rPr>
          <w:rFonts w:ascii="Arial" w:eastAsia="Arial" w:hAnsi="Arial" w:cs="Arial"/>
          <w:sz w:val="24"/>
          <w:szCs w:val="24"/>
        </w:rPr>
        <w:t>an imminent threat of assault or imminent threat of serious physical harm</w:t>
      </w:r>
      <w:r w:rsidR="00D16F3C" w:rsidRPr="443AAFE2">
        <w:rPr>
          <w:rFonts w:ascii="Arial" w:eastAsia="Arial" w:hAnsi="Arial" w:cs="Arial"/>
          <w:sz w:val="24"/>
          <w:szCs w:val="24"/>
        </w:rPr>
        <w:t>.</w:t>
      </w:r>
      <w:r w:rsidR="00D16F3C" w:rsidRPr="443AAFE2">
        <w:rPr>
          <w:rFonts w:ascii="Arial" w:hAnsi="Arial" w:cs="Arial"/>
          <w:sz w:val="24"/>
          <w:szCs w:val="24"/>
        </w:rPr>
        <w:t xml:space="preserve"> </w:t>
      </w:r>
      <w:r w:rsidRPr="443AAFE2">
        <w:rPr>
          <w:rFonts w:ascii="Arial" w:hAnsi="Arial" w:cs="Arial"/>
          <w:sz w:val="24"/>
          <w:szCs w:val="24"/>
        </w:rPr>
        <w:t>The following</w:t>
      </w:r>
      <w:r w:rsidR="004632D1">
        <w:rPr>
          <w:rFonts w:ascii="Arial" w:hAnsi="Arial" w:cs="Arial"/>
          <w:sz w:val="24"/>
          <w:szCs w:val="24"/>
        </w:rPr>
        <w:t xml:space="preserve"> list</w:t>
      </w:r>
      <w:r w:rsidRPr="443AAFE2">
        <w:rPr>
          <w:rFonts w:ascii="Arial" w:hAnsi="Arial" w:cs="Arial"/>
          <w:sz w:val="24"/>
          <w:szCs w:val="24"/>
        </w:rPr>
        <w:t xml:space="preserve"> outlines the required safeguards before, during, and after the use of emergency seclusion, as well as the administrative responsibilities for monitoring its use. These safeguards include documented student history, active monitoring, timely parent and principal notification, and ongoing data review at the school level to reduce and ultimately eliminate the use of seclusion in alignment with 603 CMR 46.00.</w:t>
      </w:r>
    </w:p>
    <w:p w14:paraId="587C70C8" w14:textId="64D76ECF" w:rsidR="00DF35CC" w:rsidRPr="00D02BC7" w:rsidRDefault="00DF35CC" w:rsidP="007A6E74">
      <w:pPr>
        <w:pStyle w:val="Heading4"/>
        <w:rPr>
          <w:sz w:val="24"/>
          <w:szCs w:val="24"/>
        </w:rPr>
      </w:pPr>
      <w:r w:rsidRPr="00D02BC7">
        <w:rPr>
          <w:sz w:val="24"/>
          <w:szCs w:val="24"/>
        </w:rPr>
        <w:t>Preconditions for U</w:t>
      </w:r>
      <w:r w:rsidR="00F9771E" w:rsidRPr="00D02BC7">
        <w:rPr>
          <w:sz w:val="24"/>
          <w:szCs w:val="24"/>
        </w:rPr>
        <w:t>se of Emergency Seclusion</w:t>
      </w:r>
    </w:p>
    <w:p w14:paraId="42DE173A" w14:textId="77777777" w:rsidR="009F3777" w:rsidRPr="00D02BC7" w:rsidRDefault="009F3777" w:rsidP="00671929">
      <w:pPr>
        <w:pStyle w:val="ListBullet"/>
        <w:rPr>
          <w:rFonts w:ascii="Arial" w:hAnsi="Arial" w:cs="Arial"/>
          <w:sz w:val="24"/>
          <w:szCs w:val="24"/>
        </w:rPr>
      </w:pPr>
      <w:r w:rsidRPr="00D02BC7">
        <w:rPr>
          <w:rFonts w:ascii="Arial" w:hAnsi="Arial" w:cs="Arial"/>
          <w:sz w:val="24"/>
          <w:szCs w:val="24"/>
        </w:rPr>
        <w:t>The student’s behavior presents an imminent threat of assault or serious physical harm to self or others.</w:t>
      </w:r>
    </w:p>
    <w:p w14:paraId="4768F0E0" w14:textId="545AFF9F" w:rsidR="002324E7" w:rsidRPr="00D02BC7" w:rsidRDefault="002324E7" w:rsidP="00671929">
      <w:pPr>
        <w:pStyle w:val="ListBullet"/>
        <w:rPr>
          <w:rFonts w:ascii="Arial" w:hAnsi="Arial" w:cs="Arial"/>
          <w:sz w:val="24"/>
          <w:szCs w:val="24"/>
        </w:rPr>
      </w:pPr>
      <w:r w:rsidRPr="00D02BC7">
        <w:rPr>
          <w:rFonts w:ascii="Arial" w:hAnsi="Arial" w:cs="Arial"/>
          <w:sz w:val="24"/>
          <w:szCs w:val="24"/>
        </w:rPr>
        <w:t>The student has a documented history of repeatedly causing serious self-injuries and/or injuries to other students or staff</w:t>
      </w:r>
    </w:p>
    <w:p w14:paraId="4744A31E" w14:textId="07481ECD" w:rsidR="002324E7" w:rsidRPr="00D02BC7" w:rsidRDefault="002324E7" w:rsidP="00671929">
      <w:pPr>
        <w:pStyle w:val="ListBullet"/>
        <w:rPr>
          <w:rFonts w:ascii="Arial" w:hAnsi="Arial" w:cs="Arial"/>
          <w:sz w:val="24"/>
          <w:szCs w:val="24"/>
        </w:rPr>
      </w:pPr>
      <w:r w:rsidRPr="00D02BC7">
        <w:rPr>
          <w:rFonts w:ascii="Arial" w:hAnsi="Arial" w:cs="Arial"/>
          <w:sz w:val="24"/>
          <w:szCs w:val="24"/>
        </w:rPr>
        <w:t>The student is not responsive to directives or other lawful and less intrusive behavior interventions, or such interventions are deemed to be inappropriate under the circumstances</w:t>
      </w:r>
    </w:p>
    <w:p w14:paraId="5D2DE921" w14:textId="16F30F03" w:rsidR="009F3777" w:rsidRPr="00D02BC7" w:rsidRDefault="009F3777" w:rsidP="00671929">
      <w:pPr>
        <w:pStyle w:val="ListBullet"/>
        <w:rPr>
          <w:rFonts w:ascii="Arial" w:hAnsi="Arial" w:cs="Arial"/>
          <w:sz w:val="24"/>
          <w:szCs w:val="24"/>
        </w:rPr>
      </w:pPr>
      <w:r w:rsidRPr="00D02BC7">
        <w:rPr>
          <w:rFonts w:ascii="Arial" w:hAnsi="Arial" w:cs="Arial"/>
          <w:sz w:val="24"/>
          <w:szCs w:val="24"/>
        </w:rPr>
        <w:t xml:space="preserve">Less intrusive interventions have failed or </w:t>
      </w:r>
      <w:r w:rsidR="00BA2286" w:rsidRPr="00D02BC7">
        <w:rPr>
          <w:rFonts w:ascii="Arial" w:hAnsi="Arial" w:cs="Arial"/>
          <w:sz w:val="24"/>
          <w:szCs w:val="24"/>
        </w:rPr>
        <w:t>have failed to ensure the safety of the student and/or the safety of others</w:t>
      </w:r>
      <w:r w:rsidRPr="00D02BC7">
        <w:rPr>
          <w:rFonts w:ascii="Arial" w:hAnsi="Arial" w:cs="Arial"/>
          <w:sz w:val="24"/>
          <w:szCs w:val="24"/>
        </w:rPr>
        <w:t>.</w:t>
      </w:r>
    </w:p>
    <w:p w14:paraId="455587C1" w14:textId="77777777" w:rsidR="009F3777" w:rsidRPr="00D02BC7" w:rsidRDefault="009F3777" w:rsidP="00671929">
      <w:pPr>
        <w:pStyle w:val="ListBullet"/>
        <w:rPr>
          <w:rFonts w:ascii="Arial" w:hAnsi="Arial" w:cs="Arial"/>
          <w:sz w:val="24"/>
          <w:szCs w:val="24"/>
        </w:rPr>
      </w:pPr>
      <w:r w:rsidRPr="00D02BC7">
        <w:rPr>
          <w:rFonts w:ascii="Arial" w:hAnsi="Arial" w:cs="Arial"/>
          <w:sz w:val="24"/>
          <w:szCs w:val="24"/>
        </w:rPr>
        <w:t>There are no medical contraindications, as documented by a licensed physician.</w:t>
      </w:r>
    </w:p>
    <w:p w14:paraId="7D45DF1C" w14:textId="4599B2B2" w:rsidR="009F3777" w:rsidRPr="00D02BC7" w:rsidRDefault="009F3777" w:rsidP="00671929">
      <w:pPr>
        <w:pStyle w:val="ListBullet"/>
        <w:rPr>
          <w:rFonts w:ascii="Arial" w:hAnsi="Arial" w:cs="Arial"/>
          <w:sz w:val="24"/>
          <w:szCs w:val="24"/>
        </w:rPr>
      </w:pPr>
      <w:r w:rsidRPr="00D02BC7">
        <w:rPr>
          <w:rFonts w:ascii="Arial" w:hAnsi="Arial" w:cs="Arial"/>
          <w:sz w:val="24"/>
          <w:szCs w:val="24"/>
        </w:rPr>
        <w:lastRenderedPageBreak/>
        <w:t>There is psychological or behavioral justification</w:t>
      </w:r>
      <w:r w:rsidR="006C5BF9" w:rsidRPr="00D02BC7">
        <w:rPr>
          <w:sz w:val="24"/>
          <w:szCs w:val="24"/>
        </w:rPr>
        <w:t xml:space="preserve"> </w:t>
      </w:r>
      <w:r w:rsidR="006C5BF9" w:rsidRPr="00D02BC7">
        <w:rPr>
          <w:rFonts w:ascii="Arial" w:hAnsi="Arial" w:cs="Arial"/>
          <w:sz w:val="24"/>
          <w:szCs w:val="24"/>
        </w:rPr>
        <w:t>and there are no psychological or behavioral contraindications</w:t>
      </w:r>
      <w:r w:rsidRPr="00D02BC7">
        <w:rPr>
          <w:rFonts w:ascii="Arial" w:hAnsi="Arial" w:cs="Arial"/>
          <w:sz w:val="24"/>
          <w:szCs w:val="24"/>
        </w:rPr>
        <w:t>, documented by a licensed mental health provider.</w:t>
      </w:r>
    </w:p>
    <w:p w14:paraId="7C8D39DE" w14:textId="52F2AF9C" w:rsidR="009F3777" w:rsidRPr="00D02BC7" w:rsidRDefault="009F3777" w:rsidP="00671929">
      <w:pPr>
        <w:pStyle w:val="ListBullet"/>
        <w:rPr>
          <w:rFonts w:ascii="Arial" w:hAnsi="Arial" w:cs="Arial"/>
          <w:sz w:val="24"/>
          <w:szCs w:val="24"/>
        </w:rPr>
      </w:pPr>
      <w:r w:rsidRPr="00D02BC7">
        <w:rPr>
          <w:rFonts w:ascii="Arial" w:hAnsi="Arial" w:cs="Arial"/>
          <w:sz w:val="24"/>
          <w:szCs w:val="24"/>
        </w:rPr>
        <w:t xml:space="preserve">The parent </w:t>
      </w:r>
      <w:r w:rsidR="00CC743A">
        <w:rPr>
          <w:rFonts w:ascii="Arial" w:hAnsi="Arial" w:cs="Arial"/>
          <w:sz w:val="24"/>
          <w:szCs w:val="24"/>
        </w:rPr>
        <w:t xml:space="preserve">or guardian </w:t>
      </w:r>
      <w:r w:rsidRPr="00D02BC7">
        <w:rPr>
          <w:rFonts w:ascii="Arial" w:hAnsi="Arial" w:cs="Arial"/>
          <w:sz w:val="24"/>
          <w:szCs w:val="24"/>
        </w:rPr>
        <w:t>(and student, if appropriate) has provided consent for emergency use of seclusion.</w:t>
      </w:r>
    </w:p>
    <w:p w14:paraId="50F1EDDD" w14:textId="77777777" w:rsidR="009F3777" w:rsidRPr="00D02BC7" w:rsidRDefault="009F3777" w:rsidP="00671929">
      <w:pPr>
        <w:pStyle w:val="ListBullet"/>
        <w:rPr>
          <w:rFonts w:ascii="Arial" w:hAnsi="Arial" w:cs="Arial"/>
          <w:sz w:val="24"/>
          <w:szCs w:val="24"/>
        </w:rPr>
      </w:pPr>
      <w:r w:rsidRPr="00D02BC7">
        <w:rPr>
          <w:rFonts w:ascii="Arial" w:hAnsi="Arial" w:cs="Arial"/>
          <w:sz w:val="24"/>
          <w:szCs w:val="24"/>
        </w:rPr>
        <w:t>The principal has approved the use in writing.</w:t>
      </w:r>
    </w:p>
    <w:p w14:paraId="6C3F06A2" w14:textId="085A06F6" w:rsidR="009F3777" w:rsidRPr="00D02BC7" w:rsidRDefault="009F3777" w:rsidP="00671929">
      <w:pPr>
        <w:pStyle w:val="ListBullet"/>
        <w:rPr>
          <w:rFonts w:ascii="Arial" w:hAnsi="Arial" w:cs="Arial"/>
          <w:sz w:val="24"/>
          <w:szCs w:val="24"/>
        </w:rPr>
      </w:pPr>
      <w:r w:rsidRPr="00D02BC7">
        <w:rPr>
          <w:rFonts w:ascii="Arial" w:hAnsi="Arial" w:cs="Arial"/>
          <w:sz w:val="24"/>
          <w:szCs w:val="24"/>
        </w:rPr>
        <w:t xml:space="preserve">Staff implementing seclusion have </w:t>
      </w:r>
      <w:r w:rsidRPr="00D02BC7" w:rsidDel="001B76C6">
        <w:rPr>
          <w:rFonts w:ascii="Arial" w:hAnsi="Arial" w:cs="Arial"/>
          <w:sz w:val="24"/>
          <w:szCs w:val="24"/>
        </w:rPr>
        <w:t xml:space="preserve">documented </w:t>
      </w:r>
      <w:r w:rsidR="007D441E" w:rsidRPr="00D02BC7">
        <w:rPr>
          <w:rFonts w:ascii="Arial" w:hAnsi="Arial" w:cs="Arial"/>
          <w:sz w:val="24"/>
          <w:szCs w:val="24"/>
        </w:rPr>
        <w:t xml:space="preserve">participation in </w:t>
      </w:r>
      <w:r w:rsidRPr="00D02BC7">
        <w:rPr>
          <w:rFonts w:ascii="Arial" w:hAnsi="Arial" w:cs="Arial"/>
          <w:sz w:val="24"/>
          <w:szCs w:val="24"/>
        </w:rPr>
        <w:t>training in behavioral alternatives.</w:t>
      </w:r>
    </w:p>
    <w:p w14:paraId="48EE5C67" w14:textId="77777777" w:rsidR="009F3777" w:rsidRPr="00D02BC7" w:rsidRDefault="009F3777" w:rsidP="00671929">
      <w:pPr>
        <w:pStyle w:val="ListBullet"/>
        <w:rPr>
          <w:rFonts w:ascii="Arial" w:hAnsi="Arial" w:cs="Arial"/>
          <w:sz w:val="24"/>
          <w:szCs w:val="24"/>
        </w:rPr>
      </w:pPr>
      <w:r w:rsidRPr="00D02BC7">
        <w:rPr>
          <w:rFonts w:ascii="Arial" w:hAnsi="Arial" w:cs="Arial"/>
          <w:sz w:val="24"/>
          <w:szCs w:val="24"/>
        </w:rPr>
        <w:t>Documentation demonstrating compliance with 603 CMR 46.07(2)(a) and (d)–(g) is maintained on file.</w:t>
      </w:r>
    </w:p>
    <w:p w14:paraId="3791A016" w14:textId="77777777" w:rsidR="005B0915" w:rsidRPr="00D02BC7" w:rsidRDefault="005B0915" w:rsidP="00671929">
      <w:pPr>
        <w:pStyle w:val="Heading4"/>
        <w:rPr>
          <w:sz w:val="24"/>
          <w:szCs w:val="24"/>
        </w:rPr>
      </w:pPr>
      <w:r w:rsidRPr="00D02BC7">
        <w:rPr>
          <w:sz w:val="24"/>
          <w:szCs w:val="24"/>
        </w:rPr>
        <w:t>During Emergency Seclusion</w:t>
      </w:r>
    </w:p>
    <w:p w14:paraId="68B736EB" w14:textId="436B736E" w:rsidR="005B0915" w:rsidRPr="00D02BC7" w:rsidRDefault="005B0915" w:rsidP="00671929">
      <w:pPr>
        <w:pStyle w:val="ListParagraph"/>
        <w:numPr>
          <w:ilvl w:val="0"/>
          <w:numId w:val="49"/>
        </w:numPr>
        <w:rPr>
          <w:rFonts w:ascii="Arial" w:hAnsi="Arial" w:cs="Arial"/>
          <w:sz w:val="24"/>
          <w:szCs w:val="24"/>
        </w:rPr>
      </w:pPr>
      <w:r w:rsidRPr="00D02BC7">
        <w:rPr>
          <w:rFonts w:ascii="Arial" w:hAnsi="Arial" w:cs="Arial"/>
          <w:sz w:val="24"/>
          <w:szCs w:val="24"/>
        </w:rPr>
        <w:t>A staff member continuously observes and remains immediately available to the student.</w:t>
      </w:r>
    </w:p>
    <w:p w14:paraId="57C2C7C9" w14:textId="763EF067" w:rsidR="005B0915" w:rsidRPr="00D02BC7" w:rsidRDefault="005B0915" w:rsidP="00671929">
      <w:pPr>
        <w:pStyle w:val="ListParagraph"/>
        <w:numPr>
          <w:ilvl w:val="0"/>
          <w:numId w:val="49"/>
        </w:numPr>
        <w:rPr>
          <w:rFonts w:ascii="Arial" w:hAnsi="Arial" w:cs="Arial"/>
          <w:sz w:val="24"/>
          <w:szCs w:val="24"/>
        </w:rPr>
      </w:pPr>
      <w:r w:rsidRPr="00D02BC7">
        <w:rPr>
          <w:rFonts w:ascii="Arial" w:hAnsi="Arial" w:cs="Arial"/>
          <w:sz w:val="24"/>
          <w:szCs w:val="24"/>
        </w:rPr>
        <w:t>The student is observable in all areas of the room.</w:t>
      </w:r>
    </w:p>
    <w:p w14:paraId="667751DE" w14:textId="62700608" w:rsidR="005B0915" w:rsidRPr="00D02BC7" w:rsidRDefault="005B0915" w:rsidP="00671929">
      <w:pPr>
        <w:pStyle w:val="ListParagraph"/>
        <w:numPr>
          <w:ilvl w:val="0"/>
          <w:numId w:val="49"/>
        </w:numPr>
        <w:rPr>
          <w:rFonts w:ascii="Arial" w:hAnsi="Arial" w:cs="Arial"/>
          <w:sz w:val="24"/>
          <w:szCs w:val="24"/>
        </w:rPr>
      </w:pPr>
      <w:r w:rsidRPr="00D02BC7">
        <w:rPr>
          <w:rFonts w:ascii="Arial" w:hAnsi="Arial" w:cs="Arial"/>
          <w:sz w:val="24"/>
          <w:szCs w:val="24"/>
        </w:rPr>
        <w:t>Staff actively use calming and de-escalation strategies, unless unsafe</w:t>
      </w:r>
      <w:r w:rsidR="00E47F61" w:rsidRPr="00D02BC7">
        <w:rPr>
          <w:rFonts w:ascii="Arial" w:hAnsi="Arial" w:cs="Arial"/>
          <w:sz w:val="24"/>
          <w:szCs w:val="24"/>
        </w:rPr>
        <w:t xml:space="preserve"> or counterproductive</w:t>
      </w:r>
      <w:r w:rsidRPr="00D02BC7">
        <w:rPr>
          <w:rFonts w:ascii="Arial" w:hAnsi="Arial" w:cs="Arial"/>
          <w:sz w:val="24"/>
          <w:szCs w:val="24"/>
        </w:rPr>
        <w:t xml:space="preserve"> to do so.</w:t>
      </w:r>
    </w:p>
    <w:p w14:paraId="0A8CA86A" w14:textId="15248DAD" w:rsidR="005B0915" w:rsidRPr="00D02BC7" w:rsidRDefault="005B0915" w:rsidP="00671929">
      <w:pPr>
        <w:pStyle w:val="ListParagraph"/>
        <w:numPr>
          <w:ilvl w:val="0"/>
          <w:numId w:val="49"/>
        </w:numPr>
        <w:rPr>
          <w:rFonts w:ascii="Arial" w:hAnsi="Arial" w:cs="Arial"/>
          <w:sz w:val="24"/>
          <w:szCs w:val="24"/>
        </w:rPr>
      </w:pPr>
      <w:r w:rsidRPr="00D02BC7">
        <w:rPr>
          <w:rFonts w:ascii="Arial" w:hAnsi="Arial" w:cs="Arial"/>
          <w:sz w:val="24"/>
          <w:szCs w:val="24"/>
        </w:rPr>
        <w:t>Seclusion is not used for punishment or routine behavior management.</w:t>
      </w:r>
    </w:p>
    <w:p w14:paraId="51259A29" w14:textId="20A8975C" w:rsidR="005B0915" w:rsidRPr="00D02BC7" w:rsidRDefault="005B0915" w:rsidP="00671929">
      <w:pPr>
        <w:pStyle w:val="ListParagraph"/>
        <w:numPr>
          <w:ilvl w:val="0"/>
          <w:numId w:val="49"/>
        </w:numPr>
        <w:rPr>
          <w:rFonts w:ascii="Arial" w:hAnsi="Arial" w:cs="Arial"/>
          <w:sz w:val="24"/>
          <w:szCs w:val="24"/>
        </w:rPr>
      </w:pPr>
      <w:r w:rsidRPr="00D02BC7">
        <w:rPr>
          <w:rFonts w:ascii="Arial" w:hAnsi="Arial" w:cs="Arial"/>
          <w:sz w:val="24"/>
          <w:szCs w:val="24"/>
        </w:rPr>
        <w:t>Seclusion ends immediately once the imminent threat has subsided.</w:t>
      </w:r>
    </w:p>
    <w:p w14:paraId="275296F5" w14:textId="3C99C819" w:rsidR="000769F3" w:rsidRPr="00D02BC7" w:rsidRDefault="000769F3" w:rsidP="00671929">
      <w:pPr>
        <w:pStyle w:val="ListParagraph"/>
        <w:numPr>
          <w:ilvl w:val="0"/>
          <w:numId w:val="49"/>
        </w:numPr>
        <w:rPr>
          <w:rFonts w:ascii="Arial" w:hAnsi="Arial" w:cs="Arial"/>
          <w:sz w:val="24"/>
          <w:szCs w:val="24"/>
        </w:rPr>
      </w:pPr>
      <w:r w:rsidRPr="00D02BC7">
        <w:rPr>
          <w:rFonts w:ascii="Arial" w:hAnsi="Arial" w:cs="Arial"/>
          <w:sz w:val="24"/>
          <w:szCs w:val="24"/>
        </w:rPr>
        <w:t xml:space="preserve">If used for a period </w:t>
      </w:r>
      <w:r w:rsidR="00225E6B" w:rsidRPr="00D02BC7">
        <w:rPr>
          <w:rFonts w:ascii="Arial" w:hAnsi="Arial" w:cs="Arial"/>
          <w:sz w:val="24"/>
          <w:szCs w:val="24"/>
        </w:rPr>
        <w:t>of</w:t>
      </w:r>
      <w:r w:rsidRPr="00D02BC7">
        <w:rPr>
          <w:rFonts w:ascii="Arial" w:hAnsi="Arial" w:cs="Arial"/>
          <w:sz w:val="24"/>
          <w:szCs w:val="24"/>
        </w:rPr>
        <w:t xml:space="preserve"> longer </w:t>
      </w:r>
      <w:r w:rsidR="00225E6B" w:rsidRPr="00D02BC7">
        <w:rPr>
          <w:rFonts w:ascii="Arial" w:hAnsi="Arial" w:cs="Arial"/>
          <w:sz w:val="24"/>
          <w:szCs w:val="24"/>
        </w:rPr>
        <w:t>than</w:t>
      </w:r>
      <w:r w:rsidRPr="00D02BC7">
        <w:rPr>
          <w:rFonts w:ascii="Arial" w:hAnsi="Arial" w:cs="Arial"/>
          <w:sz w:val="24"/>
          <w:szCs w:val="24"/>
        </w:rPr>
        <w:t xml:space="preserve"> 30 minutes, obtain approval from the principal.</w:t>
      </w:r>
    </w:p>
    <w:p w14:paraId="2A9804D1" w14:textId="30D6EBA6" w:rsidR="005B0915" w:rsidRPr="00D02BC7" w:rsidRDefault="005B0915" w:rsidP="00671929">
      <w:pPr>
        <w:pStyle w:val="ListParagraph"/>
        <w:numPr>
          <w:ilvl w:val="0"/>
          <w:numId w:val="49"/>
        </w:numPr>
        <w:rPr>
          <w:rFonts w:ascii="Arial" w:hAnsi="Arial" w:cs="Arial"/>
          <w:sz w:val="24"/>
          <w:szCs w:val="24"/>
        </w:rPr>
      </w:pPr>
      <w:r w:rsidRPr="00D02BC7">
        <w:rPr>
          <w:rFonts w:ascii="Arial" w:hAnsi="Arial" w:cs="Arial"/>
          <w:sz w:val="24"/>
          <w:szCs w:val="24"/>
        </w:rPr>
        <w:t>The room</w:t>
      </w:r>
      <w:r w:rsidR="00EF005B" w:rsidRPr="00D02BC7">
        <w:rPr>
          <w:rFonts w:ascii="Arial" w:hAnsi="Arial" w:cs="Arial"/>
          <w:sz w:val="24"/>
          <w:szCs w:val="24"/>
        </w:rPr>
        <w:t xml:space="preserve"> or space</w:t>
      </w:r>
      <w:r w:rsidRPr="00D02BC7">
        <w:rPr>
          <w:rFonts w:ascii="Arial" w:hAnsi="Arial" w:cs="Arial"/>
          <w:sz w:val="24"/>
          <w:szCs w:val="24"/>
        </w:rPr>
        <w:t xml:space="preserve"> meets all physical safety standards under 603 CMR 46.07(1).</w:t>
      </w:r>
    </w:p>
    <w:p w14:paraId="4EDBC09D" w14:textId="77777777" w:rsidR="00DF35CC" w:rsidRPr="00D02BC7" w:rsidRDefault="00DF35CC" w:rsidP="00344B87">
      <w:pPr>
        <w:pStyle w:val="Heading4"/>
        <w:rPr>
          <w:sz w:val="24"/>
          <w:szCs w:val="24"/>
        </w:rPr>
      </w:pPr>
      <w:r w:rsidRPr="00D02BC7">
        <w:rPr>
          <w:sz w:val="24"/>
          <w:szCs w:val="24"/>
        </w:rPr>
        <w:t>Post-Intervention Procedures</w:t>
      </w:r>
    </w:p>
    <w:p w14:paraId="5F792392" w14:textId="5C449B30" w:rsidR="00DF35CC" w:rsidRPr="00D02BC7" w:rsidRDefault="00DF35CC" w:rsidP="007A6E74">
      <w:pPr>
        <w:pStyle w:val="NoSpacing"/>
        <w:numPr>
          <w:ilvl w:val="0"/>
          <w:numId w:val="35"/>
        </w:numPr>
        <w:rPr>
          <w:rFonts w:ascii="Arial" w:hAnsi="Arial" w:cs="Arial"/>
          <w:sz w:val="24"/>
          <w:szCs w:val="24"/>
        </w:rPr>
      </w:pPr>
      <w:r w:rsidRPr="00D02BC7">
        <w:rPr>
          <w:rFonts w:ascii="Arial" w:hAnsi="Arial" w:cs="Arial"/>
          <w:sz w:val="24"/>
          <w:szCs w:val="24"/>
        </w:rPr>
        <w:t>Parents are notified verbally and in writing in accordance with 603 CMR 46.06(3)</w:t>
      </w:r>
      <w:proofErr w:type="gramStart"/>
      <w:r w:rsidRPr="00D02BC7">
        <w:rPr>
          <w:rFonts w:ascii="Arial" w:hAnsi="Arial" w:cs="Arial"/>
          <w:sz w:val="24"/>
          <w:szCs w:val="24"/>
        </w:rPr>
        <w:t>–(</w:t>
      </w:r>
      <w:proofErr w:type="gramEnd"/>
      <w:r w:rsidRPr="00D02BC7">
        <w:rPr>
          <w:rFonts w:ascii="Arial" w:hAnsi="Arial" w:cs="Arial"/>
          <w:sz w:val="24"/>
          <w:szCs w:val="24"/>
        </w:rPr>
        <w:t>4).</w:t>
      </w:r>
    </w:p>
    <w:p w14:paraId="63DE01CC" w14:textId="7D0C3EEF" w:rsidR="002F3861" w:rsidRPr="00D02BC7" w:rsidRDefault="00DF35CC" w:rsidP="002F3861">
      <w:pPr>
        <w:pStyle w:val="NoSpacing"/>
        <w:numPr>
          <w:ilvl w:val="0"/>
          <w:numId w:val="35"/>
        </w:numPr>
        <w:rPr>
          <w:rFonts w:ascii="Arial" w:hAnsi="Arial" w:cs="Arial"/>
          <w:sz w:val="24"/>
          <w:szCs w:val="24"/>
        </w:rPr>
      </w:pPr>
      <w:r w:rsidRPr="00D02BC7">
        <w:rPr>
          <w:rFonts w:ascii="Arial" w:hAnsi="Arial" w:cs="Arial"/>
          <w:sz w:val="24"/>
          <w:szCs w:val="24"/>
        </w:rPr>
        <w:t xml:space="preserve">The principal is notified </w:t>
      </w:r>
      <w:r w:rsidR="00A616C6" w:rsidRPr="00D02BC7">
        <w:rPr>
          <w:rFonts w:ascii="Arial" w:hAnsi="Arial" w:cs="Arial"/>
          <w:sz w:val="24"/>
          <w:szCs w:val="24"/>
        </w:rPr>
        <w:t xml:space="preserve">as soon as possible </w:t>
      </w:r>
      <w:r w:rsidRPr="00D02BC7">
        <w:rPr>
          <w:rFonts w:ascii="Arial" w:hAnsi="Arial" w:cs="Arial"/>
          <w:sz w:val="24"/>
          <w:szCs w:val="24"/>
        </w:rPr>
        <w:t>and provided a written report by the next school day.</w:t>
      </w:r>
    </w:p>
    <w:p w14:paraId="07521807" w14:textId="77777777" w:rsidR="00F9771E" w:rsidRPr="009F3777" w:rsidRDefault="00F9771E" w:rsidP="00F9771E">
      <w:pPr>
        <w:pStyle w:val="NoSpacing"/>
        <w:ind w:left="720"/>
        <w:rPr>
          <w:rFonts w:ascii="Arial" w:hAnsi="Arial" w:cs="Arial"/>
        </w:rPr>
      </w:pPr>
    </w:p>
    <w:p w14:paraId="29CC1841" w14:textId="3A1D0957" w:rsidR="002F3861" w:rsidRPr="00D02BC7" w:rsidRDefault="00DF35CC" w:rsidP="00671929">
      <w:pPr>
        <w:pStyle w:val="Heading4"/>
        <w:rPr>
          <w:sz w:val="24"/>
          <w:szCs w:val="24"/>
        </w:rPr>
      </w:pPr>
      <w:r w:rsidRPr="00D02BC7">
        <w:rPr>
          <w:sz w:val="24"/>
          <w:szCs w:val="24"/>
        </w:rPr>
        <w:t xml:space="preserve">Administrative Oversight Responsibilities </w:t>
      </w:r>
    </w:p>
    <w:p w14:paraId="64952746" w14:textId="503F5C7D" w:rsidR="00DF35CC" w:rsidRPr="00D02BC7" w:rsidRDefault="00DF35CC" w:rsidP="00671929">
      <w:pPr>
        <w:pStyle w:val="NoSpacing"/>
        <w:numPr>
          <w:ilvl w:val="0"/>
          <w:numId w:val="39"/>
        </w:numPr>
        <w:rPr>
          <w:rFonts w:ascii="Arial" w:hAnsi="Arial" w:cs="Arial"/>
          <w:sz w:val="24"/>
          <w:szCs w:val="24"/>
        </w:rPr>
      </w:pPr>
      <w:r w:rsidRPr="00D02BC7">
        <w:rPr>
          <w:rFonts w:ascii="Arial" w:hAnsi="Arial" w:cs="Arial"/>
          <w:sz w:val="24"/>
          <w:szCs w:val="24"/>
        </w:rPr>
        <w:t>Weekly review of students with multiple uses of emergency seclusion.</w:t>
      </w:r>
    </w:p>
    <w:p w14:paraId="49108EDB" w14:textId="71C8FA3A" w:rsidR="00DF35CC" w:rsidRPr="00D02BC7" w:rsidRDefault="00DF35CC" w:rsidP="0079229A">
      <w:pPr>
        <w:pStyle w:val="NoSpacing"/>
        <w:numPr>
          <w:ilvl w:val="0"/>
          <w:numId w:val="34"/>
        </w:numPr>
        <w:rPr>
          <w:rFonts w:ascii="Arial" w:hAnsi="Arial" w:cs="Arial"/>
          <w:sz w:val="24"/>
          <w:szCs w:val="24"/>
        </w:rPr>
      </w:pPr>
      <w:r w:rsidRPr="00D02BC7">
        <w:rPr>
          <w:rFonts w:ascii="Arial" w:hAnsi="Arial" w:cs="Arial"/>
          <w:sz w:val="24"/>
          <w:szCs w:val="24"/>
        </w:rPr>
        <w:t>A review team is convened for repeated use, when applicable.</w:t>
      </w:r>
    </w:p>
    <w:p w14:paraId="1B454D04" w14:textId="463466E0" w:rsidR="00DF35CC" w:rsidRPr="00D02BC7" w:rsidRDefault="00DF35CC" w:rsidP="0079229A">
      <w:pPr>
        <w:pStyle w:val="NoSpacing"/>
        <w:numPr>
          <w:ilvl w:val="0"/>
          <w:numId w:val="34"/>
        </w:numPr>
        <w:rPr>
          <w:rFonts w:ascii="Arial" w:hAnsi="Arial" w:cs="Arial"/>
          <w:sz w:val="24"/>
          <w:szCs w:val="24"/>
        </w:rPr>
      </w:pPr>
      <w:r w:rsidRPr="00D02BC7">
        <w:rPr>
          <w:rFonts w:ascii="Arial" w:hAnsi="Arial" w:cs="Arial"/>
          <w:sz w:val="24"/>
          <w:szCs w:val="24"/>
        </w:rPr>
        <w:t>Monthly review of school-wide seclusion data is conducted.</w:t>
      </w:r>
    </w:p>
    <w:p w14:paraId="4CA843AE" w14:textId="71FA7079" w:rsidR="00DF35CC" w:rsidRPr="00D02BC7" w:rsidRDefault="00DF35CC" w:rsidP="0079229A">
      <w:pPr>
        <w:pStyle w:val="NoSpacing"/>
        <w:numPr>
          <w:ilvl w:val="0"/>
          <w:numId w:val="34"/>
        </w:numPr>
        <w:rPr>
          <w:rFonts w:ascii="Arial" w:hAnsi="Arial" w:cs="Arial"/>
          <w:sz w:val="24"/>
          <w:szCs w:val="24"/>
        </w:rPr>
      </w:pPr>
      <w:r w:rsidRPr="00D02BC7">
        <w:rPr>
          <w:rFonts w:ascii="Arial" w:hAnsi="Arial" w:cs="Arial"/>
          <w:sz w:val="24"/>
          <w:szCs w:val="24"/>
        </w:rPr>
        <w:t>Use of seclusion is reported to DESE</w:t>
      </w:r>
      <w:r w:rsidR="003725BC" w:rsidRPr="00D02BC7">
        <w:rPr>
          <w:rStyle w:val="FootnoteReference"/>
          <w:rFonts w:ascii="Arial" w:hAnsi="Arial" w:cs="Arial"/>
          <w:sz w:val="24"/>
          <w:szCs w:val="24"/>
        </w:rPr>
        <w:footnoteReference w:id="3"/>
      </w:r>
      <w:r w:rsidRPr="00D02BC7">
        <w:rPr>
          <w:rFonts w:ascii="Arial" w:hAnsi="Arial" w:cs="Arial"/>
          <w:sz w:val="24"/>
          <w:szCs w:val="24"/>
        </w:rPr>
        <w:t xml:space="preserve"> in the required format and </w:t>
      </w:r>
      <w:r w:rsidR="00B471AC" w:rsidRPr="00D02BC7">
        <w:rPr>
          <w:rFonts w:ascii="Arial" w:hAnsi="Arial" w:cs="Arial"/>
          <w:sz w:val="24"/>
          <w:szCs w:val="24"/>
        </w:rPr>
        <w:t>frequency</w:t>
      </w:r>
      <w:r w:rsidR="00C14727" w:rsidRPr="00D02BC7">
        <w:rPr>
          <w:rFonts w:ascii="Arial" w:hAnsi="Arial" w:cs="Arial"/>
          <w:sz w:val="24"/>
          <w:szCs w:val="24"/>
        </w:rPr>
        <w:t>.</w:t>
      </w:r>
    </w:p>
    <w:p w14:paraId="63BBEBAE" w14:textId="77777777" w:rsidR="00DA5041" w:rsidRPr="006D7882" w:rsidRDefault="00DA5041" w:rsidP="006D7882">
      <w:pPr>
        <w:rPr>
          <w:rFonts w:ascii="Arial" w:hAnsi="Arial" w:cs="Arial"/>
        </w:rPr>
      </w:pPr>
    </w:p>
    <w:p w14:paraId="7B6A3F3C" w14:textId="22417315" w:rsidR="00876970" w:rsidRPr="00876970" w:rsidRDefault="00876970" w:rsidP="00876970">
      <w:pPr>
        <w:pStyle w:val="Heading3"/>
        <w:rPr>
          <w:color w:val="2F5496" w:themeColor="accent1" w:themeShade="BF"/>
        </w:rPr>
      </w:pPr>
      <w:bookmarkStart w:id="20" w:name="_Toc216792055"/>
      <w:r w:rsidRPr="00876970">
        <w:rPr>
          <w:color w:val="2F5496" w:themeColor="accent1" w:themeShade="BF"/>
        </w:rPr>
        <w:t>No Medical Contraindications</w:t>
      </w:r>
      <w:bookmarkEnd w:id="20"/>
    </w:p>
    <w:p w14:paraId="005F8C38" w14:textId="3CD59F44" w:rsidR="00876970" w:rsidRPr="00D02BC7" w:rsidRDefault="00876970" w:rsidP="00534EE2">
      <w:pPr>
        <w:pStyle w:val="NoSpacing"/>
        <w:rPr>
          <w:rFonts w:ascii="Arial" w:hAnsi="Arial" w:cs="Arial"/>
          <w:sz w:val="24"/>
          <w:szCs w:val="24"/>
        </w:rPr>
      </w:pPr>
      <w:r w:rsidRPr="00D02BC7">
        <w:rPr>
          <w:rFonts w:ascii="Arial" w:hAnsi="Arial" w:cs="Arial"/>
          <w:sz w:val="24"/>
          <w:szCs w:val="24"/>
        </w:rPr>
        <w:t xml:space="preserve">Before </w:t>
      </w:r>
      <w:r w:rsidR="005F479D" w:rsidRPr="00D02BC7">
        <w:rPr>
          <w:rFonts w:ascii="Arial" w:hAnsi="Arial" w:cs="Arial"/>
          <w:sz w:val="24"/>
          <w:szCs w:val="24"/>
        </w:rPr>
        <w:t xml:space="preserve">an </w:t>
      </w:r>
      <w:r w:rsidR="00534EE2" w:rsidRPr="00D02BC7">
        <w:rPr>
          <w:rFonts w:ascii="Arial" w:hAnsi="Arial" w:cs="Arial"/>
          <w:sz w:val="24"/>
          <w:szCs w:val="24"/>
        </w:rPr>
        <w:t>e</w:t>
      </w:r>
      <w:r w:rsidR="00E10BA6" w:rsidRPr="00D02BC7">
        <w:rPr>
          <w:rFonts w:ascii="Arial" w:hAnsi="Arial" w:cs="Arial"/>
          <w:sz w:val="24"/>
          <w:szCs w:val="24"/>
        </w:rPr>
        <w:t xml:space="preserve">mergency intervention of </w:t>
      </w:r>
      <w:r w:rsidRPr="00D02BC7">
        <w:rPr>
          <w:rFonts w:ascii="Arial" w:hAnsi="Arial" w:cs="Arial"/>
          <w:sz w:val="24"/>
          <w:szCs w:val="24"/>
        </w:rPr>
        <w:t xml:space="preserve">seclusion is used, a licensed physician must confirm that no medical conditions make its use unsafe. This includes considering respiratory, seizure, cardiac, or </w:t>
      </w:r>
      <w:r w:rsidR="00F06474" w:rsidRPr="00D02BC7">
        <w:rPr>
          <w:rFonts w:ascii="Arial" w:hAnsi="Arial" w:cs="Arial"/>
          <w:sz w:val="24"/>
          <w:szCs w:val="24"/>
        </w:rPr>
        <w:t xml:space="preserve">other </w:t>
      </w:r>
      <w:r w:rsidRPr="00D02BC7">
        <w:rPr>
          <w:rFonts w:ascii="Arial" w:hAnsi="Arial" w:cs="Arial"/>
          <w:sz w:val="24"/>
          <w:szCs w:val="24"/>
        </w:rPr>
        <w:t xml:space="preserve">physical health conditions. The physician </w:t>
      </w:r>
      <w:r w:rsidR="00451439" w:rsidRPr="00D02BC7">
        <w:rPr>
          <w:rFonts w:ascii="Arial" w:hAnsi="Arial" w:cs="Arial"/>
          <w:sz w:val="24"/>
          <w:szCs w:val="24"/>
        </w:rPr>
        <w:t>must</w:t>
      </w:r>
      <w:r w:rsidR="00534EE2" w:rsidRPr="00D02BC7">
        <w:rPr>
          <w:rFonts w:ascii="Arial" w:hAnsi="Arial" w:cs="Arial"/>
          <w:sz w:val="24"/>
          <w:szCs w:val="24"/>
        </w:rPr>
        <w:t xml:space="preserve"> d</w:t>
      </w:r>
      <w:r w:rsidRPr="00D02BC7">
        <w:rPr>
          <w:rFonts w:ascii="Arial" w:hAnsi="Arial" w:cs="Arial"/>
          <w:sz w:val="24"/>
          <w:szCs w:val="24"/>
        </w:rPr>
        <w:t>ocument that no medical contraindications exist.</w:t>
      </w:r>
    </w:p>
    <w:p w14:paraId="53A3F075" w14:textId="469F05B0" w:rsidR="00876970" w:rsidRDefault="00876970" w:rsidP="35D269DE">
      <w:pPr>
        <w:pStyle w:val="NoSpacing"/>
        <w:rPr>
          <w:rFonts w:ascii="Arial" w:hAnsi="Arial" w:cs="Arial"/>
        </w:rPr>
      </w:pPr>
    </w:p>
    <w:p w14:paraId="4FECD9C8" w14:textId="77777777" w:rsidR="00876970" w:rsidRPr="00876970" w:rsidRDefault="00876970" w:rsidP="00876970">
      <w:pPr>
        <w:pStyle w:val="Heading3"/>
        <w:rPr>
          <w:color w:val="2F5496" w:themeColor="accent1" w:themeShade="BF"/>
        </w:rPr>
      </w:pPr>
      <w:bookmarkStart w:id="21" w:name="_Toc216792056"/>
      <w:r w:rsidRPr="00876970">
        <w:rPr>
          <w:color w:val="2F5496" w:themeColor="accent1" w:themeShade="BF"/>
        </w:rPr>
        <w:lastRenderedPageBreak/>
        <w:t>Behavioral or Psychological Justification</w:t>
      </w:r>
      <w:bookmarkEnd w:id="21"/>
    </w:p>
    <w:p w14:paraId="6AE957A8" w14:textId="7B6E6AEC" w:rsidR="005B08CA" w:rsidRPr="00D02BC7" w:rsidRDefault="00935F3F" w:rsidP="00E10BA6">
      <w:pPr>
        <w:rPr>
          <w:sz w:val="24"/>
          <w:szCs w:val="24"/>
        </w:rPr>
      </w:pPr>
      <w:r w:rsidRPr="00D02BC7">
        <w:rPr>
          <w:rFonts w:ascii="Arial" w:hAnsi="Arial" w:cs="Arial"/>
          <w:sz w:val="24"/>
          <w:szCs w:val="24"/>
        </w:rPr>
        <w:t xml:space="preserve">Before an emergency intervention of </w:t>
      </w:r>
      <w:r w:rsidR="00F9771E" w:rsidRPr="00D02BC7">
        <w:rPr>
          <w:rFonts w:ascii="Arial" w:hAnsi="Arial" w:cs="Arial"/>
          <w:sz w:val="24"/>
          <w:szCs w:val="24"/>
        </w:rPr>
        <w:t>seclusion</w:t>
      </w:r>
      <w:r w:rsidRPr="00D02BC7">
        <w:rPr>
          <w:rFonts w:ascii="Arial" w:hAnsi="Arial" w:cs="Arial"/>
          <w:sz w:val="24"/>
          <w:szCs w:val="24"/>
        </w:rPr>
        <w:t xml:space="preserve"> is used, a</w:t>
      </w:r>
      <w:r w:rsidR="00876970" w:rsidRPr="00D02BC7">
        <w:rPr>
          <w:rFonts w:ascii="Arial" w:hAnsi="Arial" w:cs="Arial"/>
          <w:sz w:val="24"/>
          <w:szCs w:val="24"/>
        </w:rPr>
        <w:t xml:space="preserve"> licensed mental health professional must confirm that seclusion is psychologically</w:t>
      </w:r>
      <w:r w:rsidR="00022AA6" w:rsidRPr="00D02BC7">
        <w:rPr>
          <w:rFonts w:ascii="Arial" w:hAnsi="Arial" w:cs="Arial"/>
          <w:sz w:val="24"/>
          <w:szCs w:val="24"/>
        </w:rPr>
        <w:t xml:space="preserve"> </w:t>
      </w:r>
      <w:r w:rsidR="00876970" w:rsidRPr="00D02BC7">
        <w:rPr>
          <w:rFonts w:ascii="Arial" w:hAnsi="Arial" w:cs="Arial"/>
          <w:sz w:val="24"/>
          <w:szCs w:val="24"/>
        </w:rPr>
        <w:t>appropriate</w:t>
      </w:r>
      <w:r w:rsidR="00B45741" w:rsidRPr="00D02BC7">
        <w:rPr>
          <w:rFonts w:ascii="Arial" w:hAnsi="Arial" w:cs="Arial"/>
          <w:sz w:val="24"/>
          <w:szCs w:val="24"/>
        </w:rPr>
        <w:t xml:space="preserve"> for this student</w:t>
      </w:r>
      <w:r w:rsidR="00876970" w:rsidRPr="00D02BC7">
        <w:rPr>
          <w:rFonts w:ascii="Arial" w:hAnsi="Arial" w:cs="Arial"/>
          <w:sz w:val="24"/>
          <w:szCs w:val="24"/>
        </w:rPr>
        <w:t xml:space="preserve">. </w:t>
      </w:r>
      <w:r w:rsidR="006134D2" w:rsidRPr="00D02BC7">
        <w:rPr>
          <w:rFonts w:ascii="Arial" w:hAnsi="Arial" w:cs="Arial"/>
          <w:sz w:val="24"/>
          <w:szCs w:val="24"/>
        </w:rPr>
        <w:t xml:space="preserve">The </w:t>
      </w:r>
      <w:r w:rsidR="00E26F6F" w:rsidRPr="00D02BC7">
        <w:rPr>
          <w:rFonts w:ascii="Arial" w:hAnsi="Arial" w:cs="Arial"/>
          <w:sz w:val="24"/>
          <w:szCs w:val="24"/>
        </w:rPr>
        <w:t xml:space="preserve">licensed mental health professional </w:t>
      </w:r>
      <w:r w:rsidR="006134D2" w:rsidRPr="00D02BC7">
        <w:rPr>
          <w:rFonts w:ascii="Arial" w:hAnsi="Arial" w:cs="Arial"/>
          <w:sz w:val="24"/>
          <w:szCs w:val="24"/>
        </w:rPr>
        <w:t xml:space="preserve">should </w:t>
      </w:r>
      <w:r w:rsidR="00E26F6F" w:rsidRPr="00D02BC7">
        <w:rPr>
          <w:rFonts w:ascii="Arial" w:hAnsi="Arial" w:cs="Arial"/>
          <w:sz w:val="24"/>
          <w:szCs w:val="24"/>
        </w:rPr>
        <w:t xml:space="preserve">review the student's trauma history, behavior patterns, and mental health needs to determine whether seclusion </w:t>
      </w:r>
      <w:r w:rsidR="00760705" w:rsidRPr="00D02BC7">
        <w:rPr>
          <w:rFonts w:ascii="Arial" w:hAnsi="Arial" w:cs="Arial"/>
          <w:sz w:val="24"/>
          <w:szCs w:val="24"/>
        </w:rPr>
        <w:t xml:space="preserve">would be </w:t>
      </w:r>
      <w:r w:rsidR="00876970" w:rsidRPr="00D02BC7">
        <w:rPr>
          <w:rFonts w:ascii="Arial" w:hAnsi="Arial" w:cs="Arial"/>
          <w:sz w:val="24"/>
          <w:szCs w:val="24"/>
        </w:rPr>
        <w:t>harmful. The clinician must provide written documentation affirming the justification and lack of psychological contraindications</w:t>
      </w:r>
      <w:r w:rsidR="00876970" w:rsidRPr="00D02BC7">
        <w:rPr>
          <w:sz w:val="24"/>
          <w:szCs w:val="24"/>
        </w:rPr>
        <w:t>.</w:t>
      </w:r>
    </w:p>
    <w:p w14:paraId="1FBD51E9" w14:textId="3966B530" w:rsidR="006D7882" w:rsidRPr="002648A0" w:rsidRDefault="004F5B66" w:rsidP="0927A422">
      <w:pPr>
        <w:pStyle w:val="Heading3"/>
        <w:rPr>
          <w:sz w:val="24"/>
          <w:szCs w:val="24"/>
        </w:rPr>
      </w:pPr>
      <w:bookmarkStart w:id="22" w:name="_Toc216792057"/>
      <w:r w:rsidRPr="0927A422">
        <w:rPr>
          <w:color w:val="2F5496" w:themeColor="accent1" w:themeShade="BF"/>
        </w:rPr>
        <w:t>Physical Space</w:t>
      </w:r>
      <w:r w:rsidR="0012475F" w:rsidRPr="0927A422">
        <w:rPr>
          <w:color w:val="2F5496" w:themeColor="accent1" w:themeShade="BF"/>
        </w:rPr>
        <w:t xml:space="preserve"> Inspection</w:t>
      </w:r>
      <w:bookmarkEnd w:id="22"/>
    </w:p>
    <w:p w14:paraId="371F1B6A" w14:textId="5271E901" w:rsidR="002648A0" w:rsidRPr="00D02BC7" w:rsidRDefault="002648A0" w:rsidP="002648A0">
      <w:pPr>
        <w:pStyle w:val="NoSpacing"/>
        <w:rPr>
          <w:rFonts w:ascii="Arial" w:hAnsi="Arial" w:cs="Arial"/>
          <w:sz w:val="24"/>
          <w:szCs w:val="24"/>
        </w:rPr>
      </w:pPr>
      <w:r w:rsidRPr="00D02BC7">
        <w:rPr>
          <w:rFonts w:ascii="Arial" w:hAnsi="Arial" w:cs="Arial"/>
          <w:sz w:val="24"/>
          <w:szCs w:val="24"/>
        </w:rPr>
        <w:t>To</w:t>
      </w:r>
      <w:r w:rsidRPr="00D02BC7" w:rsidDel="007508F5">
        <w:rPr>
          <w:rFonts w:ascii="Arial" w:hAnsi="Arial" w:cs="Arial"/>
          <w:sz w:val="24"/>
          <w:szCs w:val="24"/>
        </w:rPr>
        <w:t xml:space="preserve"> </w:t>
      </w:r>
      <w:r w:rsidR="007508F5" w:rsidRPr="00D02BC7">
        <w:rPr>
          <w:rFonts w:ascii="Arial" w:hAnsi="Arial" w:cs="Arial"/>
          <w:sz w:val="24"/>
          <w:szCs w:val="24"/>
        </w:rPr>
        <w:t xml:space="preserve">provide for </w:t>
      </w:r>
      <w:r w:rsidRPr="00D02BC7">
        <w:rPr>
          <w:rFonts w:ascii="Arial" w:hAnsi="Arial" w:cs="Arial"/>
          <w:sz w:val="24"/>
          <w:szCs w:val="24"/>
        </w:rPr>
        <w:t>the safety and well-being of students, any room or space used for the purposes of emergency seclusion must meet the physical space requirements outlined in 603 CMR 46.07(1). In accordance with 603 CMR 46.07(2)(n), these spaces must be inspected by the public education program at least once per week during any period of use to verify ongoing compliance. The inspection must confirm that the environment is clean, safe, and sanitary; appropriately designed for student age and needs; properly lit and ventilated; free of dangerous objects; and compliant with all applicable fire and building codes. The checklist below supports programs in conducting and documenting these weekly inspections.</w:t>
      </w:r>
    </w:p>
    <w:p w14:paraId="230FA7BE" w14:textId="77777777" w:rsidR="002648A0" w:rsidRPr="00D02BC7" w:rsidRDefault="002648A0" w:rsidP="002648A0">
      <w:pPr>
        <w:pStyle w:val="NoSpacing"/>
        <w:rPr>
          <w:rFonts w:ascii="Arial" w:hAnsi="Arial" w:cs="Arial"/>
          <w:sz w:val="24"/>
          <w:szCs w:val="24"/>
        </w:rPr>
      </w:pPr>
    </w:p>
    <w:p w14:paraId="0DDE8F48" w14:textId="77777777" w:rsidR="000F7D93" w:rsidRPr="00D02BC7" w:rsidRDefault="000F7D93" w:rsidP="00D94535">
      <w:pPr>
        <w:pStyle w:val="NoSpacing"/>
        <w:rPr>
          <w:rFonts w:ascii="Arial" w:hAnsi="Arial" w:cs="Arial"/>
          <w:sz w:val="24"/>
          <w:szCs w:val="24"/>
        </w:rPr>
      </w:pPr>
      <w:r w:rsidRPr="00D02BC7">
        <w:rPr>
          <w:rFonts w:ascii="Arial" w:hAnsi="Arial" w:cs="Arial"/>
          <w:sz w:val="24"/>
          <w:szCs w:val="24"/>
        </w:rPr>
        <w:t>Inspection Checklist Definitions</w:t>
      </w:r>
    </w:p>
    <w:p w14:paraId="3D37160B" w14:textId="0CB824CC" w:rsidR="000F7D93" w:rsidRPr="00D02BC7" w:rsidRDefault="000F7D93" w:rsidP="00D94535">
      <w:pPr>
        <w:pStyle w:val="NoSpacing"/>
        <w:numPr>
          <w:ilvl w:val="0"/>
          <w:numId w:val="13"/>
        </w:numPr>
        <w:rPr>
          <w:rFonts w:ascii="Arial" w:hAnsi="Arial" w:cs="Arial"/>
          <w:sz w:val="24"/>
          <w:szCs w:val="24"/>
        </w:rPr>
      </w:pPr>
      <w:r w:rsidRPr="00D02BC7">
        <w:rPr>
          <w:rFonts w:ascii="Arial" w:hAnsi="Arial" w:cs="Arial"/>
          <w:sz w:val="24"/>
          <w:szCs w:val="24"/>
        </w:rPr>
        <w:t>Clean, Safe, Sanitary: Free of spills, clutter, sharp objects, or contaminants.</w:t>
      </w:r>
    </w:p>
    <w:p w14:paraId="05557513" w14:textId="77777777" w:rsidR="000F7D93" w:rsidRPr="00D02BC7" w:rsidRDefault="000F7D93" w:rsidP="00D94535">
      <w:pPr>
        <w:pStyle w:val="NoSpacing"/>
        <w:numPr>
          <w:ilvl w:val="0"/>
          <w:numId w:val="13"/>
        </w:numPr>
        <w:rPr>
          <w:rFonts w:ascii="Arial" w:hAnsi="Arial" w:cs="Arial"/>
          <w:sz w:val="24"/>
          <w:szCs w:val="24"/>
        </w:rPr>
      </w:pPr>
      <w:r w:rsidRPr="00D02BC7">
        <w:rPr>
          <w:rFonts w:ascii="Arial" w:hAnsi="Arial" w:cs="Arial"/>
          <w:sz w:val="24"/>
          <w:szCs w:val="24"/>
        </w:rPr>
        <w:t>Age-Appropriate Design: Size, materials, and aesthetics suitable for students using the room.</w:t>
      </w:r>
    </w:p>
    <w:p w14:paraId="3A78FB8C" w14:textId="6D65FFBD" w:rsidR="000F7D93" w:rsidRPr="00D02BC7" w:rsidRDefault="000F7D93" w:rsidP="00D94535">
      <w:pPr>
        <w:pStyle w:val="NoSpacing"/>
        <w:numPr>
          <w:ilvl w:val="0"/>
          <w:numId w:val="13"/>
        </w:numPr>
        <w:rPr>
          <w:rFonts w:ascii="Arial" w:hAnsi="Arial" w:cs="Arial"/>
          <w:sz w:val="24"/>
          <w:szCs w:val="24"/>
        </w:rPr>
      </w:pPr>
      <w:r w:rsidRPr="00D02BC7">
        <w:rPr>
          <w:rFonts w:ascii="Arial" w:hAnsi="Arial" w:cs="Arial"/>
          <w:sz w:val="24"/>
          <w:szCs w:val="24"/>
        </w:rPr>
        <w:t>Lighting</w:t>
      </w:r>
      <w:r w:rsidR="002C7050" w:rsidRPr="00D02BC7">
        <w:rPr>
          <w:rFonts w:ascii="Arial" w:hAnsi="Arial" w:cs="Arial"/>
          <w:sz w:val="24"/>
          <w:szCs w:val="24"/>
        </w:rPr>
        <w:t>/</w:t>
      </w:r>
      <w:r w:rsidRPr="00D02BC7">
        <w:rPr>
          <w:rFonts w:ascii="Arial" w:hAnsi="Arial" w:cs="Arial"/>
          <w:sz w:val="24"/>
          <w:szCs w:val="24"/>
        </w:rPr>
        <w:t>Ventilation: Functional lights, windows or vents for airflow, appropriate heating or cooling.</w:t>
      </w:r>
    </w:p>
    <w:p w14:paraId="4E56F2B0" w14:textId="6AB05276" w:rsidR="000F7D93" w:rsidRPr="00D02BC7" w:rsidRDefault="000F7D93" w:rsidP="00D94535">
      <w:pPr>
        <w:pStyle w:val="NoSpacing"/>
        <w:numPr>
          <w:ilvl w:val="0"/>
          <w:numId w:val="13"/>
        </w:numPr>
        <w:rPr>
          <w:rFonts w:ascii="Arial" w:hAnsi="Arial" w:cs="Arial"/>
          <w:sz w:val="24"/>
          <w:szCs w:val="24"/>
        </w:rPr>
      </w:pPr>
      <w:r w:rsidRPr="00D02BC7">
        <w:rPr>
          <w:rFonts w:ascii="Arial" w:hAnsi="Arial" w:cs="Arial"/>
          <w:sz w:val="24"/>
          <w:szCs w:val="24"/>
        </w:rPr>
        <w:t xml:space="preserve">No Dangerous Objects: No furniture or equipment that poses </w:t>
      </w:r>
      <w:r w:rsidR="00D94535" w:rsidRPr="00D02BC7">
        <w:rPr>
          <w:rFonts w:ascii="Arial" w:hAnsi="Arial" w:cs="Arial"/>
          <w:sz w:val="24"/>
          <w:szCs w:val="24"/>
        </w:rPr>
        <w:t xml:space="preserve">a </w:t>
      </w:r>
      <w:r w:rsidRPr="00D02BC7">
        <w:rPr>
          <w:rFonts w:ascii="Arial" w:hAnsi="Arial" w:cs="Arial"/>
          <w:sz w:val="24"/>
          <w:szCs w:val="24"/>
        </w:rPr>
        <w:t>risk of harm (e.g., loose wires,</w:t>
      </w:r>
      <w:r w:rsidR="00D94535" w:rsidRPr="00D02BC7">
        <w:rPr>
          <w:rFonts w:ascii="Arial" w:hAnsi="Arial" w:cs="Arial"/>
          <w:sz w:val="24"/>
          <w:szCs w:val="24"/>
        </w:rPr>
        <w:t xml:space="preserve"> electrical outlets, broken ceiling tiles,</w:t>
      </w:r>
      <w:r w:rsidRPr="00D02BC7">
        <w:rPr>
          <w:rFonts w:ascii="Arial" w:hAnsi="Arial" w:cs="Arial"/>
          <w:sz w:val="24"/>
          <w:szCs w:val="24"/>
        </w:rPr>
        <w:t xml:space="preserve"> hard corners).</w:t>
      </w:r>
    </w:p>
    <w:p w14:paraId="78A9390E" w14:textId="0D12EAFB" w:rsidR="000F7D93" w:rsidRPr="00D02BC7" w:rsidRDefault="000F7D93" w:rsidP="00D94535">
      <w:pPr>
        <w:pStyle w:val="NoSpacing"/>
        <w:numPr>
          <w:ilvl w:val="0"/>
          <w:numId w:val="13"/>
        </w:numPr>
        <w:rPr>
          <w:rFonts w:ascii="Arial" w:hAnsi="Arial" w:cs="Arial"/>
          <w:sz w:val="24"/>
          <w:szCs w:val="24"/>
        </w:rPr>
      </w:pPr>
      <w:r w:rsidRPr="00D02BC7">
        <w:rPr>
          <w:rFonts w:ascii="Arial" w:hAnsi="Arial" w:cs="Arial"/>
          <w:sz w:val="24"/>
          <w:szCs w:val="24"/>
        </w:rPr>
        <w:t>Fire &amp; Building Code Compliant: Exits, alarms, and structural components meet local laws</w:t>
      </w:r>
      <w:r w:rsidR="00B201C8" w:rsidRPr="00D02BC7">
        <w:rPr>
          <w:rFonts w:ascii="Arial" w:hAnsi="Arial" w:cs="Arial"/>
          <w:sz w:val="24"/>
          <w:szCs w:val="24"/>
        </w:rPr>
        <w:t>, which may be</w:t>
      </w:r>
      <w:r w:rsidR="00B467CA" w:rsidRPr="00D02BC7">
        <w:rPr>
          <w:rFonts w:ascii="Arial" w:hAnsi="Arial" w:cs="Arial"/>
          <w:sz w:val="24"/>
          <w:szCs w:val="24"/>
        </w:rPr>
        <w:t xml:space="preserve"> demonstrated through </w:t>
      </w:r>
      <w:proofErr w:type="gramStart"/>
      <w:r w:rsidR="00B467CA" w:rsidRPr="00D02BC7">
        <w:rPr>
          <w:rFonts w:ascii="Arial" w:hAnsi="Arial" w:cs="Arial"/>
          <w:sz w:val="24"/>
          <w:szCs w:val="24"/>
        </w:rPr>
        <w:t>up to date</w:t>
      </w:r>
      <w:proofErr w:type="gramEnd"/>
      <w:r w:rsidR="00B467CA" w:rsidRPr="00D02BC7">
        <w:rPr>
          <w:rFonts w:ascii="Arial" w:hAnsi="Arial" w:cs="Arial"/>
          <w:sz w:val="24"/>
          <w:szCs w:val="24"/>
        </w:rPr>
        <w:t xml:space="preserve"> certificates from proper local </w:t>
      </w:r>
      <w:r w:rsidR="001237F0" w:rsidRPr="00D02BC7">
        <w:rPr>
          <w:rFonts w:ascii="Arial" w:hAnsi="Arial" w:cs="Arial"/>
          <w:sz w:val="24"/>
          <w:szCs w:val="24"/>
        </w:rPr>
        <w:t>authorities.</w:t>
      </w:r>
    </w:p>
    <w:p w14:paraId="3D9544E8" w14:textId="0E04482E" w:rsidR="57F53585" w:rsidRDefault="57F53585" w:rsidP="6814FB60">
      <w:pPr>
        <w:pStyle w:val="NoSpacing"/>
        <w:rPr>
          <w:rFonts w:ascii="Arial" w:hAnsi="Arial" w:cs="Arial"/>
        </w:rPr>
      </w:pPr>
    </w:p>
    <w:p w14:paraId="0C0E50B1" w14:textId="77777777" w:rsidR="677741EC" w:rsidRDefault="677741EC" w:rsidP="000675C2">
      <w:pPr>
        <w:rPr>
          <w:rFonts w:ascii="Arial" w:hAnsi="Arial" w:cs="Arial"/>
          <w:sz w:val="28"/>
          <w:szCs w:val="28"/>
        </w:rPr>
      </w:pPr>
    </w:p>
    <w:p w14:paraId="0297AFB2" w14:textId="77777777" w:rsidR="677741EC" w:rsidRDefault="677741EC" w:rsidP="000675C2">
      <w:pPr>
        <w:rPr>
          <w:rFonts w:ascii="Arial" w:hAnsi="Arial" w:cs="Arial"/>
          <w:sz w:val="28"/>
          <w:szCs w:val="28"/>
        </w:rPr>
      </w:pPr>
    </w:p>
    <w:p w14:paraId="6478D9F2" w14:textId="77777777" w:rsidR="677741EC" w:rsidRDefault="677741EC" w:rsidP="000675C2">
      <w:pPr>
        <w:rPr>
          <w:rFonts w:ascii="Arial" w:hAnsi="Arial" w:cs="Arial"/>
          <w:sz w:val="28"/>
          <w:szCs w:val="28"/>
        </w:rPr>
      </w:pPr>
    </w:p>
    <w:p w14:paraId="486F4766" w14:textId="77777777" w:rsidR="00225E6B" w:rsidRDefault="00225E6B" w:rsidP="000675C2">
      <w:pPr>
        <w:rPr>
          <w:rFonts w:ascii="Arial" w:hAnsi="Arial" w:cs="Arial"/>
          <w:sz w:val="28"/>
          <w:szCs w:val="28"/>
        </w:rPr>
      </w:pPr>
    </w:p>
    <w:p w14:paraId="1F51B1FB" w14:textId="77777777" w:rsidR="00225E6B" w:rsidRDefault="00225E6B" w:rsidP="000675C2">
      <w:pPr>
        <w:rPr>
          <w:rFonts w:ascii="Arial" w:hAnsi="Arial" w:cs="Arial"/>
          <w:sz w:val="28"/>
          <w:szCs w:val="28"/>
        </w:rPr>
      </w:pPr>
    </w:p>
    <w:p w14:paraId="6C2F1645" w14:textId="77777777" w:rsidR="00225E6B" w:rsidRDefault="00225E6B" w:rsidP="000675C2">
      <w:pPr>
        <w:rPr>
          <w:rFonts w:ascii="Arial" w:hAnsi="Arial" w:cs="Arial"/>
          <w:sz w:val="28"/>
          <w:szCs w:val="28"/>
        </w:rPr>
      </w:pPr>
    </w:p>
    <w:p w14:paraId="0339FD4A" w14:textId="77777777" w:rsidR="00225E6B" w:rsidRDefault="00225E6B" w:rsidP="000675C2">
      <w:pPr>
        <w:rPr>
          <w:rFonts w:ascii="Arial" w:hAnsi="Arial" w:cs="Arial"/>
          <w:sz w:val="28"/>
          <w:szCs w:val="28"/>
        </w:rPr>
      </w:pPr>
    </w:p>
    <w:p w14:paraId="159B8725" w14:textId="77777777" w:rsidR="00225E6B" w:rsidRDefault="00225E6B" w:rsidP="000675C2">
      <w:pPr>
        <w:rPr>
          <w:rFonts w:ascii="Arial" w:hAnsi="Arial" w:cs="Arial"/>
          <w:sz w:val="28"/>
          <w:szCs w:val="28"/>
        </w:rPr>
      </w:pPr>
    </w:p>
    <w:p w14:paraId="6AB292DD" w14:textId="27B145A0" w:rsidR="0012475F" w:rsidRPr="00D02BC7" w:rsidRDefault="61BA6F95" w:rsidP="0927A422">
      <w:pPr>
        <w:pStyle w:val="Heading2"/>
        <w:rPr>
          <w:sz w:val="28"/>
          <w:szCs w:val="28"/>
        </w:rPr>
      </w:pPr>
      <w:bookmarkStart w:id="23" w:name="_Toc216792058"/>
      <w:r>
        <w:lastRenderedPageBreak/>
        <w:t>Appendix A: Sample Forms and Logs</w:t>
      </w:r>
      <w:bookmarkEnd w:id="23"/>
    </w:p>
    <w:p w14:paraId="5AE57091" w14:textId="0EA8A6DC" w:rsidR="00FC0E0E" w:rsidRPr="00260DAE" w:rsidRDefault="007856F3" w:rsidP="00FC0E0E">
      <w:pPr>
        <w:rPr>
          <w:rFonts w:ascii="Arial" w:hAnsi="Arial" w:cs="Arial"/>
        </w:rPr>
      </w:pPr>
      <w:r w:rsidRPr="00260DAE">
        <w:rPr>
          <w:rFonts w:ascii="Arial" w:hAnsi="Arial" w:cs="Arial"/>
        </w:rPr>
        <w:t xml:space="preserve">Districts, Schools, and programs are encouraged to adapt these sample forms to align with their individual needs, provided that all required elements included in the samples are maintained. </w:t>
      </w:r>
    </w:p>
    <w:p w14:paraId="56A8C17D" w14:textId="0D87A26E" w:rsidR="63DCD712" w:rsidRDefault="61BA6F95" w:rsidP="0927A422">
      <w:pPr>
        <w:pStyle w:val="Heading3"/>
        <w:rPr>
          <w:color w:val="2F5496" w:themeColor="accent1" w:themeShade="BF"/>
        </w:rPr>
      </w:pPr>
      <w:bookmarkStart w:id="24" w:name="_Toc216792059"/>
      <w:r w:rsidRPr="0927A422">
        <w:rPr>
          <w:color w:val="2F5496" w:themeColor="accent1" w:themeShade="BF"/>
        </w:rPr>
        <w:t>Sample Physical Space Checklist</w:t>
      </w:r>
      <w:bookmarkEnd w:id="24"/>
    </w:p>
    <w:p w14:paraId="36415276" w14:textId="77777777" w:rsidR="00385E19" w:rsidRPr="00385E19" w:rsidRDefault="00385E19" w:rsidP="00385E19">
      <w:pPr>
        <w:spacing w:after="0" w:line="240" w:lineRule="auto"/>
        <w:rPr>
          <w:b/>
          <w:bCs/>
        </w:rPr>
      </w:pPr>
    </w:p>
    <w:p w14:paraId="58AF4F5D" w14:textId="74492C9C" w:rsidR="00385E19" w:rsidRPr="00D05CFC" w:rsidRDefault="00385E19" w:rsidP="00385E19">
      <w:pPr>
        <w:spacing w:after="0" w:line="240" w:lineRule="auto"/>
        <w:rPr>
          <w:rFonts w:ascii="Arial" w:hAnsi="Arial" w:cs="Arial"/>
          <w:b/>
          <w:bCs/>
          <w:sz w:val="24"/>
          <w:szCs w:val="24"/>
        </w:rPr>
      </w:pPr>
      <w:r w:rsidRPr="00D05CFC">
        <w:rPr>
          <w:rFonts w:ascii="Arial" w:hAnsi="Arial" w:cs="Arial"/>
          <w:b/>
          <w:bCs/>
          <w:sz w:val="24"/>
          <w:szCs w:val="24"/>
        </w:rPr>
        <w:t>Date of inspection:</w:t>
      </w:r>
    </w:p>
    <w:p w14:paraId="588477FA" w14:textId="77777777" w:rsidR="00385E19" w:rsidRPr="00D05CFC" w:rsidRDefault="00385E19" w:rsidP="00385E19">
      <w:pPr>
        <w:spacing w:after="0" w:line="240" w:lineRule="auto"/>
        <w:rPr>
          <w:rFonts w:ascii="Arial" w:hAnsi="Arial" w:cs="Arial"/>
          <w:b/>
          <w:bCs/>
          <w:sz w:val="24"/>
          <w:szCs w:val="24"/>
        </w:rPr>
      </w:pPr>
      <w:r w:rsidRPr="00D05CFC">
        <w:rPr>
          <w:rFonts w:ascii="Arial" w:hAnsi="Arial" w:cs="Arial"/>
          <w:b/>
          <w:bCs/>
          <w:sz w:val="24"/>
          <w:szCs w:val="24"/>
        </w:rPr>
        <w:t>Location of room:</w:t>
      </w:r>
    </w:p>
    <w:p w14:paraId="16653A8E" w14:textId="6CFB9FD0" w:rsidR="00385E19" w:rsidRPr="00D05CFC" w:rsidRDefault="00385E19" w:rsidP="00385E19">
      <w:pPr>
        <w:spacing w:after="0" w:line="240" w:lineRule="auto"/>
        <w:rPr>
          <w:rFonts w:ascii="Arial" w:hAnsi="Arial" w:cs="Arial"/>
          <w:b/>
          <w:bCs/>
          <w:sz w:val="24"/>
          <w:szCs w:val="24"/>
        </w:rPr>
      </w:pPr>
      <w:r w:rsidRPr="00D05CFC">
        <w:rPr>
          <w:rFonts w:ascii="Arial" w:hAnsi="Arial" w:cs="Arial"/>
          <w:b/>
          <w:bCs/>
          <w:sz w:val="24"/>
          <w:szCs w:val="24"/>
        </w:rPr>
        <w:t>Name of individual completing inspection:</w:t>
      </w:r>
    </w:p>
    <w:p w14:paraId="6B9EF6DA" w14:textId="77777777" w:rsidR="00212BA6" w:rsidRPr="00D05CFC" w:rsidRDefault="00212BA6" w:rsidP="00385E19">
      <w:pPr>
        <w:rPr>
          <w:rFonts w:ascii="Arial" w:hAnsi="Arial" w:cs="Arial"/>
          <w:sz w:val="24"/>
          <w:szCs w:val="24"/>
        </w:rPr>
      </w:pPr>
    </w:p>
    <w:p w14:paraId="11686CFF" w14:textId="4D630AB7" w:rsidR="00385E19" w:rsidRPr="00DD2DF4" w:rsidRDefault="00385E19" w:rsidP="00DD2DF4">
      <w:pPr>
        <w:pStyle w:val="ListParagraph"/>
        <w:numPr>
          <w:ilvl w:val="0"/>
          <w:numId w:val="54"/>
        </w:numPr>
        <w:rPr>
          <w:rFonts w:ascii="Arial" w:hAnsi="Arial" w:cs="Arial"/>
          <w:b/>
          <w:bCs/>
          <w:sz w:val="24"/>
          <w:szCs w:val="24"/>
        </w:rPr>
      </w:pPr>
      <w:r w:rsidRPr="00DD2DF4">
        <w:rPr>
          <w:rFonts w:ascii="Arial" w:hAnsi="Arial" w:cs="Arial"/>
          <w:b/>
          <w:bCs/>
          <w:sz w:val="24"/>
          <w:szCs w:val="24"/>
        </w:rPr>
        <w:t>Clean, Safe, and Sanitary</w:t>
      </w:r>
    </w:p>
    <w:p w14:paraId="4294E430" w14:textId="77777777" w:rsidR="00385E19" w:rsidRPr="00D05CFC" w:rsidRDefault="00385E19" w:rsidP="003B3A91">
      <w:pPr>
        <w:numPr>
          <w:ilvl w:val="0"/>
          <w:numId w:val="18"/>
        </w:numPr>
        <w:spacing w:after="0" w:line="240" w:lineRule="auto"/>
        <w:rPr>
          <w:rFonts w:ascii="Arial" w:hAnsi="Arial" w:cs="Arial"/>
          <w:sz w:val="24"/>
          <w:szCs w:val="24"/>
        </w:rPr>
      </w:pPr>
      <w:r w:rsidRPr="00D05CFC">
        <w:rPr>
          <w:rFonts w:ascii="Arial" w:hAnsi="Arial" w:cs="Arial"/>
          <w:sz w:val="24"/>
          <w:szCs w:val="24"/>
        </w:rPr>
        <w:t>Yes</w:t>
      </w:r>
    </w:p>
    <w:p w14:paraId="340C510A" w14:textId="12D97DCE" w:rsidR="003B3A91" w:rsidRPr="00D05CFC" w:rsidRDefault="00385E19" w:rsidP="00385E19">
      <w:pPr>
        <w:numPr>
          <w:ilvl w:val="0"/>
          <w:numId w:val="18"/>
        </w:numPr>
        <w:spacing w:after="0" w:line="240" w:lineRule="auto"/>
        <w:rPr>
          <w:rFonts w:ascii="Arial" w:hAnsi="Arial" w:cs="Arial"/>
          <w:sz w:val="24"/>
          <w:szCs w:val="24"/>
        </w:rPr>
      </w:pPr>
      <w:r w:rsidRPr="00D05CFC">
        <w:rPr>
          <w:rFonts w:ascii="Arial" w:hAnsi="Arial" w:cs="Arial"/>
          <w:sz w:val="24"/>
          <w:szCs w:val="24"/>
        </w:rPr>
        <w:t>No</w:t>
      </w:r>
    </w:p>
    <w:p w14:paraId="5FD82F1E" w14:textId="09D20919" w:rsidR="00972E08" w:rsidRDefault="003B3A91" w:rsidP="005E6194">
      <w:pPr>
        <w:spacing w:after="0" w:line="240" w:lineRule="auto"/>
        <w:rPr>
          <w:rFonts w:ascii="Arial" w:hAnsi="Arial" w:cs="Arial"/>
          <w:b/>
          <w:bCs/>
          <w:sz w:val="24"/>
          <w:szCs w:val="24"/>
        </w:rPr>
      </w:pPr>
      <w:r w:rsidRPr="00D05CFC">
        <w:rPr>
          <w:rFonts w:ascii="Arial" w:hAnsi="Arial" w:cs="Arial"/>
          <w:b/>
          <w:bCs/>
          <w:sz w:val="24"/>
          <w:szCs w:val="24"/>
        </w:rPr>
        <w:t>Notes:</w:t>
      </w:r>
    </w:p>
    <w:p w14:paraId="091145C1" w14:textId="77777777" w:rsidR="005E6194" w:rsidRDefault="005E6194" w:rsidP="005E6194">
      <w:pPr>
        <w:spacing w:after="0" w:line="240" w:lineRule="auto"/>
        <w:rPr>
          <w:rFonts w:ascii="Arial" w:hAnsi="Arial" w:cs="Arial"/>
          <w:b/>
          <w:bCs/>
          <w:sz w:val="24"/>
          <w:szCs w:val="24"/>
        </w:rPr>
      </w:pPr>
    </w:p>
    <w:p w14:paraId="0095DFF2" w14:textId="77777777" w:rsidR="005E6194" w:rsidRPr="00D05CFC" w:rsidRDefault="005E6194" w:rsidP="005E6194">
      <w:pPr>
        <w:spacing w:after="0" w:line="240" w:lineRule="auto"/>
        <w:rPr>
          <w:rFonts w:ascii="Arial" w:hAnsi="Arial" w:cs="Arial"/>
          <w:b/>
          <w:bCs/>
          <w:sz w:val="24"/>
          <w:szCs w:val="24"/>
        </w:rPr>
      </w:pPr>
    </w:p>
    <w:p w14:paraId="6C673F58" w14:textId="3B62AC3B" w:rsidR="00385E19" w:rsidRDefault="00972E08" w:rsidP="00DD2DF4">
      <w:pPr>
        <w:pStyle w:val="ListParagraph"/>
        <w:numPr>
          <w:ilvl w:val="0"/>
          <w:numId w:val="54"/>
        </w:numPr>
        <w:rPr>
          <w:rFonts w:ascii="Arial" w:hAnsi="Arial" w:cs="Arial"/>
          <w:b/>
          <w:bCs/>
          <w:sz w:val="24"/>
          <w:szCs w:val="24"/>
        </w:rPr>
      </w:pPr>
      <w:r w:rsidRPr="00972E08">
        <w:rPr>
          <w:rFonts w:ascii="Arial" w:hAnsi="Arial" w:cs="Arial"/>
          <w:b/>
          <w:bCs/>
          <w:sz w:val="24"/>
          <w:szCs w:val="24"/>
        </w:rPr>
        <w:t>Age- Appropriate Design</w:t>
      </w:r>
    </w:p>
    <w:p w14:paraId="51958F4B" w14:textId="77777777" w:rsidR="00972E08" w:rsidRPr="00D05CFC" w:rsidRDefault="00972E08" w:rsidP="00972E08">
      <w:pPr>
        <w:numPr>
          <w:ilvl w:val="0"/>
          <w:numId w:val="18"/>
        </w:numPr>
        <w:spacing w:after="0" w:line="240" w:lineRule="auto"/>
        <w:rPr>
          <w:rFonts w:ascii="Arial" w:hAnsi="Arial" w:cs="Arial"/>
          <w:sz w:val="24"/>
          <w:szCs w:val="24"/>
        </w:rPr>
      </w:pPr>
      <w:r w:rsidRPr="00D05CFC">
        <w:rPr>
          <w:rFonts w:ascii="Arial" w:hAnsi="Arial" w:cs="Arial"/>
          <w:sz w:val="24"/>
          <w:szCs w:val="24"/>
        </w:rPr>
        <w:t>Yes</w:t>
      </w:r>
    </w:p>
    <w:p w14:paraId="71A7165F" w14:textId="77777777" w:rsidR="00972E08" w:rsidRPr="00D05CFC" w:rsidRDefault="00972E08" w:rsidP="00972E08">
      <w:pPr>
        <w:numPr>
          <w:ilvl w:val="0"/>
          <w:numId w:val="18"/>
        </w:numPr>
        <w:spacing w:after="0" w:line="240" w:lineRule="auto"/>
        <w:rPr>
          <w:rFonts w:ascii="Arial" w:hAnsi="Arial" w:cs="Arial"/>
          <w:sz w:val="24"/>
          <w:szCs w:val="24"/>
        </w:rPr>
      </w:pPr>
      <w:r w:rsidRPr="00D05CFC">
        <w:rPr>
          <w:rFonts w:ascii="Arial" w:hAnsi="Arial" w:cs="Arial"/>
          <w:sz w:val="24"/>
          <w:szCs w:val="24"/>
        </w:rPr>
        <w:t>No</w:t>
      </w:r>
    </w:p>
    <w:p w14:paraId="3BF8AA59" w14:textId="6447FAE5" w:rsidR="005E6194" w:rsidRDefault="00972E08" w:rsidP="005E6194">
      <w:pPr>
        <w:spacing w:after="0" w:line="240" w:lineRule="auto"/>
        <w:rPr>
          <w:rFonts w:ascii="Arial" w:hAnsi="Arial" w:cs="Arial"/>
          <w:b/>
          <w:bCs/>
          <w:sz w:val="24"/>
          <w:szCs w:val="24"/>
        </w:rPr>
      </w:pPr>
      <w:r w:rsidRPr="00D05CFC">
        <w:rPr>
          <w:rFonts w:ascii="Arial" w:hAnsi="Arial" w:cs="Arial"/>
          <w:b/>
          <w:bCs/>
          <w:sz w:val="24"/>
          <w:szCs w:val="24"/>
        </w:rPr>
        <w:t>Notes</w:t>
      </w:r>
      <w:r w:rsidR="005E6194">
        <w:rPr>
          <w:rFonts w:ascii="Arial" w:hAnsi="Arial" w:cs="Arial"/>
          <w:b/>
          <w:bCs/>
          <w:sz w:val="24"/>
          <w:szCs w:val="24"/>
        </w:rPr>
        <w:t>:</w:t>
      </w:r>
    </w:p>
    <w:p w14:paraId="17935585" w14:textId="77777777" w:rsidR="005E6194" w:rsidRDefault="005E6194" w:rsidP="005E6194">
      <w:pPr>
        <w:spacing w:after="0" w:line="240" w:lineRule="auto"/>
        <w:rPr>
          <w:rFonts w:ascii="Arial" w:hAnsi="Arial" w:cs="Arial"/>
          <w:b/>
          <w:bCs/>
          <w:sz w:val="24"/>
          <w:szCs w:val="24"/>
        </w:rPr>
      </w:pPr>
    </w:p>
    <w:p w14:paraId="02CA66DE" w14:textId="77777777" w:rsidR="005E6194" w:rsidRPr="005E6194" w:rsidRDefault="005E6194" w:rsidP="005E6194">
      <w:pPr>
        <w:spacing w:after="0" w:line="240" w:lineRule="auto"/>
        <w:rPr>
          <w:rFonts w:ascii="Arial" w:hAnsi="Arial" w:cs="Arial"/>
          <w:b/>
          <w:bCs/>
          <w:sz w:val="24"/>
          <w:szCs w:val="24"/>
        </w:rPr>
      </w:pPr>
    </w:p>
    <w:p w14:paraId="4BCE49BF" w14:textId="324CE452" w:rsidR="00972E08" w:rsidRDefault="00972E08" w:rsidP="00972E08">
      <w:pPr>
        <w:pStyle w:val="ListParagraph"/>
        <w:numPr>
          <w:ilvl w:val="0"/>
          <w:numId w:val="54"/>
        </w:numPr>
        <w:rPr>
          <w:rFonts w:ascii="Arial" w:hAnsi="Arial" w:cs="Arial"/>
          <w:b/>
          <w:bCs/>
          <w:sz w:val="24"/>
          <w:szCs w:val="24"/>
        </w:rPr>
      </w:pPr>
      <w:r>
        <w:rPr>
          <w:rFonts w:ascii="Arial" w:hAnsi="Arial" w:cs="Arial"/>
          <w:b/>
          <w:bCs/>
          <w:sz w:val="24"/>
          <w:szCs w:val="24"/>
        </w:rPr>
        <w:t>Proper Lighting, Ventilation, Heating/Cooling</w:t>
      </w:r>
    </w:p>
    <w:p w14:paraId="6C3A3F7A" w14:textId="77777777" w:rsidR="00972E08" w:rsidRPr="00D05CFC" w:rsidRDefault="00972E08" w:rsidP="00972E08">
      <w:pPr>
        <w:numPr>
          <w:ilvl w:val="0"/>
          <w:numId w:val="18"/>
        </w:numPr>
        <w:spacing w:after="0" w:line="240" w:lineRule="auto"/>
        <w:rPr>
          <w:rFonts w:ascii="Arial" w:hAnsi="Arial" w:cs="Arial"/>
          <w:sz w:val="24"/>
          <w:szCs w:val="24"/>
        </w:rPr>
      </w:pPr>
      <w:r w:rsidRPr="00D05CFC">
        <w:rPr>
          <w:rFonts w:ascii="Arial" w:hAnsi="Arial" w:cs="Arial"/>
          <w:sz w:val="24"/>
          <w:szCs w:val="24"/>
        </w:rPr>
        <w:t>Yes</w:t>
      </w:r>
    </w:p>
    <w:p w14:paraId="11A210C7" w14:textId="77777777" w:rsidR="00972E08" w:rsidRPr="00D05CFC" w:rsidRDefault="00972E08" w:rsidP="00972E08">
      <w:pPr>
        <w:numPr>
          <w:ilvl w:val="0"/>
          <w:numId w:val="18"/>
        </w:numPr>
        <w:spacing w:after="0" w:line="240" w:lineRule="auto"/>
        <w:rPr>
          <w:rFonts w:ascii="Arial" w:hAnsi="Arial" w:cs="Arial"/>
          <w:sz w:val="24"/>
          <w:szCs w:val="24"/>
        </w:rPr>
      </w:pPr>
      <w:r w:rsidRPr="00D05CFC">
        <w:rPr>
          <w:rFonts w:ascii="Arial" w:hAnsi="Arial" w:cs="Arial"/>
          <w:sz w:val="24"/>
          <w:szCs w:val="24"/>
        </w:rPr>
        <w:t>No</w:t>
      </w:r>
    </w:p>
    <w:p w14:paraId="7D66BA18" w14:textId="409E5882" w:rsidR="00F4318B" w:rsidRDefault="00972E08" w:rsidP="005E6194">
      <w:pPr>
        <w:spacing w:after="0" w:line="240" w:lineRule="auto"/>
        <w:rPr>
          <w:rFonts w:ascii="Arial" w:hAnsi="Arial" w:cs="Arial"/>
          <w:b/>
          <w:bCs/>
          <w:sz w:val="24"/>
          <w:szCs w:val="24"/>
        </w:rPr>
      </w:pPr>
      <w:r w:rsidRPr="00D05CFC">
        <w:rPr>
          <w:rFonts w:ascii="Arial" w:hAnsi="Arial" w:cs="Arial"/>
          <w:b/>
          <w:bCs/>
          <w:sz w:val="24"/>
          <w:szCs w:val="24"/>
        </w:rPr>
        <w:t>Notes:</w:t>
      </w:r>
    </w:p>
    <w:p w14:paraId="072B7B86" w14:textId="77777777" w:rsidR="005E6194" w:rsidRPr="00D05CFC" w:rsidRDefault="005E6194" w:rsidP="00972E08">
      <w:pPr>
        <w:rPr>
          <w:rFonts w:ascii="Arial" w:hAnsi="Arial" w:cs="Arial"/>
          <w:b/>
          <w:bCs/>
          <w:sz w:val="24"/>
          <w:szCs w:val="24"/>
        </w:rPr>
      </w:pPr>
    </w:p>
    <w:p w14:paraId="72B98901" w14:textId="41B79AE1" w:rsidR="00972E08" w:rsidRDefault="00F4318B" w:rsidP="00F4318B">
      <w:pPr>
        <w:pStyle w:val="ListParagraph"/>
        <w:numPr>
          <w:ilvl w:val="0"/>
          <w:numId w:val="54"/>
        </w:numPr>
        <w:rPr>
          <w:rFonts w:ascii="Arial" w:hAnsi="Arial" w:cs="Arial"/>
          <w:b/>
          <w:bCs/>
          <w:sz w:val="24"/>
          <w:szCs w:val="24"/>
        </w:rPr>
      </w:pPr>
      <w:r>
        <w:rPr>
          <w:rFonts w:ascii="Arial" w:hAnsi="Arial" w:cs="Arial"/>
          <w:b/>
          <w:bCs/>
          <w:sz w:val="24"/>
          <w:szCs w:val="24"/>
        </w:rPr>
        <w:t>No Dangerous Objects</w:t>
      </w:r>
    </w:p>
    <w:p w14:paraId="43535374" w14:textId="77777777" w:rsidR="00F4318B" w:rsidRPr="00D05CFC" w:rsidRDefault="00F4318B" w:rsidP="00F4318B">
      <w:pPr>
        <w:numPr>
          <w:ilvl w:val="0"/>
          <w:numId w:val="18"/>
        </w:numPr>
        <w:spacing w:after="0" w:line="240" w:lineRule="auto"/>
        <w:rPr>
          <w:rFonts w:ascii="Arial" w:hAnsi="Arial" w:cs="Arial"/>
          <w:sz w:val="24"/>
          <w:szCs w:val="24"/>
        </w:rPr>
      </w:pPr>
      <w:r w:rsidRPr="00D05CFC">
        <w:rPr>
          <w:rFonts w:ascii="Arial" w:hAnsi="Arial" w:cs="Arial"/>
          <w:sz w:val="24"/>
          <w:szCs w:val="24"/>
        </w:rPr>
        <w:t>Yes</w:t>
      </w:r>
    </w:p>
    <w:p w14:paraId="6EB55245" w14:textId="77777777" w:rsidR="00F4318B" w:rsidRPr="00D05CFC" w:rsidRDefault="00F4318B" w:rsidP="00F4318B">
      <w:pPr>
        <w:numPr>
          <w:ilvl w:val="0"/>
          <w:numId w:val="18"/>
        </w:numPr>
        <w:spacing w:after="0" w:line="240" w:lineRule="auto"/>
        <w:rPr>
          <w:rFonts w:ascii="Arial" w:hAnsi="Arial" w:cs="Arial"/>
          <w:sz w:val="24"/>
          <w:szCs w:val="24"/>
        </w:rPr>
      </w:pPr>
      <w:r w:rsidRPr="00D05CFC">
        <w:rPr>
          <w:rFonts w:ascii="Arial" w:hAnsi="Arial" w:cs="Arial"/>
          <w:sz w:val="24"/>
          <w:szCs w:val="24"/>
        </w:rPr>
        <w:t>No</w:t>
      </w:r>
    </w:p>
    <w:p w14:paraId="03BEA1D6" w14:textId="41EF1227" w:rsidR="00F4318B" w:rsidRDefault="00F4318B" w:rsidP="005E6194">
      <w:pPr>
        <w:spacing w:after="0" w:line="240" w:lineRule="auto"/>
        <w:rPr>
          <w:rFonts w:ascii="Arial" w:hAnsi="Arial" w:cs="Arial"/>
          <w:b/>
          <w:bCs/>
          <w:sz w:val="24"/>
          <w:szCs w:val="24"/>
        </w:rPr>
      </w:pPr>
      <w:r w:rsidRPr="00D05CFC">
        <w:rPr>
          <w:rFonts w:ascii="Arial" w:hAnsi="Arial" w:cs="Arial"/>
          <w:b/>
          <w:bCs/>
          <w:sz w:val="24"/>
          <w:szCs w:val="24"/>
        </w:rPr>
        <w:t>Notes:</w:t>
      </w:r>
    </w:p>
    <w:p w14:paraId="63BAC74C" w14:textId="77777777" w:rsidR="005E6194" w:rsidRDefault="005E6194" w:rsidP="005E6194">
      <w:pPr>
        <w:spacing w:after="0" w:line="240" w:lineRule="auto"/>
        <w:rPr>
          <w:rFonts w:ascii="Arial" w:hAnsi="Arial" w:cs="Arial"/>
          <w:b/>
          <w:bCs/>
          <w:sz w:val="24"/>
          <w:szCs w:val="24"/>
        </w:rPr>
      </w:pPr>
    </w:p>
    <w:p w14:paraId="3B096D3B" w14:textId="77777777" w:rsidR="005E6194" w:rsidRPr="005E6194" w:rsidRDefault="005E6194" w:rsidP="005E6194">
      <w:pPr>
        <w:spacing w:after="0" w:line="240" w:lineRule="auto"/>
        <w:rPr>
          <w:rFonts w:ascii="Arial" w:hAnsi="Arial" w:cs="Arial"/>
          <w:b/>
          <w:bCs/>
          <w:sz w:val="24"/>
          <w:szCs w:val="24"/>
        </w:rPr>
      </w:pPr>
    </w:p>
    <w:p w14:paraId="0C3512E3" w14:textId="73038D61" w:rsidR="005E6194" w:rsidRDefault="005E6194" w:rsidP="005E6194">
      <w:pPr>
        <w:pStyle w:val="ListParagraph"/>
        <w:numPr>
          <w:ilvl w:val="0"/>
          <w:numId w:val="54"/>
        </w:numPr>
        <w:rPr>
          <w:rFonts w:ascii="Arial" w:hAnsi="Arial" w:cs="Arial"/>
          <w:b/>
          <w:bCs/>
          <w:sz w:val="24"/>
          <w:szCs w:val="24"/>
        </w:rPr>
      </w:pPr>
      <w:r>
        <w:rPr>
          <w:rFonts w:ascii="Arial" w:hAnsi="Arial" w:cs="Arial"/>
          <w:b/>
          <w:bCs/>
          <w:sz w:val="24"/>
          <w:szCs w:val="24"/>
        </w:rPr>
        <w:t>Fire and Building Code Compliant</w:t>
      </w:r>
    </w:p>
    <w:p w14:paraId="146DB4DC" w14:textId="77777777" w:rsidR="005E6194" w:rsidRPr="00D05CFC" w:rsidRDefault="005E6194" w:rsidP="005E6194">
      <w:pPr>
        <w:numPr>
          <w:ilvl w:val="0"/>
          <w:numId w:val="18"/>
        </w:numPr>
        <w:spacing w:after="0" w:line="240" w:lineRule="auto"/>
        <w:rPr>
          <w:rFonts w:ascii="Arial" w:hAnsi="Arial" w:cs="Arial"/>
          <w:sz w:val="24"/>
          <w:szCs w:val="24"/>
        </w:rPr>
      </w:pPr>
      <w:r w:rsidRPr="00D05CFC">
        <w:rPr>
          <w:rFonts w:ascii="Arial" w:hAnsi="Arial" w:cs="Arial"/>
          <w:sz w:val="24"/>
          <w:szCs w:val="24"/>
        </w:rPr>
        <w:t>Yes</w:t>
      </w:r>
    </w:p>
    <w:p w14:paraId="4FC01790" w14:textId="77777777" w:rsidR="005E6194" w:rsidRPr="00D05CFC" w:rsidRDefault="005E6194" w:rsidP="005E6194">
      <w:pPr>
        <w:numPr>
          <w:ilvl w:val="0"/>
          <w:numId w:val="18"/>
        </w:numPr>
        <w:spacing w:after="0" w:line="240" w:lineRule="auto"/>
        <w:rPr>
          <w:rFonts w:ascii="Arial" w:hAnsi="Arial" w:cs="Arial"/>
          <w:sz w:val="24"/>
          <w:szCs w:val="24"/>
        </w:rPr>
      </w:pPr>
      <w:r w:rsidRPr="00D05CFC">
        <w:rPr>
          <w:rFonts w:ascii="Arial" w:hAnsi="Arial" w:cs="Arial"/>
          <w:sz w:val="24"/>
          <w:szCs w:val="24"/>
        </w:rPr>
        <w:t>No</w:t>
      </w:r>
    </w:p>
    <w:p w14:paraId="1754DFA2" w14:textId="77777777" w:rsidR="005E6194" w:rsidRPr="00D05CFC" w:rsidRDefault="005E6194" w:rsidP="005E6194">
      <w:pPr>
        <w:spacing w:after="0" w:line="240" w:lineRule="auto"/>
        <w:rPr>
          <w:rFonts w:ascii="Arial" w:hAnsi="Arial" w:cs="Arial"/>
          <w:b/>
          <w:bCs/>
          <w:sz w:val="24"/>
          <w:szCs w:val="24"/>
        </w:rPr>
      </w:pPr>
      <w:r w:rsidRPr="00D05CFC">
        <w:rPr>
          <w:rFonts w:ascii="Arial" w:hAnsi="Arial" w:cs="Arial"/>
          <w:b/>
          <w:bCs/>
          <w:sz w:val="24"/>
          <w:szCs w:val="24"/>
        </w:rPr>
        <w:t>Notes:</w:t>
      </w:r>
    </w:p>
    <w:p w14:paraId="4AE12D1D" w14:textId="11B34AE9" w:rsidR="597E5A2E" w:rsidRPr="003F7F53" w:rsidRDefault="006A0DA6">
      <w:pPr>
        <w:rPr>
          <w:rFonts w:ascii="Arial" w:hAnsi="Arial" w:cs="Arial"/>
          <w:sz w:val="24"/>
          <w:szCs w:val="24"/>
        </w:rPr>
      </w:pPr>
      <w:r>
        <w:rPr>
          <w:rFonts w:ascii="Arial" w:hAnsi="Arial" w:cs="Arial"/>
          <w:sz w:val="24"/>
          <w:szCs w:val="24"/>
        </w:rPr>
        <w:t xml:space="preserve">Overall </w:t>
      </w:r>
      <w:r w:rsidR="0012396F">
        <w:rPr>
          <w:rFonts w:ascii="Arial" w:hAnsi="Arial" w:cs="Arial"/>
          <w:sz w:val="24"/>
          <w:szCs w:val="24"/>
        </w:rPr>
        <w:t xml:space="preserve">notes and required </w:t>
      </w:r>
      <w:r w:rsidR="00F5449C">
        <w:rPr>
          <w:rFonts w:ascii="Arial" w:hAnsi="Arial" w:cs="Arial"/>
          <w:sz w:val="24"/>
          <w:szCs w:val="24"/>
        </w:rPr>
        <w:t>follow-up</w:t>
      </w:r>
      <w:r w:rsidR="0012396F">
        <w:rPr>
          <w:rFonts w:ascii="Arial" w:hAnsi="Arial" w:cs="Arial"/>
          <w:sz w:val="24"/>
          <w:szCs w:val="24"/>
        </w:rPr>
        <w:t xml:space="preserve">: </w:t>
      </w:r>
    </w:p>
    <w:p w14:paraId="60413FF1" w14:textId="08B61E60" w:rsidR="0012475F" w:rsidRPr="00EB0790" w:rsidRDefault="1F382B24" w:rsidP="00EB0790">
      <w:pPr>
        <w:pStyle w:val="Heading3"/>
        <w:rPr>
          <w:color w:val="2F5496" w:themeColor="accent1" w:themeShade="BF"/>
        </w:rPr>
      </w:pPr>
      <w:bookmarkStart w:id="25" w:name="_Toc216792060"/>
      <w:r w:rsidRPr="00EB0790">
        <w:rPr>
          <w:color w:val="2F5496" w:themeColor="accent1" w:themeShade="BF"/>
        </w:rPr>
        <w:lastRenderedPageBreak/>
        <w:t>Sample Notification Form for Parents or Guardians for use of Emergency Intervention of Seclusion</w:t>
      </w:r>
      <w:bookmarkEnd w:id="25"/>
    </w:p>
    <w:p w14:paraId="34C8BCFE" w14:textId="77777777" w:rsidR="00C73821" w:rsidRDefault="00C73821" w:rsidP="00C73821"/>
    <w:p w14:paraId="78D244DB" w14:textId="4F5DCA9A" w:rsidR="00C73821" w:rsidRPr="00A70745" w:rsidRDefault="00C73821" w:rsidP="00C73821">
      <w:pPr>
        <w:spacing w:after="160" w:line="278" w:lineRule="auto"/>
        <w:rPr>
          <w:rFonts w:ascii="Arial" w:eastAsia="Arial" w:hAnsi="Arial" w:cs="Arial"/>
        </w:rPr>
      </w:pPr>
      <w:r w:rsidRPr="294B38FA">
        <w:rPr>
          <w:rFonts w:ascii="Arial" w:eastAsia="Arial" w:hAnsi="Arial" w:cs="Arial"/>
        </w:rPr>
        <w:t>Date</w:t>
      </w:r>
    </w:p>
    <w:p w14:paraId="35A880E4" w14:textId="1666439D" w:rsidR="00C73821" w:rsidRPr="00A70745" w:rsidRDefault="00C73821" w:rsidP="00C73821">
      <w:pPr>
        <w:spacing w:after="160" w:line="278" w:lineRule="auto"/>
        <w:rPr>
          <w:rFonts w:ascii="Arial" w:eastAsia="Arial" w:hAnsi="Arial" w:cs="Arial"/>
        </w:rPr>
      </w:pPr>
      <w:r w:rsidRPr="294B38FA">
        <w:rPr>
          <w:rFonts w:ascii="Arial" w:eastAsia="Arial" w:hAnsi="Arial" w:cs="Arial"/>
        </w:rPr>
        <w:t>Parent’s or Guardian’s Name</w:t>
      </w:r>
    </w:p>
    <w:p w14:paraId="1C658412" w14:textId="706A8128" w:rsidR="00C73821" w:rsidRPr="00A70745" w:rsidRDefault="00C73821" w:rsidP="00C73821">
      <w:pPr>
        <w:spacing w:after="160" w:line="278" w:lineRule="auto"/>
        <w:rPr>
          <w:rFonts w:ascii="Arial" w:eastAsia="Arial" w:hAnsi="Arial" w:cs="Arial"/>
        </w:rPr>
      </w:pPr>
      <w:r w:rsidRPr="294B38FA">
        <w:rPr>
          <w:rFonts w:ascii="Arial" w:eastAsia="Arial" w:hAnsi="Arial" w:cs="Arial"/>
        </w:rPr>
        <w:t>Parent’s or Guardian’s Address</w:t>
      </w:r>
    </w:p>
    <w:p w14:paraId="7D8866D3" w14:textId="539DF116" w:rsidR="00C73821" w:rsidRPr="00A70745" w:rsidRDefault="00C73821" w:rsidP="00C73821">
      <w:pPr>
        <w:spacing w:after="160" w:line="278" w:lineRule="auto"/>
        <w:rPr>
          <w:rFonts w:ascii="Arial" w:eastAsia="Arial" w:hAnsi="Arial" w:cs="Arial"/>
        </w:rPr>
      </w:pPr>
      <w:r w:rsidRPr="294B38FA">
        <w:rPr>
          <w:rFonts w:ascii="Arial" w:eastAsia="Arial" w:hAnsi="Arial" w:cs="Arial"/>
        </w:rPr>
        <w:t>Dear [Parent’s or Guardian’s Name]:</w:t>
      </w:r>
    </w:p>
    <w:p w14:paraId="74DDA702" w14:textId="6B3110DC" w:rsidR="00C73821" w:rsidRPr="00A70745" w:rsidRDefault="00C73821" w:rsidP="00C73821">
      <w:pPr>
        <w:spacing w:after="160" w:line="278" w:lineRule="auto"/>
        <w:rPr>
          <w:rFonts w:ascii="Arial" w:eastAsia="Arial" w:hAnsi="Arial" w:cs="Arial"/>
        </w:rPr>
      </w:pPr>
      <w:r w:rsidRPr="294B38FA">
        <w:rPr>
          <w:rFonts w:ascii="Arial" w:eastAsia="Arial" w:hAnsi="Arial" w:cs="Arial"/>
        </w:rPr>
        <w:t>As we discussed on [date], [Student’s Name] engaged in the following behavior: [description of behavior triggering use of room</w:t>
      </w:r>
      <w:r w:rsidR="008D60DE">
        <w:rPr>
          <w:rFonts w:ascii="Arial" w:eastAsia="Arial" w:hAnsi="Arial" w:cs="Arial"/>
        </w:rPr>
        <w:t>/space</w:t>
      </w:r>
      <w:r w:rsidRPr="294B38FA">
        <w:rPr>
          <w:rFonts w:ascii="Arial" w:eastAsia="Arial" w:hAnsi="Arial" w:cs="Arial"/>
        </w:rPr>
        <w:t xml:space="preserve">] on [date]. We attempted the following behavior support strategies: [description of alternatives for use of Emergency Intervention of Seclusion]. When these attempts </w:t>
      </w:r>
      <w:proofErr w:type="gramStart"/>
      <w:r w:rsidRPr="294B38FA">
        <w:rPr>
          <w:rFonts w:ascii="Arial" w:eastAsia="Arial" w:hAnsi="Arial" w:cs="Arial"/>
        </w:rPr>
        <w:t>did not succeed</w:t>
      </w:r>
      <w:proofErr w:type="gramEnd"/>
      <w:r w:rsidRPr="294B38FA">
        <w:rPr>
          <w:rFonts w:ascii="Arial" w:eastAsia="Arial" w:hAnsi="Arial" w:cs="Arial"/>
        </w:rPr>
        <w:t xml:space="preserve">, we directed [Student’s Name] to the </w:t>
      </w:r>
      <w:r w:rsidR="008D60DE">
        <w:rPr>
          <w:rFonts w:ascii="Arial" w:eastAsia="Arial" w:hAnsi="Arial" w:cs="Arial"/>
        </w:rPr>
        <w:t>[</w:t>
      </w:r>
      <w:r w:rsidRPr="294B38FA">
        <w:rPr>
          <w:rFonts w:ascii="Arial" w:eastAsia="Arial" w:hAnsi="Arial" w:cs="Arial"/>
        </w:rPr>
        <w:t>room</w:t>
      </w:r>
      <w:r w:rsidR="008D60DE">
        <w:rPr>
          <w:rFonts w:ascii="Arial" w:eastAsia="Arial" w:hAnsi="Arial" w:cs="Arial"/>
        </w:rPr>
        <w:t>/space</w:t>
      </w:r>
      <w:r w:rsidRPr="294B38FA">
        <w:rPr>
          <w:rFonts w:ascii="Arial" w:eastAsia="Arial" w:hAnsi="Arial" w:cs="Arial"/>
        </w:rPr>
        <w:t>] for a period of [number] minutes. The student was accompanied by [name(s)], who helped the student calm. [Discuss any follow-up, de-brief, or other actions. For example, when there is repeated use of the time-out room for the same student, invite the parent or guardian to meet and discuss alternative strategies to help the student maximize the amount of time spent learning with peers].</w:t>
      </w:r>
    </w:p>
    <w:p w14:paraId="765CE964" w14:textId="50330930" w:rsidR="00C73821" w:rsidRPr="00A70745" w:rsidRDefault="00C73821" w:rsidP="00C73821">
      <w:pPr>
        <w:spacing w:after="160" w:line="278" w:lineRule="auto"/>
        <w:rPr>
          <w:rFonts w:ascii="Arial" w:eastAsia="Arial" w:hAnsi="Arial" w:cs="Arial"/>
        </w:rPr>
      </w:pPr>
      <w:r w:rsidRPr="294B38FA">
        <w:rPr>
          <w:rFonts w:ascii="Arial" w:eastAsia="Arial" w:hAnsi="Arial" w:cs="Arial"/>
        </w:rPr>
        <w:t>Please contact [name and contact information] if you have any questions or need any additional information.</w:t>
      </w:r>
    </w:p>
    <w:p w14:paraId="6572904C" w14:textId="0C0F0910" w:rsidR="00C73821" w:rsidRPr="00A70745" w:rsidRDefault="00C73821" w:rsidP="00C73821">
      <w:pPr>
        <w:spacing w:after="160" w:line="278" w:lineRule="auto"/>
        <w:rPr>
          <w:rFonts w:ascii="Arial" w:eastAsia="Arial" w:hAnsi="Arial" w:cs="Arial"/>
        </w:rPr>
      </w:pPr>
      <w:r w:rsidRPr="294B38FA">
        <w:rPr>
          <w:rFonts w:ascii="Arial" w:eastAsia="Arial" w:hAnsi="Arial" w:cs="Arial"/>
        </w:rPr>
        <w:t>Sincerely,</w:t>
      </w:r>
    </w:p>
    <w:p w14:paraId="77168DE5" w14:textId="436FA724" w:rsidR="00C73821" w:rsidRPr="00A70745" w:rsidRDefault="00C73821" w:rsidP="00C73821">
      <w:pPr>
        <w:spacing w:after="160" w:line="278" w:lineRule="auto"/>
        <w:rPr>
          <w:rFonts w:ascii="Arial" w:eastAsia="Arial" w:hAnsi="Arial" w:cs="Arial"/>
        </w:rPr>
      </w:pPr>
      <w:r w:rsidRPr="294B38FA">
        <w:rPr>
          <w:rFonts w:ascii="Arial" w:eastAsia="Arial" w:hAnsi="Arial" w:cs="Arial"/>
        </w:rPr>
        <w:t>Name</w:t>
      </w:r>
    </w:p>
    <w:p w14:paraId="374E85AD" w14:textId="48482B4E" w:rsidR="00C73821" w:rsidRPr="00A70745" w:rsidRDefault="00C73821" w:rsidP="00C73821">
      <w:pPr>
        <w:spacing w:after="160" w:line="278" w:lineRule="auto"/>
        <w:rPr>
          <w:rFonts w:ascii="Arial" w:eastAsia="Arial" w:hAnsi="Arial" w:cs="Arial"/>
        </w:rPr>
      </w:pPr>
      <w:r w:rsidRPr="294B38FA">
        <w:rPr>
          <w:rFonts w:ascii="Arial" w:eastAsia="Arial" w:hAnsi="Arial" w:cs="Arial"/>
        </w:rPr>
        <w:t>Title</w:t>
      </w:r>
    </w:p>
    <w:p w14:paraId="60AE43B3" w14:textId="77777777" w:rsidR="00DE2169" w:rsidRDefault="00DE2169" w:rsidP="00C73821"/>
    <w:p w14:paraId="6C23ADE4" w14:textId="77777777" w:rsidR="00DE2169" w:rsidRDefault="00DE2169" w:rsidP="00C73821"/>
    <w:p w14:paraId="4CA4E035" w14:textId="77777777" w:rsidR="00DE2169" w:rsidRDefault="00DE2169" w:rsidP="00C73821"/>
    <w:p w14:paraId="107413CC" w14:textId="77777777" w:rsidR="00DE2169" w:rsidRDefault="00DE2169" w:rsidP="00C73821"/>
    <w:p w14:paraId="308E04CE" w14:textId="77777777" w:rsidR="00DE2169" w:rsidRDefault="00DE2169" w:rsidP="00C73821"/>
    <w:p w14:paraId="672D6FCD" w14:textId="77777777" w:rsidR="00DE2169" w:rsidRDefault="00DE2169" w:rsidP="00C73821"/>
    <w:p w14:paraId="51A22F70" w14:textId="77777777" w:rsidR="00DE2169" w:rsidRDefault="00DE2169" w:rsidP="00C73821"/>
    <w:p w14:paraId="4395AFB6" w14:textId="77777777" w:rsidR="00DE2169" w:rsidRDefault="00DE2169" w:rsidP="00C73821"/>
    <w:p w14:paraId="021057BF" w14:textId="05BF8DA3" w:rsidR="00AB15D2" w:rsidRDefault="00AB15D2" w:rsidP="00C73821">
      <w:r>
        <w:br w:type="page"/>
      </w:r>
    </w:p>
    <w:p w14:paraId="64DFBC53" w14:textId="77777777" w:rsidR="00084172" w:rsidRDefault="00084172" w:rsidP="0927A422">
      <w:pPr>
        <w:pStyle w:val="Heading3"/>
        <w:rPr>
          <w:color w:val="2F5496" w:themeColor="accent1" w:themeShade="BF"/>
        </w:rPr>
        <w:sectPr w:rsidR="00084172" w:rsidSect="00E35567">
          <w:headerReference w:type="even" r:id="rId16"/>
          <w:footerReference w:type="default" r:id="rId17"/>
          <w:footerReference w:type="first" r:id="rId18"/>
          <w:pgSz w:w="12240" w:h="15840"/>
          <w:pgMar w:top="1440" w:right="1080" w:bottom="1440" w:left="1080" w:header="720" w:footer="720" w:gutter="0"/>
          <w:cols w:space="720"/>
          <w:titlePg/>
          <w:docGrid w:linePitch="360"/>
        </w:sectPr>
      </w:pPr>
    </w:p>
    <w:p w14:paraId="6362B7BA" w14:textId="3A7ACB58" w:rsidR="00855EE9" w:rsidRDefault="45357651" w:rsidP="0927A422">
      <w:pPr>
        <w:pStyle w:val="Heading3"/>
        <w:rPr>
          <w:color w:val="2F5496" w:themeColor="accent1" w:themeShade="BF"/>
        </w:rPr>
      </w:pPr>
      <w:bookmarkStart w:id="26" w:name="_Toc216792061"/>
      <w:r w:rsidRPr="0927A422">
        <w:rPr>
          <w:color w:val="2F5496" w:themeColor="accent1" w:themeShade="BF"/>
        </w:rPr>
        <w:lastRenderedPageBreak/>
        <w:t xml:space="preserve">Sample </w:t>
      </w:r>
      <w:r w:rsidR="19CA38D3" w:rsidRPr="0927A422">
        <w:rPr>
          <w:color w:val="2F5496" w:themeColor="accent1" w:themeShade="BF"/>
        </w:rPr>
        <w:t>Weekly Review of Emergency Seclusion Use</w:t>
      </w:r>
      <w:bookmarkEnd w:id="26"/>
    </w:p>
    <w:p w14:paraId="3CBF8CDF" w14:textId="77777777" w:rsidR="003F7F53" w:rsidRPr="003F7F53" w:rsidRDefault="003F7F53" w:rsidP="003F7F53">
      <w:pPr>
        <w:rPr>
          <w:rFonts w:ascii="Arial" w:hAnsi="Arial" w:cs="Arial"/>
          <w:i/>
          <w:iCs/>
          <w:sz w:val="24"/>
          <w:szCs w:val="24"/>
        </w:rPr>
      </w:pPr>
      <w:r w:rsidRPr="003F7F53">
        <w:rPr>
          <w:rFonts w:ascii="Arial" w:hAnsi="Arial" w:cs="Arial"/>
          <w:i/>
          <w:iCs/>
          <w:sz w:val="24"/>
          <w:szCs w:val="24"/>
        </w:rPr>
        <w:t>This table is intended for print distribution only. Blank cells are intentionally included to support handwritten data entry following printing.</w:t>
      </w:r>
    </w:p>
    <w:p w14:paraId="5D2F3DA0" w14:textId="534374E5" w:rsidR="00855EE9" w:rsidRPr="00855EE9" w:rsidRDefault="00792D65" w:rsidP="5E98452F">
      <w:pPr>
        <w:rPr>
          <w:rFonts w:ascii="Arial" w:eastAsia="Arial" w:hAnsi="Arial" w:cs="Arial"/>
        </w:rPr>
      </w:pPr>
      <w:r>
        <w:rPr>
          <w:rFonts w:ascii="Arial" w:eastAsia="Arial" w:hAnsi="Arial" w:cs="Arial"/>
        </w:rPr>
        <w:t>After review</w:t>
      </w:r>
      <w:r w:rsidR="00156141">
        <w:rPr>
          <w:rFonts w:ascii="Arial" w:eastAsia="Arial" w:hAnsi="Arial" w:cs="Arial"/>
        </w:rPr>
        <w:t>ing</w:t>
      </w:r>
      <w:r>
        <w:rPr>
          <w:rFonts w:ascii="Arial" w:eastAsia="Arial" w:hAnsi="Arial" w:cs="Arial"/>
        </w:rPr>
        <w:t xml:space="preserve"> weekly incident of </w:t>
      </w:r>
      <w:r w:rsidR="00156141">
        <w:rPr>
          <w:rFonts w:ascii="Arial" w:eastAsia="Arial" w:hAnsi="Arial" w:cs="Arial"/>
        </w:rPr>
        <w:t>Emergency</w:t>
      </w:r>
      <w:r>
        <w:rPr>
          <w:rFonts w:ascii="Arial" w:eastAsia="Arial" w:hAnsi="Arial" w:cs="Arial"/>
        </w:rPr>
        <w:t xml:space="preserve"> Seclusion</w:t>
      </w:r>
      <w:r w:rsidR="009309F5">
        <w:rPr>
          <w:rFonts w:ascii="Arial" w:eastAsia="Arial" w:hAnsi="Arial" w:cs="Arial"/>
        </w:rPr>
        <w:t>,</w:t>
      </w:r>
      <w:r>
        <w:rPr>
          <w:rFonts w:ascii="Arial" w:eastAsia="Arial" w:hAnsi="Arial" w:cs="Arial"/>
        </w:rPr>
        <w:t xml:space="preserve"> the</w:t>
      </w:r>
      <w:r w:rsidR="005E33E1">
        <w:rPr>
          <w:rFonts w:ascii="Arial" w:eastAsia="Arial" w:hAnsi="Arial" w:cs="Arial"/>
        </w:rPr>
        <w:t xml:space="preserve"> school principal </w:t>
      </w:r>
      <w:r w:rsidR="009B5F8C">
        <w:rPr>
          <w:rFonts w:ascii="Arial" w:eastAsia="Arial" w:hAnsi="Arial" w:cs="Arial"/>
        </w:rPr>
        <w:t>can</w:t>
      </w:r>
      <w:r w:rsidR="005E33E1">
        <w:rPr>
          <w:rFonts w:ascii="Arial" w:eastAsia="Arial" w:hAnsi="Arial" w:cs="Arial"/>
        </w:rPr>
        <w:t xml:space="preserve"> use this template</w:t>
      </w:r>
      <w:r w:rsidR="00855EE9" w:rsidRPr="5E98452F">
        <w:rPr>
          <w:rFonts w:ascii="Arial" w:eastAsia="Arial" w:hAnsi="Arial" w:cs="Arial"/>
        </w:rPr>
        <w:t xml:space="preserve"> to review </w:t>
      </w:r>
      <w:r w:rsidR="00156141">
        <w:rPr>
          <w:rFonts w:ascii="Arial" w:eastAsia="Arial" w:hAnsi="Arial" w:cs="Arial"/>
        </w:rPr>
        <w:t>student</w:t>
      </w:r>
      <w:r w:rsidR="00106B48">
        <w:rPr>
          <w:rFonts w:ascii="Arial" w:eastAsia="Arial" w:hAnsi="Arial" w:cs="Arial"/>
        </w:rPr>
        <w:t>s</w:t>
      </w:r>
      <w:r w:rsidR="00156141" w:rsidDel="00106B48">
        <w:rPr>
          <w:rFonts w:ascii="Arial" w:eastAsia="Arial" w:hAnsi="Arial" w:cs="Arial"/>
        </w:rPr>
        <w:t xml:space="preserve"> </w:t>
      </w:r>
      <w:r w:rsidR="00156141">
        <w:rPr>
          <w:rFonts w:ascii="Arial" w:eastAsia="Arial" w:hAnsi="Arial" w:cs="Arial"/>
        </w:rPr>
        <w:t>who have experienced multiple</w:t>
      </w:r>
      <w:r w:rsidR="00855EE9" w:rsidRPr="5E98452F">
        <w:rPr>
          <w:rFonts w:ascii="Arial" w:eastAsia="Arial" w:hAnsi="Arial" w:cs="Arial"/>
        </w:rPr>
        <w:t xml:space="preserve"> instances of emergency seclusion </w:t>
      </w:r>
      <w:r w:rsidR="000A5851">
        <w:rPr>
          <w:rFonts w:ascii="Arial" w:eastAsia="Arial" w:hAnsi="Arial" w:cs="Arial"/>
        </w:rPr>
        <w:t>weekly</w:t>
      </w:r>
      <w:r w:rsidR="00855EE9" w:rsidRPr="5E98452F">
        <w:rPr>
          <w:rFonts w:ascii="Arial" w:eastAsia="Arial" w:hAnsi="Arial" w:cs="Arial"/>
        </w:rPr>
        <w:t>, as required under 603 CMR 46.07(3)(d).</w:t>
      </w:r>
    </w:p>
    <w:p w14:paraId="3CDF46F4" w14:textId="77777777" w:rsidR="0012396F" w:rsidRDefault="0012396F" w:rsidP="0012396F">
      <w:pPr>
        <w:spacing w:after="0"/>
        <w:rPr>
          <w:rFonts w:ascii="Arial" w:eastAsia="Arial" w:hAnsi="Arial" w:cs="Arial"/>
          <w:b/>
          <w:bCs/>
        </w:rPr>
      </w:pPr>
      <w:r w:rsidRPr="5E98452F">
        <w:rPr>
          <w:rFonts w:ascii="Arial" w:eastAsia="Arial" w:hAnsi="Arial" w:cs="Arial"/>
          <w:b/>
          <w:bCs/>
        </w:rPr>
        <w:t xml:space="preserve">School Name: </w:t>
      </w:r>
    </w:p>
    <w:p w14:paraId="55D746F9" w14:textId="77777777" w:rsidR="0039470D" w:rsidRDefault="0039470D" w:rsidP="0012396F">
      <w:pPr>
        <w:spacing w:after="0"/>
        <w:rPr>
          <w:rFonts w:ascii="Arial" w:eastAsia="Arial" w:hAnsi="Arial" w:cs="Arial"/>
          <w:b/>
          <w:bCs/>
        </w:rPr>
      </w:pPr>
    </w:p>
    <w:p w14:paraId="446DA1A6" w14:textId="5B4D8FB3" w:rsidR="0012396F" w:rsidRPr="00855EE9" w:rsidRDefault="0012396F" w:rsidP="0012396F">
      <w:pPr>
        <w:rPr>
          <w:rFonts w:ascii="Arial" w:eastAsia="Arial" w:hAnsi="Arial" w:cs="Arial"/>
        </w:rPr>
      </w:pPr>
      <w:r w:rsidRPr="35D269DE">
        <w:rPr>
          <w:rFonts w:ascii="Arial" w:eastAsia="Arial" w:hAnsi="Arial" w:cs="Arial"/>
          <w:b/>
          <w:bCs/>
        </w:rPr>
        <w:t xml:space="preserve">Week of: </w:t>
      </w:r>
    </w:p>
    <w:tbl>
      <w:tblPr>
        <w:tblStyle w:val="TableGrid"/>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ample Weekly Review of Emergency Seclusion Use"/>
        <w:tblDescription w:val="Template for a weekly administrative review of emergency seclusion incidents. The form includes fields for school name and week of review. A table follows with column headings for student name; date or dates of use; number of instances during the week; staff who participated in the emergency seclusion; reasons cited for the use of emergency seclusion; date the review team convened; and notes or next steps."/>
      </w:tblPr>
      <w:tblGrid>
        <w:gridCol w:w="1573"/>
        <w:gridCol w:w="1462"/>
        <w:gridCol w:w="1458"/>
        <w:gridCol w:w="2028"/>
        <w:gridCol w:w="2277"/>
        <w:gridCol w:w="2150"/>
        <w:gridCol w:w="2716"/>
      </w:tblGrid>
      <w:tr w:rsidR="0079229A" w:rsidRPr="00855EE9" w14:paraId="29560682" w14:textId="77777777" w:rsidTr="009920C3">
        <w:trPr>
          <w:cantSplit/>
          <w:trHeight w:val="917"/>
          <w:tblHeader/>
        </w:trPr>
        <w:tc>
          <w:tcPr>
            <w:tcW w:w="1573" w:type="dxa"/>
            <w:shd w:val="clear" w:color="auto" w:fill="D9E2F3" w:themeFill="accent1" w:themeFillTint="33"/>
          </w:tcPr>
          <w:p w14:paraId="1BC711A2" w14:textId="1B6AC8A4" w:rsidR="00AA5FDE" w:rsidRPr="00B92FF0" w:rsidRDefault="00AA5FDE" w:rsidP="5E98452F">
            <w:pPr>
              <w:spacing w:after="0"/>
              <w:jc w:val="center"/>
              <w:rPr>
                <w:rFonts w:ascii="Arial" w:eastAsia="Arial" w:hAnsi="Arial" w:cs="Arial"/>
                <w:b/>
                <w:bCs/>
              </w:rPr>
            </w:pPr>
            <w:r w:rsidRPr="00B92FF0">
              <w:rPr>
                <w:rFonts w:ascii="Arial" w:eastAsia="Arial" w:hAnsi="Arial" w:cs="Arial"/>
                <w:b/>
                <w:bCs/>
              </w:rPr>
              <w:t>Student Name</w:t>
            </w:r>
          </w:p>
        </w:tc>
        <w:tc>
          <w:tcPr>
            <w:tcW w:w="1462" w:type="dxa"/>
            <w:shd w:val="clear" w:color="auto" w:fill="D9E2F3" w:themeFill="accent1" w:themeFillTint="33"/>
          </w:tcPr>
          <w:p w14:paraId="4CFDBC36" w14:textId="453CE30B" w:rsidR="00AA5FDE" w:rsidRPr="00B92FF0" w:rsidRDefault="00AA5FDE" w:rsidP="5E98452F">
            <w:pPr>
              <w:spacing w:after="0"/>
              <w:jc w:val="center"/>
              <w:rPr>
                <w:rFonts w:ascii="Arial" w:eastAsia="Arial" w:hAnsi="Arial" w:cs="Arial"/>
                <w:b/>
                <w:bCs/>
              </w:rPr>
            </w:pPr>
            <w:r w:rsidRPr="00B92FF0">
              <w:rPr>
                <w:rFonts w:ascii="Arial" w:eastAsia="Arial" w:hAnsi="Arial" w:cs="Arial"/>
                <w:b/>
                <w:bCs/>
              </w:rPr>
              <w:t>Date(s) of Use</w:t>
            </w:r>
          </w:p>
        </w:tc>
        <w:tc>
          <w:tcPr>
            <w:tcW w:w="1458" w:type="dxa"/>
            <w:shd w:val="clear" w:color="auto" w:fill="D9E2F3" w:themeFill="accent1" w:themeFillTint="33"/>
          </w:tcPr>
          <w:p w14:paraId="2EBCC024" w14:textId="4AACCC09" w:rsidR="00AA5FDE" w:rsidRPr="00B92FF0" w:rsidRDefault="00AA5FDE" w:rsidP="5E98452F">
            <w:pPr>
              <w:spacing w:after="0"/>
              <w:jc w:val="center"/>
              <w:rPr>
                <w:rFonts w:ascii="Arial" w:eastAsia="Arial" w:hAnsi="Arial" w:cs="Arial"/>
                <w:b/>
                <w:bCs/>
              </w:rPr>
            </w:pPr>
            <w:r w:rsidRPr="00B92FF0">
              <w:rPr>
                <w:rFonts w:ascii="Arial" w:eastAsia="Arial" w:hAnsi="Arial" w:cs="Arial"/>
                <w:b/>
                <w:bCs/>
              </w:rPr>
              <w:t># of Instances This Week</w:t>
            </w:r>
          </w:p>
        </w:tc>
        <w:tc>
          <w:tcPr>
            <w:tcW w:w="2028" w:type="dxa"/>
            <w:shd w:val="clear" w:color="auto" w:fill="D9E2F3" w:themeFill="accent1" w:themeFillTint="33"/>
          </w:tcPr>
          <w:p w14:paraId="369FD6B1" w14:textId="215765F1" w:rsidR="00AA5FDE" w:rsidRPr="00B92FF0" w:rsidRDefault="00084172" w:rsidP="5E98452F">
            <w:pPr>
              <w:spacing w:after="0"/>
              <w:jc w:val="center"/>
              <w:rPr>
                <w:rFonts w:ascii="Arial" w:eastAsia="Arial" w:hAnsi="Arial" w:cs="Arial"/>
                <w:b/>
                <w:bCs/>
              </w:rPr>
            </w:pPr>
            <w:r>
              <w:rPr>
                <w:rFonts w:ascii="Arial" w:eastAsia="Arial" w:hAnsi="Arial" w:cs="Arial"/>
                <w:b/>
                <w:bCs/>
              </w:rPr>
              <w:t>Staff who participated in emergency seclusion</w:t>
            </w:r>
          </w:p>
        </w:tc>
        <w:tc>
          <w:tcPr>
            <w:tcW w:w="2277" w:type="dxa"/>
            <w:shd w:val="clear" w:color="auto" w:fill="D9E2F3" w:themeFill="accent1" w:themeFillTint="33"/>
          </w:tcPr>
          <w:p w14:paraId="75C1EB0D" w14:textId="30F98565" w:rsidR="00AA5FDE" w:rsidRPr="00B92FF0" w:rsidRDefault="00AA5FDE" w:rsidP="5E98452F">
            <w:pPr>
              <w:spacing w:after="0"/>
              <w:jc w:val="center"/>
              <w:rPr>
                <w:rFonts w:ascii="Arial" w:eastAsia="Arial" w:hAnsi="Arial" w:cs="Arial"/>
                <w:b/>
                <w:bCs/>
              </w:rPr>
            </w:pPr>
            <w:r w:rsidRPr="00B92FF0">
              <w:rPr>
                <w:rFonts w:ascii="Arial" w:eastAsia="Arial" w:hAnsi="Arial" w:cs="Arial"/>
                <w:b/>
                <w:bCs/>
              </w:rPr>
              <w:t xml:space="preserve">Reason(s) Cited for </w:t>
            </w:r>
            <w:r w:rsidR="00C94F41">
              <w:rPr>
                <w:rFonts w:ascii="Arial" w:eastAsia="Arial" w:hAnsi="Arial" w:cs="Arial"/>
                <w:b/>
                <w:bCs/>
              </w:rPr>
              <w:t>emergency s</w:t>
            </w:r>
            <w:r w:rsidRPr="00B92FF0">
              <w:rPr>
                <w:rFonts w:ascii="Arial" w:eastAsia="Arial" w:hAnsi="Arial" w:cs="Arial"/>
                <w:b/>
                <w:bCs/>
              </w:rPr>
              <w:t>eclusion</w:t>
            </w:r>
          </w:p>
        </w:tc>
        <w:tc>
          <w:tcPr>
            <w:tcW w:w="2150" w:type="dxa"/>
            <w:shd w:val="clear" w:color="auto" w:fill="D9E2F3" w:themeFill="accent1" w:themeFillTint="33"/>
          </w:tcPr>
          <w:p w14:paraId="478633FE" w14:textId="61C353A9" w:rsidR="00AA5FDE" w:rsidRPr="00B92FF0" w:rsidRDefault="00206023" w:rsidP="5E98452F">
            <w:pPr>
              <w:spacing w:after="0"/>
              <w:jc w:val="center"/>
              <w:rPr>
                <w:rFonts w:ascii="Arial" w:eastAsia="Arial" w:hAnsi="Arial" w:cs="Arial"/>
                <w:b/>
                <w:bCs/>
              </w:rPr>
            </w:pPr>
            <w:r>
              <w:rPr>
                <w:rFonts w:ascii="Arial" w:eastAsia="Arial" w:hAnsi="Arial" w:cs="Arial"/>
                <w:b/>
                <w:bCs/>
              </w:rPr>
              <w:t>Date</w:t>
            </w:r>
            <w:r w:rsidR="00AA5FDE" w:rsidRPr="00B92FF0">
              <w:rPr>
                <w:rFonts w:ascii="Arial" w:eastAsia="Arial" w:hAnsi="Arial" w:cs="Arial"/>
                <w:b/>
                <w:bCs/>
              </w:rPr>
              <w:t xml:space="preserve"> the Review Team Convened?</w:t>
            </w:r>
          </w:p>
        </w:tc>
        <w:tc>
          <w:tcPr>
            <w:tcW w:w="2716" w:type="dxa"/>
            <w:shd w:val="clear" w:color="auto" w:fill="D9E2F3" w:themeFill="accent1" w:themeFillTint="33"/>
          </w:tcPr>
          <w:p w14:paraId="27316650" w14:textId="027AFBC3" w:rsidR="00AA5FDE" w:rsidRPr="00B92FF0" w:rsidRDefault="00AA5FDE" w:rsidP="5E98452F">
            <w:pPr>
              <w:spacing w:after="0"/>
              <w:jc w:val="center"/>
              <w:rPr>
                <w:rFonts w:ascii="Arial" w:eastAsia="Arial" w:hAnsi="Arial" w:cs="Arial"/>
                <w:b/>
                <w:bCs/>
              </w:rPr>
            </w:pPr>
            <w:r w:rsidRPr="00B92FF0">
              <w:rPr>
                <w:rFonts w:ascii="Arial" w:eastAsia="Arial" w:hAnsi="Arial" w:cs="Arial"/>
                <w:b/>
                <w:bCs/>
              </w:rPr>
              <w:t>Notes / Next Steps</w:t>
            </w:r>
          </w:p>
        </w:tc>
      </w:tr>
      <w:tr w:rsidR="007545B5" w:rsidRPr="00855EE9" w14:paraId="64BFBE4D" w14:textId="77777777" w:rsidTr="009920C3">
        <w:trPr>
          <w:cantSplit/>
          <w:trHeight w:val="605"/>
          <w:tblHeader/>
        </w:trPr>
        <w:tc>
          <w:tcPr>
            <w:tcW w:w="1573" w:type="dxa"/>
          </w:tcPr>
          <w:p w14:paraId="644466BE" w14:textId="77777777" w:rsidR="00AA5FDE" w:rsidRPr="00855EE9" w:rsidRDefault="00AA5FDE" w:rsidP="5E98452F">
            <w:pPr>
              <w:spacing w:line="259" w:lineRule="auto"/>
              <w:rPr>
                <w:rFonts w:ascii="Arial" w:eastAsia="Arial" w:hAnsi="Arial" w:cs="Arial"/>
              </w:rPr>
            </w:pPr>
          </w:p>
        </w:tc>
        <w:tc>
          <w:tcPr>
            <w:tcW w:w="1462" w:type="dxa"/>
          </w:tcPr>
          <w:p w14:paraId="2F2665BC" w14:textId="77777777" w:rsidR="00AA5FDE" w:rsidRPr="00855EE9" w:rsidRDefault="00AA5FDE" w:rsidP="5E98452F">
            <w:pPr>
              <w:spacing w:line="259" w:lineRule="auto"/>
              <w:rPr>
                <w:rFonts w:ascii="Arial" w:eastAsia="Arial" w:hAnsi="Arial" w:cs="Arial"/>
              </w:rPr>
            </w:pPr>
          </w:p>
        </w:tc>
        <w:tc>
          <w:tcPr>
            <w:tcW w:w="1458" w:type="dxa"/>
          </w:tcPr>
          <w:p w14:paraId="6F19A78C" w14:textId="77777777" w:rsidR="00AA5FDE" w:rsidRPr="00855EE9" w:rsidRDefault="00AA5FDE" w:rsidP="5E98452F">
            <w:pPr>
              <w:spacing w:line="259" w:lineRule="auto"/>
              <w:rPr>
                <w:rFonts w:ascii="Arial" w:eastAsia="Arial" w:hAnsi="Arial" w:cs="Arial"/>
              </w:rPr>
            </w:pPr>
          </w:p>
        </w:tc>
        <w:tc>
          <w:tcPr>
            <w:tcW w:w="2028" w:type="dxa"/>
          </w:tcPr>
          <w:p w14:paraId="14E1D109" w14:textId="77777777" w:rsidR="00AA5FDE" w:rsidRPr="00855EE9" w:rsidRDefault="00AA5FDE" w:rsidP="5E98452F">
            <w:pPr>
              <w:rPr>
                <w:rFonts w:ascii="Arial" w:eastAsia="Arial" w:hAnsi="Arial" w:cs="Arial"/>
              </w:rPr>
            </w:pPr>
          </w:p>
        </w:tc>
        <w:tc>
          <w:tcPr>
            <w:tcW w:w="2277" w:type="dxa"/>
          </w:tcPr>
          <w:p w14:paraId="463DA649" w14:textId="4E0E47B5" w:rsidR="00AA5FDE" w:rsidRPr="00855EE9" w:rsidRDefault="00AA5FDE" w:rsidP="5E98452F">
            <w:pPr>
              <w:spacing w:line="259" w:lineRule="auto"/>
              <w:rPr>
                <w:rFonts w:ascii="Arial" w:eastAsia="Arial" w:hAnsi="Arial" w:cs="Arial"/>
              </w:rPr>
            </w:pPr>
          </w:p>
        </w:tc>
        <w:tc>
          <w:tcPr>
            <w:tcW w:w="2150" w:type="dxa"/>
          </w:tcPr>
          <w:p w14:paraId="4621253F" w14:textId="77777777" w:rsidR="00AA5FDE" w:rsidRPr="00855EE9" w:rsidRDefault="00AA5FDE" w:rsidP="5E98452F">
            <w:pPr>
              <w:spacing w:line="259" w:lineRule="auto"/>
              <w:rPr>
                <w:rFonts w:ascii="Arial" w:eastAsia="Arial" w:hAnsi="Arial" w:cs="Arial"/>
              </w:rPr>
            </w:pPr>
          </w:p>
        </w:tc>
        <w:tc>
          <w:tcPr>
            <w:tcW w:w="2716" w:type="dxa"/>
          </w:tcPr>
          <w:p w14:paraId="009EBCDB" w14:textId="77777777" w:rsidR="00AA5FDE" w:rsidRPr="00855EE9" w:rsidRDefault="00AA5FDE" w:rsidP="5E98452F">
            <w:pPr>
              <w:spacing w:line="259" w:lineRule="auto"/>
              <w:rPr>
                <w:rFonts w:ascii="Arial" w:eastAsia="Arial" w:hAnsi="Arial" w:cs="Arial"/>
              </w:rPr>
            </w:pPr>
          </w:p>
        </w:tc>
      </w:tr>
      <w:tr w:rsidR="007545B5" w:rsidRPr="00855EE9" w14:paraId="3FCF4800" w14:textId="77777777" w:rsidTr="009920C3">
        <w:trPr>
          <w:cantSplit/>
          <w:trHeight w:val="619"/>
          <w:tblHeader/>
        </w:trPr>
        <w:tc>
          <w:tcPr>
            <w:tcW w:w="1573" w:type="dxa"/>
          </w:tcPr>
          <w:p w14:paraId="2AF47847" w14:textId="77777777" w:rsidR="00AA5FDE" w:rsidRPr="00855EE9" w:rsidRDefault="00AA5FDE" w:rsidP="5E98452F">
            <w:pPr>
              <w:spacing w:line="259" w:lineRule="auto"/>
              <w:rPr>
                <w:rFonts w:ascii="Arial" w:eastAsia="Arial" w:hAnsi="Arial" w:cs="Arial"/>
              </w:rPr>
            </w:pPr>
          </w:p>
        </w:tc>
        <w:tc>
          <w:tcPr>
            <w:tcW w:w="1462" w:type="dxa"/>
          </w:tcPr>
          <w:p w14:paraId="7FB6F4BC" w14:textId="77777777" w:rsidR="00AA5FDE" w:rsidRPr="00855EE9" w:rsidRDefault="00AA5FDE" w:rsidP="5E98452F">
            <w:pPr>
              <w:spacing w:line="259" w:lineRule="auto"/>
              <w:rPr>
                <w:rFonts w:ascii="Arial" w:eastAsia="Arial" w:hAnsi="Arial" w:cs="Arial"/>
              </w:rPr>
            </w:pPr>
          </w:p>
        </w:tc>
        <w:tc>
          <w:tcPr>
            <w:tcW w:w="1458" w:type="dxa"/>
          </w:tcPr>
          <w:p w14:paraId="28D7D24D" w14:textId="77777777" w:rsidR="00AA5FDE" w:rsidRPr="00855EE9" w:rsidRDefault="00AA5FDE" w:rsidP="5E98452F">
            <w:pPr>
              <w:spacing w:line="259" w:lineRule="auto"/>
              <w:rPr>
                <w:rFonts w:ascii="Arial" w:eastAsia="Arial" w:hAnsi="Arial" w:cs="Arial"/>
              </w:rPr>
            </w:pPr>
          </w:p>
        </w:tc>
        <w:tc>
          <w:tcPr>
            <w:tcW w:w="2028" w:type="dxa"/>
          </w:tcPr>
          <w:p w14:paraId="6E0A9E0B" w14:textId="77777777" w:rsidR="00AA5FDE" w:rsidRPr="00855EE9" w:rsidRDefault="00AA5FDE" w:rsidP="5E98452F">
            <w:pPr>
              <w:rPr>
                <w:rFonts w:ascii="Arial" w:eastAsia="Arial" w:hAnsi="Arial" w:cs="Arial"/>
              </w:rPr>
            </w:pPr>
          </w:p>
        </w:tc>
        <w:tc>
          <w:tcPr>
            <w:tcW w:w="2277" w:type="dxa"/>
          </w:tcPr>
          <w:p w14:paraId="7AAB8D24" w14:textId="6CF0D43A" w:rsidR="00AA5FDE" w:rsidRPr="00855EE9" w:rsidRDefault="00AA5FDE" w:rsidP="5E98452F">
            <w:pPr>
              <w:spacing w:line="259" w:lineRule="auto"/>
              <w:rPr>
                <w:rFonts w:ascii="Arial" w:eastAsia="Arial" w:hAnsi="Arial" w:cs="Arial"/>
              </w:rPr>
            </w:pPr>
          </w:p>
        </w:tc>
        <w:tc>
          <w:tcPr>
            <w:tcW w:w="2150" w:type="dxa"/>
          </w:tcPr>
          <w:p w14:paraId="22528E9F" w14:textId="77777777" w:rsidR="00AA5FDE" w:rsidRPr="00855EE9" w:rsidRDefault="00AA5FDE" w:rsidP="5E98452F">
            <w:pPr>
              <w:spacing w:line="259" w:lineRule="auto"/>
              <w:rPr>
                <w:rFonts w:ascii="Arial" w:eastAsia="Arial" w:hAnsi="Arial" w:cs="Arial"/>
              </w:rPr>
            </w:pPr>
          </w:p>
        </w:tc>
        <w:tc>
          <w:tcPr>
            <w:tcW w:w="2716" w:type="dxa"/>
          </w:tcPr>
          <w:p w14:paraId="54363D02" w14:textId="77777777" w:rsidR="00AA5FDE" w:rsidRPr="00855EE9" w:rsidRDefault="00AA5FDE" w:rsidP="5E98452F">
            <w:pPr>
              <w:spacing w:line="259" w:lineRule="auto"/>
              <w:rPr>
                <w:rFonts w:ascii="Arial" w:eastAsia="Arial" w:hAnsi="Arial" w:cs="Arial"/>
              </w:rPr>
            </w:pPr>
          </w:p>
        </w:tc>
      </w:tr>
      <w:tr w:rsidR="007545B5" w:rsidRPr="00855EE9" w14:paraId="73D03A10" w14:textId="77777777" w:rsidTr="009920C3">
        <w:trPr>
          <w:cantSplit/>
          <w:trHeight w:val="619"/>
          <w:tblHeader/>
        </w:trPr>
        <w:tc>
          <w:tcPr>
            <w:tcW w:w="1573" w:type="dxa"/>
          </w:tcPr>
          <w:p w14:paraId="0E09EC6A" w14:textId="77777777" w:rsidR="00AA5FDE" w:rsidRPr="00855EE9" w:rsidRDefault="00AA5FDE" w:rsidP="5E98452F">
            <w:pPr>
              <w:spacing w:line="259" w:lineRule="auto"/>
              <w:rPr>
                <w:rFonts w:ascii="Arial" w:eastAsia="Arial" w:hAnsi="Arial" w:cs="Arial"/>
              </w:rPr>
            </w:pPr>
          </w:p>
        </w:tc>
        <w:tc>
          <w:tcPr>
            <w:tcW w:w="1462" w:type="dxa"/>
          </w:tcPr>
          <w:p w14:paraId="2DBF4BC4" w14:textId="77777777" w:rsidR="00AA5FDE" w:rsidRPr="00855EE9" w:rsidRDefault="00AA5FDE" w:rsidP="5E98452F">
            <w:pPr>
              <w:spacing w:line="259" w:lineRule="auto"/>
              <w:rPr>
                <w:rFonts w:ascii="Arial" w:eastAsia="Arial" w:hAnsi="Arial" w:cs="Arial"/>
              </w:rPr>
            </w:pPr>
          </w:p>
        </w:tc>
        <w:tc>
          <w:tcPr>
            <w:tcW w:w="1458" w:type="dxa"/>
          </w:tcPr>
          <w:p w14:paraId="1ECA6CF5" w14:textId="77777777" w:rsidR="00AA5FDE" w:rsidRPr="00855EE9" w:rsidRDefault="00AA5FDE" w:rsidP="5E98452F">
            <w:pPr>
              <w:spacing w:line="259" w:lineRule="auto"/>
              <w:rPr>
                <w:rFonts w:ascii="Arial" w:eastAsia="Arial" w:hAnsi="Arial" w:cs="Arial"/>
              </w:rPr>
            </w:pPr>
          </w:p>
        </w:tc>
        <w:tc>
          <w:tcPr>
            <w:tcW w:w="2028" w:type="dxa"/>
          </w:tcPr>
          <w:p w14:paraId="0C8F648E" w14:textId="77777777" w:rsidR="00AA5FDE" w:rsidRPr="00855EE9" w:rsidRDefault="00AA5FDE" w:rsidP="5E98452F">
            <w:pPr>
              <w:rPr>
                <w:rFonts w:ascii="Arial" w:eastAsia="Arial" w:hAnsi="Arial" w:cs="Arial"/>
              </w:rPr>
            </w:pPr>
          </w:p>
        </w:tc>
        <w:tc>
          <w:tcPr>
            <w:tcW w:w="2277" w:type="dxa"/>
          </w:tcPr>
          <w:p w14:paraId="56C2A2CF" w14:textId="7A93A0DE" w:rsidR="00AA5FDE" w:rsidRPr="00855EE9" w:rsidRDefault="00AA5FDE" w:rsidP="5E98452F">
            <w:pPr>
              <w:spacing w:line="259" w:lineRule="auto"/>
              <w:rPr>
                <w:rFonts w:ascii="Arial" w:eastAsia="Arial" w:hAnsi="Arial" w:cs="Arial"/>
              </w:rPr>
            </w:pPr>
          </w:p>
        </w:tc>
        <w:tc>
          <w:tcPr>
            <w:tcW w:w="2150" w:type="dxa"/>
          </w:tcPr>
          <w:p w14:paraId="03ECB4B2" w14:textId="77777777" w:rsidR="00AA5FDE" w:rsidRPr="00855EE9" w:rsidRDefault="00AA5FDE" w:rsidP="5E98452F">
            <w:pPr>
              <w:spacing w:line="259" w:lineRule="auto"/>
              <w:rPr>
                <w:rFonts w:ascii="Arial" w:eastAsia="Arial" w:hAnsi="Arial" w:cs="Arial"/>
              </w:rPr>
            </w:pPr>
          </w:p>
        </w:tc>
        <w:tc>
          <w:tcPr>
            <w:tcW w:w="2716" w:type="dxa"/>
          </w:tcPr>
          <w:p w14:paraId="2ADCCDCF" w14:textId="77777777" w:rsidR="00AA5FDE" w:rsidRPr="00855EE9" w:rsidRDefault="00AA5FDE" w:rsidP="5E98452F">
            <w:pPr>
              <w:spacing w:line="259" w:lineRule="auto"/>
              <w:rPr>
                <w:rFonts w:ascii="Arial" w:eastAsia="Arial" w:hAnsi="Arial" w:cs="Arial"/>
              </w:rPr>
            </w:pPr>
          </w:p>
        </w:tc>
      </w:tr>
      <w:tr w:rsidR="007545B5" w:rsidRPr="00855EE9" w14:paraId="0C80D0CD" w14:textId="77777777" w:rsidTr="009920C3">
        <w:trPr>
          <w:cantSplit/>
          <w:trHeight w:val="605"/>
          <w:tblHeader/>
        </w:trPr>
        <w:tc>
          <w:tcPr>
            <w:tcW w:w="1573" w:type="dxa"/>
          </w:tcPr>
          <w:p w14:paraId="16507D0A" w14:textId="77777777" w:rsidR="00AA5FDE" w:rsidRPr="00855EE9" w:rsidRDefault="00AA5FDE" w:rsidP="5E98452F">
            <w:pPr>
              <w:spacing w:line="259" w:lineRule="auto"/>
              <w:rPr>
                <w:rFonts w:ascii="Arial" w:eastAsia="Arial" w:hAnsi="Arial" w:cs="Arial"/>
              </w:rPr>
            </w:pPr>
          </w:p>
        </w:tc>
        <w:tc>
          <w:tcPr>
            <w:tcW w:w="1462" w:type="dxa"/>
          </w:tcPr>
          <w:p w14:paraId="28D99A9D" w14:textId="77777777" w:rsidR="00AA5FDE" w:rsidRPr="00855EE9" w:rsidRDefault="00AA5FDE" w:rsidP="5E98452F">
            <w:pPr>
              <w:spacing w:line="259" w:lineRule="auto"/>
              <w:rPr>
                <w:rFonts w:ascii="Arial" w:eastAsia="Arial" w:hAnsi="Arial" w:cs="Arial"/>
              </w:rPr>
            </w:pPr>
          </w:p>
        </w:tc>
        <w:tc>
          <w:tcPr>
            <w:tcW w:w="1458" w:type="dxa"/>
          </w:tcPr>
          <w:p w14:paraId="3F0D326E" w14:textId="77777777" w:rsidR="00AA5FDE" w:rsidRPr="00855EE9" w:rsidRDefault="00AA5FDE" w:rsidP="5E98452F">
            <w:pPr>
              <w:spacing w:line="259" w:lineRule="auto"/>
              <w:rPr>
                <w:rFonts w:ascii="Arial" w:eastAsia="Arial" w:hAnsi="Arial" w:cs="Arial"/>
              </w:rPr>
            </w:pPr>
          </w:p>
        </w:tc>
        <w:tc>
          <w:tcPr>
            <w:tcW w:w="2028" w:type="dxa"/>
          </w:tcPr>
          <w:p w14:paraId="74080D24" w14:textId="77777777" w:rsidR="00AA5FDE" w:rsidRPr="00855EE9" w:rsidRDefault="00AA5FDE" w:rsidP="5E98452F">
            <w:pPr>
              <w:rPr>
                <w:rFonts w:ascii="Arial" w:eastAsia="Arial" w:hAnsi="Arial" w:cs="Arial"/>
              </w:rPr>
            </w:pPr>
          </w:p>
        </w:tc>
        <w:tc>
          <w:tcPr>
            <w:tcW w:w="2277" w:type="dxa"/>
          </w:tcPr>
          <w:p w14:paraId="7854850B" w14:textId="5487AD16" w:rsidR="00AA5FDE" w:rsidRPr="00855EE9" w:rsidRDefault="00AA5FDE" w:rsidP="5E98452F">
            <w:pPr>
              <w:spacing w:line="259" w:lineRule="auto"/>
              <w:rPr>
                <w:rFonts w:ascii="Arial" w:eastAsia="Arial" w:hAnsi="Arial" w:cs="Arial"/>
              </w:rPr>
            </w:pPr>
          </w:p>
        </w:tc>
        <w:tc>
          <w:tcPr>
            <w:tcW w:w="2150" w:type="dxa"/>
          </w:tcPr>
          <w:p w14:paraId="5D80E417" w14:textId="77777777" w:rsidR="00AA5FDE" w:rsidRPr="00855EE9" w:rsidRDefault="00AA5FDE" w:rsidP="5E98452F">
            <w:pPr>
              <w:spacing w:line="259" w:lineRule="auto"/>
              <w:rPr>
                <w:rFonts w:ascii="Arial" w:eastAsia="Arial" w:hAnsi="Arial" w:cs="Arial"/>
              </w:rPr>
            </w:pPr>
          </w:p>
        </w:tc>
        <w:tc>
          <w:tcPr>
            <w:tcW w:w="2716" w:type="dxa"/>
          </w:tcPr>
          <w:p w14:paraId="34BB322E" w14:textId="77777777" w:rsidR="00AA5FDE" w:rsidRPr="00855EE9" w:rsidRDefault="00AA5FDE" w:rsidP="5E98452F">
            <w:pPr>
              <w:spacing w:line="259" w:lineRule="auto"/>
              <w:rPr>
                <w:rFonts w:ascii="Arial" w:eastAsia="Arial" w:hAnsi="Arial" w:cs="Arial"/>
              </w:rPr>
            </w:pPr>
          </w:p>
        </w:tc>
      </w:tr>
      <w:tr w:rsidR="007545B5" w:rsidRPr="00855EE9" w14:paraId="6DEA7721" w14:textId="77777777" w:rsidTr="009920C3">
        <w:trPr>
          <w:cantSplit/>
          <w:trHeight w:val="619"/>
          <w:tblHeader/>
        </w:trPr>
        <w:tc>
          <w:tcPr>
            <w:tcW w:w="1573" w:type="dxa"/>
          </w:tcPr>
          <w:p w14:paraId="44D703E4" w14:textId="77777777" w:rsidR="00AA5FDE" w:rsidRPr="00855EE9" w:rsidRDefault="00AA5FDE" w:rsidP="5E98452F">
            <w:pPr>
              <w:spacing w:line="259" w:lineRule="auto"/>
              <w:rPr>
                <w:rFonts w:ascii="Arial" w:eastAsia="Arial" w:hAnsi="Arial" w:cs="Arial"/>
              </w:rPr>
            </w:pPr>
          </w:p>
        </w:tc>
        <w:tc>
          <w:tcPr>
            <w:tcW w:w="1462" w:type="dxa"/>
          </w:tcPr>
          <w:p w14:paraId="07BD1D3F" w14:textId="77777777" w:rsidR="00AA5FDE" w:rsidRPr="00855EE9" w:rsidRDefault="00AA5FDE" w:rsidP="5E98452F">
            <w:pPr>
              <w:spacing w:line="259" w:lineRule="auto"/>
              <w:rPr>
                <w:rFonts w:ascii="Arial" w:eastAsia="Arial" w:hAnsi="Arial" w:cs="Arial"/>
              </w:rPr>
            </w:pPr>
          </w:p>
        </w:tc>
        <w:tc>
          <w:tcPr>
            <w:tcW w:w="1458" w:type="dxa"/>
          </w:tcPr>
          <w:p w14:paraId="7D179E13" w14:textId="77777777" w:rsidR="00AA5FDE" w:rsidRPr="00855EE9" w:rsidRDefault="00AA5FDE" w:rsidP="5E98452F">
            <w:pPr>
              <w:spacing w:line="259" w:lineRule="auto"/>
              <w:rPr>
                <w:rFonts w:ascii="Arial" w:eastAsia="Arial" w:hAnsi="Arial" w:cs="Arial"/>
              </w:rPr>
            </w:pPr>
          </w:p>
        </w:tc>
        <w:tc>
          <w:tcPr>
            <w:tcW w:w="2028" w:type="dxa"/>
          </w:tcPr>
          <w:p w14:paraId="2FCD06D5" w14:textId="77777777" w:rsidR="00AA5FDE" w:rsidRPr="00855EE9" w:rsidRDefault="00AA5FDE" w:rsidP="5E98452F">
            <w:pPr>
              <w:rPr>
                <w:rFonts w:ascii="Arial" w:eastAsia="Arial" w:hAnsi="Arial" w:cs="Arial"/>
              </w:rPr>
            </w:pPr>
          </w:p>
        </w:tc>
        <w:tc>
          <w:tcPr>
            <w:tcW w:w="2277" w:type="dxa"/>
          </w:tcPr>
          <w:p w14:paraId="0E1834D8" w14:textId="54ED546F" w:rsidR="00AA5FDE" w:rsidRPr="00855EE9" w:rsidRDefault="00AA5FDE" w:rsidP="5E98452F">
            <w:pPr>
              <w:spacing w:line="259" w:lineRule="auto"/>
              <w:rPr>
                <w:rFonts w:ascii="Arial" w:eastAsia="Arial" w:hAnsi="Arial" w:cs="Arial"/>
              </w:rPr>
            </w:pPr>
          </w:p>
        </w:tc>
        <w:tc>
          <w:tcPr>
            <w:tcW w:w="2150" w:type="dxa"/>
          </w:tcPr>
          <w:p w14:paraId="51AFF259" w14:textId="77777777" w:rsidR="00AA5FDE" w:rsidRPr="00855EE9" w:rsidRDefault="00AA5FDE" w:rsidP="5E98452F">
            <w:pPr>
              <w:spacing w:line="259" w:lineRule="auto"/>
              <w:rPr>
                <w:rFonts w:ascii="Arial" w:eastAsia="Arial" w:hAnsi="Arial" w:cs="Arial"/>
              </w:rPr>
            </w:pPr>
          </w:p>
        </w:tc>
        <w:tc>
          <w:tcPr>
            <w:tcW w:w="2716" w:type="dxa"/>
          </w:tcPr>
          <w:p w14:paraId="65F11CCB" w14:textId="77777777" w:rsidR="00AA5FDE" w:rsidRPr="00855EE9" w:rsidRDefault="00AA5FDE" w:rsidP="5E98452F">
            <w:pPr>
              <w:spacing w:line="259" w:lineRule="auto"/>
              <w:rPr>
                <w:rFonts w:ascii="Arial" w:eastAsia="Arial" w:hAnsi="Arial" w:cs="Arial"/>
              </w:rPr>
            </w:pPr>
          </w:p>
        </w:tc>
      </w:tr>
    </w:tbl>
    <w:p w14:paraId="2C62D643" w14:textId="77777777" w:rsidR="00A95F83" w:rsidRDefault="00A95F83" w:rsidP="00855EE9"/>
    <w:p w14:paraId="79CA95A2" w14:textId="77777777" w:rsidR="00084172" w:rsidRDefault="00084172" w:rsidP="0927A422">
      <w:pPr>
        <w:pStyle w:val="Heading3"/>
        <w:rPr>
          <w:color w:val="2F5496" w:themeColor="accent1" w:themeShade="BF"/>
        </w:rPr>
        <w:sectPr w:rsidR="00084172" w:rsidSect="00084172">
          <w:pgSz w:w="15840" w:h="12240" w:orient="landscape"/>
          <w:pgMar w:top="1080" w:right="1440" w:bottom="1080" w:left="1440" w:header="720" w:footer="720" w:gutter="0"/>
          <w:cols w:space="720"/>
          <w:titlePg/>
          <w:docGrid w:linePitch="360"/>
        </w:sectPr>
      </w:pPr>
    </w:p>
    <w:p w14:paraId="4608158E" w14:textId="1A175895" w:rsidR="00855EE9" w:rsidRDefault="45357651" w:rsidP="0927A422">
      <w:pPr>
        <w:pStyle w:val="Heading3"/>
        <w:rPr>
          <w:color w:val="2F5496" w:themeColor="accent1" w:themeShade="BF"/>
          <w:sz w:val="22"/>
          <w:szCs w:val="22"/>
        </w:rPr>
      </w:pPr>
      <w:bookmarkStart w:id="27" w:name="_Toc216792062"/>
      <w:r w:rsidRPr="00D02BC7">
        <w:rPr>
          <w:color w:val="2F5496" w:themeColor="accent1" w:themeShade="BF"/>
          <w:sz w:val="22"/>
          <w:szCs w:val="22"/>
        </w:rPr>
        <w:lastRenderedPageBreak/>
        <w:t xml:space="preserve">Sample </w:t>
      </w:r>
      <w:r w:rsidR="19CA38D3" w:rsidRPr="00D02BC7">
        <w:rPr>
          <w:color w:val="2F5496" w:themeColor="accent1" w:themeShade="BF"/>
          <w:sz w:val="22"/>
          <w:szCs w:val="22"/>
        </w:rPr>
        <w:t>Monthly School-Wide Review of Emergency Seclusion Use</w:t>
      </w:r>
      <w:bookmarkEnd w:id="27"/>
    </w:p>
    <w:p w14:paraId="6F027D23" w14:textId="77777777" w:rsidR="00366823" w:rsidRPr="00366823" w:rsidRDefault="00366823" w:rsidP="00366823">
      <w:pPr>
        <w:rPr>
          <w:rFonts w:ascii="Arial" w:hAnsi="Arial" w:cs="Arial"/>
          <w:i/>
          <w:iCs/>
          <w:sz w:val="24"/>
          <w:szCs w:val="24"/>
        </w:rPr>
      </w:pPr>
      <w:r w:rsidRPr="00366823">
        <w:rPr>
          <w:rFonts w:ascii="Arial" w:hAnsi="Arial" w:cs="Arial"/>
          <w:i/>
          <w:iCs/>
          <w:sz w:val="24"/>
          <w:szCs w:val="24"/>
        </w:rPr>
        <w:t>This table is intended for print distribution only. Blank cells are intentionally included to support handwritten data entry following printing.</w:t>
      </w:r>
    </w:p>
    <w:p w14:paraId="3D6F44EF" w14:textId="1C248D7C" w:rsidR="0098446F" w:rsidRDefault="00855EE9" w:rsidP="0012396F">
      <w:pPr>
        <w:rPr>
          <w:rFonts w:ascii="Arial" w:eastAsia="Arial" w:hAnsi="Arial" w:cs="Arial"/>
        </w:rPr>
      </w:pPr>
      <w:r w:rsidRPr="5E98452F">
        <w:rPr>
          <w:rFonts w:ascii="Arial" w:eastAsia="Arial" w:hAnsi="Arial" w:cs="Arial"/>
        </w:rPr>
        <w:t xml:space="preserve">This template supports school-wide monthly reviews of emergency seclusion data, required under 603 CMR 46.07(3)(e). </w:t>
      </w:r>
      <w:r w:rsidRPr="00E140C4">
        <w:rPr>
          <w:rFonts w:ascii="Arial" w:eastAsia="Arial" w:hAnsi="Arial" w:cs="Arial"/>
        </w:rPr>
        <w:t xml:space="preserve"> </w:t>
      </w:r>
      <w:r w:rsidR="00E140C4" w:rsidRPr="00E140C4">
        <w:rPr>
          <w:rFonts w:ascii="Arial" w:eastAsia="Arial" w:hAnsi="Arial" w:cs="Arial"/>
        </w:rPr>
        <w:t>This</w:t>
      </w:r>
      <w:r w:rsidRPr="00E140C4">
        <w:rPr>
          <w:rFonts w:ascii="Arial" w:eastAsia="Arial" w:hAnsi="Arial" w:cs="Arial"/>
        </w:rPr>
        <w:t xml:space="preserve"> form </w:t>
      </w:r>
      <w:r w:rsidR="00206023" w:rsidRPr="00E140C4">
        <w:rPr>
          <w:rFonts w:ascii="Arial" w:eastAsia="Arial" w:hAnsi="Arial" w:cs="Arial"/>
        </w:rPr>
        <w:t>can be used</w:t>
      </w:r>
      <w:r w:rsidRPr="5E98452F">
        <w:rPr>
          <w:rFonts w:ascii="Arial" w:eastAsia="Arial" w:hAnsi="Arial" w:cs="Arial"/>
        </w:rPr>
        <w:t xml:space="preserve"> to identify patterns, ensure compliance, and inform strategies to reduce the use of seclusion.</w:t>
      </w:r>
    </w:p>
    <w:p w14:paraId="1EBF58A1" w14:textId="60CCAF06" w:rsidR="00462100" w:rsidRPr="00E140C4" w:rsidRDefault="0012396F" w:rsidP="0012396F">
      <w:pPr>
        <w:rPr>
          <w:rFonts w:ascii="Arial" w:eastAsia="Arial" w:hAnsi="Arial" w:cs="Arial"/>
          <w:b/>
        </w:rPr>
      </w:pPr>
      <w:r w:rsidRPr="00E140C4">
        <w:rPr>
          <w:rFonts w:ascii="Arial" w:eastAsia="Arial" w:hAnsi="Arial" w:cs="Arial"/>
          <w:b/>
        </w:rPr>
        <w:t>School Name:</w:t>
      </w:r>
    </w:p>
    <w:tbl>
      <w:tblPr>
        <w:tblStyle w:val="TableGrid"/>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ample Monthly School-Wide Review of Emergency Seclusion Use"/>
        <w:tblDescription w:val="Template description for a school-wide monthly review of emergency seclusion data. The form supports compliance with 603 CMR 46.07(3)(e) and is used to identify patterns, monitor compliance, and inform strategies to reduce the use of emergency seclusion."/>
      </w:tblPr>
      <w:tblGrid>
        <w:gridCol w:w="1385"/>
        <w:gridCol w:w="1403"/>
        <w:gridCol w:w="1403"/>
        <w:gridCol w:w="1403"/>
        <w:gridCol w:w="1159"/>
        <w:gridCol w:w="1296"/>
        <w:gridCol w:w="2246"/>
      </w:tblGrid>
      <w:tr w:rsidR="00DB374A" w:rsidRPr="00855EE9" w14:paraId="331109A8" w14:textId="77777777" w:rsidTr="00366823">
        <w:trPr>
          <w:cantSplit/>
          <w:trHeight w:val="1444"/>
          <w:tblHeader/>
        </w:trPr>
        <w:tc>
          <w:tcPr>
            <w:tcW w:w="1385" w:type="dxa"/>
            <w:shd w:val="clear" w:color="auto" w:fill="D9E2F3" w:themeFill="accent1" w:themeFillTint="33"/>
          </w:tcPr>
          <w:p w14:paraId="31F0186F" w14:textId="44226D24" w:rsidR="00D74AF3" w:rsidRPr="00E140C4" w:rsidRDefault="00D74AF3" w:rsidP="001E4A77">
            <w:pPr>
              <w:jc w:val="center"/>
              <w:rPr>
                <w:rFonts w:ascii="Arial" w:eastAsia="Arial" w:hAnsi="Arial" w:cs="Arial"/>
                <w:b/>
              </w:rPr>
            </w:pPr>
            <w:r w:rsidRPr="00E140C4">
              <w:rPr>
                <w:rFonts w:ascii="Arial" w:eastAsia="Arial" w:hAnsi="Arial" w:cs="Arial"/>
                <w:b/>
              </w:rPr>
              <w:t xml:space="preserve">Month Being Reviewed </w:t>
            </w:r>
          </w:p>
        </w:tc>
        <w:tc>
          <w:tcPr>
            <w:tcW w:w="1403" w:type="dxa"/>
            <w:shd w:val="clear" w:color="auto" w:fill="D9E2F3" w:themeFill="accent1" w:themeFillTint="33"/>
            <w:hideMark/>
          </w:tcPr>
          <w:p w14:paraId="02549BF4" w14:textId="77E2EA63" w:rsidR="00D74AF3" w:rsidRPr="00E140C4" w:rsidRDefault="00D74AF3" w:rsidP="001E4A77">
            <w:pPr>
              <w:spacing w:line="259" w:lineRule="auto"/>
              <w:jc w:val="center"/>
              <w:rPr>
                <w:rFonts w:ascii="Arial" w:eastAsia="Arial" w:hAnsi="Arial" w:cs="Arial"/>
                <w:b/>
              </w:rPr>
            </w:pPr>
            <w:r w:rsidRPr="00E140C4">
              <w:rPr>
                <w:rFonts w:ascii="Arial" w:eastAsia="Arial" w:hAnsi="Arial" w:cs="Arial"/>
                <w:b/>
              </w:rPr>
              <w:t xml:space="preserve">Total # of </w:t>
            </w:r>
            <w:r w:rsidR="00573E51" w:rsidRPr="00E140C4">
              <w:rPr>
                <w:rFonts w:ascii="Arial" w:eastAsia="Arial" w:hAnsi="Arial" w:cs="Arial"/>
                <w:b/>
              </w:rPr>
              <w:t>Emergency</w:t>
            </w:r>
            <w:r w:rsidRPr="00E140C4">
              <w:rPr>
                <w:rFonts w:ascii="Arial" w:eastAsia="Arial" w:hAnsi="Arial" w:cs="Arial"/>
                <w:b/>
              </w:rPr>
              <w:t xml:space="preserve"> Seclusion Instances</w:t>
            </w:r>
          </w:p>
        </w:tc>
        <w:tc>
          <w:tcPr>
            <w:tcW w:w="1403" w:type="dxa"/>
            <w:shd w:val="clear" w:color="auto" w:fill="D9E2F3" w:themeFill="accent1" w:themeFillTint="33"/>
          </w:tcPr>
          <w:p w14:paraId="5CFFE2EE" w14:textId="43DBB09F" w:rsidR="00D74AF3" w:rsidRPr="00E140C4" w:rsidRDefault="00D74AF3" w:rsidP="001E4A77">
            <w:pPr>
              <w:jc w:val="center"/>
              <w:rPr>
                <w:rFonts w:ascii="Arial" w:eastAsia="Arial" w:hAnsi="Arial" w:cs="Arial"/>
                <w:b/>
              </w:rPr>
            </w:pPr>
            <w:r w:rsidRPr="00E140C4">
              <w:rPr>
                <w:rFonts w:ascii="Arial" w:eastAsia="Arial" w:hAnsi="Arial" w:cs="Arial"/>
                <w:b/>
              </w:rPr>
              <w:t>Total # of Staff involved in Emergency Seclusion Instances</w:t>
            </w:r>
          </w:p>
        </w:tc>
        <w:tc>
          <w:tcPr>
            <w:tcW w:w="1403" w:type="dxa"/>
            <w:shd w:val="clear" w:color="auto" w:fill="D9E2F3" w:themeFill="accent1" w:themeFillTint="33"/>
            <w:hideMark/>
          </w:tcPr>
          <w:p w14:paraId="02EF8B54" w14:textId="6C644033" w:rsidR="00D74AF3" w:rsidRPr="00E140C4" w:rsidRDefault="00D74AF3" w:rsidP="001E4A77">
            <w:pPr>
              <w:spacing w:line="259" w:lineRule="auto"/>
              <w:jc w:val="center"/>
              <w:rPr>
                <w:rFonts w:ascii="Arial" w:eastAsia="Arial" w:hAnsi="Arial" w:cs="Arial"/>
                <w:b/>
              </w:rPr>
            </w:pPr>
            <w:r w:rsidRPr="00E140C4">
              <w:rPr>
                <w:rFonts w:ascii="Arial" w:eastAsia="Arial" w:hAnsi="Arial" w:cs="Arial"/>
                <w:b/>
              </w:rPr>
              <w:t>Number of Students Requiring Emergency Seclusion Use</w:t>
            </w:r>
          </w:p>
        </w:tc>
        <w:tc>
          <w:tcPr>
            <w:tcW w:w="1159" w:type="dxa"/>
            <w:shd w:val="clear" w:color="auto" w:fill="D9E2F3" w:themeFill="accent1" w:themeFillTint="33"/>
            <w:hideMark/>
          </w:tcPr>
          <w:p w14:paraId="3AC0C506" w14:textId="77777777" w:rsidR="00D74AF3" w:rsidRPr="00E140C4" w:rsidRDefault="00D74AF3" w:rsidP="001E4A77">
            <w:pPr>
              <w:spacing w:line="259" w:lineRule="auto"/>
              <w:jc w:val="center"/>
              <w:rPr>
                <w:rFonts w:ascii="Arial" w:eastAsia="Arial" w:hAnsi="Arial" w:cs="Arial"/>
                <w:b/>
              </w:rPr>
            </w:pPr>
            <w:r w:rsidRPr="00E140C4">
              <w:rPr>
                <w:rFonts w:ascii="Arial" w:eastAsia="Arial" w:hAnsi="Arial" w:cs="Arial"/>
                <w:b/>
              </w:rPr>
              <w:t>Repeat Students</w:t>
            </w:r>
          </w:p>
        </w:tc>
        <w:tc>
          <w:tcPr>
            <w:tcW w:w="1296" w:type="dxa"/>
            <w:shd w:val="clear" w:color="auto" w:fill="D9E2F3" w:themeFill="accent1" w:themeFillTint="33"/>
            <w:hideMark/>
          </w:tcPr>
          <w:p w14:paraId="105347CD" w14:textId="74FD5501" w:rsidR="00D74AF3" w:rsidRPr="00E140C4" w:rsidRDefault="00D74AF3" w:rsidP="001E4A77">
            <w:pPr>
              <w:spacing w:line="259" w:lineRule="auto"/>
              <w:jc w:val="center"/>
              <w:rPr>
                <w:rFonts w:ascii="Arial" w:eastAsia="Arial" w:hAnsi="Arial" w:cs="Arial"/>
                <w:b/>
              </w:rPr>
            </w:pPr>
            <w:r w:rsidRPr="00E140C4">
              <w:rPr>
                <w:rFonts w:ascii="Arial" w:eastAsia="Arial" w:hAnsi="Arial" w:cs="Arial"/>
                <w:b/>
              </w:rPr>
              <w:t>Trends/ Patterns Identified</w:t>
            </w:r>
          </w:p>
        </w:tc>
        <w:tc>
          <w:tcPr>
            <w:tcW w:w="2246" w:type="dxa"/>
            <w:shd w:val="clear" w:color="auto" w:fill="D9E2F3" w:themeFill="accent1" w:themeFillTint="33"/>
            <w:hideMark/>
          </w:tcPr>
          <w:p w14:paraId="65F64063" w14:textId="35B303F8" w:rsidR="00D74AF3" w:rsidRPr="00E140C4" w:rsidRDefault="00D74AF3" w:rsidP="001E4A77">
            <w:pPr>
              <w:spacing w:line="259" w:lineRule="auto"/>
              <w:jc w:val="center"/>
              <w:rPr>
                <w:rFonts w:ascii="Arial" w:eastAsia="Arial" w:hAnsi="Arial" w:cs="Arial"/>
                <w:b/>
              </w:rPr>
            </w:pPr>
            <w:r w:rsidRPr="00E140C4">
              <w:rPr>
                <w:rFonts w:ascii="Arial" w:eastAsia="Arial" w:hAnsi="Arial" w:cs="Arial"/>
                <w:b/>
              </w:rPr>
              <w:t>Recommendations/ Actions</w:t>
            </w:r>
          </w:p>
        </w:tc>
      </w:tr>
      <w:tr w:rsidR="00D74AF3" w:rsidRPr="00855EE9" w14:paraId="5FD99C22" w14:textId="77777777" w:rsidTr="00366823">
        <w:trPr>
          <w:cantSplit/>
          <w:trHeight w:val="678"/>
          <w:tblHeader/>
        </w:trPr>
        <w:tc>
          <w:tcPr>
            <w:tcW w:w="1385" w:type="dxa"/>
          </w:tcPr>
          <w:p w14:paraId="3AF08FDC" w14:textId="0A917FB4" w:rsidR="00D74AF3" w:rsidRPr="00B87048" w:rsidRDefault="00D74AF3" w:rsidP="00855EE9">
            <w:pPr>
              <w:rPr>
                <w:rFonts w:ascii="Arial" w:hAnsi="Arial" w:cs="Arial"/>
              </w:rPr>
            </w:pPr>
            <w:r w:rsidRPr="00B87048">
              <w:rPr>
                <w:rFonts w:ascii="Arial" w:hAnsi="Arial" w:cs="Arial"/>
              </w:rPr>
              <w:t xml:space="preserve">August </w:t>
            </w:r>
          </w:p>
        </w:tc>
        <w:tc>
          <w:tcPr>
            <w:tcW w:w="1403" w:type="dxa"/>
          </w:tcPr>
          <w:p w14:paraId="39CBBB78" w14:textId="77777777" w:rsidR="00D74AF3" w:rsidRPr="00B87048" w:rsidRDefault="00D74AF3" w:rsidP="00855EE9">
            <w:pPr>
              <w:rPr>
                <w:rFonts w:ascii="Arial" w:hAnsi="Arial" w:cs="Arial"/>
              </w:rPr>
            </w:pPr>
          </w:p>
        </w:tc>
        <w:tc>
          <w:tcPr>
            <w:tcW w:w="1403" w:type="dxa"/>
          </w:tcPr>
          <w:p w14:paraId="57E3CE8C" w14:textId="77777777" w:rsidR="00D74AF3" w:rsidRPr="00B87048" w:rsidRDefault="00D74AF3" w:rsidP="00855EE9">
            <w:pPr>
              <w:rPr>
                <w:rFonts w:ascii="Arial" w:hAnsi="Arial" w:cs="Arial"/>
              </w:rPr>
            </w:pPr>
          </w:p>
        </w:tc>
        <w:tc>
          <w:tcPr>
            <w:tcW w:w="1403" w:type="dxa"/>
          </w:tcPr>
          <w:p w14:paraId="5977B689" w14:textId="77777777" w:rsidR="00D74AF3" w:rsidRPr="00B87048" w:rsidRDefault="00D74AF3" w:rsidP="00855EE9">
            <w:pPr>
              <w:rPr>
                <w:rFonts w:ascii="Arial" w:hAnsi="Arial" w:cs="Arial"/>
              </w:rPr>
            </w:pPr>
          </w:p>
        </w:tc>
        <w:tc>
          <w:tcPr>
            <w:tcW w:w="1159" w:type="dxa"/>
          </w:tcPr>
          <w:p w14:paraId="60A29244" w14:textId="77777777" w:rsidR="00D74AF3" w:rsidRPr="00B87048" w:rsidRDefault="00D74AF3" w:rsidP="00855EE9">
            <w:pPr>
              <w:rPr>
                <w:rFonts w:ascii="Arial" w:hAnsi="Arial" w:cs="Arial"/>
              </w:rPr>
            </w:pPr>
          </w:p>
        </w:tc>
        <w:tc>
          <w:tcPr>
            <w:tcW w:w="1296" w:type="dxa"/>
          </w:tcPr>
          <w:p w14:paraId="57D21524" w14:textId="77777777" w:rsidR="00D74AF3" w:rsidRPr="00B87048" w:rsidRDefault="00D74AF3" w:rsidP="00855EE9">
            <w:pPr>
              <w:rPr>
                <w:rFonts w:ascii="Arial" w:hAnsi="Arial" w:cs="Arial"/>
              </w:rPr>
            </w:pPr>
          </w:p>
        </w:tc>
        <w:tc>
          <w:tcPr>
            <w:tcW w:w="2246" w:type="dxa"/>
          </w:tcPr>
          <w:p w14:paraId="3181E922" w14:textId="77777777" w:rsidR="00D74AF3" w:rsidRPr="00B87048" w:rsidRDefault="00D74AF3" w:rsidP="00855EE9">
            <w:pPr>
              <w:rPr>
                <w:rFonts w:ascii="Arial" w:hAnsi="Arial" w:cs="Arial"/>
              </w:rPr>
            </w:pPr>
          </w:p>
        </w:tc>
      </w:tr>
      <w:tr w:rsidR="00D74AF3" w:rsidRPr="00855EE9" w14:paraId="54C0C60D" w14:textId="77777777" w:rsidTr="00366823">
        <w:trPr>
          <w:cantSplit/>
          <w:trHeight w:val="678"/>
          <w:tblHeader/>
        </w:trPr>
        <w:tc>
          <w:tcPr>
            <w:tcW w:w="1385" w:type="dxa"/>
          </w:tcPr>
          <w:p w14:paraId="1C3A91F9" w14:textId="09D1BC46" w:rsidR="00D74AF3" w:rsidRPr="00B87048" w:rsidRDefault="00D74AF3" w:rsidP="00855EE9">
            <w:pPr>
              <w:rPr>
                <w:rFonts w:ascii="Arial" w:hAnsi="Arial" w:cs="Arial"/>
              </w:rPr>
            </w:pPr>
            <w:r w:rsidRPr="00B87048">
              <w:rPr>
                <w:rFonts w:ascii="Arial" w:hAnsi="Arial" w:cs="Arial"/>
              </w:rPr>
              <w:t xml:space="preserve">September </w:t>
            </w:r>
          </w:p>
        </w:tc>
        <w:tc>
          <w:tcPr>
            <w:tcW w:w="1403" w:type="dxa"/>
          </w:tcPr>
          <w:p w14:paraId="7CC29FE4" w14:textId="01B51D88" w:rsidR="00D74AF3" w:rsidRPr="00B87048" w:rsidRDefault="00D74AF3" w:rsidP="00855EE9">
            <w:pPr>
              <w:spacing w:line="259" w:lineRule="auto"/>
              <w:rPr>
                <w:rFonts w:ascii="Arial" w:hAnsi="Arial" w:cs="Arial"/>
              </w:rPr>
            </w:pPr>
          </w:p>
        </w:tc>
        <w:tc>
          <w:tcPr>
            <w:tcW w:w="1403" w:type="dxa"/>
          </w:tcPr>
          <w:p w14:paraId="635D67B6" w14:textId="77777777" w:rsidR="00D74AF3" w:rsidRPr="00B87048" w:rsidRDefault="00D74AF3" w:rsidP="00855EE9">
            <w:pPr>
              <w:rPr>
                <w:rFonts w:ascii="Arial" w:hAnsi="Arial" w:cs="Arial"/>
              </w:rPr>
            </w:pPr>
          </w:p>
        </w:tc>
        <w:tc>
          <w:tcPr>
            <w:tcW w:w="1403" w:type="dxa"/>
          </w:tcPr>
          <w:p w14:paraId="517CF094" w14:textId="7B1EB046" w:rsidR="00D74AF3" w:rsidRPr="00B87048" w:rsidRDefault="00D74AF3" w:rsidP="00855EE9">
            <w:pPr>
              <w:spacing w:line="259" w:lineRule="auto"/>
              <w:rPr>
                <w:rFonts w:ascii="Arial" w:hAnsi="Arial" w:cs="Arial"/>
              </w:rPr>
            </w:pPr>
          </w:p>
        </w:tc>
        <w:tc>
          <w:tcPr>
            <w:tcW w:w="1159" w:type="dxa"/>
          </w:tcPr>
          <w:p w14:paraId="41263642" w14:textId="77777777" w:rsidR="00D74AF3" w:rsidRPr="00B87048" w:rsidRDefault="00D74AF3" w:rsidP="00855EE9">
            <w:pPr>
              <w:spacing w:line="259" w:lineRule="auto"/>
              <w:rPr>
                <w:rFonts w:ascii="Arial" w:hAnsi="Arial" w:cs="Arial"/>
              </w:rPr>
            </w:pPr>
          </w:p>
        </w:tc>
        <w:tc>
          <w:tcPr>
            <w:tcW w:w="1296" w:type="dxa"/>
          </w:tcPr>
          <w:p w14:paraId="71FC494E" w14:textId="77777777" w:rsidR="00D74AF3" w:rsidRPr="00B87048" w:rsidRDefault="00D74AF3" w:rsidP="00855EE9">
            <w:pPr>
              <w:spacing w:line="259" w:lineRule="auto"/>
              <w:rPr>
                <w:rFonts w:ascii="Arial" w:hAnsi="Arial" w:cs="Arial"/>
              </w:rPr>
            </w:pPr>
          </w:p>
        </w:tc>
        <w:tc>
          <w:tcPr>
            <w:tcW w:w="2246" w:type="dxa"/>
          </w:tcPr>
          <w:p w14:paraId="7695328A" w14:textId="77777777" w:rsidR="00D74AF3" w:rsidRPr="00B87048" w:rsidRDefault="00D74AF3" w:rsidP="00855EE9">
            <w:pPr>
              <w:spacing w:line="259" w:lineRule="auto"/>
              <w:rPr>
                <w:rFonts w:ascii="Arial" w:hAnsi="Arial" w:cs="Arial"/>
              </w:rPr>
            </w:pPr>
          </w:p>
        </w:tc>
      </w:tr>
      <w:tr w:rsidR="00D74AF3" w:rsidRPr="00855EE9" w14:paraId="262C93A1" w14:textId="77777777" w:rsidTr="00366823">
        <w:trPr>
          <w:cantSplit/>
          <w:trHeight w:val="678"/>
          <w:tblHeader/>
        </w:trPr>
        <w:tc>
          <w:tcPr>
            <w:tcW w:w="1385" w:type="dxa"/>
          </w:tcPr>
          <w:p w14:paraId="3F805AF8" w14:textId="17F875BE" w:rsidR="00D74AF3" w:rsidRPr="00B87048" w:rsidRDefault="00D74AF3" w:rsidP="00855EE9">
            <w:pPr>
              <w:rPr>
                <w:rFonts w:ascii="Arial" w:hAnsi="Arial" w:cs="Arial"/>
              </w:rPr>
            </w:pPr>
            <w:r w:rsidRPr="00B87048">
              <w:rPr>
                <w:rFonts w:ascii="Arial" w:hAnsi="Arial" w:cs="Arial"/>
              </w:rPr>
              <w:t xml:space="preserve">October </w:t>
            </w:r>
          </w:p>
        </w:tc>
        <w:tc>
          <w:tcPr>
            <w:tcW w:w="1403" w:type="dxa"/>
          </w:tcPr>
          <w:p w14:paraId="3C05D8F2" w14:textId="5EFD8912" w:rsidR="00D74AF3" w:rsidRPr="00B87048" w:rsidRDefault="00D74AF3" w:rsidP="00855EE9">
            <w:pPr>
              <w:spacing w:line="259" w:lineRule="auto"/>
              <w:rPr>
                <w:rFonts w:ascii="Arial" w:hAnsi="Arial" w:cs="Arial"/>
              </w:rPr>
            </w:pPr>
          </w:p>
        </w:tc>
        <w:tc>
          <w:tcPr>
            <w:tcW w:w="1403" w:type="dxa"/>
          </w:tcPr>
          <w:p w14:paraId="005487CF" w14:textId="77777777" w:rsidR="00D74AF3" w:rsidRPr="00B87048" w:rsidRDefault="00D74AF3" w:rsidP="00855EE9">
            <w:pPr>
              <w:rPr>
                <w:rFonts w:ascii="Arial" w:hAnsi="Arial" w:cs="Arial"/>
              </w:rPr>
            </w:pPr>
          </w:p>
        </w:tc>
        <w:tc>
          <w:tcPr>
            <w:tcW w:w="1403" w:type="dxa"/>
          </w:tcPr>
          <w:p w14:paraId="47609DB3" w14:textId="34A02FBF" w:rsidR="00D74AF3" w:rsidRPr="00B87048" w:rsidRDefault="00D74AF3" w:rsidP="00855EE9">
            <w:pPr>
              <w:spacing w:line="259" w:lineRule="auto"/>
              <w:rPr>
                <w:rFonts w:ascii="Arial" w:hAnsi="Arial" w:cs="Arial"/>
              </w:rPr>
            </w:pPr>
          </w:p>
        </w:tc>
        <w:tc>
          <w:tcPr>
            <w:tcW w:w="1159" w:type="dxa"/>
          </w:tcPr>
          <w:p w14:paraId="608EA814" w14:textId="77777777" w:rsidR="00D74AF3" w:rsidRPr="00B87048" w:rsidRDefault="00D74AF3" w:rsidP="00855EE9">
            <w:pPr>
              <w:spacing w:line="259" w:lineRule="auto"/>
              <w:rPr>
                <w:rFonts w:ascii="Arial" w:hAnsi="Arial" w:cs="Arial"/>
              </w:rPr>
            </w:pPr>
          </w:p>
        </w:tc>
        <w:tc>
          <w:tcPr>
            <w:tcW w:w="1296" w:type="dxa"/>
          </w:tcPr>
          <w:p w14:paraId="5BD2EF1D" w14:textId="77777777" w:rsidR="00D74AF3" w:rsidRPr="00B87048" w:rsidRDefault="00D74AF3" w:rsidP="00855EE9">
            <w:pPr>
              <w:spacing w:line="259" w:lineRule="auto"/>
              <w:rPr>
                <w:rFonts w:ascii="Arial" w:hAnsi="Arial" w:cs="Arial"/>
              </w:rPr>
            </w:pPr>
          </w:p>
        </w:tc>
        <w:tc>
          <w:tcPr>
            <w:tcW w:w="2246" w:type="dxa"/>
          </w:tcPr>
          <w:p w14:paraId="462C224C" w14:textId="77777777" w:rsidR="00D74AF3" w:rsidRPr="00B87048" w:rsidRDefault="00D74AF3" w:rsidP="00855EE9">
            <w:pPr>
              <w:spacing w:line="259" w:lineRule="auto"/>
              <w:rPr>
                <w:rFonts w:ascii="Arial" w:hAnsi="Arial" w:cs="Arial"/>
              </w:rPr>
            </w:pPr>
          </w:p>
        </w:tc>
      </w:tr>
      <w:tr w:rsidR="00D74AF3" w:rsidRPr="00855EE9" w14:paraId="74B2EF62" w14:textId="77777777" w:rsidTr="00366823">
        <w:trPr>
          <w:cantSplit/>
          <w:trHeight w:val="678"/>
          <w:tblHeader/>
        </w:trPr>
        <w:tc>
          <w:tcPr>
            <w:tcW w:w="1385" w:type="dxa"/>
          </w:tcPr>
          <w:p w14:paraId="4E300D97" w14:textId="2C08B793" w:rsidR="00D74AF3" w:rsidRPr="00B87048" w:rsidRDefault="00D74AF3" w:rsidP="00855EE9">
            <w:pPr>
              <w:rPr>
                <w:rFonts w:ascii="Arial" w:hAnsi="Arial" w:cs="Arial"/>
              </w:rPr>
            </w:pPr>
            <w:r w:rsidRPr="00B87048">
              <w:rPr>
                <w:rFonts w:ascii="Arial" w:hAnsi="Arial" w:cs="Arial"/>
              </w:rPr>
              <w:t xml:space="preserve">November </w:t>
            </w:r>
          </w:p>
        </w:tc>
        <w:tc>
          <w:tcPr>
            <w:tcW w:w="1403" w:type="dxa"/>
          </w:tcPr>
          <w:p w14:paraId="24863725" w14:textId="77777777" w:rsidR="00D74AF3" w:rsidRPr="00B87048" w:rsidRDefault="00D74AF3" w:rsidP="00B87048">
            <w:pPr>
              <w:jc w:val="center"/>
              <w:rPr>
                <w:rFonts w:ascii="Arial" w:hAnsi="Arial" w:cs="Arial"/>
              </w:rPr>
            </w:pPr>
          </w:p>
        </w:tc>
        <w:tc>
          <w:tcPr>
            <w:tcW w:w="1403" w:type="dxa"/>
          </w:tcPr>
          <w:p w14:paraId="4BFE3F63" w14:textId="77777777" w:rsidR="00D74AF3" w:rsidRPr="00B87048" w:rsidRDefault="00D74AF3" w:rsidP="00855EE9">
            <w:pPr>
              <w:rPr>
                <w:rFonts w:ascii="Arial" w:hAnsi="Arial" w:cs="Arial"/>
              </w:rPr>
            </w:pPr>
          </w:p>
        </w:tc>
        <w:tc>
          <w:tcPr>
            <w:tcW w:w="1403" w:type="dxa"/>
          </w:tcPr>
          <w:p w14:paraId="73D29499" w14:textId="77777777" w:rsidR="00D74AF3" w:rsidRPr="00B87048" w:rsidRDefault="00D74AF3" w:rsidP="00855EE9">
            <w:pPr>
              <w:rPr>
                <w:rFonts w:ascii="Arial" w:hAnsi="Arial" w:cs="Arial"/>
              </w:rPr>
            </w:pPr>
          </w:p>
        </w:tc>
        <w:tc>
          <w:tcPr>
            <w:tcW w:w="1159" w:type="dxa"/>
          </w:tcPr>
          <w:p w14:paraId="709BB767" w14:textId="77777777" w:rsidR="00D74AF3" w:rsidRPr="00B87048" w:rsidRDefault="00D74AF3" w:rsidP="00855EE9">
            <w:pPr>
              <w:rPr>
                <w:rFonts w:ascii="Arial" w:hAnsi="Arial" w:cs="Arial"/>
              </w:rPr>
            </w:pPr>
          </w:p>
        </w:tc>
        <w:tc>
          <w:tcPr>
            <w:tcW w:w="1296" w:type="dxa"/>
          </w:tcPr>
          <w:p w14:paraId="20D7D425" w14:textId="77777777" w:rsidR="00D74AF3" w:rsidRPr="00B87048" w:rsidRDefault="00D74AF3" w:rsidP="00855EE9">
            <w:pPr>
              <w:rPr>
                <w:rFonts w:ascii="Arial" w:hAnsi="Arial" w:cs="Arial"/>
              </w:rPr>
            </w:pPr>
          </w:p>
        </w:tc>
        <w:tc>
          <w:tcPr>
            <w:tcW w:w="2246" w:type="dxa"/>
          </w:tcPr>
          <w:p w14:paraId="12F24E4F" w14:textId="77777777" w:rsidR="00D74AF3" w:rsidRPr="00B87048" w:rsidRDefault="00D74AF3" w:rsidP="00855EE9">
            <w:pPr>
              <w:rPr>
                <w:rFonts w:ascii="Arial" w:hAnsi="Arial" w:cs="Arial"/>
              </w:rPr>
            </w:pPr>
          </w:p>
        </w:tc>
      </w:tr>
      <w:tr w:rsidR="00D74AF3" w:rsidRPr="00855EE9" w14:paraId="6F1691B5" w14:textId="77777777" w:rsidTr="00366823">
        <w:trPr>
          <w:cantSplit/>
          <w:trHeight w:val="678"/>
          <w:tblHeader/>
        </w:trPr>
        <w:tc>
          <w:tcPr>
            <w:tcW w:w="1385" w:type="dxa"/>
          </w:tcPr>
          <w:p w14:paraId="0F9675C5" w14:textId="620627C6" w:rsidR="00D74AF3" w:rsidRPr="00B87048" w:rsidRDefault="00D74AF3" w:rsidP="00855EE9">
            <w:pPr>
              <w:rPr>
                <w:rFonts w:ascii="Arial" w:hAnsi="Arial" w:cs="Arial"/>
              </w:rPr>
            </w:pPr>
            <w:r w:rsidRPr="00B87048">
              <w:rPr>
                <w:rFonts w:ascii="Arial" w:hAnsi="Arial" w:cs="Arial"/>
              </w:rPr>
              <w:t xml:space="preserve">December </w:t>
            </w:r>
          </w:p>
        </w:tc>
        <w:tc>
          <w:tcPr>
            <w:tcW w:w="1403" w:type="dxa"/>
          </w:tcPr>
          <w:p w14:paraId="1A30C117" w14:textId="77777777" w:rsidR="00D74AF3" w:rsidRPr="00B87048" w:rsidRDefault="00D74AF3" w:rsidP="00855EE9">
            <w:pPr>
              <w:rPr>
                <w:rFonts w:ascii="Arial" w:hAnsi="Arial" w:cs="Arial"/>
              </w:rPr>
            </w:pPr>
          </w:p>
        </w:tc>
        <w:tc>
          <w:tcPr>
            <w:tcW w:w="1403" w:type="dxa"/>
          </w:tcPr>
          <w:p w14:paraId="5B6C3D83" w14:textId="77777777" w:rsidR="00D74AF3" w:rsidRPr="00B87048" w:rsidRDefault="00D74AF3" w:rsidP="00855EE9">
            <w:pPr>
              <w:rPr>
                <w:rFonts w:ascii="Arial" w:hAnsi="Arial" w:cs="Arial"/>
              </w:rPr>
            </w:pPr>
          </w:p>
        </w:tc>
        <w:tc>
          <w:tcPr>
            <w:tcW w:w="1403" w:type="dxa"/>
          </w:tcPr>
          <w:p w14:paraId="6280A03B" w14:textId="77777777" w:rsidR="00D74AF3" w:rsidRPr="00B87048" w:rsidRDefault="00D74AF3" w:rsidP="00855EE9">
            <w:pPr>
              <w:rPr>
                <w:rFonts w:ascii="Arial" w:hAnsi="Arial" w:cs="Arial"/>
              </w:rPr>
            </w:pPr>
          </w:p>
        </w:tc>
        <w:tc>
          <w:tcPr>
            <w:tcW w:w="1159" w:type="dxa"/>
          </w:tcPr>
          <w:p w14:paraId="7B8FE8DF" w14:textId="77777777" w:rsidR="00D74AF3" w:rsidRPr="00B87048" w:rsidRDefault="00D74AF3" w:rsidP="00855EE9">
            <w:pPr>
              <w:rPr>
                <w:rFonts w:ascii="Arial" w:hAnsi="Arial" w:cs="Arial"/>
              </w:rPr>
            </w:pPr>
          </w:p>
        </w:tc>
        <w:tc>
          <w:tcPr>
            <w:tcW w:w="1296" w:type="dxa"/>
          </w:tcPr>
          <w:p w14:paraId="5AE5B35D" w14:textId="77777777" w:rsidR="00D74AF3" w:rsidRPr="00B87048" w:rsidRDefault="00D74AF3" w:rsidP="00855EE9">
            <w:pPr>
              <w:rPr>
                <w:rFonts w:ascii="Arial" w:hAnsi="Arial" w:cs="Arial"/>
              </w:rPr>
            </w:pPr>
          </w:p>
        </w:tc>
        <w:tc>
          <w:tcPr>
            <w:tcW w:w="2246" w:type="dxa"/>
          </w:tcPr>
          <w:p w14:paraId="391ED678" w14:textId="77777777" w:rsidR="00D74AF3" w:rsidRPr="00B87048" w:rsidRDefault="00D74AF3" w:rsidP="00855EE9">
            <w:pPr>
              <w:rPr>
                <w:rFonts w:ascii="Arial" w:hAnsi="Arial" w:cs="Arial"/>
              </w:rPr>
            </w:pPr>
          </w:p>
        </w:tc>
      </w:tr>
      <w:tr w:rsidR="00D74AF3" w:rsidRPr="00855EE9" w14:paraId="2597A1A3" w14:textId="77777777" w:rsidTr="00366823">
        <w:trPr>
          <w:cantSplit/>
          <w:trHeight w:val="678"/>
          <w:tblHeader/>
        </w:trPr>
        <w:tc>
          <w:tcPr>
            <w:tcW w:w="1385" w:type="dxa"/>
          </w:tcPr>
          <w:p w14:paraId="2A3E69FD" w14:textId="5CE1C52E" w:rsidR="00D74AF3" w:rsidRPr="00B87048" w:rsidRDefault="00D74AF3" w:rsidP="00855EE9">
            <w:pPr>
              <w:rPr>
                <w:rFonts w:ascii="Arial" w:hAnsi="Arial" w:cs="Arial"/>
              </w:rPr>
            </w:pPr>
            <w:r w:rsidRPr="00B87048">
              <w:rPr>
                <w:rFonts w:ascii="Arial" w:hAnsi="Arial" w:cs="Arial"/>
              </w:rPr>
              <w:t xml:space="preserve">January </w:t>
            </w:r>
          </w:p>
        </w:tc>
        <w:tc>
          <w:tcPr>
            <w:tcW w:w="1403" w:type="dxa"/>
          </w:tcPr>
          <w:p w14:paraId="3774D891" w14:textId="77777777" w:rsidR="00D74AF3" w:rsidRPr="00B87048" w:rsidRDefault="00D74AF3" w:rsidP="00855EE9">
            <w:pPr>
              <w:rPr>
                <w:rFonts w:ascii="Arial" w:hAnsi="Arial" w:cs="Arial"/>
              </w:rPr>
            </w:pPr>
          </w:p>
        </w:tc>
        <w:tc>
          <w:tcPr>
            <w:tcW w:w="1403" w:type="dxa"/>
          </w:tcPr>
          <w:p w14:paraId="18A4FB5C" w14:textId="77777777" w:rsidR="00D74AF3" w:rsidRPr="00B87048" w:rsidRDefault="00D74AF3" w:rsidP="00855EE9">
            <w:pPr>
              <w:rPr>
                <w:rFonts w:ascii="Arial" w:hAnsi="Arial" w:cs="Arial"/>
              </w:rPr>
            </w:pPr>
          </w:p>
        </w:tc>
        <w:tc>
          <w:tcPr>
            <w:tcW w:w="1403" w:type="dxa"/>
          </w:tcPr>
          <w:p w14:paraId="0C4BB33E" w14:textId="77777777" w:rsidR="00D74AF3" w:rsidRPr="00B87048" w:rsidRDefault="00D74AF3" w:rsidP="00855EE9">
            <w:pPr>
              <w:rPr>
                <w:rFonts w:ascii="Arial" w:hAnsi="Arial" w:cs="Arial"/>
              </w:rPr>
            </w:pPr>
          </w:p>
        </w:tc>
        <w:tc>
          <w:tcPr>
            <w:tcW w:w="1159" w:type="dxa"/>
          </w:tcPr>
          <w:p w14:paraId="4F281B8D" w14:textId="77777777" w:rsidR="00D74AF3" w:rsidRPr="00B87048" w:rsidRDefault="00D74AF3" w:rsidP="00855EE9">
            <w:pPr>
              <w:rPr>
                <w:rFonts w:ascii="Arial" w:hAnsi="Arial" w:cs="Arial"/>
              </w:rPr>
            </w:pPr>
          </w:p>
        </w:tc>
        <w:tc>
          <w:tcPr>
            <w:tcW w:w="1296" w:type="dxa"/>
          </w:tcPr>
          <w:p w14:paraId="50B5DBBE" w14:textId="77777777" w:rsidR="00D74AF3" w:rsidRPr="00B87048" w:rsidRDefault="00D74AF3" w:rsidP="00855EE9">
            <w:pPr>
              <w:rPr>
                <w:rFonts w:ascii="Arial" w:hAnsi="Arial" w:cs="Arial"/>
              </w:rPr>
            </w:pPr>
          </w:p>
        </w:tc>
        <w:tc>
          <w:tcPr>
            <w:tcW w:w="2246" w:type="dxa"/>
          </w:tcPr>
          <w:p w14:paraId="6BBBFAF6" w14:textId="77777777" w:rsidR="00D74AF3" w:rsidRPr="00B87048" w:rsidRDefault="00D74AF3" w:rsidP="00855EE9">
            <w:pPr>
              <w:rPr>
                <w:rFonts w:ascii="Arial" w:hAnsi="Arial" w:cs="Arial"/>
              </w:rPr>
            </w:pPr>
          </w:p>
        </w:tc>
      </w:tr>
      <w:tr w:rsidR="00D74AF3" w:rsidRPr="00855EE9" w14:paraId="4C2C7FAA" w14:textId="77777777" w:rsidTr="00366823">
        <w:trPr>
          <w:cantSplit/>
          <w:trHeight w:val="678"/>
          <w:tblHeader/>
        </w:trPr>
        <w:tc>
          <w:tcPr>
            <w:tcW w:w="1385" w:type="dxa"/>
            <w:tcBorders>
              <w:bottom w:val="single" w:sz="4" w:space="0" w:color="auto"/>
            </w:tcBorders>
          </w:tcPr>
          <w:p w14:paraId="45209DD7" w14:textId="1AFE884A" w:rsidR="00D74AF3" w:rsidRPr="00B87048" w:rsidRDefault="00D74AF3" w:rsidP="00855EE9">
            <w:pPr>
              <w:rPr>
                <w:rFonts w:ascii="Arial" w:hAnsi="Arial" w:cs="Arial"/>
              </w:rPr>
            </w:pPr>
            <w:r w:rsidRPr="00B87048">
              <w:rPr>
                <w:rFonts w:ascii="Arial" w:hAnsi="Arial" w:cs="Arial"/>
              </w:rPr>
              <w:t xml:space="preserve">February </w:t>
            </w:r>
          </w:p>
        </w:tc>
        <w:tc>
          <w:tcPr>
            <w:tcW w:w="1403" w:type="dxa"/>
            <w:tcBorders>
              <w:bottom w:val="single" w:sz="4" w:space="0" w:color="auto"/>
            </w:tcBorders>
          </w:tcPr>
          <w:p w14:paraId="0F5420B8" w14:textId="77777777" w:rsidR="00D74AF3" w:rsidRPr="00B87048" w:rsidRDefault="00D74AF3" w:rsidP="00855EE9">
            <w:pPr>
              <w:rPr>
                <w:rFonts w:ascii="Arial" w:hAnsi="Arial" w:cs="Arial"/>
              </w:rPr>
            </w:pPr>
          </w:p>
        </w:tc>
        <w:tc>
          <w:tcPr>
            <w:tcW w:w="1403" w:type="dxa"/>
            <w:tcBorders>
              <w:bottom w:val="single" w:sz="4" w:space="0" w:color="auto"/>
            </w:tcBorders>
          </w:tcPr>
          <w:p w14:paraId="2977DDA1" w14:textId="77777777" w:rsidR="00D74AF3" w:rsidRPr="00B87048" w:rsidRDefault="00D74AF3" w:rsidP="00855EE9">
            <w:pPr>
              <w:rPr>
                <w:rFonts w:ascii="Arial" w:hAnsi="Arial" w:cs="Arial"/>
              </w:rPr>
            </w:pPr>
          </w:p>
        </w:tc>
        <w:tc>
          <w:tcPr>
            <w:tcW w:w="1403" w:type="dxa"/>
            <w:tcBorders>
              <w:bottom w:val="single" w:sz="4" w:space="0" w:color="auto"/>
            </w:tcBorders>
          </w:tcPr>
          <w:p w14:paraId="767E3876" w14:textId="77777777" w:rsidR="00D74AF3" w:rsidRPr="00B87048" w:rsidRDefault="00D74AF3" w:rsidP="00855EE9">
            <w:pPr>
              <w:rPr>
                <w:rFonts w:ascii="Arial" w:hAnsi="Arial" w:cs="Arial"/>
              </w:rPr>
            </w:pPr>
          </w:p>
        </w:tc>
        <w:tc>
          <w:tcPr>
            <w:tcW w:w="1159" w:type="dxa"/>
            <w:tcBorders>
              <w:bottom w:val="single" w:sz="4" w:space="0" w:color="auto"/>
            </w:tcBorders>
          </w:tcPr>
          <w:p w14:paraId="6348F1F0" w14:textId="77777777" w:rsidR="00D74AF3" w:rsidRPr="00B87048" w:rsidRDefault="00D74AF3" w:rsidP="00855EE9">
            <w:pPr>
              <w:rPr>
                <w:rFonts w:ascii="Arial" w:hAnsi="Arial" w:cs="Arial"/>
              </w:rPr>
            </w:pPr>
          </w:p>
        </w:tc>
        <w:tc>
          <w:tcPr>
            <w:tcW w:w="1296" w:type="dxa"/>
            <w:tcBorders>
              <w:bottom w:val="single" w:sz="4" w:space="0" w:color="auto"/>
            </w:tcBorders>
          </w:tcPr>
          <w:p w14:paraId="007673C3" w14:textId="77777777" w:rsidR="00D74AF3" w:rsidRPr="00B87048" w:rsidRDefault="00D74AF3" w:rsidP="00855EE9">
            <w:pPr>
              <w:rPr>
                <w:rFonts w:ascii="Arial" w:hAnsi="Arial" w:cs="Arial"/>
              </w:rPr>
            </w:pPr>
          </w:p>
        </w:tc>
        <w:tc>
          <w:tcPr>
            <w:tcW w:w="2246" w:type="dxa"/>
            <w:tcBorders>
              <w:bottom w:val="single" w:sz="4" w:space="0" w:color="auto"/>
            </w:tcBorders>
          </w:tcPr>
          <w:p w14:paraId="5B439EB5" w14:textId="77777777" w:rsidR="00D74AF3" w:rsidRPr="00B87048" w:rsidRDefault="00D74AF3" w:rsidP="00855EE9">
            <w:pPr>
              <w:rPr>
                <w:rFonts w:ascii="Arial" w:hAnsi="Arial" w:cs="Arial"/>
              </w:rPr>
            </w:pPr>
          </w:p>
        </w:tc>
      </w:tr>
      <w:tr w:rsidR="00D74AF3" w:rsidRPr="00855EE9" w14:paraId="3ADF178D" w14:textId="77777777" w:rsidTr="0036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8"/>
          <w:tblHeader/>
        </w:trPr>
        <w:tc>
          <w:tcPr>
            <w:tcW w:w="1385" w:type="dxa"/>
            <w:tcBorders>
              <w:top w:val="single" w:sz="4" w:space="0" w:color="auto"/>
              <w:left w:val="single" w:sz="4" w:space="0" w:color="auto"/>
              <w:bottom w:val="single" w:sz="4" w:space="0" w:color="auto"/>
              <w:right w:val="single" w:sz="4" w:space="0" w:color="auto"/>
            </w:tcBorders>
          </w:tcPr>
          <w:p w14:paraId="5F9E4C28" w14:textId="609E23E7" w:rsidR="00D74AF3" w:rsidRPr="00B87048" w:rsidRDefault="00D74AF3" w:rsidP="00775A1A">
            <w:pPr>
              <w:rPr>
                <w:rFonts w:ascii="Arial" w:hAnsi="Arial" w:cs="Arial"/>
              </w:rPr>
            </w:pPr>
            <w:r w:rsidRPr="00B87048">
              <w:rPr>
                <w:rFonts w:ascii="Arial" w:hAnsi="Arial" w:cs="Arial"/>
              </w:rPr>
              <w:t xml:space="preserve">March </w:t>
            </w:r>
          </w:p>
        </w:tc>
        <w:tc>
          <w:tcPr>
            <w:tcW w:w="1403" w:type="dxa"/>
            <w:tcBorders>
              <w:top w:val="single" w:sz="4" w:space="0" w:color="auto"/>
              <w:left w:val="single" w:sz="4" w:space="0" w:color="auto"/>
              <w:bottom w:val="single" w:sz="4" w:space="0" w:color="auto"/>
              <w:right w:val="single" w:sz="4" w:space="0" w:color="auto"/>
            </w:tcBorders>
          </w:tcPr>
          <w:p w14:paraId="56DC945D"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67349AF6"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6829ADC6" w14:textId="77777777" w:rsidR="00D74AF3" w:rsidRPr="00B87048" w:rsidRDefault="00D74AF3" w:rsidP="00775A1A">
            <w:pPr>
              <w:rPr>
                <w:rFonts w:ascii="Arial" w:hAnsi="Arial" w:cs="Arial"/>
              </w:rPr>
            </w:pPr>
          </w:p>
        </w:tc>
        <w:tc>
          <w:tcPr>
            <w:tcW w:w="1159" w:type="dxa"/>
            <w:tcBorders>
              <w:top w:val="single" w:sz="4" w:space="0" w:color="auto"/>
              <w:left w:val="single" w:sz="4" w:space="0" w:color="auto"/>
              <w:bottom w:val="single" w:sz="4" w:space="0" w:color="auto"/>
              <w:right w:val="single" w:sz="4" w:space="0" w:color="auto"/>
            </w:tcBorders>
          </w:tcPr>
          <w:p w14:paraId="21FC800A" w14:textId="77777777" w:rsidR="00D74AF3" w:rsidRPr="00B87048" w:rsidRDefault="00D74AF3" w:rsidP="00775A1A">
            <w:pP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14:paraId="6EC8C3D1" w14:textId="77777777" w:rsidR="00D74AF3" w:rsidRPr="00B87048" w:rsidRDefault="00D74AF3" w:rsidP="00775A1A">
            <w:pPr>
              <w:rPr>
                <w:rFonts w:ascii="Arial" w:hAnsi="Arial" w:cs="Arial"/>
              </w:rPr>
            </w:pPr>
          </w:p>
        </w:tc>
        <w:tc>
          <w:tcPr>
            <w:tcW w:w="2246" w:type="dxa"/>
            <w:tcBorders>
              <w:top w:val="single" w:sz="4" w:space="0" w:color="auto"/>
              <w:left w:val="single" w:sz="4" w:space="0" w:color="auto"/>
              <w:bottom w:val="single" w:sz="4" w:space="0" w:color="auto"/>
              <w:right w:val="single" w:sz="4" w:space="0" w:color="auto"/>
            </w:tcBorders>
          </w:tcPr>
          <w:p w14:paraId="270D0E02" w14:textId="77777777" w:rsidR="00D74AF3" w:rsidRPr="00B87048" w:rsidRDefault="00D74AF3" w:rsidP="00775A1A">
            <w:pPr>
              <w:rPr>
                <w:rFonts w:ascii="Arial" w:hAnsi="Arial" w:cs="Arial"/>
              </w:rPr>
            </w:pPr>
          </w:p>
        </w:tc>
      </w:tr>
      <w:tr w:rsidR="00D74AF3" w:rsidRPr="00855EE9" w14:paraId="69AFC37C" w14:textId="77777777" w:rsidTr="0036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8"/>
          <w:tblHeader/>
        </w:trPr>
        <w:tc>
          <w:tcPr>
            <w:tcW w:w="1385" w:type="dxa"/>
            <w:tcBorders>
              <w:top w:val="single" w:sz="4" w:space="0" w:color="auto"/>
              <w:left w:val="single" w:sz="4" w:space="0" w:color="auto"/>
              <w:bottom w:val="single" w:sz="4" w:space="0" w:color="auto"/>
              <w:right w:val="single" w:sz="4" w:space="0" w:color="auto"/>
            </w:tcBorders>
          </w:tcPr>
          <w:p w14:paraId="1B97583D" w14:textId="275A45C9" w:rsidR="00D74AF3" w:rsidRPr="00B87048" w:rsidRDefault="00D74AF3" w:rsidP="00775A1A">
            <w:pPr>
              <w:rPr>
                <w:rFonts w:ascii="Arial" w:hAnsi="Arial" w:cs="Arial"/>
              </w:rPr>
            </w:pPr>
            <w:r w:rsidRPr="00B87048">
              <w:rPr>
                <w:rFonts w:ascii="Arial" w:hAnsi="Arial" w:cs="Arial"/>
              </w:rPr>
              <w:t xml:space="preserve">April </w:t>
            </w:r>
          </w:p>
        </w:tc>
        <w:tc>
          <w:tcPr>
            <w:tcW w:w="1403" w:type="dxa"/>
            <w:tcBorders>
              <w:top w:val="single" w:sz="4" w:space="0" w:color="auto"/>
              <w:left w:val="single" w:sz="4" w:space="0" w:color="auto"/>
              <w:bottom w:val="single" w:sz="4" w:space="0" w:color="auto"/>
              <w:right w:val="single" w:sz="4" w:space="0" w:color="auto"/>
            </w:tcBorders>
          </w:tcPr>
          <w:p w14:paraId="1820D1BD"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3E1AEE44"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2A337FCB" w14:textId="77777777" w:rsidR="00D74AF3" w:rsidRPr="00B87048" w:rsidRDefault="00D74AF3" w:rsidP="00775A1A">
            <w:pPr>
              <w:rPr>
                <w:rFonts w:ascii="Arial" w:hAnsi="Arial" w:cs="Arial"/>
              </w:rPr>
            </w:pPr>
          </w:p>
        </w:tc>
        <w:tc>
          <w:tcPr>
            <w:tcW w:w="1159" w:type="dxa"/>
            <w:tcBorders>
              <w:top w:val="single" w:sz="4" w:space="0" w:color="auto"/>
              <w:left w:val="single" w:sz="4" w:space="0" w:color="auto"/>
              <w:bottom w:val="single" w:sz="4" w:space="0" w:color="auto"/>
              <w:right w:val="single" w:sz="4" w:space="0" w:color="auto"/>
            </w:tcBorders>
          </w:tcPr>
          <w:p w14:paraId="14BA6777" w14:textId="77777777" w:rsidR="00D74AF3" w:rsidRPr="00B87048" w:rsidRDefault="00D74AF3" w:rsidP="00775A1A">
            <w:pP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14:paraId="4E1FF61A" w14:textId="77777777" w:rsidR="00D74AF3" w:rsidRPr="00B87048" w:rsidRDefault="00D74AF3" w:rsidP="00775A1A">
            <w:pPr>
              <w:rPr>
                <w:rFonts w:ascii="Arial" w:hAnsi="Arial" w:cs="Arial"/>
              </w:rPr>
            </w:pPr>
          </w:p>
        </w:tc>
        <w:tc>
          <w:tcPr>
            <w:tcW w:w="2246" w:type="dxa"/>
            <w:tcBorders>
              <w:top w:val="single" w:sz="4" w:space="0" w:color="auto"/>
              <w:left w:val="single" w:sz="4" w:space="0" w:color="auto"/>
              <w:bottom w:val="single" w:sz="4" w:space="0" w:color="auto"/>
              <w:right w:val="single" w:sz="4" w:space="0" w:color="auto"/>
            </w:tcBorders>
          </w:tcPr>
          <w:p w14:paraId="3B31344A" w14:textId="77777777" w:rsidR="00D74AF3" w:rsidRPr="00B87048" w:rsidRDefault="00D74AF3" w:rsidP="00775A1A">
            <w:pPr>
              <w:rPr>
                <w:rFonts w:ascii="Arial" w:hAnsi="Arial" w:cs="Arial"/>
              </w:rPr>
            </w:pPr>
          </w:p>
        </w:tc>
      </w:tr>
      <w:tr w:rsidR="00D74AF3" w:rsidRPr="00855EE9" w14:paraId="38F62F46" w14:textId="77777777" w:rsidTr="0036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8"/>
          <w:tblHeader/>
        </w:trPr>
        <w:tc>
          <w:tcPr>
            <w:tcW w:w="1385" w:type="dxa"/>
            <w:tcBorders>
              <w:top w:val="single" w:sz="4" w:space="0" w:color="auto"/>
              <w:left w:val="single" w:sz="4" w:space="0" w:color="auto"/>
              <w:bottom w:val="single" w:sz="4" w:space="0" w:color="auto"/>
              <w:right w:val="single" w:sz="4" w:space="0" w:color="auto"/>
            </w:tcBorders>
          </w:tcPr>
          <w:p w14:paraId="16EB6CA0" w14:textId="52711296" w:rsidR="00D74AF3" w:rsidRPr="00B87048" w:rsidRDefault="00D74AF3" w:rsidP="00775A1A">
            <w:pPr>
              <w:rPr>
                <w:rFonts w:ascii="Arial" w:hAnsi="Arial" w:cs="Arial"/>
              </w:rPr>
            </w:pPr>
            <w:r w:rsidRPr="00B87048">
              <w:rPr>
                <w:rFonts w:ascii="Arial" w:hAnsi="Arial" w:cs="Arial"/>
              </w:rPr>
              <w:t xml:space="preserve">May </w:t>
            </w:r>
          </w:p>
        </w:tc>
        <w:tc>
          <w:tcPr>
            <w:tcW w:w="1403" w:type="dxa"/>
            <w:tcBorders>
              <w:top w:val="single" w:sz="4" w:space="0" w:color="auto"/>
              <w:left w:val="single" w:sz="4" w:space="0" w:color="auto"/>
              <w:bottom w:val="single" w:sz="4" w:space="0" w:color="auto"/>
              <w:right w:val="single" w:sz="4" w:space="0" w:color="auto"/>
            </w:tcBorders>
          </w:tcPr>
          <w:p w14:paraId="60B30446"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4EB7DC94"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7E95E9DC" w14:textId="77777777" w:rsidR="00D74AF3" w:rsidRPr="00B87048" w:rsidRDefault="00D74AF3" w:rsidP="00775A1A">
            <w:pPr>
              <w:rPr>
                <w:rFonts w:ascii="Arial" w:hAnsi="Arial" w:cs="Arial"/>
              </w:rPr>
            </w:pPr>
          </w:p>
        </w:tc>
        <w:tc>
          <w:tcPr>
            <w:tcW w:w="1159" w:type="dxa"/>
            <w:tcBorders>
              <w:top w:val="single" w:sz="4" w:space="0" w:color="auto"/>
              <w:left w:val="single" w:sz="4" w:space="0" w:color="auto"/>
              <w:bottom w:val="single" w:sz="4" w:space="0" w:color="auto"/>
              <w:right w:val="single" w:sz="4" w:space="0" w:color="auto"/>
            </w:tcBorders>
          </w:tcPr>
          <w:p w14:paraId="5839A3CB" w14:textId="77777777" w:rsidR="00D74AF3" w:rsidRPr="00B87048" w:rsidRDefault="00D74AF3" w:rsidP="00775A1A">
            <w:pP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14:paraId="364D7ACA" w14:textId="77777777" w:rsidR="00D74AF3" w:rsidRPr="00B87048" w:rsidRDefault="00D74AF3" w:rsidP="00775A1A">
            <w:pPr>
              <w:rPr>
                <w:rFonts w:ascii="Arial" w:hAnsi="Arial" w:cs="Arial"/>
              </w:rPr>
            </w:pPr>
          </w:p>
        </w:tc>
        <w:tc>
          <w:tcPr>
            <w:tcW w:w="2246" w:type="dxa"/>
            <w:tcBorders>
              <w:top w:val="single" w:sz="4" w:space="0" w:color="auto"/>
              <w:left w:val="single" w:sz="4" w:space="0" w:color="auto"/>
              <w:bottom w:val="single" w:sz="4" w:space="0" w:color="auto"/>
              <w:right w:val="single" w:sz="4" w:space="0" w:color="auto"/>
            </w:tcBorders>
          </w:tcPr>
          <w:p w14:paraId="556C5B44" w14:textId="77777777" w:rsidR="00D74AF3" w:rsidRPr="00B87048" w:rsidRDefault="00D74AF3" w:rsidP="00775A1A">
            <w:pPr>
              <w:rPr>
                <w:rFonts w:ascii="Arial" w:hAnsi="Arial" w:cs="Arial"/>
              </w:rPr>
            </w:pPr>
          </w:p>
        </w:tc>
      </w:tr>
      <w:tr w:rsidR="00D74AF3" w:rsidRPr="00855EE9" w14:paraId="4331FCD2" w14:textId="77777777" w:rsidTr="0036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8"/>
          <w:tblHeader/>
        </w:trPr>
        <w:tc>
          <w:tcPr>
            <w:tcW w:w="1385" w:type="dxa"/>
            <w:tcBorders>
              <w:top w:val="single" w:sz="4" w:space="0" w:color="auto"/>
              <w:left w:val="single" w:sz="4" w:space="0" w:color="auto"/>
              <w:bottom w:val="single" w:sz="4" w:space="0" w:color="auto"/>
              <w:right w:val="single" w:sz="4" w:space="0" w:color="auto"/>
            </w:tcBorders>
          </w:tcPr>
          <w:p w14:paraId="578055AA" w14:textId="6EB9B367" w:rsidR="00D74AF3" w:rsidRPr="00B87048" w:rsidRDefault="00D74AF3" w:rsidP="00775A1A">
            <w:pPr>
              <w:rPr>
                <w:rFonts w:ascii="Arial" w:hAnsi="Arial" w:cs="Arial"/>
              </w:rPr>
            </w:pPr>
            <w:r w:rsidRPr="00B87048">
              <w:rPr>
                <w:rFonts w:ascii="Arial" w:hAnsi="Arial" w:cs="Arial"/>
              </w:rPr>
              <w:t xml:space="preserve">June </w:t>
            </w:r>
          </w:p>
        </w:tc>
        <w:tc>
          <w:tcPr>
            <w:tcW w:w="1403" w:type="dxa"/>
            <w:tcBorders>
              <w:top w:val="single" w:sz="4" w:space="0" w:color="auto"/>
              <w:left w:val="single" w:sz="4" w:space="0" w:color="auto"/>
              <w:bottom w:val="single" w:sz="4" w:space="0" w:color="auto"/>
              <w:right w:val="single" w:sz="4" w:space="0" w:color="auto"/>
            </w:tcBorders>
          </w:tcPr>
          <w:p w14:paraId="71632E4D"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04F42E1F" w14:textId="77777777" w:rsidR="00D74AF3" w:rsidRPr="00B87048" w:rsidRDefault="00D74AF3" w:rsidP="00775A1A">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269A0F57" w14:textId="77777777" w:rsidR="00D74AF3" w:rsidRPr="00B87048" w:rsidRDefault="00D74AF3" w:rsidP="00775A1A">
            <w:pPr>
              <w:rPr>
                <w:rFonts w:ascii="Arial" w:hAnsi="Arial" w:cs="Arial"/>
              </w:rPr>
            </w:pPr>
          </w:p>
        </w:tc>
        <w:tc>
          <w:tcPr>
            <w:tcW w:w="1159" w:type="dxa"/>
            <w:tcBorders>
              <w:top w:val="single" w:sz="4" w:space="0" w:color="auto"/>
              <w:left w:val="single" w:sz="4" w:space="0" w:color="auto"/>
              <w:bottom w:val="single" w:sz="4" w:space="0" w:color="auto"/>
              <w:right w:val="single" w:sz="4" w:space="0" w:color="auto"/>
            </w:tcBorders>
          </w:tcPr>
          <w:p w14:paraId="7F4B394B" w14:textId="77777777" w:rsidR="00D74AF3" w:rsidRPr="00B87048" w:rsidRDefault="00D74AF3" w:rsidP="00775A1A">
            <w:pP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14:paraId="03E1F766" w14:textId="77777777" w:rsidR="00D74AF3" w:rsidRPr="00B87048" w:rsidRDefault="00D74AF3" w:rsidP="00775A1A">
            <w:pPr>
              <w:rPr>
                <w:rFonts w:ascii="Arial" w:hAnsi="Arial" w:cs="Arial"/>
              </w:rPr>
            </w:pPr>
          </w:p>
        </w:tc>
        <w:tc>
          <w:tcPr>
            <w:tcW w:w="2246" w:type="dxa"/>
            <w:tcBorders>
              <w:top w:val="single" w:sz="4" w:space="0" w:color="auto"/>
              <w:left w:val="single" w:sz="4" w:space="0" w:color="auto"/>
              <w:bottom w:val="single" w:sz="4" w:space="0" w:color="auto"/>
              <w:right w:val="single" w:sz="4" w:space="0" w:color="auto"/>
            </w:tcBorders>
          </w:tcPr>
          <w:p w14:paraId="0EDCAEFE" w14:textId="77777777" w:rsidR="00D74AF3" w:rsidRPr="00B87048" w:rsidRDefault="00D74AF3" w:rsidP="00775A1A">
            <w:pPr>
              <w:rPr>
                <w:rFonts w:ascii="Arial" w:hAnsi="Arial" w:cs="Arial"/>
              </w:rPr>
            </w:pPr>
          </w:p>
        </w:tc>
      </w:tr>
      <w:tr w:rsidR="00D74AF3" w:rsidRPr="00855EE9" w14:paraId="7E5E58F3" w14:textId="77777777" w:rsidTr="0036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8"/>
          <w:tblHeader/>
        </w:trPr>
        <w:tc>
          <w:tcPr>
            <w:tcW w:w="1385" w:type="dxa"/>
            <w:tcBorders>
              <w:top w:val="single" w:sz="4" w:space="0" w:color="auto"/>
              <w:left w:val="single" w:sz="4" w:space="0" w:color="auto"/>
              <w:bottom w:val="single" w:sz="4" w:space="0" w:color="auto"/>
              <w:right w:val="single" w:sz="4" w:space="0" w:color="auto"/>
            </w:tcBorders>
          </w:tcPr>
          <w:p w14:paraId="74942E88" w14:textId="3BB1DF7B" w:rsidR="00D74AF3" w:rsidRPr="00B87048" w:rsidRDefault="00D74AF3" w:rsidP="00D74AF3">
            <w:pPr>
              <w:rPr>
                <w:rFonts w:ascii="Arial" w:hAnsi="Arial" w:cs="Arial"/>
              </w:rPr>
            </w:pPr>
            <w:r w:rsidRPr="00B87048">
              <w:rPr>
                <w:rFonts w:ascii="Arial" w:hAnsi="Arial" w:cs="Arial"/>
              </w:rPr>
              <w:t xml:space="preserve">July </w:t>
            </w:r>
          </w:p>
        </w:tc>
        <w:tc>
          <w:tcPr>
            <w:tcW w:w="1403" w:type="dxa"/>
            <w:tcBorders>
              <w:top w:val="single" w:sz="4" w:space="0" w:color="auto"/>
              <w:left w:val="single" w:sz="4" w:space="0" w:color="auto"/>
              <w:bottom w:val="single" w:sz="4" w:space="0" w:color="auto"/>
              <w:right w:val="single" w:sz="4" w:space="0" w:color="auto"/>
            </w:tcBorders>
          </w:tcPr>
          <w:p w14:paraId="73CA010D" w14:textId="77777777" w:rsidR="00D74AF3" w:rsidRPr="00B87048" w:rsidRDefault="00D74AF3" w:rsidP="00D74AF3">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2797546C" w14:textId="77777777" w:rsidR="00D74AF3" w:rsidRPr="00B87048" w:rsidRDefault="00D74AF3" w:rsidP="00D74AF3">
            <w:pP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tcPr>
          <w:p w14:paraId="738E8115" w14:textId="77777777" w:rsidR="00D74AF3" w:rsidRPr="00B87048" w:rsidRDefault="00D74AF3" w:rsidP="00D74AF3">
            <w:pPr>
              <w:rPr>
                <w:rFonts w:ascii="Arial" w:hAnsi="Arial" w:cs="Arial"/>
              </w:rPr>
            </w:pPr>
          </w:p>
        </w:tc>
        <w:tc>
          <w:tcPr>
            <w:tcW w:w="1159" w:type="dxa"/>
            <w:tcBorders>
              <w:top w:val="single" w:sz="4" w:space="0" w:color="auto"/>
              <w:left w:val="single" w:sz="4" w:space="0" w:color="auto"/>
              <w:bottom w:val="single" w:sz="4" w:space="0" w:color="auto"/>
              <w:right w:val="single" w:sz="4" w:space="0" w:color="auto"/>
            </w:tcBorders>
          </w:tcPr>
          <w:p w14:paraId="3CFAF844" w14:textId="77777777" w:rsidR="00D74AF3" w:rsidRPr="00B87048" w:rsidRDefault="00D74AF3" w:rsidP="00D74AF3">
            <w:pP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14:paraId="03132971" w14:textId="77777777" w:rsidR="00D74AF3" w:rsidRPr="00B87048" w:rsidRDefault="00D74AF3" w:rsidP="00D74AF3">
            <w:pPr>
              <w:rPr>
                <w:rFonts w:ascii="Arial" w:hAnsi="Arial" w:cs="Arial"/>
              </w:rPr>
            </w:pPr>
          </w:p>
        </w:tc>
        <w:tc>
          <w:tcPr>
            <w:tcW w:w="2246" w:type="dxa"/>
            <w:tcBorders>
              <w:top w:val="single" w:sz="4" w:space="0" w:color="auto"/>
              <w:left w:val="single" w:sz="4" w:space="0" w:color="auto"/>
              <w:bottom w:val="single" w:sz="4" w:space="0" w:color="auto"/>
              <w:right w:val="single" w:sz="4" w:space="0" w:color="auto"/>
            </w:tcBorders>
          </w:tcPr>
          <w:p w14:paraId="11297446" w14:textId="77777777" w:rsidR="00D74AF3" w:rsidRPr="00B87048" w:rsidRDefault="00D74AF3" w:rsidP="00D74AF3">
            <w:pPr>
              <w:rPr>
                <w:rFonts w:ascii="Arial" w:hAnsi="Arial" w:cs="Arial"/>
              </w:rPr>
            </w:pPr>
          </w:p>
        </w:tc>
      </w:tr>
    </w:tbl>
    <w:p w14:paraId="75221858" w14:textId="1D49B8B9" w:rsidR="00855EE9" w:rsidRPr="00D02BC7" w:rsidRDefault="00855EE9" w:rsidP="013A9A35">
      <w:pPr>
        <w:rPr>
          <w:rFonts w:ascii="Arial" w:hAnsi="Arial" w:cs="Arial"/>
        </w:rPr>
        <w:sectPr w:rsidR="00855EE9" w:rsidRPr="00D02BC7" w:rsidSect="00084172">
          <w:pgSz w:w="12240" w:h="15840"/>
          <w:pgMar w:top="1440" w:right="1080" w:bottom="1440" w:left="1080" w:header="720" w:footer="720" w:gutter="0"/>
          <w:cols w:space="720"/>
          <w:titlePg/>
          <w:docGrid w:linePitch="360"/>
        </w:sectPr>
      </w:pPr>
    </w:p>
    <w:p w14:paraId="1AC27D43" w14:textId="77777777" w:rsidR="00AA1B8B" w:rsidRPr="00E140C4" w:rsidRDefault="00AA1B8B" w:rsidP="5E98452F">
      <w:pPr>
        <w:rPr>
          <w:rFonts w:ascii="Arial" w:eastAsia="Arial" w:hAnsi="Arial" w:cs="Arial"/>
          <w:b/>
        </w:rPr>
      </w:pPr>
      <w:r w:rsidRPr="00E140C4">
        <w:rPr>
          <w:rFonts w:ascii="Arial" w:eastAsia="Arial" w:hAnsi="Arial" w:cs="Arial"/>
          <w:b/>
        </w:rPr>
        <w:lastRenderedPageBreak/>
        <w:t>Examples of Trends/Patterns Identified</w:t>
      </w:r>
    </w:p>
    <w:p w14:paraId="324C2FA9" w14:textId="0B9F80B8" w:rsidR="00AA1B8B" w:rsidRPr="00AA1B8B" w:rsidRDefault="00AA1B8B" w:rsidP="5E98452F">
      <w:pPr>
        <w:rPr>
          <w:rFonts w:ascii="Arial" w:eastAsia="Arial" w:hAnsi="Arial" w:cs="Arial"/>
        </w:rPr>
      </w:pPr>
      <w:r w:rsidRPr="5E98452F">
        <w:rPr>
          <w:rFonts w:ascii="Arial" w:eastAsia="Arial" w:hAnsi="Arial" w:cs="Arial"/>
        </w:rPr>
        <w:t xml:space="preserve">• Increased use of seclusion on </w:t>
      </w:r>
      <w:r w:rsidR="008E1BD3" w:rsidRPr="5E98452F">
        <w:rPr>
          <w:rFonts w:ascii="Arial" w:eastAsia="Arial" w:hAnsi="Arial" w:cs="Arial"/>
        </w:rPr>
        <w:t xml:space="preserve">a </w:t>
      </w:r>
      <w:r w:rsidRPr="5E98452F">
        <w:rPr>
          <w:rFonts w:ascii="Arial" w:eastAsia="Arial" w:hAnsi="Arial" w:cs="Arial"/>
        </w:rPr>
        <w:t xml:space="preserve">particular day of the week </w:t>
      </w:r>
    </w:p>
    <w:p w14:paraId="2FCD2257" w14:textId="54197220" w:rsidR="00AA1B8B" w:rsidRPr="00AA1B8B" w:rsidRDefault="00AA1B8B" w:rsidP="5E98452F">
      <w:pPr>
        <w:rPr>
          <w:rFonts w:ascii="Arial" w:eastAsia="Arial" w:hAnsi="Arial" w:cs="Arial"/>
        </w:rPr>
      </w:pPr>
      <w:r w:rsidRPr="5E98452F">
        <w:rPr>
          <w:rFonts w:ascii="Arial" w:eastAsia="Arial" w:hAnsi="Arial" w:cs="Arial"/>
        </w:rPr>
        <w:t xml:space="preserve">•Incidents occur </w:t>
      </w:r>
      <w:r w:rsidR="008E1BD3" w:rsidRPr="5E98452F">
        <w:rPr>
          <w:rFonts w:ascii="Arial" w:eastAsia="Arial" w:hAnsi="Arial" w:cs="Arial"/>
        </w:rPr>
        <w:t>at</w:t>
      </w:r>
      <w:r w:rsidRPr="5E98452F">
        <w:rPr>
          <w:rFonts w:ascii="Arial" w:eastAsia="Arial" w:hAnsi="Arial" w:cs="Arial"/>
        </w:rPr>
        <w:t xml:space="preserve"> a particular time of the day</w:t>
      </w:r>
    </w:p>
    <w:p w14:paraId="6BAB2311" w14:textId="77777777" w:rsidR="00AA1B8B" w:rsidRPr="00AA1B8B" w:rsidRDefault="00AA1B8B" w:rsidP="5E98452F">
      <w:pPr>
        <w:rPr>
          <w:rFonts w:ascii="Arial" w:eastAsia="Arial" w:hAnsi="Arial" w:cs="Arial"/>
        </w:rPr>
      </w:pPr>
      <w:r w:rsidRPr="5E98452F">
        <w:rPr>
          <w:rFonts w:ascii="Arial" w:eastAsia="Arial" w:hAnsi="Arial" w:cs="Arial"/>
        </w:rPr>
        <w:t>• Specific location (e.g., transition from recess or lunchroom)</w:t>
      </w:r>
    </w:p>
    <w:p w14:paraId="1F6D3D9C" w14:textId="77777777" w:rsidR="00AA1B8B" w:rsidRPr="00AA1B8B" w:rsidRDefault="00AA1B8B" w:rsidP="5E98452F">
      <w:pPr>
        <w:rPr>
          <w:rFonts w:ascii="Arial" w:eastAsia="Arial" w:hAnsi="Arial" w:cs="Arial"/>
        </w:rPr>
      </w:pPr>
      <w:r w:rsidRPr="5E98452F">
        <w:rPr>
          <w:rFonts w:ascii="Arial" w:eastAsia="Arial" w:hAnsi="Arial" w:cs="Arial"/>
        </w:rPr>
        <w:t>• High frequency among a particular grade level or classroom</w:t>
      </w:r>
    </w:p>
    <w:p w14:paraId="3CE15C05" w14:textId="78CC2022" w:rsidR="00AA1B8B" w:rsidRPr="00AA1B8B" w:rsidRDefault="00AA1B8B" w:rsidP="5E98452F">
      <w:pPr>
        <w:rPr>
          <w:rFonts w:ascii="Arial" w:eastAsia="Arial" w:hAnsi="Arial" w:cs="Arial"/>
        </w:rPr>
      </w:pPr>
      <w:r w:rsidRPr="5E98452F">
        <w:rPr>
          <w:rFonts w:ascii="Arial" w:eastAsia="Arial" w:hAnsi="Arial" w:cs="Arial"/>
        </w:rPr>
        <w:t>• Multiple students demonstrating difficulty with</w:t>
      </w:r>
      <w:r w:rsidRPr="5E98452F" w:rsidDel="0076452E">
        <w:rPr>
          <w:rFonts w:ascii="Arial" w:eastAsia="Arial" w:hAnsi="Arial" w:cs="Arial"/>
        </w:rPr>
        <w:t xml:space="preserve"> </w:t>
      </w:r>
      <w:r w:rsidRPr="5E98452F">
        <w:rPr>
          <w:rFonts w:ascii="Arial" w:eastAsia="Arial" w:hAnsi="Arial" w:cs="Arial"/>
        </w:rPr>
        <w:t>unstructured activities</w:t>
      </w:r>
    </w:p>
    <w:p w14:paraId="2C93F732" w14:textId="77777777" w:rsidR="00AA1B8B" w:rsidRPr="00AA1B8B" w:rsidRDefault="00AA1B8B" w:rsidP="5E98452F">
      <w:pPr>
        <w:rPr>
          <w:rFonts w:ascii="Arial" w:eastAsia="Arial" w:hAnsi="Arial" w:cs="Arial"/>
        </w:rPr>
      </w:pPr>
      <w:r w:rsidRPr="5E98452F">
        <w:rPr>
          <w:rFonts w:ascii="Arial" w:eastAsia="Arial" w:hAnsi="Arial" w:cs="Arial"/>
        </w:rPr>
        <w:t>• Seclusion use increases after staff absences or coverage changes</w:t>
      </w:r>
    </w:p>
    <w:p w14:paraId="437F08AA" w14:textId="77777777" w:rsidR="00B87048" w:rsidRDefault="00AA1B8B" w:rsidP="5E98452F">
      <w:pPr>
        <w:rPr>
          <w:rFonts w:ascii="Arial" w:eastAsia="Arial" w:hAnsi="Arial" w:cs="Arial"/>
        </w:rPr>
      </w:pPr>
      <w:r w:rsidRPr="5E98452F">
        <w:rPr>
          <w:rFonts w:ascii="Arial" w:eastAsia="Arial" w:hAnsi="Arial" w:cs="Arial"/>
        </w:rPr>
        <w:t>• Behavior escalations coincide with unmet sensory needs or fatigue</w:t>
      </w:r>
    </w:p>
    <w:p w14:paraId="629B2D13" w14:textId="7F62E733" w:rsidR="008E1BD3" w:rsidRPr="00E140C4" w:rsidRDefault="60881A9F" w:rsidP="5E98452F">
      <w:pPr>
        <w:rPr>
          <w:rFonts w:ascii="Arial" w:eastAsia="Arial" w:hAnsi="Arial" w:cs="Arial"/>
          <w:b/>
        </w:rPr>
      </w:pPr>
      <w:r w:rsidRPr="00E140C4">
        <w:rPr>
          <w:rFonts w:ascii="Arial" w:eastAsia="Arial" w:hAnsi="Arial" w:cs="Arial"/>
          <w:b/>
        </w:rPr>
        <w:t xml:space="preserve">Examples of </w:t>
      </w:r>
      <w:r w:rsidR="008E1BD3" w:rsidRPr="00E140C4">
        <w:rPr>
          <w:rFonts w:ascii="Arial" w:eastAsia="Arial" w:hAnsi="Arial" w:cs="Arial"/>
          <w:b/>
        </w:rPr>
        <w:t>Recommendations/Actions</w:t>
      </w:r>
    </w:p>
    <w:p w14:paraId="761D175A" w14:textId="77777777" w:rsidR="008E1BD3" w:rsidRDefault="008E1BD3" w:rsidP="5E98452F">
      <w:pPr>
        <w:rPr>
          <w:rFonts w:ascii="Arial" w:eastAsia="Arial" w:hAnsi="Arial" w:cs="Arial"/>
        </w:rPr>
      </w:pPr>
      <w:r w:rsidRPr="5E98452F">
        <w:rPr>
          <w:rFonts w:ascii="Arial" w:eastAsia="Arial" w:hAnsi="Arial" w:cs="Arial"/>
        </w:rPr>
        <w:t>• Provide targeted de-escalation training to staff involved</w:t>
      </w:r>
    </w:p>
    <w:p w14:paraId="5515D5A6" w14:textId="77777777" w:rsidR="008E1BD3" w:rsidRDefault="008E1BD3" w:rsidP="5E98452F">
      <w:pPr>
        <w:rPr>
          <w:rFonts w:ascii="Arial" w:eastAsia="Arial" w:hAnsi="Arial" w:cs="Arial"/>
        </w:rPr>
      </w:pPr>
      <w:r w:rsidRPr="5E98452F">
        <w:rPr>
          <w:rFonts w:ascii="Arial" w:eastAsia="Arial" w:hAnsi="Arial" w:cs="Arial"/>
        </w:rPr>
        <w:t>• Adjust schedules or transitions to reduce environmental stressors</w:t>
      </w:r>
    </w:p>
    <w:p w14:paraId="6ABC559C" w14:textId="77777777" w:rsidR="008E1BD3" w:rsidRDefault="008E1BD3" w:rsidP="5E98452F">
      <w:pPr>
        <w:rPr>
          <w:rFonts w:ascii="Arial" w:eastAsia="Arial" w:hAnsi="Arial" w:cs="Arial"/>
        </w:rPr>
      </w:pPr>
      <w:r w:rsidRPr="5E98452F">
        <w:rPr>
          <w:rFonts w:ascii="Arial" w:eastAsia="Arial" w:hAnsi="Arial" w:cs="Arial"/>
        </w:rPr>
        <w:t>• Implement a school-wide calming strategy (e.g., mindfulness or sensory breaks)</w:t>
      </w:r>
    </w:p>
    <w:p w14:paraId="562D26E6" w14:textId="77777777" w:rsidR="008E1BD3" w:rsidRDefault="008E1BD3" w:rsidP="5E98452F">
      <w:pPr>
        <w:rPr>
          <w:rFonts w:ascii="Arial" w:eastAsia="Arial" w:hAnsi="Arial" w:cs="Arial"/>
        </w:rPr>
      </w:pPr>
      <w:r w:rsidRPr="5E98452F">
        <w:rPr>
          <w:rFonts w:ascii="Arial" w:eastAsia="Arial" w:hAnsi="Arial" w:cs="Arial"/>
        </w:rPr>
        <w:t>• Conduct functional behavior assessments (FBAs) for repeat students</w:t>
      </w:r>
    </w:p>
    <w:p w14:paraId="1D3A2E9B" w14:textId="77777777" w:rsidR="008E1BD3" w:rsidRDefault="008E1BD3" w:rsidP="5E98452F">
      <w:pPr>
        <w:rPr>
          <w:rFonts w:ascii="Arial" w:eastAsia="Arial" w:hAnsi="Arial" w:cs="Arial"/>
        </w:rPr>
      </w:pPr>
      <w:r w:rsidRPr="5E98452F">
        <w:rPr>
          <w:rFonts w:ascii="Arial" w:eastAsia="Arial" w:hAnsi="Arial" w:cs="Arial"/>
        </w:rPr>
        <w:t>• Improve data tracking systems to support real-time decision-making</w:t>
      </w:r>
    </w:p>
    <w:p w14:paraId="5C1ABD1C" w14:textId="77777777" w:rsidR="008E1BD3" w:rsidRDefault="008E1BD3" w:rsidP="5E98452F">
      <w:pPr>
        <w:rPr>
          <w:rFonts w:ascii="Arial" w:eastAsia="Arial" w:hAnsi="Arial" w:cs="Arial"/>
        </w:rPr>
      </w:pPr>
      <w:r w:rsidRPr="5E98452F">
        <w:rPr>
          <w:rFonts w:ascii="Arial" w:eastAsia="Arial" w:hAnsi="Arial" w:cs="Arial"/>
        </w:rPr>
        <w:t>• Facilitate collaborative team problem-solving (e.g., PBIS or behavior support teams)</w:t>
      </w:r>
    </w:p>
    <w:p w14:paraId="08D5BBFC" w14:textId="1A5917D2" w:rsidR="008E1BD3" w:rsidRDefault="008E1BD3" w:rsidP="5E98452F">
      <w:pPr>
        <w:spacing w:after="0"/>
        <w:rPr>
          <w:rFonts w:ascii="Arial" w:eastAsia="Arial" w:hAnsi="Arial" w:cs="Arial"/>
        </w:rPr>
      </w:pPr>
      <w:r w:rsidRPr="5E98452F">
        <w:rPr>
          <w:rFonts w:ascii="Arial" w:eastAsia="Arial" w:hAnsi="Arial" w:cs="Arial"/>
        </w:rPr>
        <w:t>• Update individual student behavior plans</w:t>
      </w:r>
    </w:p>
    <w:p w14:paraId="7FF8EA77" w14:textId="2DB097CC" w:rsidR="357C10F4" w:rsidRDefault="357C10F4" w:rsidP="5E98452F">
      <w:pPr>
        <w:spacing w:after="0"/>
        <w:rPr>
          <w:rFonts w:ascii="Arial" w:eastAsia="Arial" w:hAnsi="Arial" w:cs="Arial"/>
        </w:rPr>
      </w:pPr>
    </w:p>
    <w:p w14:paraId="07246850" w14:textId="392D98C9" w:rsidR="00C73821" w:rsidRPr="000675C2" w:rsidRDefault="008E1BD3" w:rsidP="00F5449C">
      <w:pPr>
        <w:spacing w:after="160" w:line="278" w:lineRule="auto"/>
        <w:rPr>
          <w:rFonts w:ascii="Arial" w:hAnsi="Arial" w:cs="Arial"/>
        </w:rPr>
      </w:pPr>
      <w:r w:rsidRPr="5E98452F">
        <w:rPr>
          <w:rFonts w:ascii="Arial" w:eastAsia="Arial" w:hAnsi="Arial" w:cs="Arial"/>
        </w:rPr>
        <w:t xml:space="preserve">• Review room setup or sensory supports in high-incident </w:t>
      </w:r>
      <w:r w:rsidR="00BD4BA7">
        <w:rPr>
          <w:rFonts w:ascii="Arial" w:eastAsia="Arial" w:hAnsi="Arial" w:cs="Arial"/>
        </w:rPr>
        <w:t>locations</w:t>
      </w:r>
    </w:p>
    <w:sectPr w:rsidR="00C73821" w:rsidRPr="000675C2" w:rsidSect="009920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4492" w14:textId="77777777" w:rsidR="007F0A99" w:rsidRDefault="007F0A99" w:rsidP="00D9003F">
      <w:r>
        <w:separator/>
      </w:r>
    </w:p>
  </w:endnote>
  <w:endnote w:type="continuationSeparator" w:id="0">
    <w:p w14:paraId="1C7F8DF4" w14:textId="77777777" w:rsidR="007F0A99" w:rsidRDefault="007F0A99" w:rsidP="00D9003F">
      <w:r>
        <w:continuationSeparator/>
      </w:r>
    </w:p>
  </w:endnote>
  <w:endnote w:type="continuationNotice" w:id="1">
    <w:p w14:paraId="0D1C593E" w14:textId="77777777" w:rsidR="007F0A99" w:rsidRDefault="007F0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08628010"/>
      <w:docPartObj>
        <w:docPartGallery w:val="Page Numbers (Bottom of Page)"/>
        <w:docPartUnique/>
      </w:docPartObj>
    </w:sdtPr>
    <w:sdtContent>
      <w:sdt>
        <w:sdtPr>
          <w:rPr>
            <w:sz w:val="20"/>
            <w:szCs w:val="20"/>
          </w:rPr>
          <w:id w:val="1715697560"/>
          <w:docPartObj>
            <w:docPartGallery w:val="Page Numbers (Top of Page)"/>
            <w:docPartUnique/>
          </w:docPartObj>
        </w:sdtPr>
        <w:sdtContent>
          <w:p w14:paraId="5004923E" w14:textId="469A2331" w:rsidR="00557A73" w:rsidRPr="00557A73" w:rsidRDefault="00557A73">
            <w:pPr>
              <w:pStyle w:val="Footer"/>
              <w:jc w:val="right"/>
              <w:rPr>
                <w:sz w:val="20"/>
                <w:szCs w:val="20"/>
              </w:rPr>
            </w:pPr>
            <w:r w:rsidRPr="00557A73">
              <w:rPr>
                <w:sz w:val="20"/>
                <w:szCs w:val="20"/>
              </w:rPr>
              <w:t xml:space="preserve">Page </w:t>
            </w:r>
            <w:r w:rsidRPr="00557A73">
              <w:rPr>
                <w:b/>
                <w:bCs/>
              </w:rPr>
              <w:fldChar w:fldCharType="begin"/>
            </w:r>
            <w:r w:rsidRPr="00557A73">
              <w:rPr>
                <w:b/>
                <w:bCs/>
                <w:sz w:val="20"/>
                <w:szCs w:val="20"/>
              </w:rPr>
              <w:instrText xml:space="preserve"> PAGE </w:instrText>
            </w:r>
            <w:r w:rsidRPr="00557A73">
              <w:rPr>
                <w:b/>
                <w:bCs/>
              </w:rPr>
              <w:fldChar w:fldCharType="separate"/>
            </w:r>
            <w:r w:rsidRPr="00557A73">
              <w:rPr>
                <w:b/>
                <w:bCs/>
                <w:noProof/>
                <w:sz w:val="20"/>
                <w:szCs w:val="20"/>
              </w:rPr>
              <w:t>2</w:t>
            </w:r>
            <w:r w:rsidRPr="00557A73">
              <w:rPr>
                <w:b/>
                <w:bCs/>
              </w:rPr>
              <w:fldChar w:fldCharType="end"/>
            </w:r>
            <w:r w:rsidRPr="00557A73">
              <w:rPr>
                <w:sz w:val="20"/>
                <w:szCs w:val="20"/>
              </w:rPr>
              <w:t xml:space="preserve"> of </w:t>
            </w:r>
            <w:r w:rsidRPr="00557A73">
              <w:rPr>
                <w:b/>
                <w:bCs/>
              </w:rPr>
              <w:fldChar w:fldCharType="begin"/>
            </w:r>
            <w:r w:rsidRPr="00557A73">
              <w:rPr>
                <w:b/>
                <w:bCs/>
                <w:sz w:val="20"/>
                <w:szCs w:val="20"/>
              </w:rPr>
              <w:instrText xml:space="preserve"> NUMPAGES  </w:instrText>
            </w:r>
            <w:r w:rsidRPr="00557A73">
              <w:rPr>
                <w:b/>
                <w:bCs/>
              </w:rPr>
              <w:fldChar w:fldCharType="separate"/>
            </w:r>
            <w:r w:rsidRPr="00557A73">
              <w:rPr>
                <w:b/>
                <w:bCs/>
                <w:noProof/>
                <w:sz w:val="20"/>
                <w:szCs w:val="20"/>
              </w:rPr>
              <w:t>2</w:t>
            </w:r>
            <w:r w:rsidRPr="00557A73">
              <w:rPr>
                <w:b/>
                <w:bCs/>
              </w:rPr>
              <w:fldChar w:fldCharType="end"/>
            </w:r>
          </w:p>
        </w:sdtContent>
      </w:sdt>
    </w:sdtContent>
  </w:sdt>
  <w:p w14:paraId="725E14D0" w14:textId="00A1A9F1" w:rsidR="00557A73" w:rsidRDefault="00557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FA7954" w14:paraId="4F5E36A1" w14:textId="77777777" w:rsidTr="7DFA7954">
      <w:trPr>
        <w:trHeight w:val="300"/>
      </w:trPr>
      <w:tc>
        <w:tcPr>
          <w:tcW w:w="3120" w:type="dxa"/>
        </w:tcPr>
        <w:p w14:paraId="0E95EB77" w14:textId="2988C3D1" w:rsidR="7DFA7954" w:rsidRDefault="7DFA7954" w:rsidP="7DFA7954">
          <w:pPr>
            <w:pStyle w:val="Header"/>
            <w:ind w:left="-115"/>
          </w:pPr>
        </w:p>
      </w:tc>
      <w:tc>
        <w:tcPr>
          <w:tcW w:w="3120" w:type="dxa"/>
        </w:tcPr>
        <w:p w14:paraId="61FC3682" w14:textId="3D9084AA" w:rsidR="7DFA7954" w:rsidRDefault="7DFA7954" w:rsidP="7DFA7954">
          <w:pPr>
            <w:pStyle w:val="Header"/>
            <w:jc w:val="center"/>
          </w:pPr>
        </w:p>
      </w:tc>
      <w:tc>
        <w:tcPr>
          <w:tcW w:w="3120" w:type="dxa"/>
        </w:tcPr>
        <w:p w14:paraId="5CDBE4E2" w14:textId="6BE8304E" w:rsidR="7DFA7954" w:rsidRDefault="7DFA7954" w:rsidP="7DFA7954">
          <w:pPr>
            <w:pStyle w:val="Header"/>
            <w:ind w:right="-115"/>
            <w:jc w:val="right"/>
          </w:pPr>
        </w:p>
      </w:tc>
    </w:tr>
  </w:tbl>
  <w:p w14:paraId="52157F92" w14:textId="663CFC89" w:rsidR="009D57AD" w:rsidRDefault="009D5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81B0" w14:textId="77777777" w:rsidR="007F0A99" w:rsidRDefault="007F0A99" w:rsidP="00D9003F">
      <w:r>
        <w:separator/>
      </w:r>
    </w:p>
  </w:footnote>
  <w:footnote w:type="continuationSeparator" w:id="0">
    <w:p w14:paraId="56AEB16D" w14:textId="77777777" w:rsidR="007F0A99" w:rsidRDefault="007F0A99" w:rsidP="00D9003F">
      <w:r>
        <w:continuationSeparator/>
      </w:r>
    </w:p>
  </w:footnote>
  <w:footnote w:type="continuationNotice" w:id="1">
    <w:p w14:paraId="62E62B12" w14:textId="77777777" w:rsidR="007F0A99" w:rsidRDefault="007F0A99">
      <w:pPr>
        <w:spacing w:after="0" w:line="240" w:lineRule="auto"/>
      </w:pPr>
    </w:p>
  </w:footnote>
  <w:footnote w:id="2">
    <w:p w14:paraId="2B409929" w14:textId="52298066" w:rsidR="00AA2B1B" w:rsidRPr="00AA2B1B" w:rsidRDefault="00E23DA2" w:rsidP="00AA2B1B">
      <w:pPr>
        <w:pStyle w:val="FootnoteText"/>
      </w:pPr>
      <w:r>
        <w:rPr>
          <w:rStyle w:val="FootnoteReference"/>
        </w:rPr>
        <w:footnoteRef/>
      </w:r>
      <w:r>
        <w:t xml:space="preserve"> </w:t>
      </w:r>
      <w:r w:rsidR="00AA2B1B">
        <w:t xml:space="preserve">All parent </w:t>
      </w:r>
      <w:r w:rsidR="00EE3B70">
        <w:t>or g</w:t>
      </w:r>
      <w:r w:rsidR="0071712A">
        <w:t xml:space="preserve">uardian </w:t>
      </w:r>
      <w:r w:rsidR="00AA2B1B">
        <w:t xml:space="preserve">notifications </w:t>
      </w:r>
      <w:r w:rsidR="00AA2B1B" w:rsidRPr="00AA2B1B">
        <w:t xml:space="preserve">should be </w:t>
      </w:r>
      <w:proofErr w:type="gramStart"/>
      <w:r w:rsidR="00AA2B1B" w:rsidRPr="00AA2B1B">
        <w:t>translated  in</w:t>
      </w:r>
      <w:r w:rsidR="00CC743A">
        <w:t>to</w:t>
      </w:r>
      <w:proofErr w:type="gramEnd"/>
      <w:r w:rsidR="00AA2B1B" w:rsidRPr="00AA2B1B">
        <w:t xml:space="preserve"> the</w:t>
      </w:r>
      <w:r w:rsidR="00CC743A">
        <w:t xml:space="preserve"> parent or guardian</w:t>
      </w:r>
      <w:r w:rsidR="00FA34B5">
        <w:t>’s</w:t>
      </w:r>
      <w:r w:rsidR="00AA2B1B" w:rsidRPr="00AA2B1B">
        <w:t xml:space="preserve"> native language</w:t>
      </w:r>
      <w:r w:rsidR="0005131B">
        <w:t>.</w:t>
      </w:r>
    </w:p>
    <w:p w14:paraId="62247433" w14:textId="6840808D" w:rsidR="00E23DA2" w:rsidRDefault="00E23DA2">
      <w:pPr>
        <w:pStyle w:val="FootnoteText"/>
      </w:pPr>
    </w:p>
  </w:footnote>
  <w:footnote w:id="3">
    <w:p w14:paraId="663B3266" w14:textId="033BB7A5" w:rsidR="003725BC" w:rsidRDefault="003725BC">
      <w:pPr>
        <w:pStyle w:val="FootnoteText"/>
      </w:pPr>
      <w:r>
        <w:rPr>
          <w:rStyle w:val="FootnoteReference"/>
        </w:rPr>
        <w:footnoteRef/>
      </w:r>
      <w:r>
        <w:t xml:space="preserve"> </w:t>
      </w:r>
      <w:r w:rsidR="002C5EB5">
        <w:t>Further guidance on reporting requirements to DESE will be issued in the Spring of 2026</w:t>
      </w:r>
      <w:r w:rsidR="00FA6F3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C30F" w14:textId="66523904" w:rsidR="009E0FA9" w:rsidRDefault="005724CC">
    <w:pPr>
      <w:pStyle w:val="Header"/>
    </w:pPr>
    <w:r>
      <w:rPr>
        <w:noProof/>
      </w:rPr>
      <mc:AlternateContent>
        <mc:Choice Requires="wps">
          <w:drawing>
            <wp:anchor distT="0" distB="0" distL="114300" distR="114300" simplePos="0" relativeHeight="251658240" behindDoc="1" locked="0" layoutInCell="0" allowOverlap="1" wp14:anchorId="60CAFCD4" wp14:editId="7ED932C5">
              <wp:simplePos x="0" y="0"/>
              <wp:positionH relativeFrom="margin">
                <wp:align>center</wp:align>
              </wp:positionH>
              <wp:positionV relativeFrom="margin">
                <wp:align>center</wp:align>
              </wp:positionV>
              <wp:extent cx="3928110" cy="2356485"/>
              <wp:effectExtent l="0" t="0" r="0" b="0"/>
              <wp:wrapNone/>
              <wp:docPr id="93458834" name="PowerPlusWaterMarkObject4586331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3928110" cy="2356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CFC19A" w14:textId="77777777" w:rsidR="005724CC" w:rsidRDefault="005724CC" w:rsidP="005724CC">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CAFCD4" id="_x0000_t202" coordsize="21600,21600" o:spt="202" path="m,l,21600r21600,l21600,xe">
              <v:stroke joinstyle="miter"/>
              <v:path gradientshapeok="t" o:connecttype="rect"/>
            </v:shapetype>
            <v:shape id="PowerPlusWaterMarkObject458633110" o:spid="_x0000_s1026" type="#_x0000_t202" style="position:absolute;margin-left:0;margin-top:0;width:309.3pt;height:18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K9GwIAAB4EAAAOAAAAZHJzL2Uyb0RvYy54bWysU8Fy0zAQvTPDP2h0J05S0kk9cTqhhXIo&#10;kKFhelYkOXaxtEKrxE6/npXiJKXcGHzQyLvy03tvn2fXnWnYTnuswRZ8NBhypq0EVdtNwX+sPr2b&#10;coZBWCUasLrge438ev72zax1uR5DBY3SnhGIxbx1Ba9CcHmWoay0ETgApy01S/BGBHr1m0x50RK6&#10;abLxcHiZteCV8yA1IlVvD00+T/hlqWX4VpaoA2sKTtxCWn1a13HN5jORb7xwVS17GuIfWBhRW7r0&#10;BHUrgmBbX/8FZWrpAaEMAwkmg7KspU4aSM1o+ErNQyWcTlrIHHQnm/D/wcqvuwe39Cx0H6CjASYR&#10;6O5B/kRm4c7TTEacdt+BvEu7m0rYjV6gI3OPTY31M0039T+qOiyhtoFopsJCPW0xfKYQNPpY60G8&#10;h7bSQv1ZTrpXe3dEXOkuRNSIRwPLWod5TzwOGnOMEtbtF1D0idgGSDK60hvmE+/p1TA+qUymM5JK&#10;adifEkAXMEnFi6vxdDSilqTe+GJy+X46SVeKPKLFCTuP4U6DYXFTcE8uJFixu8cQ2Z2P9FQjuwPP&#10;0K07OhIpr0HtiXRL0Ss4/toKr8nmrbkBSirZVnowj5TthU+yjzevukfhXX93INrL5hi9RCBlUDEr&#10;THRCPRGQaSjRO9GwSbLgQLE/3JM9oMZvLSzIvrJOSs48eyUUwiSw/2Fiyl++p1Pn33r+GwAA//8D&#10;AFBLAwQUAAYACAAAACEA10+gft0AAAAFAQAADwAAAGRycy9kb3ducmV2LnhtbEyPsU7DQBBEeyT+&#10;4bRINIicDcJExueIREpFGkIKyo1vY1v49hzfOTF8PQsNNCuNZjTztlhMrlMnGkLr2UA6S0ARV962&#10;XBvYva1v56BCRLbYeSYDnxRgUV5eFJhbf+ZXOm1jraSEQ44Gmhj7XOtQNeQwzHxPLN7BDw6jyKHW&#10;dsCzlLtO3yVJph22LAsN9rRqqPrYjs5AfXg/jsebzeplvZsq8pvl10O7NOb6anp+AhVpin9h+MEX&#10;dCiFae9HtkF1BuSR+HvFy9J5Bmpv4P4xTUGXhf5PX34DAAD//wMAUEsBAi0AFAAGAAgAAAAhALaD&#10;OJL+AAAA4QEAABMAAAAAAAAAAAAAAAAAAAAAAFtDb250ZW50X1R5cGVzXS54bWxQSwECLQAUAAYA&#10;CAAAACEAOP0h/9YAAACUAQAACwAAAAAAAAAAAAAAAAAvAQAAX3JlbHMvLnJlbHNQSwECLQAUAAYA&#10;CAAAACEA4WsyvRsCAAAeBAAADgAAAAAAAAAAAAAAAAAuAgAAZHJzL2Uyb0RvYy54bWxQSwECLQAU&#10;AAYACAAAACEA10+gft0AAAAFAQAADwAAAAAAAAAAAAAAAAB1BAAAZHJzL2Rvd25yZXYueG1sUEsF&#10;BgAAAAAEAAQA8wAAAH8FAAAAAA==&#10;" o:allowincell="f" filled="f" stroked="f">
              <v:stroke joinstyle="round"/>
              <o:lock v:ext="edit" rotation="t" aspectratio="t" verticies="t" adjusthandles="t" grouping="t" shapetype="t"/>
              <v:textbox>
                <w:txbxContent>
                  <w:p w14:paraId="01CFC19A" w14:textId="77777777" w:rsidR="005724CC" w:rsidRDefault="005724CC" w:rsidP="005724CC">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bzZmyiYvLSg9e" int2:id="uIWahwb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0EEC5E"/>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08C1AE8"/>
    <w:multiLevelType w:val="hybridMultilevel"/>
    <w:tmpl w:val="9CB0A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934476"/>
    <w:multiLevelType w:val="hybridMultilevel"/>
    <w:tmpl w:val="6846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2D20A"/>
    <w:multiLevelType w:val="hybridMultilevel"/>
    <w:tmpl w:val="FFFFFFFF"/>
    <w:lvl w:ilvl="0" w:tplc="787EEAC4">
      <w:start w:val="1"/>
      <w:numFmt w:val="bullet"/>
      <w:lvlText w:val=""/>
      <w:lvlJc w:val="left"/>
      <w:pPr>
        <w:ind w:left="720" w:hanging="360"/>
      </w:pPr>
      <w:rPr>
        <w:rFonts w:ascii="Wingdings" w:hAnsi="Wingdings" w:hint="default"/>
      </w:rPr>
    </w:lvl>
    <w:lvl w:ilvl="1" w:tplc="F31ADED4">
      <w:start w:val="1"/>
      <w:numFmt w:val="bullet"/>
      <w:lvlText w:val="o"/>
      <w:lvlJc w:val="left"/>
      <w:pPr>
        <w:ind w:left="1440" w:hanging="360"/>
      </w:pPr>
      <w:rPr>
        <w:rFonts w:ascii="Courier New" w:hAnsi="Courier New" w:hint="default"/>
      </w:rPr>
    </w:lvl>
    <w:lvl w:ilvl="2" w:tplc="F7369242">
      <w:start w:val="1"/>
      <w:numFmt w:val="bullet"/>
      <w:lvlText w:val=""/>
      <w:lvlJc w:val="left"/>
      <w:pPr>
        <w:ind w:left="2160" w:hanging="360"/>
      </w:pPr>
      <w:rPr>
        <w:rFonts w:ascii="Wingdings" w:hAnsi="Wingdings" w:hint="default"/>
      </w:rPr>
    </w:lvl>
    <w:lvl w:ilvl="3" w:tplc="618007EE">
      <w:start w:val="1"/>
      <w:numFmt w:val="bullet"/>
      <w:lvlText w:val=""/>
      <w:lvlJc w:val="left"/>
      <w:pPr>
        <w:ind w:left="2880" w:hanging="360"/>
      </w:pPr>
      <w:rPr>
        <w:rFonts w:ascii="Symbol" w:hAnsi="Symbol" w:hint="default"/>
      </w:rPr>
    </w:lvl>
    <w:lvl w:ilvl="4" w:tplc="817AC772">
      <w:start w:val="1"/>
      <w:numFmt w:val="bullet"/>
      <w:lvlText w:val="o"/>
      <w:lvlJc w:val="left"/>
      <w:pPr>
        <w:ind w:left="3600" w:hanging="360"/>
      </w:pPr>
      <w:rPr>
        <w:rFonts w:ascii="Courier New" w:hAnsi="Courier New" w:hint="default"/>
      </w:rPr>
    </w:lvl>
    <w:lvl w:ilvl="5" w:tplc="F7A04884">
      <w:start w:val="1"/>
      <w:numFmt w:val="bullet"/>
      <w:lvlText w:val=""/>
      <w:lvlJc w:val="left"/>
      <w:pPr>
        <w:ind w:left="4320" w:hanging="360"/>
      </w:pPr>
      <w:rPr>
        <w:rFonts w:ascii="Wingdings" w:hAnsi="Wingdings" w:hint="default"/>
      </w:rPr>
    </w:lvl>
    <w:lvl w:ilvl="6" w:tplc="575615B4">
      <w:start w:val="1"/>
      <w:numFmt w:val="bullet"/>
      <w:lvlText w:val=""/>
      <w:lvlJc w:val="left"/>
      <w:pPr>
        <w:ind w:left="5040" w:hanging="360"/>
      </w:pPr>
      <w:rPr>
        <w:rFonts w:ascii="Symbol" w:hAnsi="Symbol" w:hint="default"/>
      </w:rPr>
    </w:lvl>
    <w:lvl w:ilvl="7" w:tplc="114267DA">
      <w:start w:val="1"/>
      <w:numFmt w:val="bullet"/>
      <w:lvlText w:val="o"/>
      <w:lvlJc w:val="left"/>
      <w:pPr>
        <w:ind w:left="5760" w:hanging="360"/>
      </w:pPr>
      <w:rPr>
        <w:rFonts w:ascii="Courier New" w:hAnsi="Courier New" w:hint="default"/>
      </w:rPr>
    </w:lvl>
    <w:lvl w:ilvl="8" w:tplc="A28C7DD2">
      <w:start w:val="1"/>
      <w:numFmt w:val="bullet"/>
      <w:lvlText w:val=""/>
      <w:lvlJc w:val="left"/>
      <w:pPr>
        <w:ind w:left="6480" w:hanging="360"/>
      </w:pPr>
      <w:rPr>
        <w:rFonts w:ascii="Wingdings" w:hAnsi="Wingdings" w:hint="default"/>
      </w:rPr>
    </w:lvl>
  </w:abstractNum>
  <w:abstractNum w:abstractNumId="4" w15:restartNumberingAfterBreak="0">
    <w:nsid w:val="0731007B"/>
    <w:multiLevelType w:val="hybridMultilevel"/>
    <w:tmpl w:val="5774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D5572"/>
    <w:multiLevelType w:val="hybridMultilevel"/>
    <w:tmpl w:val="642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F48A5"/>
    <w:multiLevelType w:val="hybridMultilevel"/>
    <w:tmpl w:val="4C7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A2B48"/>
    <w:multiLevelType w:val="hybridMultilevel"/>
    <w:tmpl w:val="A224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B72AF"/>
    <w:multiLevelType w:val="hybridMultilevel"/>
    <w:tmpl w:val="A420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0187D"/>
    <w:multiLevelType w:val="hybridMultilevel"/>
    <w:tmpl w:val="3AC8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67C49"/>
    <w:multiLevelType w:val="hybridMultilevel"/>
    <w:tmpl w:val="88E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B0F62"/>
    <w:multiLevelType w:val="hybridMultilevel"/>
    <w:tmpl w:val="C7D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3AB6"/>
    <w:multiLevelType w:val="hybridMultilevel"/>
    <w:tmpl w:val="85EE8E1E"/>
    <w:lvl w:ilvl="0" w:tplc="E15AEB82">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D26E9F"/>
    <w:multiLevelType w:val="hybridMultilevel"/>
    <w:tmpl w:val="AE78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5364AD"/>
    <w:multiLevelType w:val="hybridMultilevel"/>
    <w:tmpl w:val="31481F3A"/>
    <w:lvl w:ilvl="0" w:tplc="FDDA510E">
      <w:start w:val="1"/>
      <w:numFmt w:val="decimal"/>
      <w:lvlText w:val="%1."/>
      <w:lvlJc w:val="left"/>
      <w:pPr>
        <w:ind w:left="360" w:hanging="360"/>
      </w:pPr>
    </w:lvl>
    <w:lvl w:ilvl="1" w:tplc="E1AAD2A4" w:tentative="1">
      <w:start w:val="1"/>
      <w:numFmt w:val="lowerLetter"/>
      <w:lvlText w:val="%2."/>
      <w:lvlJc w:val="left"/>
      <w:pPr>
        <w:ind w:left="1080" w:hanging="360"/>
      </w:pPr>
    </w:lvl>
    <w:lvl w:ilvl="2" w:tplc="84BA6406" w:tentative="1">
      <w:start w:val="1"/>
      <w:numFmt w:val="lowerRoman"/>
      <w:lvlText w:val="%3."/>
      <w:lvlJc w:val="right"/>
      <w:pPr>
        <w:ind w:left="1800" w:hanging="180"/>
      </w:pPr>
    </w:lvl>
    <w:lvl w:ilvl="3" w:tplc="B77A462A" w:tentative="1">
      <w:start w:val="1"/>
      <w:numFmt w:val="decimal"/>
      <w:lvlText w:val="%4."/>
      <w:lvlJc w:val="left"/>
      <w:pPr>
        <w:ind w:left="2520" w:hanging="360"/>
      </w:pPr>
    </w:lvl>
    <w:lvl w:ilvl="4" w:tplc="46E66D7A" w:tentative="1">
      <w:start w:val="1"/>
      <w:numFmt w:val="lowerLetter"/>
      <w:lvlText w:val="%5."/>
      <w:lvlJc w:val="left"/>
      <w:pPr>
        <w:ind w:left="3240" w:hanging="360"/>
      </w:pPr>
    </w:lvl>
    <w:lvl w:ilvl="5" w:tplc="63BA669C" w:tentative="1">
      <w:start w:val="1"/>
      <w:numFmt w:val="lowerRoman"/>
      <w:lvlText w:val="%6."/>
      <w:lvlJc w:val="right"/>
      <w:pPr>
        <w:ind w:left="3960" w:hanging="180"/>
      </w:pPr>
    </w:lvl>
    <w:lvl w:ilvl="6" w:tplc="CE74D908" w:tentative="1">
      <w:start w:val="1"/>
      <w:numFmt w:val="decimal"/>
      <w:lvlText w:val="%7."/>
      <w:lvlJc w:val="left"/>
      <w:pPr>
        <w:ind w:left="4680" w:hanging="360"/>
      </w:pPr>
    </w:lvl>
    <w:lvl w:ilvl="7" w:tplc="B308E12E" w:tentative="1">
      <w:start w:val="1"/>
      <w:numFmt w:val="lowerLetter"/>
      <w:lvlText w:val="%8."/>
      <w:lvlJc w:val="left"/>
      <w:pPr>
        <w:ind w:left="5400" w:hanging="360"/>
      </w:pPr>
    </w:lvl>
    <w:lvl w:ilvl="8" w:tplc="551ED184" w:tentative="1">
      <w:start w:val="1"/>
      <w:numFmt w:val="lowerRoman"/>
      <w:lvlText w:val="%9."/>
      <w:lvlJc w:val="right"/>
      <w:pPr>
        <w:ind w:left="6120" w:hanging="180"/>
      </w:pPr>
    </w:lvl>
  </w:abstractNum>
  <w:abstractNum w:abstractNumId="15" w15:restartNumberingAfterBreak="0">
    <w:nsid w:val="1C81428E"/>
    <w:multiLevelType w:val="hybridMultilevel"/>
    <w:tmpl w:val="EB36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25151"/>
    <w:multiLevelType w:val="hybridMultilevel"/>
    <w:tmpl w:val="8B7C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55B11"/>
    <w:multiLevelType w:val="hybridMultilevel"/>
    <w:tmpl w:val="9F8418E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F925397"/>
    <w:multiLevelType w:val="hybridMultilevel"/>
    <w:tmpl w:val="0C3C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35287"/>
    <w:multiLevelType w:val="hybridMultilevel"/>
    <w:tmpl w:val="A7B0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EF3024"/>
    <w:multiLevelType w:val="hybridMultilevel"/>
    <w:tmpl w:val="366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49E43"/>
    <w:multiLevelType w:val="hybridMultilevel"/>
    <w:tmpl w:val="FFFFFFFF"/>
    <w:lvl w:ilvl="0" w:tplc="5BCE5E16">
      <w:start w:val="1"/>
      <w:numFmt w:val="bullet"/>
      <w:lvlText w:val=""/>
      <w:lvlJc w:val="left"/>
      <w:pPr>
        <w:ind w:left="720" w:hanging="360"/>
      </w:pPr>
      <w:rPr>
        <w:rFonts w:ascii="Wingdings" w:hAnsi="Wingdings" w:hint="default"/>
      </w:rPr>
    </w:lvl>
    <w:lvl w:ilvl="1" w:tplc="F2B00E16">
      <w:start w:val="1"/>
      <w:numFmt w:val="bullet"/>
      <w:lvlText w:val="o"/>
      <w:lvlJc w:val="left"/>
      <w:pPr>
        <w:ind w:left="1440" w:hanging="360"/>
      </w:pPr>
      <w:rPr>
        <w:rFonts w:ascii="Courier New" w:hAnsi="Courier New" w:hint="default"/>
      </w:rPr>
    </w:lvl>
    <w:lvl w:ilvl="2" w:tplc="D0CA81B0">
      <w:start w:val="1"/>
      <w:numFmt w:val="bullet"/>
      <w:lvlText w:val=""/>
      <w:lvlJc w:val="left"/>
      <w:pPr>
        <w:ind w:left="2160" w:hanging="360"/>
      </w:pPr>
      <w:rPr>
        <w:rFonts w:ascii="Wingdings" w:hAnsi="Wingdings" w:hint="default"/>
      </w:rPr>
    </w:lvl>
    <w:lvl w:ilvl="3" w:tplc="CBB222FA">
      <w:start w:val="1"/>
      <w:numFmt w:val="bullet"/>
      <w:lvlText w:val=""/>
      <w:lvlJc w:val="left"/>
      <w:pPr>
        <w:ind w:left="2880" w:hanging="360"/>
      </w:pPr>
      <w:rPr>
        <w:rFonts w:ascii="Symbol" w:hAnsi="Symbol" w:hint="default"/>
      </w:rPr>
    </w:lvl>
    <w:lvl w:ilvl="4" w:tplc="35D211A0">
      <w:start w:val="1"/>
      <w:numFmt w:val="bullet"/>
      <w:lvlText w:val="o"/>
      <w:lvlJc w:val="left"/>
      <w:pPr>
        <w:ind w:left="3600" w:hanging="360"/>
      </w:pPr>
      <w:rPr>
        <w:rFonts w:ascii="Courier New" w:hAnsi="Courier New" w:hint="default"/>
      </w:rPr>
    </w:lvl>
    <w:lvl w:ilvl="5" w:tplc="A58C98D2">
      <w:start w:val="1"/>
      <w:numFmt w:val="bullet"/>
      <w:lvlText w:val=""/>
      <w:lvlJc w:val="left"/>
      <w:pPr>
        <w:ind w:left="4320" w:hanging="360"/>
      </w:pPr>
      <w:rPr>
        <w:rFonts w:ascii="Wingdings" w:hAnsi="Wingdings" w:hint="default"/>
      </w:rPr>
    </w:lvl>
    <w:lvl w:ilvl="6" w:tplc="51D243EE">
      <w:start w:val="1"/>
      <w:numFmt w:val="bullet"/>
      <w:lvlText w:val=""/>
      <w:lvlJc w:val="left"/>
      <w:pPr>
        <w:ind w:left="5040" w:hanging="360"/>
      </w:pPr>
      <w:rPr>
        <w:rFonts w:ascii="Symbol" w:hAnsi="Symbol" w:hint="default"/>
      </w:rPr>
    </w:lvl>
    <w:lvl w:ilvl="7" w:tplc="4DC05880">
      <w:start w:val="1"/>
      <w:numFmt w:val="bullet"/>
      <w:lvlText w:val="o"/>
      <w:lvlJc w:val="left"/>
      <w:pPr>
        <w:ind w:left="5760" w:hanging="360"/>
      </w:pPr>
      <w:rPr>
        <w:rFonts w:ascii="Courier New" w:hAnsi="Courier New" w:hint="default"/>
      </w:rPr>
    </w:lvl>
    <w:lvl w:ilvl="8" w:tplc="ACBAD408">
      <w:start w:val="1"/>
      <w:numFmt w:val="bullet"/>
      <w:lvlText w:val=""/>
      <w:lvlJc w:val="left"/>
      <w:pPr>
        <w:ind w:left="6480" w:hanging="360"/>
      </w:pPr>
      <w:rPr>
        <w:rFonts w:ascii="Wingdings" w:hAnsi="Wingdings" w:hint="default"/>
      </w:rPr>
    </w:lvl>
  </w:abstractNum>
  <w:abstractNum w:abstractNumId="22" w15:restartNumberingAfterBreak="0">
    <w:nsid w:val="27A0504B"/>
    <w:multiLevelType w:val="hybridMultilevel"/>
    <w:tmpl w:val="11C05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7C35CD"/>
    <w:multiLevelType w:val="hybridMultilevel"/>
    <w:tmpl w:val="6256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656BA"/>
    <w:multiLevelType w:val="hybridMultilevel"/>
    <w:tmpl w:val="BEEA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723B12"/>
    <w:multiLevelType w:val="hybridMultilevel"/>
    <w:tmpl w:val="D7BE1E68"/>
    <w:lvl w:ilvl="0" w:tplc="7BCCB218">
      <w:start w:val="1"/>
      <w:numFmt w:val="bullet"/>
      <w:lvlText w:val=""/>
      <w:lvlJc w:val="left"/>
      <w:pPr>
        <w:ind w:left="1080" w:hanging="360"/>
      </w:pPr>
      <w:rPr>
        <w:rFonts w:ascii="Symbol" w:hAnsi="Symbol" w:hint="default"/>
      </w:rPr>
    </w:lvl>
    <w:lvl w:ilvl="1" w:tplc="F326B7C8">
      <w:start w:val="1"/>
      <w:numFmt w:val="bullet"/>
      <w:lvlText w:val="o"/>
      <w:lvlJc w:val="left"/>
      <w:pPr>
        <w:ind w:left="1800" w:hanging="360"/>
      </w:pPr>
      <w:rPr>
        <w:rFonts w:ascii="Courier New" w:hAnsi="Courier New" w:hint="default"/>
      </w:rPr>
    </w:lvl>
    <w:lvl w:ilvl="2" w:tplc="0B808826">
      <w:start w:val="1"/>
      <w:numFmt w:val="bullet"/>
      <w:lvlText w:val=""/>
      <w:lvlJc w:val="left"/>
      <w:pPr>
        <w:ind w:left="2520" w:hanging="360"/>
      </w:pPr>
      <w:rPr>
        <w:rFonts w:ascii="Wingdings" w:hAnsi="Wingdings" w:hint="default"/>
      </w:rPr>
    </w:lvl>
    <w:lvl w:ilvl="3" w:tplc="92208206">
      <w:start w:val="1"/>
      <w:numFmt w:val="bullet"/>
      <w:lvlText w:val=""/>
      <w:lvlJc w:val="left"/>
      <w:pPr>
        <w:ind w:left="3240" w:hanging="360"/>
      </w:pPr>
      <w:rPr>
        <w:rFonts w:ascii="Symbol" w:hAnsi="Symbol" w:hint="default"/>
      </w:rPr>
    </w:lvl>
    <w:lvl w:ilvl="4" w:tplc="AFAE25A0">
      <w:start w:val="1"/>
      <w:numFmt w:val="bullet"/>
      <w:lvlText w:val="o"/>
      <w:lvlJc w:val="left"/>
      <w:pPr>
        <w:ind w:left="3960" w:hanging="360"/>
      </w:pPr>
      <w:rPr>
        <w:rFonts w:ascii="Courier New" w:hAnsi="Courier New" w:hint="default"/>
      </w:rPr>
    </w:lvl>
    <w:lvl w:ilvl="5" w:tplc="E634FDEC">
      <w:start w:val="1"/>
      <w:numFmt w:val="bullet"/>
      <w:lvlText w:val=""/>
      <w:lvlJc w:val="left"/>
      <w:pPr>
        <w:ind w:left="4680" w:hanging="360"/>
      </w:pPr>
      <w:rPr>
        <w:rFonts w:ascii="Wingdings" w:hAnsi="Wingdings" w:hint="default"/>
      </w:rPr>
    </w:lvl>
    <w:lvl w:ilvl="6" w:tplc="F41A2ABE">
      <w:start w:val="1"/>
      <w:numFmt w:val="bullet"/>
      <w:lvlText w:val=""/>
      <w:lvlJc w:val="left"/>
      <w:pPr>
        <w:ind w:left="5400" w:hanging="360"/>
      </w:pPr>
      <w:rPr>
        <w:rFonts w:ascii="Symbol" w:hAnsi="Symbol" w:hint="default"/>
      </w:rPr>
    </w:lvl>
    <w:lvl w:ilvl="7" w:tplc="49E66AFE">
      <w:start w:val="1"/>
      <w:numFmt w:val="bullet"/>
      <w:lvlText w:val="o"/>
      <w:lvlJc w:val="left"/>
      <w:pPr>
        <w:ind w:left="6120" w:hanging="360"/>
      </w:pPr>
      <w:rPr>
        <w:rFonts w:ascii="Courier New" w:hAnsi="Courier New" w:hint="default"/>
      </w:rPr>
    </w:lvl>
    <w:lvl w:ilvl="8" w:tplc="0A689BEC">
      <w:start w:val="1"/>
      <w:numFmt w:val="bullet"/>
      <w:lvlText w:val=""/>
      <w:lvlJc w:val="left"/>
      <w:pPr>
        <w:ind w:left="6840" w:hanging="360"/>
      </w:pPr>
      <w:rPr>
        <w:rFonts w:ascii="Wingdings" w:hAnsi="Wingdings" w:hint="default"/>
      </w:rPr>
    </w:lvl>
  </w:abstractNum>
  <w:abstractNum w:abstractNumId="26" w15:restartNumberingAfterBreak="0">
    <w:nsid w:val="31A21C87"/>
    <w:multiLevelType w:val="hybridMultilevel"/>
    <w:tmpl w:val="FFFFFFFF"/>
    <w:lvl w:ilvl="0" w:tplc="D408C272">
      <w:start w:val="1"/>
      <w:numFmt w:val="bullet"/>
      <w:lvlText w:val=""/>
      <w:lvlJc w:val="left"/>
      <w:pPr>
        <w:ind w:left="720" w:hanging="360"/>
      </w:pPr>
      <w:rPr>
        <w:rFonts w:ascii="Wingdings" w:hAnsi="Wingdings" w:hint="default"/>
      </w:rPr>
    </w:lvl>
    <w:lvl w:ilvl="1" w:tplc="0124215C">
      <w:start w:val="1"/>
      <w:numFmt w:val="bullet"/>
      <w:lvlText w:val="o"/>
      <w:lvlJc w:val="left"/>
      <w:pPr>
        <w:ind w:left="1440" w:hanging="360"/>
      </w:pPr>
      <w:rPr>
        <w:rFonts w:ascii="Courier New" w:hAnsi="Courier New" w:hint="default"/>
      </w:rPr>
    </w:lvl>
    <w:lvl w:ilvl="2" w:tplc="10DE9264">
      <w:start w:val="1"/>
      <w:numFmt w:val="bullet"/>
      <w:lvlText w:val=""/>
      <w:lvlJc w:val="left"/>
      <w:pPr>
        <w:ind w:left="2160" w:hanging="360"/>
      </w:pPr>
      <w:rPr>
        <w:rFonts w:ascii="Wingdings" w:hAnsi="Wingdings" w:hint="default"/>
      </w:rPr>
    </w:lvl>
    <w:lvl w:ilvl="3" w:tplc="708C10FA">
      <w:start w:val="1"/>
      <w:numFmt w:val="bullet"/>
      <w:lvlText w:val=""/>
      <w:lvlJc w:val="left"/>
      <w:pPr>
        <w:ind w:left="2880" w:hanging="360"/>
      </w:pPr>
      <w:rPr>
        <w:rFonts w:ascii="Symbol" w:hAnsi="Symbol" w:hint="default"/>
      </w:rPr>
    </w:lvl>
    <w:lvl w:ilvl="4" w:tplc="982C7210">
      <w:start w:val="1"/>
      <w:numFmt w:val="bullet"/>
      <w:lvlText w:val="o"/>
      <w:lvlJc w:val="left"/>
      <w:pPr>
        <w:ind w:left="3600" w:hanging="360"/>
      </w:pPr>
      <w:rPr>
        <w:rFonts w:ascii="Courier New" w:hAnsi="Courier New" w:hint="default"/>
      </w:rPr>
    </w:lvl>
    <w:lvl w:ilvl="5" w:tplc="723E4FDC">
      <w:start w:val="1"/>
      <w:numFmt w:val="bullet"/>
      <w:lvlText w:val=""/>
      <w:lvlJc w:val="left"/>
      <w:pPr>
        <w:ind w:left="4320" w:hanging="360"/>
      </w:pPr>
      <w:rPr>
        <w:rFonts w:ascii="Wingdings" w:hAnsi="Wingdings" w:hint="default"/>
      </w:rPr>
    </w:lvl>
    <w:lvl w:ilvl="6" w:tplc="28B6250A">
      <w:start w:val="1"/>
      <w:numFmt w:val="bullet"/>
      <w:lvlText w:val=""/>
      <w:lvlJc w:val="left"/>
      <w:pPr>
        <w:ind w:left="5040" w:hanging="360"/>
      </w:pPr>
      <w:rPr>
        <w:rFonts w:ascii="Symbol" w:hAnsi="Symbol" w:hint="default"/>
      </w:rPr>
    </w:lvl>
    <w:lvl w:ilvl="7" w:tplc="7E4CC82C">
      <w:start w:val="1"/>
      <w:numFmt w:val="bullet"/>
      <w:lvlText w:val="o"/>
      <w:lvlJc w:val="left"/>
      <w:pPr>
        <w:ind w:left="5760" w:hanging="360"/>
      </w:pPr>
      <w:rPr>
        <w:rFonts w:ascii="Courier New" w:hAnsi="Courier New" w:hint="default"/>
      </w:rPr>
    </w:lvl>
    <w:lvl w:ilvl="8" w:tplc="C7348F7A">
      <w:start w:val="1"/>
      <w:numFmt w:val="bullet"/>
      <w:lvlText w:val=""/>
      <w:lvlJc w:val="left"/>
      <w:pPr>
        <w:ind w:left="6480" w:hanging="360"/>
      </w:pPr>
      <w:rPr>
        <w:rFonts w:ascii="Wingdings" w:hAnsi="Wingdings" w:hint="default"/>
      </w:rPr>
    </w:lvl>
  </w:abstractNum>
  <w:abstractNum w:abstractNumId="27" w15:restartNumberingAfterBreak="0">
    <w:nsid w:val="32536038"/>
    <w:multiLevelType w:val="hybridMultilevel"/>
    <w:tmpl w:val="FFFFFFFF"/>
    <w:lvl w:ilvl="0" w:tplc="40C67E92">
      <w:start w:val="1"/>
      <w:numFmt w:val="decimal"/>
      <w:lvlText w:val="%1."/>
      <w:lvlJc w:val="left"/>
      <w:pPr>
        <w:ind w:left="720" w:hanging="360"/>
      </w:pPr>
    </w:lvl>
    <w:lvl w:ilvl="1" w:tplc="464A047A">
      <w:start w:val="1"/>
      <w:numFmt w:val="lowerLetter"/>
      <w:lvlText w:val="%2."/>
      <w:lvlJc w:val="left"/>
      <w:pPr>
        <w:ind w:left="1440" w:hanging="360"/>
      </w:pPr>
    </w:lvl>
    <w:lvl w:ilvl="2" w:tplc="F5623222">
      <w:start w:val="1"/>
      <w:numFmt w:val="lowerRoman"/>
      <w:lvlText w:val="%3."/>
      <w:lvlJc w:val="right"/>
      <w:pPr>
        <w:ind w:left="2160" w:hanging="180"/>
      </w:pPr>
    </w:lvl>
    <w:lvl w:ilvl="3" w:tplc="B30A31BE">
      <w:start w:val="1"/>
      <w:numFmt w:val="decimal"/>
      <w:lvlText w:val="%4."/>
      <w:lvlJc w:val="left"/>
      <w:pPr>
        <w:ind w:left="2880" w:hanging="360"/>
      </w:pPr>
    </w:lvl>
    <w:lvl w:ilvl="4" w:tplc="C8341F7C">
      <w:start w:val="1"/>
      <w:numFmt w:val="lowerLetter"/>
      <w:lvlText w:val="%5."/>
      <w:lvlJc w:val="left"/>
      <w:pPr>
        <w:ind w:left="3600" w:hanging="360"/>
      </w:pPr>
    </w:lvl>
    <w:lvl w:ilvl="5" w:tplc="1DDE3A78">
      <w:start w:val="1"/>
      <w:numFmt w:val="lowerRoman"/>
      <w:lvlText w:val="%6."/>
      <w:lvlJc w:val="right"/>
      <w:pPr>
        <w:ind w:left="4320" w:hanging="180"/>
      </w:pPr>
    </w:lvl>
    <w:lvl w:ilvl="6" w:tplc="64A0EDC4">
      <w:start w:val="1"/>
      <w:numFmt w:val="decimal"/>
      <w:lvlText w:val="%7."/>
      <w:lvlJc w:val="left"/>
      <w:pPr>
        <w:ind w:left="5040" w:hanging="360"/>
      </w:pPr>
    </w:lvl>
    <w:lvl w:ilvl="7" w:tplc="2E4C6D76">
      <w:start w:val="1"/>
      <w:numFmt w:val="lowerLetter"/>
      <w:lvlText w:val="%8."/>
      <w:lvlJc w:val="left"/>
      <w:pPr>
        <w:ind w:left="5760" w:hanging="360"/>
      </w:pPr>
    </w:lvl>
    <w:lvl w:ilvl="8" w:tplc="DAFCAC8A">
      <w:start w:val="1"/>
      <w:numFmt w:val="lowerRoman"/>
      <w:lvlText w:val="%9."/>
      <w:lvlJc w:val="right"/>
      <w:pPr>
        <w:ind w:left="6480" w:hanging="180"/>
      </w:pPr>
    </w:lvl>
  </w:abstractNum>
  <w:abstractNum w:abstractNumId="28" w15:restartNumberingAfterBreak="0">
    <w:nsid w:val="36FB9B76"/>
    <w:multiLevelType w:val="hybridMultilevel"/>
    <w:tmpl w:val="FFFFFFFF"/>
    <w:lvl w:ilvl="0" w:tplc="FE6C3E3C">
      <w:start w:val="1"/>
      <w:numFmt w:val="bullet"/>
      <w:lvlText w:val=""/>
      <w:lvlJc w:val="left"/>
      <w:pPr>
        <w:ind w:left="720" w:hanging="360"/>
      </w:pPr>
      <w:rPr>
        <w:rFonts w:ascii="Wingdings" w:hAnsi="Wingdings" w:hint="default"/>
      </w:rPr>
    </w:lvl>
    <w:lvl w:ilvl="1" w:tplc="D73A53C0">
      <w:start w:val="1"/>
      <w:numFmt w:val="bullet"/>
      <w:lvlText w:val="o"/>
      <w:lvlJc w:val="left"/>
      <w:pPr>
        <w:ind w:left="1440" w:hanging="360"/>
      </w:pPr>
      <w:rPr>
        <w:rFonts w:ascii="Courier New" w:hAnsi="Courier New" w:hint="default"/>
      </w:rPr>
    </w:lvl>
    <w:lvl w:ilvl="2" w:tplc="67386D92">
      <w:start w:val="1"/>
      <w:numFmt w:val="bullet"/>
      <w:lvlText w:val=""/>
      <w:lvlJc w:val="left"/>
      <w:pPr>
        <w:ind w:left="2160" w:hanging="360"/>
      </w:pPr>
      <w:rPr>
        <w:rFonts w:ascii="Wingdings" w:hAnsi="Wingdings" w:hint="default"/>
      </w:rPr>
    </w:lvl>
    <w:lvl w:ilvl="3" w:tplc="036A468C">
      <w:start w:val="1"/>
      <w:numFmt w:val="bullet"/>
      <w:lvlText w:val=""/>
      <w:lvlJc w:val="left"/>
      <w:pPr>
        <w:ind w:left="2880" w:hanging="360"/>
      </w:pPr>
      <w:rPr>
        <w:rFonts w:ascii="Symbol" w:hAnsi="Symbol" w:hint="default"/>
      </w:rPr>
    </w:lvl>
    <w:lvl w:ilvl="4" w:tplc="C2749222">
      <w:start w:val="1"/>
      <w:numFmt w:val="bullet"/>
      <w:lvlText w:val="o"/>
      <w:lvlJc w:val="left"/>
      <w:pPr>
        <w:ind w:left="3600" w:hanging="360"/>
      </w:pPr>
      <w:rPr>
        <w:rFonts w:ascii="Courier New" w:hAnsi="Courier New" w:hint="default"/>
      </w:rPr>
    </w:lvl>
    <w:lvl w:ilvl="5" w:tplc="AF1071BE">
      <w:start w:val="1"/>
      <w:numFmt w:val="bullet"/>
      <w:lvlText w:val=""/>
      <w:lvlJc w:val="left"/>
      <w:pPr>
        <w:ind w:left="4320" w:hanging="360"/>
      </w:pPr>
      <w:rPr>
        <w:rFonts w:ascii="Wingdings" w:hAnsi="Wingdings" w:hint="default"/>
      </w:rPr>
    </w:lvl>
    <w:lvl w:ilvl="6" w:tplc="108A04C8">
      <w:start w:val="1"/>
      <w:numFmt w:val="bullet"/>
      <w:lvlText w:val=""/>
      <w:lvlJc w:val="left"/>
      <w:pPr>
        <w:ind w:left="5040" w:hanging="360"/>
      </w:pPr>
      <w:rPr>
        <w:rFonts w:ascii="Symbol" w:hAnsi="Symbol" w:hint="default"/>
      </w:rPr>
    </w:lvl>
    <w:lvl w:ilvl="7" w:tplc="CCAEAAF8">
      <w:start w:val="1"/>
      <w:numFmt w:val="bullet"/>
      <w:lvlText w:val="o"/>
      <w:lvlJc w:val="left"/>
      <w:pPr>
        <w:ind w:left="5760" w:hanging="360"/>
      </w:pPr>
      <w:rPr>
        <w:rFonts w:ascii="Courier New" w:hAnsi="Courier New" w:hint="default"/>
      </w:rPr>
    </w:lvl>
    <w:lvl w:ilvl="8" w:tplc="808E2C2A">
      <w:start w:val="1"/>
      <w:numFmt w:val="bullet"/>
      <w:lvlText w:val=""/>
      <w:lvlJc w:val="left"/>
      <w:pPr>
        <w:ind w:left="6480" w:hanging="360"/>
      </w:pPr>
      <w:rPr>
        <w:rFonts w:ascii="Wingdings" w:hAnsi="Wingdings" w:hint="default"/>
      </w:rPr>
    </w:lvl>
  </w:abstractNum>
  <w:abstractNum w:abstractNumId="29" w15:restartNumberingAfterBreak="0">
    <w:nsid w:val="39A82BFA"/>
    <w:multiLevelType w:val="hybridMultilevel"/>
    <w:tmpl w:val="B11C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F5C2E"/>
    <w:multiLevelType w:val="hybridMultilevel"/>
    <w:tmpl w:val="FFFFFFFF"/>
    <w:lvl w:ilvl="0" w:tplc="DF02E530">
      <w:start w:val="1"/>
      <w:numFmt w:val="decimal"/>
      <w:lvlText w:val="%1)"/>
      <w:lvlJc w:val="left"/>
      <w:pPr>
        <w:ind w:left="1080" w:hanging="360"/>
      </w:pPr>
    </w:lvl>
    <w:lvl w:ilvl="1" w:tplc="27AC4F74">
      <w:start w:val="1"/>
      <w:numFmt w:val="lowerLetter"/>
      <w:lvlText w:val="%2."/>
      <w:lvlJc w:val="left"/>
      <w:pPr>
        <w:ind w:left="1800" w:hanging="360"/>
      </w:pPr>
    </w:lvl>
    <w:lvl w:ilvl="2" w:tplc="AB9A9E10">
      <w:start w:val="1"/>
      <w:numFmt w:val="lowerRoman"/>
      <w:lvlText w:val="%3."/>
      <w:lvlJc w:val="right"/>
      <w:pPr>
        <w:ind w:left="2520" w:hanging="180"/>
      </w:pPr>
    </w:lvl>
    <w:lvl w:ilvl="3" w:tplc="3166811E">
      <w:start w:val="1"/>
      <w:numFmt w:val="decimal"/>
      <w:lvlText w:val="%4."/>
      <w:lvlJc w:val="left"/>
      <w:pPr>
        <w:ind w:left="3240" w:hanging="360"/>
      </w:pPr>
    </w:lvl>
    <w:lvl w:ilvl="4" w:tplc="EDD0EFAA">
      <w:start w:val="1"/>
      <w:numFmt w:val="lowerLetter"/>
      <w:lvlText w:val="%5."/>
      <w:lvlJc w:val="left"/>
      <w:pPr>
        <w:ind w:left="3960" w:hanging="360"/>
      </w:pPr>
    </w:lvl>
    <w:lvl w:ilvl="5" w:tplc="DF9861D6">
      <w:start w:val="1"/>
      <w:numFmt w:val="lowerRoman"/>
      <w:lvlText w:val="%6."/>
      <w:lvlJc w:val="right"/>
      <w:pPr>
        <w:ind w:left="4680" w:hanging="180"/>
      </w:pPr>
    </w:lvl>
    <w:lvl w:ilvl="6" w:tplc="B342699C">
      <w:start w:val="1"/>
      <w:numFmt w:val="decimal"/>
      <w:lvlText w:val="%7."/>
      <w:lvlJc w:val="left"/>
      <w:pPr>
        <w:ind w:left="5400" w:hanging="360"/>
      </w:pPr>
    </w:lvl>
    <w:lvl w:ilvl="7" w:tplc="E9424B02">
      <w:start w:val="1"/>
      <w:numFmt w:val="lowerLetter"/>
      <w:lvlText w:val="%8."/>
      <w:lvlJc w:val="left"/>
      <w:pPr>
        <w:ind w:left="6120" w:hanging="360"/>
      </w:pPr>
    </w:lvl>
    <w:lvl w:ilvl="8" w:tplc="1F72A7DA">
      <w:start w:val="1"/>
      <w:numFmt w:val="lowerRoman"/>
      <w:lvlText w:val="%9."/>
      <w:lvlJc w:val="right"/>
      <w:pPr>
        <w:ind w:left="6840" w:hanging="180"/>
      </w:pPr>
    </w:lvl>
  </w:abstractNum>
  <w:abstractNum w:abstractNumId="31" w15:restartNumberingAfterBreak="0">
    <w:nsid w:val="40E853DE"/>
    <w:multiLevelType w:val="hybridMultilevel"/>
    <w:tmpl w:val="558A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F36408"/>
    <w:multiLevelType w:val="hybridMultilevel"/>
    <w:tmpl w:val="C666D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3A972"/>
    <w:multiLevelType w:val="hybridMultilevel"/>
    <w:tmpl w:val="FFFFFFFF"/>
    <w:lvl w:ilvl="0" w:tplc="4DDC5192">
      <w:start w:val="1"/>
      <w:numFmt w:val="decimal"/>
      <w:lvlText w:val="%1."/>
      <w:lvlJc w:val="left"/>
      <w:pPr>
        <w:ind w:left="720" w:hanging="360"/>
      </w:pPr>
    </w:lvl>
    <w:lvl w:ilvl="1" w:tplc="D7EC0B7A">
      <w:start w:val="1"/>
      <w:numFmt w:val="bullet"/>
      <w:lvlText w:val="o"/>
      <w:lvlJc w:val="left"/>
      <w:pPr>
        <w:ind w:left="1440" w:hanging="360"/>
      </w:pPr>
      <w:rPr>
        <w:rFonts w:ascii="Courier New" w:hAnsi="Courier New" w:hint="default"/>
      </w:rPr>
    </w:lvl>
    <w:lvl w:ilvl="2" w:tplc="BD18DDB8">
      <w:start w:val="1"/>
      <w:numFmt w:val="bullet"/>
      <w:lvlText w:val=""/>
      <w:lvlJc w:val="left"/>
      <w:pPr>
        <w:ind w:left="2160" w:hanging="360"/>
      </w:pPr>
      <w:rPr>
        <w:rFonts w:ascii="Wingdings" w:hAnsi="Wingdings" w:hint="default"/>
      </w:rPr>
    </w:lvl>
    <w:lvl w:ilvl="3" w:tplc="5B7E6DF2">
      <w:start w:val="1"/>
      <w:numFmt w:val="bullet"/>
      <w:lvlText w:val=""/>
      <w:lvlJc w:val="left"/>
      <w:pPr>
        <w:ind w:left="2880" w:hanging="360"/>
      </w:pPr>
      <w:rPr>
        <w:rFonts w:ascii="Symbol" w:hAnsi="Symbol" w:hint="default"/>
      </w:rPr>
    </w:lvl>
    <w:lvl w:ilvl="4" w:tplc="4C20D352">
      <w:start w:val="1"/>
      <w:numFmt w:val="bullet"/>
      <w:lvlText w:val="o"/>
      <w:lvlJc w:val="left"/>
      <w:pPr>
        <w:ind w:left="3600" w:hanging="360"/>
      </w:pPr>
      <w:rPr>
        <w:rFonts w:ascii="Courier New" w:hAnsi="Courier New" w:hint="default"/>
      </w:rPr>
    </w:lvl>
    <w:lvl w:ilvl="5" w:tplc="ADA28FC8">
      <w:start w:val="1"/>
      <w:numFmt w:val="bullet"/>
      <w:lvlText w:val=""/>
      <w:lvlJc w:val="left"/>
      <w:pPr>
        <w:ind w:left="4320" w:hanging="360"/>
      </w:pPr>
      <w:rPr>
        <w:rFonts w:ascii="Wingdings" w:hAnsi="Wingdings" w:hint="default"/>
      </w:rPr>
    </w:lvl>
    <w:lvl w:ilvl="6" w:tplc="7D7C7F7C">
      <w:start w:val="1"/>
      <w:numFmt w:val="bullet"/>
      <w:lvlText w:val=""/>
      <w:lvlJc w:val="left"/>
      <w:pPr>
        <w:ind w:left="5040" w:hanging="360"/>
      </w:pPr>
      <w:rPr>
        <w:rFonts w:ascii="Symbol" w:hAnsi="Symbol" w:hint="default"/>
      </w:rPr>
    </w:lvl>
    <w:lvl w:ilvl="7" w:tplc="31D293C2">
      <w:start w:val="1"/>
      <w:numFmt w:val="bullet"/>
      <w:lvlText w:val="o"/>
      <w:lvlJc w:val="left"/>
      <w:pPr>
        <w:ind w:left="5760" w:hanging="360"/>
      </w:pPr>
      <w:rPr>
        <w:rFonts w:ascii="Courier New" w:hAnsi="Courier New" w:hint="default"/>
      </w:rPr>
    </w:lvl>
    <w:lvl w:ilvl="8" w:tplc="055E215C">
      <w:start w:val="1"/>
      <w:numFmt w:val="bullet"/>
      <w:lvlText w:val=""/>
      <w:lvlJc w:val="left"/>
      <w:pPr>
        <w:ind w:left="6480" w:hanging="360"/>
      </w:pPr>
      <w:rPr>
        <w:rFonts w:ascii="Wingdings" w:hAnsi="Wingdings" w:hint="default"/>
      </w:rPr>
    </w:lvl>
  </w:abstractNum>
  <w:abstractNum w:abstractNumId="34" w15:restartNumberingAfterBreak="0">
    <w:nsid w:val="43F1446B"/>
    <w:multiLevelType w:val="hybridMultilevel"/>
    <w:tmpl w:val="3808EA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74B121B"/>
    <w:multiLevelType w:val="hybridMultilevel"/>
    <w:tmpl w:val="FFFFFFFF"/>
    <w:lvl w:ilvl="0" w:tplc="0BDEADDC">
      <w:start w:val="1"/>
      <w:numFmt w:val="bullet"/>
      <w:lvlText w:val=""/>
      <w:lvlJc w:val="left"/>
      <w:pPr>
        <w:ind w:left="720" w:hanging="360"/>
      </w:pPr>
      <w:rPr>
        <w:rFonts w:ascii="Wingdings" w:hAnsi="Wingdings" w:hint="default"/>
      </w:rPr>
    </w:lvl>
    <w:lvl w:ilvl="1" w:tplc="4EE8AEE4">
      <w:start w:val="1"/>
      <w:numFmt w:val="bullet"/>
      <w:lvlText w:val="o"/>
      <w:lvlJc w:val="left"/>
      <w:pPr>
        <w:ind w:left="1440" w:hanging="360"/>
      </w:pPr>
      <w:rPr>
        <w:rFonts w:ascii="Courier New" w:hAnsi="Courier New" w:hint="default"/>
      </w:rPr>
    </w:lvl>
    <w:lvl w:ilvl="2" w:tplc="FECA2426">
      <w:start w:val="1"/>
      <w:numFmt w:val="bullet"/>
      <w:lvlText w:val=""/>
      <w:lvlJc w:val="left"/>
      <w:pPr>
        <w:ind w:left="2160" w:hanging="360"/>
      </w:pPr>
      <w:rPr>
        <w:rFonts w:ascii="Wingdings" w:hAnsi="Wingdings" w:hint="default"/>
      </w:rPr>
    </w:lvl>
    <w:lvl w:ilvl="3" w:tplc="2328FF9E">
      <w:start w:val="1"/>
      <w:numFmt w:val="bullet"/>
      <w:lvlText w:val=""/>
      <w:lvlJc w:val="left"/>
      <w:pPr>
        <w:ind w:left="2880" w:hanging="360"/>
      </w:pPr>
      <w:rPr>
        <w:rFonts w:ascii="Symbol" w:hAnsi="Symbol" w:hint="default"/>
      </w:rPr>
    </w:lvl>
    <w:lvl w:ilvl="4" w:tplc="0DBC230C">
      <w:start w:val="1"/>
      <w:numFmt w:val="bullet"/>
      <w:lvlText w:val="o"/>
      <w:lvlJc w:val="left"/>
      <w:pPr>
        <w:ind w:left="3600" w:hanging="360"/>
      </w:pPr>
      <w:rPr>
        <w:rFonts w:ascii="Courier New" w:hAnsi="Courier New" w:hint="default"/>
      </w:rPr>
    </w:lvl>
    <w:lvl w:ilvl="5" w:tplc="C9BAA0BA">
      <w:start w:val="1"/>
      <w:numFmt w:val="bullet"/>
      <w:lvlText w:val=""/>
      <w:lvlJc w:val="left"/>
      <w:pPr>
        <w:ind w:left="4320" w:hanging="360"/>
      </w:pPr>
      <w:rPr>
        <w:rFonts w:ascii="Wingdings" w:hAnsi="Wingdings" w:hint="default"/>
      </w:rPr>
    </w:lvl>
    <w:lvl w:ilvl="6" w:tplc="7E8C2682">
      <w:start w:val="1"/>
      <w:numFmt w:val="bullet"/>
      <w:lvlText w:val=""/>
      <w:lvlJc w:val="left"/>
      <w:pPr>
        <w:ind w:left="5040" w:hanging="360"/>
      </w:pPr>
      <w:rPr>
        <w:rFonts w:ascii="Symbol" w:hAnsi="Symbol" w:hint="default"/>
      </w:rPr>
    </w:lvl>
    <w:lvl w:ilvl="7" w:tplc="D27A1BA6">
      <w:start w:val="1"/>
      <w:numFmt w:val="bullet"/>
      <w:lvlText w:val="o"/>
      <w:lvlJc w:val="left"/>
      <w:pPr>
        <w:ind w:left="5760" w:hanging="360"/>
      </w:pPr>
      <w:rPr>
        <w:rFonts w:ascii="Courier New" w:hAnsi="Courier New" w:hint="default"/>
      </w:rPr>
    </w:lvl>
    <w:lvl w:ilvl="8" w:tplc="0010C120">
      <w:start w:val="1"/>
      <w:numFmt w:val="bullet"/>
      <w:lvlText w:val=""/>
      <w:lvlJc w:val="left"/>
      <w:pPr>
        <w:ind w:left="6480" w:hanging="360"/>
      </w:pPr>
      <w:rPr>
        <w:rFonts w:ascii="Wingdings" w:hAnsi="Wingdings" w:hint="default"/>
      </w:rPr>
    </w:lvl>
  </w:abstractNum>
  <w:abstractNum w:abstractNumId="36" w15:restartNumberingAfterBreak="0">
    <w:nsid w:val="4B302F42"/>
    <w:multiLevelType w:val="hybridMultilevel"/>
    <w:tmpl w:val="FFFFFFFF"/>
    <w:lvl w:ilvl="0" w:tplc="C59444E4">
      <w:start w:val="1"/>
      <w:numFmt w:val="bullet"/>
      <w:lvlText w:val=""/>
      <w:lvlJc w:val="left"/>
      <w:pPr>
        <w:ind w:left="720" w:hanging="360"/>
      </w:pPr>
      <w:rPr>
        <w:rFonts w:ascii="Wingdings" w:hAnsi="Wingdings" w:hint="default"/>
      </w:rPr>
    </w:lvl>
    <w:lvl w:ilvl="1" w:tplc="66008104">
      <w:start w:val="1"/>
      <w:numFmt w:val="bullet"/>
      <w:lvlText w:val="o"/>
      <w:lvlJc w:val="left"/>
      <w:pPr>
        <w:ind w:left="1440" w:hanging="360"/>
      </w:pPr>
      <w:rPr>
        <w:rFonts w:ascii="Courier New" w:hAnsi="Courier New" w:hint="default"/>
      </w:rPr>
    </w:lvl>
    <w:lvl w:ilvl="2" w:tplc="001C7D32">
      <w:start w:val="1"/>
      <w:numFmt w:val="bullet"/>
      <w:lvlText w:val=""/>
      <w:lvlJc w:val="left"/>
      <w:pPr>
        <w:ind w:left="2160" w:hanging="360"/>
      </w:pPr>
      <w:rPr>
        <w:rFonts w:ascii="Wingdings" w:hAnsi="Wingdings" w:hint="default"/>
      </w:rPr>
    </w:lvl>
    <w:lvl w:ilvl="3" w:tplc="602E35A8">
      <w:start w:val="1"/>
      <w:numFmt w:val="bullet"/>
      <w:lvlText w:val=""/>
      <w:lvlJc w:val="left"/>
      <w:pPr>
        <w:ind w:left="2880" w:hanging="360"/>
      </w:pPr>
      <w:rPr>
        <w:rFonts w:ascii="Symbol" w:hAnsi="Symbol" w:hint="default"/>
      </w:rPr>
    </w:lvl>
    <w:lvl w:ilvl="4" w:tplc="FF9C9862">
      <w:start w:val="1"/>
      <w:numFmt w:val="bullet"/>
      <w:lvlText w:val="o"/>
      <w:lvlJc w:val="left"/>
      <w:pPr>
        <w:ind w:left="3600" w:hanging="360"/>
      </w:pPr>
      <w:rPr>
        <w:rFonts w:ascii="Courier New" w:hAnsi="Courier New" w:hint="default"/>
      </w:rPr>
    </w:lvl>
    <w:lvl w:ilvl="5" w:tplc="5B7C2A56">
      <w:start w:val="1"/>
      <w:numFmt w:val="bullet"/>
      <w:lvlText w:val=""/>
      <w:lvlJc w:val="left"/>
      <w:pPr>
        <w:ind w:left="4320" w:hanging="360"/>
      </w:pPr>
      <w:rPr>
        <w:rFonts w:ascii="Wingdings" w:hAnsi="Wingdings" w:hint="default"/>
      </w:rPr>
    </w:lvl>
    <w:lvl w:ilvl="6" w:tplc="B2A4CC84">
      <w:start w:val="1"/>
      <w:numFmt w:val="bullet"/>
      <w:lvlText w:val=""/>
      <w:lvlJc w:val="left"/>
      <w:pPr>
        <w:ind w:left="5040" w:hanging="360"/>
      </w:pPr>
      <w:rPr>
        <w:rFonts w:ascii="Symbol" w:hAnsi="Symbol" w:hint="default"/>
      </w:rPr>
    </w:lvl>
    <w:lvl w:ilvl="7" w:tplc="943C66DE">
      <w:start w:val="1"/>
      <w:numFmt w:val="bullet"/>
      <w:lvlText w:val="o"/>
      <w:lvlJc w:val="left"/>
      <w:pPr>
        <w:ind w:left="5760" w:hanging="360"/>
      </w:pPr>
      <w:rPr>
        <w:rFonts w:ascii="Courier New" w:hAnsi="Courier New" w:hint="default"/>
      </w:rPr>
    </w:lvl>
    <w:lvl w:ilvl="8" w:tplc="EA9E321E">
      <w:start w:val="1"/>
      <w:numFmt w:val="bullet"/>
      <w:lvlText w:val=""/>
      <w:lvlJc w:val="left"/>
      <w:pPr>
        <w:ind w:left="6480" w:hanging="360"/>
      </w:pPr>
      <w:rPr>
        <w:rFonts w:ascii="Wingdings" w:hAnsi="Wingdings" w:hint="default"/>
      </w:rPr>
    </w:lvl>
  </w:abstractNum>
  <w:abstractNum w:abstractNumId="37" w15:restartNumberingAfterBreak="0">
    <w:nsid w:val="4FCF0693"/>
    <w:multiLevelType w:val="multilevel"/>
    <w:tmpl w:val="C75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C359A0"/>
    <w:multiLevelType w:val="hybridMultilevel"/>
    <w:tmpl w:val="37F8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262EED"/>
    <w:multiLevelType w:val="hybridMultilevel"/>
    <w:tmpl w:val="09B2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3E29F4"/>
    <w:multiLevelType w:val="hybridMultilevel"/>
    <w:tmpl w:val="5D38C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F746E"/>
    <w:multiLevelType w:val="hybridMultilevel"/>
    <w:tmpl w:val="AD6212AC"/>
    <w:lvl w:ilvl="0" w:tplc="3B5A6B4C">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B53B37"/>
    <w:multiLevelType w:val="hybridMultilevel"/>
    <w:tmpl w:val="B84E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A2069E"/>
    <w:multiLevelType w:val="hybridMultilevel"/>
    <w:tmpl w:val="82EADF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3B6CE7"/>
    <w:multiLevelType w:val="hybridMultilevel"/>
    <w:tmpl w:val="38CC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4914DD"/>
    <w:multiLevelType w:val="multilevel"/>
    <w:tmpl w:val="0FB2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A13616"/>
    <w:multiLevelType w:val="hybridMultilevel"/>
    <w:tmpl w:val="36A2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C94617"/>
    <w:multiLevelType w:val="hybridMultilevel"/>
    <w:tmpl w:val="27D8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521D4"/>
    <w:multiLevelType w:val="hybridMultilevel"/>
    <w:tmpl w:val="FFFFFFFF"/>
    <w:lvl w:ilvl="0" w:tplc="E08E3B7C">
      <w:start w:val="1"/>
      <w:numFmt w:val="decimal"/>
      <w:lvlText w:val="%1."/>
      <w:lvlJc w:val="left"/>
      <w:pPr>
        <w:ind w:left="720" w:hanging="360"/>
      </w:pPr>
    </w:lvl>
    <w:lvl w:ilvl="1" w:tplc="71289DC8">
      <w:start w:val="1"/>
      <w:numFmt w:val="lowerLetter"/>
      <w:lvlText w:val="%2."/>
      <w:lvlJc w:val="left"/>
      <w:pPr>
        <w:ind w:left="1440" w:hanging="360"/>
      </w:pPr>
    </w:lvl>
    <w:lvl w:ilvl="2" w:tplc="75A81C2E">
      <w:start w:val="1"/>
      <w:numFmt w:val="lowerRoman"/>
      <w:lvlText w:val="%3."/>
      <w:lvlJc w:val="right"/>
      <w:pPr>
        <w:ind w:left="2160" w:hanging="180"/>
      </w:pPr>
    </w:lvl>
    <w:lvl w:ilvl="3" w:tplc="96AE0C6A">
      <w:start w:val="1"/>
      <w:numFmt w:val="decimal"/>
      <w:lvlText w:val="%4."/>
      <w:lvlJc w:val="left"/>
      <w:pPr>
        <w:ind w:left="2880" w:hanging="360"/>
      </w:pPr>
    </w:lvl>
    <w:lvl w:ilvl="4" w:tplc="AAF042B0">
      <w:start w:val="1"/>
      <w:numFmt w:val="lowerLetter"/>
      <w:lvlText w:val="%5."/>
      <w:lvlJc w:val="left"/>
      <w:pPr>
        <w:ind w:left="3600" w:hanging="360"/>
      </w:pPr>
    </w:lvl>
    <w:lvl w:ilvl="5" w:tplc="AFE67BD0">
      <w:start w:val="1"/>
      <w:numFmt w:val="lowerRoman"/>
      <w:lvlText w:val="%6."/>
      <w:lvlJc w:val="right"/>
      <w:pPr>
        <w:ind w:left="4320" w:hanging="180"/>
      </w:pPr>
    </w:lvl>
    <w:lvl w:ilvl="6" w:tplc="444EDAD8">
      <w:start w:val="1"/>
      <w:numFmt w:val="decimal"/>
      <w:lvlText w:val="%7."/>
      <w:lvlJc w:val="left"/>
      <w:pPr>
        <w:ind w:left="5040" w:hanging="360"/>
      </w:pPr>
    </w:lvl>
    <w:lvl w:ilvl="7" w:tplc="19CC2AB6">
      <w:start w:val="1"/>
      <w:numFmt w:val="lowerLetter"/>
      <w:lvlText w:val="%8."/>
      <w:lvlJc w:val="left"/>
      <w:pPr>
        <w:ind w:left="5760" w:hanging="360"/>
      </w:pPr>
    </w:lvl>
    <w:lvl w:ilvl="8" w:tplc="D86C358C">
      <w:start w:val="1"/>
      <w:numFmt w:val="lowerRoman"/>
      <w:lvlText w:val="%9."/>
      <w:lvlJc w:val="right"/>
      <w:pPr>
        <w:ind w:left="6480" w:hanging="180"/>
      </w:pPr>
    </w:lvl>
  </w:abstractNum>
  <w:abstractNum w:abstractNumId="49" w15:restartNumberingAfterBreak="0">
    <w:nsid w:val="75BC739E"/>
    <w:multiLevelType w:val="hybridMultilevel"/>
    <w:tmpl w:val="86862D18"/>
    <w:lvl w:ilvl="0" w:tplc="E15AEB82">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39D86E"/>
    <w:multiLevelType w:val="hybridMultilevel"/>
    <w:tmpl w:val="FFFFFFFF"/>
    <w:lvl w:ilvl="0" w:tplc="1830527A">
      <w:start w:val="1"/>
      <w:numFmt w:val="bullet"/>
      <w:lvlText w:val=""/>
      <w:lvlJc w:val="left"/>
      <w:pPr>
        <w:ind w:left="720" w:hanging="360"/>
      </w:pPr>
      <w:rPr>
        <w:rFonts w:ascii="Wingdings" w:hAnsi="Wingdings" w:hint="default"/>
      </w:rPr>
    </w:lvl>
    <w:lvl w:ilvl="1" w:tplc="6F2A0472">
      <w:start w:val="1"/>
      <w:numFmt w:val="bullet"/>
      <w:lvlText w:val="o"/>
      <w:lvlJc w:val="left"/>
      <w:pPr>
        <w:ind w:left="1440" w:hanging="360"/>
      </w:pPr>
      <w:rPr>
        <w:rFonts w:ascii="Courier New" w:hAnsi="Courier New" w:hint="default"/>
      </w:rPr>
    </w:lvl>
    <w:lvl w:ilvl="2" w:tplc="FE70D07E">
      <w:start w:val="1"/>
      <w:numFmt w:val="bullet"/>
      <w:lvlText w:val=""/>
      <w:lvlJc w:val="left"/>
      <w:pPr>
        <w:ind w:left="2160" w:hanging="360"/>
      </w:pPr>
      <w:rPr>
        <w:rFonts w:ascii="Wingdings" w:hAnsi="Wingdings" w:hint="default"/>
      </w:rPr>
    </w:lvl>
    <w:lvl w:ilvl="3" w:tplc="1F14AA18">
      <w:start w:val="1"/>
      <w:numFmt w:val="bullet"/>
      <w:lvlText w:val=""/>
      <w:lvlJc w:val="left"/>
      <w:pPr>
        <w:ind w:left="2880" w:hanging="360"/>
      </w:pPr>
      <w:rPr>
        <w:rFonts w:ascii="Symbol" w:hAnsi="Symbol" w:hint="default"/>
      </w:rPr>
    </w:lvl>
    <w:lvl w:ilvl="4" w:tplc="CAF00014">
      <w:start w:val="1"/>
      <w:numFmt w:val="bullet"/>
      <w:lvlText w:val="o"/>
      <w:lvlJc w:val="left"/>
      <w:pPr>
        <w:ind w:left="3600" w:hanging="360"/>
      </w:pPr>
      <w:rPr>
        <w:rFonts w:ascii="Courier New" w:hAnsi="Courier New" w:hint="default"/>
      </w:rPr>
    </w:lvl>
    <w:lvl w:ilvl="5" w:tplc="66F42F1C">
      <w:start w:val="1"/>
      <w:numFmt w:val="bullet"/>
      <w:lvlText w:val=""/>
      <w:lvlJc w:val="left"/>
      <w:pPr>
        <w:ind w:left="4320" w:hanging="360"/>
      </w:pPr>
      <w:rPr>
        <w:rFonts w:ascii="Wingdings" w:hAnsi="Wingdings" w:hint="default"/>
      </w:rPr>
    </w:lvl>
    <w:lvl w:ilvl="6" w:tplc="B00680A0">
      <w:start w:val="1"/>
      <w:numFmt w:val="bullet"/>
      <w:lvlText w:val=""/>
      <w:lvlJc w:val="left"/>
      <w:pPr>
        <w:ind w:left="5040" w:hanging="360"/>
      </w:pPr>
      <w:rPr>
        <w:rFonts w:ascii="Symbol" w:hAnsi="Symbol" w:hint="default"/>
      </w:rPr>
    </w:lvl>
    <w:lvl w:ilvl="7" w:tplc="02B67832">
      <w:start w:val="1"/>
      <w:numFmt w:val="bullet"/>
      <w:lvlText w:val="o"/>
      <w:lvlJc w:val="left"/>
      <w:pPr>
        <w:ind w:left="5760" w:hanging="360"/>
      </w:pPr>
      <w:rPr>
        <w:rFonts w:ascii="Courier New" w:hAnsi="Courier New" w:hint="default"/>
      </w:rPr>
    </w:lvl>
    <w:lvl w:ilvl="8" w:tplc="8B2CC366">
      <w:start w:val="1"/>
      <w:numFmt w:val="bullet"/>
      <w:lvlText w:val=""/>
      <w:lvlJc w:val="left"/>
      <w:pPr>
        <w:ind w:left="6480" w:hanging="360"/>
      </w:pPr>
      <w:rPr>
        <w:rFonts w:ascii="Wingdings" w:hAnsi="Wingdings" w:hint="default"/>
      </w:rPr>
    </w:lvl>
  </w:abstractNum>
  <w:abstractNum w:abstractNumId="51" w15:restartNumberingAfterBreak="0">
    <w:nsid w:val="7AFD0375"/>
    <w:multiLevelType w:val="hybridMultilevel"/>
    <w:tmpl w:val="B662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3A6F5E"/>
    <w:multiLevelType w:val="hybridMultilevel"/>
    <w:tmpl w:val="7930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997B55"/>
    <w:multiLevelType w:val="hybridMultilevel"/>
    <w:tmpl w:val="9EE0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343185">
    <w:abstractNumId w:val="17"/>
  </w:num>
  <w:num w:numId="2" w16cid:durableId="481197144">
    <w:abstractNumId w:val="14"/>
  </w:num>
  <w:num w:numId="3" w16cid:durableId="163786214">
    <w:abstractNumId w:val="13"/>
  </w:num>
  <w:num w:numId="4" w16cid:durableId="308365380">
    <w:abstractNumId w:val="7"/>
  </w:num>
  <w:num w:numId="5" w16cid:durableId="518205418">
    <w:abstractNumId w:val="40"/>
  </w:num>
  <w:num w:numId="6" w16cid:durableId="1206260493">
    <w:abstractNumId w:val="15"/>
  </w:num>
  <w:num w:numId="7" w16cid:durableId="2058159252">
    <w:abstractNumId w:val="27"/>
  </w:num>
  <w:num w:numId="8" w16cid:durableId="936640600">
    <w:abstractNumId w:val="48"/>
  </w:num>
  <w:num w:numId="9" w16cid:durableId="1769304051">
    <w:abstractNumId w:val="25"/>
  </w:num>
  <w:num w:numId="10" w16cid:durableId="2081978983">
    <w:abstractNumId w:val="45"/>
  </w:num>
  <w:num w:numId="11" w16cid:durableId="540289676">
    <w:abstractNumId w:val="47"/>
  </w:num>
  <w:num w:numId="12" w16cid:durableId="208693384">
    <w:abstractNumId w:val="37"/>
  </w:num>
  <w:num w:numId="13" w16cid:durableId="400256644">
    <w:abstractNumId w:val="9"/>
  </w:num>
  <w:num w:numId="14" w16cid:durableId="2035155762">
    <w:abstractNumId w:val="30"/>
  </w:num>
  <w:num w:numId="15" w16cid:durableId="1044014867">
    <w:abstractNumId w:val="36"/>
  </w:num>
  <w:num w:numId="16" w16cid:durableId="1640527296">
    <w:abstractNumId w:val="33"/>
  </w:num>
  <w:num w:numId="17" w16cid:durableId="90903551">
    <w:abstractNumId w:val="26"/>
  </w:num>
  <w:num w:numId="18" w16cid:durableId="637417547">
    <w:abstractNumId w:val="3"/>
  </w:num>
  <w:num w:numId="19" w16cid:durableId="1647317411">
    <w:abstractNumId w:val="35"/>
  </w:num>
  <w:num w:numId="20" w16cid:durableId="101726472">
    <w:abstractNumId w:val="28"/>
  </w:num>
  <w:num w:numId="21" w16cid:durableId="139153492">
    <w:abstractNumId w:val="50"/>
  </w:num>
  <w:num w:numId="22" w16cid:durableId="1574243593">
    <w:abstractNumId w:val="21"/>
  </w:num>
  <w:num w:numId="23" w16cid:durableId="1640766063">
    <w:abstractNumId w:val="0"/>
  </w:num>
  <w:num w:numId="24" w16cid:durableId="1672298938">
    <w:abstractNumId w:val="32"/>
  </w:num>
  <w:num w:numId="25" w16cid:durableId="1425033984">
    <w:abstractNumId w:val="8"/>
  </w:num>
  <w:num w:numId="26" w16cid:durableId="207844610">
    <w:abstractNumId w:val="22"/>
  </w:num>
  <w:num w:numId="27" w16cid:durableId="229771063">
    <w:abstractNumId w:val="12"/>
  </w:num>
  <w:num w:numId="28" w16cid:durableId="1933276771">
    <w:abstractNumId w:val="49"/>
  </w:num>
  <w:num w:numId="29" w16cid:durableId="149947102">
    <w:abstractNumId w:val="34"/>
  </w:num>
  <w:num w:numId="30" w16cid:durableId="1966888372">
    <w:abstractNumId w:val="23"/>
  </w:num>
  <w:num w:numId="31" w16cid:durableId="1316453690">
    <w:abstractNumId w:val="52"/>
  </w:num>
  <w:num w:numId="32" w16cid:durableId="2033452856">
    <w:abstractNumId w:val="11"/>
  </w:num>
  <w:num w:numId="33" w16cid:durableId="824398893">
    <w:abstractNumId w:val="6"/>
  </w:num>
  <w:num w:numId="34" w16cid:durableId="1504202173">
    <w:abstractNumId w:val="53"/>
  </w:num>
  <w:num w:numId="35" w16cid:durableId="2107456753">
    <w:abstractNumId w:val="29"/>
  </w:num>
  <w:num w:numId="36" w16cid:durableId="1499079682">
    <w:abstractNumId w:val="4"/>
  </w:num>
  <w:num w:numId="37" w16cid:durableId="1689140894">
    <w:abstractNumId w:val="1"/>
  </w:num>
  <w:num w:numId="38" w16cid:durableId="355931869">
    <w:abstractNumId w:val="39"/>
  </w:num>
  <w:num w:numId="39" w16cid:durableId="1599681337">
    <w:abstractNumId w:val="31"/>
  </w:num>
  <w:num w:numId="40" w16cid:durableId="1353338991">
    <w:abstractNumId w:val="46"/>
  </w:num>
  <w:num w:numId="41" w16cid:durableId="68163307">
    <w:abstractNumId w:val="44"/>
  </w:num>
  <w:num w:numId="42" w16cid:durableId="1895769759">
    <w:abstractNumId w:val="42"/>
  </w:num>
  <w:num w:numId="43" w16cid:durableId="680592247">
    <w:abstractNumId w:val="10"/>
  </w:num>
  <w:num w:numId="44" w16cid:durableId="1344432323">
    <w:abstractNumId w:val="38"/>
  </w:num>
  <w:num w:numId="45" w16cid:durableId="360017734">
    <w:abstractNumId w:val="18"/>
  </w:num>
  <w:num w:numId="46" w16cid:durableId="724328254">
    <w:abstractNumId w:val="5"/>
  </w:num>
  <w:num w:numId="47" w16cid:durableId="1148326896">
    <w:abstractNumId w:val="2"/>
  </w:num>
  <w:num w:numId="48" w16cid:durableId="1684162081">
    <w:abstractNumId w:val="16"/>
  </w:num>
  <w:num w:numId="49" w16cid:durableId="1119185824">
    <w:abstractNumId w:val="20"/>
  </w:num>
  <w:num w:numId="50" w16cid:durableId="1757284062">
    <w:abstractNumId w:val="19"/>
  </w:num>
  <w:num w:numId="51" w16cid:durableId="1055546029">
    <w:abstractNumId w:val="51"/>
  </w:num>
  <w:num w:numId="52" w16cid:durableId="199248851">
    <w:abstractNumId w:val="24"/>
  </w:num>
  <w:num w:numId="53" w16cid:durableId="1386903996">
    <w:abstractNumId w:val="43"/>
  </w:num>
  <w:num w:numId="54" w16cid:durableId="144700167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072EA2"/>
    <w:rsid w:val="00000ADC"/>
    <w:rsid w:val="000017D9"/>
    <w:rsid w:val="00001A82"/>
    <w:rsid w:val="00002192"/>
    <w:rsid w:val="00003166"/>
    <w:rsid w:val="00003D09"/>
    <w:rsid w:val="00003D51"/>
    <w:rsid w:val="0000406F"/>
    <w:rsid w:val="000045DA"/>
    <w:rsid w:val="000046C9"/>
    <w:rsid w:val="00004D38"/>
    <w:rsid w:val="00004E70"/>
    <w:rsid w:val="00005483"/>
    <w:rsid w:val="00005D63"/>
    <w:rsid w:val="00006B63"/>
    <w:rsid w:val="00010092"/>
    <w:rsid w:val="000105D2"/>
    <w:rsid w:val="00010952"/>
    <w:rsid w:val="00011B58"/>
    <w:rsid w:val="00012A77"/>
    <w:rsid w:val="00012E20"/>
    <w:rsid w:val="0001363D"/>
    <w:rsid w:val="00013CF1"/>
    <w:rsid w:val="00013E77"/>
    <w:rsid w:val="00014040"/>
    <w:rsid w:val="00014303"/>
    <w:rsid w:val="00014EE9"/>
    <w:rsid w:val="00015743"/>
    <w:rsid w:val="00015C0D"/>
    <w:rsid w:val="00015D89"/>
    <w:rsid w:val="0001670E"/>
    <w:rsid w:val="000170DC"/>
    <w:rsid w:val="00017374"/>
    <w:rsid w:val="0001761F"/>
    <w:rsid w:val="000178E4"/>
    <w:rsid w:val="000206AD"/>
    <w:rsid w:val="00021756"/>
    <w:rsid w:val="00021E64"/>
    <w:rsid w:val="0002262E"/>
    <w:rsid w:val="000226C6"/>
    <w:rsid w:val="00022A0D"/>
    <w:rsid w:val="00022AA6"/>
    <w:rsid w:val="00022B39"/>
    <w:rsid w:val="0002308F"/>
    <w:rsid w:val="00023876"/>
    <w:rsid w:val="000239E0"/>
    <w:rsid w:val="00023AA1"/>
    <w:rsid w:val="00024FAA"/>
    <w:rsid w:val="000251D6"/>
    <w:rsid w:val="00025A57"/>
    <w:rsid w:val="00026378"/>
    <w:rsid w:val="000263A0"/>
    <w:rsid w:val="00026AEF"/>
    <w:rsid w:val="00027688"/>
    <w:rsid w:val="00027741"/>
    <w:rsid w:val="00027B73"/>
    <w:rsid w:val="00030415"/>
    <w:rsid w:val="0003138F"/>
    <w:rsid w:val="00031A3E"/>
    <w:rsid w:val="00031BC0"/>
    <w:rsid w:val="0003223B"/>
    <w:rsid w:val="00032736"/>
    <w:rsid w:val="00033000"/>
    <w:rsid w:val="00033181"/>
    <w:rsid w:val="0003365A"/>
    <w:rsid w:val="00033C0F"/>
    <w:rsid w:val="00034138"/>
    <w:rsid w:val="00034801"/>
    <w:rsid w:val="00034A72"/>
    <w:rsid w:val="00034B1E"/>
    <w:rsid w:val="0003588A"/>
    <w:rsid w:val="0003747F"/>
    <w:rsid w:val="00037844"/>
    <w:rsid w:val="0003796A"/>
    <w:rsid w:val="00040154"/>
    <w:rsid w:val="00040B8F"/>
    <w:rsid w:val="00040B9F"/>
    <w:rsid w:val="00040C4F"/>
    <w:rsid w:val="00041312"/>
    <w:rsid w:val="000415A9"/>
    <w:rsid w:val="0004224A"/>
    <w:rsid w:val="00042513"/>
    <w:rsid w:val="000428E5"/>
    <w:rsid w:val="00042FF3"/>
    <w:rsid w:val="00043DEB"/>
    <w:rsid w:val="000441AD"/>
    <w:rsid w:val="00044380"/>
    <w:rsid w:val="00044626"/>
    <w:rsid w:val="00044646"/>
    <w:rsid w:val="000454B8"/>
    <w:rsid w:val="000464C2"/>
    <w:rsid w:val="00046862"/>
    <w:rsid w:val="00046995"/>
    <w:rsid w:val="00047135"/>
    <w:rsid w:val="0004780A"/>
    <w:rsid w:val="0004788C"/>
    <w:rsid w:val="00047CCF"/>
    <w:rsid w:val="00047FB9"/>
    <w:rsid w:val="000500F0"/>
    <w:rsid w:val="00050102"/>
    <w:rsid w:val="000503BB"/>
    <w:rsid w:val="0005044B"/>
    <w:rsid w:val="000506AA"/>
    <w:rsid w:val="000509A4"/>
    <w:rsid w:val="0005131B"/>
    <w:rsid w:val="00051934"/>
    <w:rsid w:val="00051E61"/>
    <w:rsid w:val="00051FD8"/>
    <w:rsid w:val="000520E1"/>
    <w:rsid w:val="00053327"/>
    <w:rsid w:val="0005398E"/>
    <w:rsid w:val="00053B15"/>
    <w:rsid w:val="00053CFB"/>
    <w:rsid w:val="00053D05"/>
    <w:rsid w:val="000540F7"/>
    <w:rsid w:val="00054312"/>
    <w:rsid w:val="00054465"/>
    <w:rsid w:val="00054713"/>
    <w:rsid w:val="00054B79"/>
    <w:rsid w:val="00054C17"/>
    <w:rsid w:val="00054DD7"/>
    <w:rsid w:val="000558C6"/>
    <w:rsid w:val="0005593C"/>
    <w:rsid w:val="00055F11"/>
    <w:rsid w:val="00055FFC"/>
    <w:rsid w:val="000562C7"/>
    <w:rsid w:val="000566F1"/>
    <w:rsid w:val="00056719"/>
    <w:rsid w:val="000569C6"/>
    <w:rsid w:val="00056A8C"/>
    <w:rsid w:val="00056CF7"/>
    <w:rsid w:val="000571DF"/>
    <w:rsid w:val="0005736D"/>
    <w:rsid w:val="00057522"/>
    <w:rsid w:val="00057999"/>
    <w:rsid w:val="00057A4C"/>
    <w:rsid w:val="00057E60"/>
    <w:rsid w:val="00057F80"/>
    <w:rsid w:val="00060285"/>
    <w:rsid w:val="00060697"/>
    <w:rsid w:val="000606C7"/>
    <w:rsid w:val="0006093E"/>
    <w:rsid w:val="00060FE1"/>
    <w:rsid w:val="00061253"/>
    <w:rsid w:val="00061448"/>
    <w:rsid w:val="00061AA1"/>
    <w:rsid w:val="00061B05"/>
    <w:rsid w:val="000625FA"/>
    <w:rsid w:val="0006279B"/>
    <w:rsid w:val="00063271"/>
    <w:rsid w:val="000636C7"/>
    <w:rsid w:val="0006405E"/>
    <w:rsid w:val="00064C66"/>
    <w:rsid w:val="00064C9A"/>
    <w:rsid w:val="00064D8A"/>
    <w:rsid w:val="00064D90"/>
    <w:rsid w:val="00065156"/>
    <w:rsid w:val="00065199"/>
    <w:rsid w:val="000654C8"/>
    <w:rsid w:val="0006552D"/>
    <w:rsid w:val="00066473"/>
    <w:rsid w:val="000664CC"/>
    <w:rsid w:val="000670A9"/>
    <w:rsid w:val="000675C2"/>
    <w:rsid w:val="00067A8E"/>
    <w:rsid w:val="00070868"/>
    <w:rsid w:val="00070A4E"/>
    <w:rsid w:val="000711B0"/>
    <w:rsid w:val="0007142B"/>
    <w:rsid w:val="00071A21"/>
    <w:rsid w:val="00071B0D"/>
    <w:rsid w:val="00071B42"/>
    <w:rsid w:val="00071E56"/>
    <w:rsid w:val="00071EE8"/>
    <w:rsid w:val="00071F42"/>
    <w:rsid w:val="00073007"/>
    <w:rsid w:val="000734FE"/>
    <w:rsid w:val="00073856"/>
    <w:rsid w:val="000742B0"/>
    <w:rsid w:val="00074862"/>
    <w:rsid w:val="00075DB5"/>
    <w:rsid w:val="00075DD5"/>
    <w:rsid w:val="00075F86"/>
    <w:rsid w:val="000761C8"/>
    <w:rsid w:val="000763D2"/>
    <w:rsid w:val="00076802"/>
    <w:rsid w:val="000769F3"/>
    <w:rsid w:val="00077159"/>
    <w:rsid w:val="00077452"/>
    <w:rsid w:val="00077E02"/>
    <w:rsid w:val="00077F0D"/>
    <w:rsid w:val="00080117"/>
    <w:rsid w:val="00080627"/>
    <w:rsid w:val="000808EE"/>
    <w:rsid w:val="00080A5C"/>
    <w:rsid w:val="00080D2B"/>
    <w:rsid w:val="00081890"/>
    <w:rsid w:val="0008192E"/>
    <w:rsid w:val="000823DE"/>
    <w:rsid w:val="000825C2"/>
    <w:rsid w:val="00082928"/>
    <w:rsid w:val="00082A6B"/>
    <w:rsid w:val="0008311F"/>
    <w:rsid w:val="000833B6"/>
    <w:rsid w:val="00083BA3"/>
    <w:rsid w:val="00084172"/>
    <w:rsid w:val="00084D62"/>
    <w:rsid w:val="0008534E"/>
    <w:rsid w:val="00085407"/>
    <w:rsid w:val="000855AC"/>
    <w:rsid w:val="00085D06"/>
    <w:rsid w:val="00085F68"/>
    <w:rsid w:val="00086580"/>
    <w:rsid w:val="0008715C"/>
    <w:rsid w:val="00087615"/>
    <w:rsid w:val="000907B3"/>
    <w:rsid w:val="00090CD8"/>
    <w:rsid w:val="00090CE9"/>
    <w:rsid w:val="00090ED0"/>
    <w:rsid w:val="0009106F"/>
    <w:rsid w:val="0009120E"/>
    <w:rsid w:val="00091465"/>
    <w:rsid w:val="0009150C"/>
    <w:rsid w:val="00091668"/>
    <w:rsid w:val="00091803"/>
    <w:rsid w:val="00091BCB"/>
    <w:rsid w:val="00091C2B"/>
    <w:rsid w:val="00092550"/>
    <w:rsid w:val="00093469"/>
    <w:rsid w:val="00093AC3"/>
    <w:rsid w:val="0009406B"/>
    <w:rsid w:val="00094185"/>
    <w:rsid w:val="00094980"/>
    <w:rsid w:val="00094A75"/>
    <w:rsid w:val="00094FC9"/>
    <w:rsid w:val="000951F7"/>
    <w:rsid w:val="000956D1"/>
    <w:rsid w:val="00096311"/>
    <w:rsid w:val="00096D5B"/>
    <w:rsid w:val="00097656"/>
    <w:rsid w:val="00097A8E"/>
    <w:rsid w:val="000A0E82"/>
    <w:rsid w:val="000A18B7"/>
    <w:rsid w:val="000A1F82"/>
    <w:rsid w:val="000A2144"/>
    <w:rsid w:val="000A224A"/>
    <w:rsid w:val="000A2348"/>
    <w:rsid w:val="000A2695"/>
    <w:rsid w:val="000A2F35"/>
    <w:rsid w:val="000A303F"/>
    <w:rsid w:val="000A3543"/>
    <w:rsid w:val="000A3871"/>
    <w:rsid w:val="000A3D21"/>
    <w:rsid w:val="000A4436"/>
    <w:rsid w:val="000A51E5"/>
    <w:rsid w:val="000A570F"/>
    <w:rsid w:val="000A5851"/>
    <w:rsid w:val="000A5B34"/>
    <w:rsid w:val="000A5CEE"/>
    <w:rsid w:val="000A6DD8"/>
    <w:rsid w:val="000B0D75"/>
    <w:rsid w:val="000B231E"/>
    <w:rsid w:val="000B23D7"/>
    <w:rsid w:val="000B30A4"/>
    <w:rsid w:val="000B3BAC"/>
    <w:rsid w:val="000B3CE1"/>
    <w:rsid w:val="000B4056"/>
    <w:rsid w:val="000B4292"/>
    <w:rsid w:val="000B443C"/>
    <w:rsid w:val="000B44A0"/>
    <w:rsid w:val="000B5BD7"/>
    <w:rsid w:val="000B5FDD"/>
    <w:rsid w:val="000B668A"/>
    <w:rsid w:val="000B6BE7"/>
    <w:rsid w:val="000B783F"/>
    <w:rsid w:val="000C03A6"/>
    <w:rsid w:val="000C0A67"/>
    <w:rsid w:val="000C0B02"/>
    <w:rsid w:val="000C0B23"/>
    <w:rsid w:val="000C0BFC"/>
    <w:rsid w:val="000C10C8"/>
    <w:rsid w:val="000C1148"/>
    <w:rsid w:val="000C19A7"/>
    <w:rsid w:val="000C1CA2"/>
    <w:rsid w:val="000C1D83"/>
    <w:rsid w:val="000C3838"/>
    <w:rsid w:val="000C3B52"/>
    <w:rsid w:val="000C46F4"/>
    <w:rsid w:val="000C5B14"/>
    <w:rsid w:val="000C6117"/>
    <w:rsid w:val="000C6199"/>
    <w:rsid w:val="000C6292"/>
    <w:rsid w:val="000C63BE"/>
    <w:rsid w:val="000C7A26"/>
    <w:rsid w:val="000C7FE0"/>
    <w:rsid w:val="000D0543"/>
    <w:rsid w:val="000D074E"/>
    <w:rsid w:val="000D1817"/>
    <w:rsid w:val="000D1D8D"/>
    <w:rsid w:val="000D222E"/>
    <w:rsid w:val="000D293A"/>
    <w:rsid w:val="000D2E2D"/>
    <w:rsid w:val="000D2F8C"/>
    <w:rsid w:val="000D354C"/>
    <w:rsid w:val="000D39D7"/>
    <w:rsid w:val="000D3F9B"/>
    <w:rsid w:val="000D41C2"/>
    <w:rsid w:val="000D4F8C"/>
    <w:rsid w:val="000D502F"/>
    <w:rsid w:val="000D5367"/>
    <w:rsid w:val="000D5B65"/>
    <w:rsid w:val="000D68EE"/>
    <w:rsid w:val="000D6C82"/>
    <w:rsid w:val="000D703E"/>
    <w:rsid w:val="000D704B"/>
    <w:rsid w:val="000D7251"/>
    <w:rsid w:val="000D74DD"/>
    <w:rsid w:val="000D7734"/>
    <w:rsid w:val="000D7861"/>
    <w:rsid w:val="000D7DA4"/>
    <w:rsid w:val="000E0217"/>
    <w:rsid w:val="000E0559"/>
    <w:rsid w:val="000E07EB"/>
    <w:rsid w:val="000E091A"/>
    <w:rsid w:val="000E0EFD"/>
    <w:rsid w:val="000E1A60"/>
    <w:rsid w:val="000E2211"/>
    <w:rsid w:val="000E22D3"/>
    <w:rsid w:val="000E24E9"/>
    <w:rsid w:val="000E2633"/>
    <w:rsid w:val="000E2ABB"/>
    <w:rsid w:val="000E3349"/>
    <w:rsid w:val="000E396D"/>
    <w:rsid w:val="000E39DD"/>
    <w:rsid w:val="000E3A0B"/>
    <w:rsid w:val="000E3A67"/>
    <w:rsid w:val="000E408A"/>
    <w:rsid w:val="000E40BF"/>
    <w:rsid w:val="000E47A7"/>
    <w:rsid w:val="000E4928"/>
    <w:rsid w:val="000E4BB2"/>
    <w:rsid w:val="000E4C1E"/>
    <w:rsid w:val="000E537C"/>
    <w:rsid w:val="000E5385"/>
    <w:rsid w:val="000E5B74"/>
    <w:rsid w:val="000E634D"/>
    <w:rsid w:val="000E689F"/>
    <w:rsid w:val="000E6B44"/>
    <w:rsid w:val="000E6D15"/>
    <w:rsid w:val="000E6D1F"/>
    <w:rsid w:val="000E7167"/>
    <w:rsid w:val="000E7453"/>
    <w:rsid w:val="000E762D"/>
    <w:rsid w:val="000E79A9"/>
    <w:rsid w:val="000E7B9C"/>
    <w:rsid w:val="000E7C59"/>
    <w:rsid w:val="000F02A8"/>
    <w:rsid w:val="000F07E3"/>
    <w:rsid w:val="000F0F33"/>
    <w:rsid w:val="000F114B"/>
    <w:rsid w:val="000F192C"/>
    <w:rsid w:val="000F299E"/>
    <w:rsid w:val="000F29EB"/>
    <w:rsid w:val="000F2C6C"/>
    <w:rsid w:val="000F3085"/>
    <w:rsid w:val="000F351C"/>
    <w:rsid w:val="000F35E7"/>
    <w:rsid w:val="000F49EC"/>
    <w:rsid w:val="000F5261"/>
    <w:rsid w:val="000F5578"/>
    <w:rsid w:val="000F5B84"/>
    <w:rsid w:val="000F6780"/>
    <w:rsid w:val="000F687E"/>
    <w:rsid w:val="000F6C83"/>
    <w:rsid w:val="000F6E38"/>
    <w:rsid w:val="000F71DA"/>
    <w:rsid w:val="000F74A0"/>
    <w:rsid w:val="000F7961"/>
    <w:rsid w:val="000F7D93"/>
    <w:rsid w:val="000F7FB6"/>
    <w:rsid w:val="00100F7A"/>
    <w:rsid w:val="001024D6"/>
    <w:rsid w:val="00102CF2"/>
    <w:rsid w:val="00102FED"/>
    <w:rsid w:val="001030D9"/>
    <w:rsid w:val="00103221"/>
    <w:rsid w:val="001034C2"/>
    <w:rsid w:val="00104184"/>
    <w:rsid w:val="00104A66"/>
    <w:rsid w:val="001056AF"/>
    <w:rsid w:val="00105AA4"/>
    <w:rsid w:val="00106B1C"/>
    <w:rsid w:val="00106B48"/>
    <w:rsid w:val="001070AD"/>
    <w:rsid w:val="001072A7"/>
    <w:rsid w:val="00107722"/>
    <w:rsid w:val="0010782E"/>
    <w:rsid w:val="00110C4D"/>
    <w:rsid w:val="001117E5"/>
    <w:rsid w:val="00111CF3"/>
    <w:rsid w:val="00111D48"/>
    <w:rsid w:val="00111DE3"/>
    <w:rsid w:val="0011252A"/>
    <w:rsid w:val="001125A8"/>
    <w:rsid w:val="001125B6"/>
    <w:rsid w:val="001127BC"/>
    <w:rsid w:val="00112A07"/>
    <w:rsid w:val="00113C16"/>
    <w:rsid w:val="00113DBB"/>
    <w:rsid w:val="00114153"/>
    <w:rsid w:val="001145AD"/>
    <w:rsid w:val="00114975"/>
    <w:rsid w:val="001149C4"/>
    <w:rsid w:val="00115136"/>
    <w:rsid w:val="0011538B"/>
    <w:rsid w:val="001154C2"/>
    <w:rsid w:val="001155C8"/>
    <w:rsid w:val="00115EA1"/>
    <w:rsid w:val="001163A6"/>
    <w:rsid w:val="0011651C"/>
    <w:rsid w:val="00117361"/>
    <w:rsid w:val="00117F89"/>
    <w:rsid w:val="001200AB"/>
    <w:rsid w:val="001200AC"/>
    <w:rsid w:val="001203BD"/>
    <w:rsid w:val="00120845"/>
    <w:rsid w:val="00120857"/>
    <w:rsid w:val="00120C9E"/>
    <w:rsid w:val="001215EF"/>
    <w:rsid w:val="00121768"/>
    <w:rsid w:val="00121839"/>
    <w:rsid w:val="00121F53"/>
    <w:rsid w:val="00121FBC"/>
    <w:rsid w:val="00122840"/>
    <w:rsid w:val="00122EBB"/>
    <w:rsid w:val="001232F6"/>
    <w:rsid w:val="001237F0"/>
    <w:rsid w:val="0012396F"/>
    <w:rsid w:val="00123F98"/>
    <w:rsid w:val="001242A1"/>
    <w:rsid w:val="0012475F"/>
    <w:rsid w:val="001248C8"/>
    <w:rsid w:val="00124CE2"/>
    <w:rsid w:val="00125326"/>
    <w:rsid w:val="0012552F"/>
    <w:rsid w:val="001257E9"/>
    <w:rsid w:val="00125EF9"/>
    <w:rsid w:val="0012626C"/>
    <w:rsid w:val="0012723D"/>
    <w:rsid w:val="00127B07"/>
    <w:rsid w:val="00127DA5"/>
    <w:rsid w:val="00127FD1"/>
    <w:rsid w:val="001306DD"/>
    <w:rsid w:val="00131742"/>
    <w:rsid w:val="001318EA"/>
    <w:rsid w:val="00131D9F"/>
    <w:rsid w:val="00132C84"/>
    <w:rsid w:val="0013317E"/>
    <w:rsid w:val="00133394"/>
    <w:rsid w:val="001337B9"/>
    <w:rsid w:val="0013406A"/>
    <w:rsid w:val="0013413D"/>
    <w:rsid w:val="00134646"/>
    <w:rsid w:val="00134755"/>
    <w:rsid w:val="00134D65"/>
    <w:rsid w:val="00135352"/>
    <w:rsid w:val="00135732"/>
    <w:rsid w:val="001358D9"/>
    <w:rsid w:val="001365AB"/>
    <w:rsid w:val="00136864"/>
    <w:rsid w:val="00136E41"/>
    <w:rsid w:val="001370BC"/>
    <w:rsid w:val="001372A8"/>
    <w:rsid w:val="001402DE"/>
    <w:rsid w:val="001407AF"/>
    <w:rsid w:val="00140F3C"/>
    <w:rsid w:val="0014168C"/>
    <w:rsid w:val="0014254A"/>
    <w:rsid w:val="001429B6"/>
    <w:rsid w:val="00142C04"/>
    <w:rsid w:val="00143E1E"/>
    <w:rsid w:val="00144A75"/>
    <w:rsid w:val="00144E98"/>
    <w:rsid w:val="00144F77"/>
    <w:rsid w:val="00144F96"/>
    <w:rsid w:val="00145324"/>
    <w:rsid w:val="00145B09"/>
    <w:rsid w:val="0014637F"/>
    <w:rsid w:val="00146631"/>
    <w:rsid w:val="0014797B"/>
    <w:rsid w:val="00147A19"/>
    <w:rsid w:val="00147D33"/>
    <w:rsid w:val="00147DFC"/>
    <w:rsid w:val="00150826"/>
    <w:rsid w:val="0015088B"/>
    <w:rsid w:val="00150AD3"/>
    <w:rsid w:val="00150AD9"/>
    <w:rsid w:val="00150DD6"/>
    <w:rsid w:val="0015106C"/>
    <w:rsid w:val="00151229"/>
    <w:rsid w:val="00151910"/>
    <w:rsid w:val="00151CB0"/>
    <w:rsid w:val="00151D69"/>
    <w:rsid w:val="00151F5C"/>
    <w:rsid w:val="001523F4"/>
    <w:rsid w:val="0015247F"/>
    <w:rsid w:val="00152A9E"/>
    <w:rsid w:val="00153136"/>
    <w:rsid w:val="0015365F"/>
    <w:rsid w:val="00153EBB"/>
    <w:rsid w:val="00154AE6"/>
    <w:rsid w:val="00155535"/>
    <w:rsid w:val="001558DB"/>
    <w:rsid w:val="001558FF"/>
    <w:rsid w:val="00155975"/>
    <w:rsid w:val="00155BCB"/>
    <w:rsid w:val="00155DDC"/>
    <w:rsid w:val="00155FB1"/>
    <w:rsid w:val="00156141"/>
    <w:rsid w:val="0015662D"/>
    <w:rsid w:val="00156889"/>
    <w:rsid w:val="00156E95"/>
    <w:rsid w:val="00157271"/>
    <w:rsid w:val="001577B9"/>
    <w:rsid w:val="00157DE0"/>
    <w:rsid w:val="00160B19"/>
    <w:rsid w:val="001613AE"/>
    <w:rsid w:val="0016452B"/>
    <w:rsid w:val="00164668"/>
    <w:rsid w:val="00164DCA"/>
    <w:rsid w:val="00165035"/>
    <w:rsid w:val="001652F4"/>
    <w:rsid w:val="00165389"/>
    <w:rsid w:val="0016541E"/>
    <w:rsid w:val="00165CF1"/>
    <w:rsid w:val="00165EA1"/>
    <w:rsid w:val="00165F00"/>
    <w:rsid w:val="00165F7B"/>
    <w:rsid w:val="00166B1C"/>
    <w:rsid w:val="00166D6D"/>
    <w:rsid w:val="00166DE9"/>
    <w:rsid w:val="0016724C"/>
    <w:rsid w:val="00167321"/>
    <w:rsid w:val="001705BC"/>
    <w:rsid w:val="0017064C"/>
    <w:rsid w:val="001707A9"/>
    <w:rsid w:val="00170904"/>
    <w:rsid w:val="00171572"/>
    <w:rsid w:val="001720C2"/>
    <w:rsid w:val="00172115"/>
    <w:rsid w:val="0017221A"/>
    <w:rsid w:val="00173561"/>
    <w:rsid w:val="00173D4D"/>
    <w:rsid w:val="00173DA1"/>
    <w:rsid w:val="00173F35"/>
    <w:rsid w:val="001742BC"/>
    <w:rsid w:val="00174CE3"/>
    <w:rsid w:val="00174D9B"/>
    <w:rsid w:val="00175111"/>
    <w:rsid w:val="00175222"/>
    <w:rsid w:val="00175795"/>
    <w:rsid w:val="00175A73"/>
    <w:rsid w:val="00175B3F"/>
    <w:rsid w:val="00176477"/>
    <w:rsid w:val="00176690"/>
    <w:rsid w:val="00176D4D"/>
    <w:rsid w:val="0017764C"/>
    <w:rsid w:val="00180400"/>
    <w:rsid w:val="00180520"/>
    <w:rsid w:val="00180608"/>
    <w:rsid w:val="00181715"/>
    <w:rsid w:val="00182C00"/>
    <w:rsid w:val="00183433"/>
    <w:rsid w:val="00183818"/>
    <w:rsid w:val="001838F3"/>
    <w:rsid w:val="00183D9D"/>
    <w:rsid w:val="0018405C"/>
    <w:rsid w:val="00184EC5"/>
    <w:rsid w:val="0018502C"/>
    <w:rsid w:val="001853FA"/>
    <w:rsid w:val="00186385"/>
    <w:rsid w:val="00186767"/>
    <w:rsid w:val="00186F0B"/>
    <w:rsid w:val="00186F79"/>
    <w:rsid w:val="00187D12"/>
    <w:rsid w:val="00187F4F"/>
    <w:rsid w:val="00187FC0"/>
    <w:rsid w:val="001906CD"/>
    <w:rsid w:val="0019098E"/>
    <w:rsid w:val="00190F4F"/>
    <w:rsid w:val="00192525"/>
    <w:rsid w:val="0019322A"/>
    <w:rsid w:val="0019331D"/>
    <w:rsid w:val="00193D4F"/>
    <w:rsid w:val="001946D5"/>
    <w:rsid w:val="00194726"/>
    <w:rsid w:val="00194891"/>
    <w:rsid w:val="00194BA8"/>
    <w:rsid w:val="00194C7B"/>
    <w:rsid w:val="00194F6E"/>
    <w:rsid w:val="001961BE"/>
    <w:rsid w:val="0019672B"/>
    <w:rsid w:val="001975D7"/>
    <w:rsid w:val="00197BA1"/>
    <w:rsid w:val="001A0204"/>
    <w:rsid w:val="001A0485"/>
    <w:rsid w:val="001A08EA"/>
    <w:rsid w:val="001A159D"/>
    <w:rsid w:val="001A1630"/>
    <w:rsid w:val="001A17FB"/>
    <w:rsid w:val="001A1D0E"/>
    <w:rsid w:val="001A211B"/>
    <w:rsid w:val="001A3A8A"/>
    <w:rsid w:val="001A3D56"/>
    <w:rsid w:val="001A4970"/>
    <w:rsid w:val="001A4AD7"/>
    <w:rsid w:val="001A4D77"/>
    <w:rsid w:val="001A506C"/>
    <w:rsid w:val="001A5238"/>
    <w:rsid w:val="001A5617"/>
    <w:rsid w:val="001A5685"/>
    <w:rsid w:val="001A5C28"/>
    <w:rsid w:val="001A5E42"/>
    <w:rsid w:val="001A64AF"/>
    <w:rsid w:val="001A68B0"/>
    <w:rsid w:val="001A6F93"/>
    <w:rsid w:val="001A76EF"/>
    <w:rsid w:val="001B04F4"/>
    <w:rsid w:val="001B1966"/>
    <w:rsid w:val="001B23F1"/>
    <w:rsid w:val="001B2628"/>
    <w:rsid w:val="001B26B5"/>
    <w:rsid w:val="001B2ABB"/>
    <w:rsid w:val="001B2F33"/>
    <w:rsid w:val="001B3F0F"/>
    <w:rsid w:val="001B3FA0"/>
    <w:rsid w:val="001B4266"/>
    <w:rsid w:val="001B4E59"/>
    <w:rsid w:val="001B53A4"/>
    <w:rsid w:val="001B6315"/>
    <w:rsid w:val="001B7346"/>
    <w:rsid w:val="001B76C6"/>
    <w:rsid w:val="001B77FC"/>
    <w:rsid w:val="001B7C65"/>
    <w:rsid w:val="001B7D06"/>
    <w:rsid w:val="001B7E9B"/>
    <w:rsid w:val="001C0357"/>
    <w:rsid w:val="001C0AC7"/>
    <w:rsid w:val="001C1962"/>
    <w:rsid w:val="001C1CD0"/>
    <w:rsid w:val="001C2952"/>
    <w:rsid w:val="001C2D7A"/>
    <w:rsid w:val="001C3954"/>
    <w:rsid w:val="001C3992"/>
    <w:rsid w:val="001C3FB0"/>
    <w:rsid w:val="001C440E"/>
    <w:rsid w:val="001C4868"/>
    <w:rsid w:val="001C53C1"/>
    <w:rsid w:val="001C5425"/>
    <w:rsid w:val="001C55F5"/>
    <w:rsid w:val="001C576F"/>
    <w:rsid w:val="001C5F43"/>
    <w:rsid w:val="001C63AF"/>
    <w:rsid w:val="001C6C5C"/>
    <w:rsid w:val="001C6EFA"/>
    <w:rsid w:val="001C7325"/>
    <w:rsid w:val="001C788F"/>
    <w:rsid w:val="001C7C6A"/>
    <w:rsid w:val="001C7DB5"/>
    <w:rsid w:val="001D0882"/>
    <w:rsid w:val="001D0934"/>
    <w:rsid w:val="001D0C62"/>
    <w:rsid w:val="001D13F4"/>
    <w:rsid w:val="001D1BCB"/>
    <w:rsid w:val="001D2038"/>
    <w:rsid w:val="001D2A52"/>
    <w:rsid w:val="001D2E60"/>
    <w:rsid w:val="001D33D5"/>
    <w:rsid w:val="001D33F7"/>
    <w:rsid w:val="001D35FC"/>
    <w:rsid w:val="001D3BD4"/>
    <w:rsid w:val="001D4A69"/>
    <w:rsid w:val="001D4DC5"/>
    <w:rsid w:val="001D59C9"/>
    <w:rsid w:val="001D6D3B"/>
    <w:rsid w:val="001D6E83"/>
    <w:rsid w:val="001D6FB6"/>
    <w:rsid w:val="001D7170"/>
    <w:rsid w:val="001D71D7"/>
    <w:rsid w:val="001E013A"/>
    <w:rsid w:val="001E0488"/>
    <w:rsid w:val="001E0B44"/>
    <w:rsid w:val="001E1002"/>
    <w:rsid w:val="001E149E"/>
    <w:rsid w:val="001E168F"/>
    <w:rsid w:val="001E16F5"/>
    <w:rsid w:val="001E1ADF"/>
    <w:rsid w:val="001E2672"/>
    <w:rsid w:val="001E29C8"/>
    <w:rsid w:val="001E2AD6"/>
    <w:rsid w:val="001E3126"/>
    <w:rsid w:val="001E33DD"/>
    <w:rsid w:val="001E357E"/>
    <w:rsid w:val="001E437C"/>
    <w:rsid w:val="001E4A77"/>
    <w:rsid w:val="001E4EA8"/>
    <w:rsid w:val="001E5275"/>
    <w:rsid w:val="001E55B8"/>
    <w:rsid w:val="001E577A"/>
    <w:rsid w:val="001E695C"/>
    <w:rsid w:val="001E7564"/>
    <w:rsid w:val="001E79AE"/>
    <w:rsid w:val="001F03F2"/>
    <w:rsid w:val="001F041F"/>
    <w:rsid w:val="001F09A8"/>
    <w:rsid w:val="001F1567"/>
    <w:rsid w:val="001F17A2"/>
    <w:rsid w:val="001F2063"/>
    <w:rsid w:val="001F24F2"/>
    <w:rsid w:val="001F28DA"/>
    <w:rsid w:val="001F3176"/>
    <w:rsid w:val="001F33B4"/>
    <w:rsid w:val="001F4123"/>
    <w:rsid w:val="001F4188"/>
    <w:rsid w:val="001F4D8D"/>
    <w:rsid w:val="001F5A52"/>
    <w:rsid w:val="001F5CF4"/>
    <w:rsid w:val="001F6DF7"/>
    <w:rsid w:val="001F762D"/>
    <w:rsid w:val="001F77E3"/>
    <w:rsid w:val="001F7B15"/>
    <w:rsid w:val="001F7E9E"/>
    <w:rsid w:val="00200185"/>
    <w:rsid w:val="002001DF"/>
    <w:rsid w:val="002010C1"/>
    <w:rsid w:val="0020135B"/>
    <w:rsid w:val="00201AD2"/>
    <w:rsid w:val="00201E3C"/>
    <w:rsid w:val="0020284D"/>
    <w:rsid w:val="00203364"/>
    <w:rsid w:val="00203370"/>
    <w:rsid w:val="00203A23"/>
    <w:rsid w:val="00203AAD"/>
    <w:rsid w:val="00203B5F"/>
    <w:rsid w:val="00203CD2"/>
    <w:rsid w:val="002041A9"/>
    <w:rsid w:val="00204D18"/>
    <w:rsid w:val="00204FEA"/>
    <w:rsid w:val="00205092"/>
    <w:rsid w:val="0020565C"/>
    <w:rsid w:val="00206023"/>
    <w:rsid w:val="00206627"/>
    <w:rsid w:val="00206663"/>
    <w:rsid w:val="0020668A"/>
    <w:rsid w:val="002068ED"/>
    <w:rsid w:val="002068FD"/>
    <w:rsid w:val="00206E5B"/>
    <w:rsid w:val="002077A1"/>
    <w:rsid w:val="00207FDD"/>
    <w:rsid w:val="00210388"/>
    <w:rsid w:val="002107C4"/>
    <w:rsid w:val="00210A5D"/>
    <w:rsid w:val="00210A61"/>
    <w:rsid w:val="00210AE7"/>
    <w:rsid w:val="00211318"/>
    <w:rsid w:val="00212199"/>
    <w:rsid w:val="00212470"/>
    <w:rsid w:val="0021287F"/>
    <w:rsid w:val="00212BA6"/>
    <w:rsid w:val="00212F64"/>
    <w:rsid w:val="0021332D"/>
    <w:rsid w:val="002133F0"/>
    <w:rsid w:val="002135E4"/>
    <w:rsid w:val="00214415"/>
    <w:rsid w:val="002145F7"/>
    <w:rsid w:val="00214988"/>
    <w:rsid w:val="00214BB4"/>
    <w:rsid w:val="00214E17"/>
    <w:rsid w:val="00214EFB"/>
    <w:rsid w:val="00215DA5"/>
    <w:rsid w:val="00216195"/>
    <w:rsid w:val="00216235"/>
    <w:rsid w:val="00216819"/>
    <w:rsid w:val="0021687D"/>
    <w:rsid w:val="00217218"/>
    <w:rsid w:val="00217223"/>
    <w:rsid w:val="00217B06"/>
    <w:rsid w:val="00217C48"/>
    <w:rsid w:val="00220020"/>
    <w:rsid w:val="00220061"/>
    <w:rsid w:val="002200D4"/>
    <w:rsid w:val="00220E0A"/>
    <w:rsid w:val="002216EC"/>
    <w:rsid w:val="00221A2F"/>
    <w:rsid w:val="00221E92"/>
    <w:rsid w:val="00222075"/>
    <w:rsid w:val="00222636"/>
    <w:rsid w:val="00222979"/>
    <w:rsid w:val="00222981"/>
    <w:rsid w:val="00222D4C"/>
    <w:rsid w:val="00223383"/>
    <w:rsid w:val="002234CD"/>
    <w:rsid w:val="00223510"/>
    <w:rsid w:val="00223B3E"/>
    <w:rsid w:val="002242A6"/>
    <w:rsid w:val="00225C21"/>
    <w:rsid w:val="00225E59"/>
    <w:rsid w:val="00225E6B"/>
    <w:rsid w:val="0022611F"/>
    <w:rsid w:val="00226CB6"/>
    <w:rsid w:val="00227B14"/>
    <w:rsid w:val="00230246"/>
    <w:rsid w:val="00230497"/>
    <w:rsid w:val="00230A48"/>
    <w:rsid w:val="00230D24"/>
    <w:rsid w:val="00230E39"/>
    <w:rsid w:val="002318F3"/>
    <w:rsid w:val="00231C77"/>
    <w:rsid w:val="002324E7"/>
    <w:rsid w:val="00232F1D"/>
    <w:rsid w:val="0023317C"/>
    <w:rsid w:val="002337DB"/>
    <w:rsid w:val="002339B8"/>
    <w:rsid w:val="00234234"/>
    <w:rsid w:val="002343A1"/>
    <w:rsid w:val="00234DE7"/>
    <w:rsid w:val="00234F0C"/>
    <w:rsid w:val="00234FCE"/>
    <w:rsid w:val="00235109"/>
    <w:rsid w:val="002353C9"/>
    <w:rsid w:val="002360E8"/>
    <w:rsid w:val="00236E58"/>
    <w:rsid w:val="0023758C"/>
    <w:rsid w:val="00237B0A"/>
    <w:rsid w:val="00237F3D"/>
    <w:rsid w:val="0023A907"/>
    <w:rsid w:val="00240FF8"/>
    <w:rsid w:val="002412F8"/>
    <w:rsid w:val="002414F9"/>
    <w:rsid w:val="0024193F"/>
    <w:rsid w:val="00241A33"/>
    <w:rsid w:val="00241F46"/>
    <w:rsid w:val="0024271D"/>
    <w:rsid w:val="00244107"/>
    <w:rsid w:val="00244138"/>
    <w:rsid w:val="00244216"/>
    <w:rsid w:val="00244735"/>
    <w:rsid w:val="00244FBF"/>
    <w:rsid w:val="0024550A"/>
    <w:rsid w:val="002455AD"/>
    <w:rsid w:val="0024575F"/>
    <w:rsid w:val="002458B1"/>
    <w:rsid w:val="00245DF0"/>
    <w:rsid w:val="00246C4D"/>
    <w:rsid w:val="00246CBB"/>
    <w:rsid w:val="00246ED1"/>
    <w:rsid w:val="00247079"/>
    <w:rsid w:val="00247569"/>
    <w:rsid w:val="00247B1D"/>
    <w:rsid w:val="002501B2"/>
    <w:rsid w:val="0025033A"/>
    <w:rsid w:val="002503AF"/>
    <w:rsid w:val="00250448"/>
    <w:rsid w:val="00250FF0"/>
    <w:rsid w:val="00251331"/>
    <w:rsid w:val="00251938"/>
    <w:rsid w:val="00251A9D"/>
    <w:rsid w:val="00251E5A"/>
    <w:rsid w:val="002521E0"/>
    <w:rsid w:val="00252318"/>
    <w:rsid w:val="00252AD5"/>
    <w:rsid w:val="00252B98"/>
    <w:rsid w:val="0025328A"/>
    <w:rsid w:val="002535C6"/>
    <w:rsid w:val="00253754"/>
    <w:rsid w:val="00253EEB"/>
    <w:rsid w:val="00253EF7"/>
    <w:rsid w:val="00254F73"/>
    <w:rsid w:val="00255447"/>
    <w:rsid w:val="00255975"/>
    <w:rsid w:val="00256889"/>
    <w:rsid w:val="00256D29"/>
    <w:rsid w:val="0025750F"/>
    <w:rsid w:val="00257679"/>
    <w:rsid w:val="0025782B"/>
    <w:rsid w:val="00257A1B"/>
    <w:rsid w:val="00257AC9"/>
    <w:rsid w:val="00257F8B"/>
    <w:rsid w:val="00260595"/>
    <w:rsid w:val="00260DAE"/>
    <w:rsid w:val="00261D11"/>
    <w:rsid w:val="00261DED"/>
    <w:rsid w:val="00262564"/>
    <w:rsid w:val="00262D12"/>
    <w:rsid w:val="00263204"/>
    <w:rsid w:val="00263348"/>
    <w:rsid w:val="002636D1"/>
    <w:rsid w:val="002637BB"/>
    <w:rsid w:val="00263C53"/>
    <w:rsid w:val="0026447D"/>
    <w:rsid w:val="0026453E"/>
    <w:rsid w:val="002648A0"/>
    <w:rsid w:val="00264D7D"/>
    <w:rsid w:val="0026517F"/>
    <w:rsid w:val="002652A8"/>
    <w:rsid w:val="0026598E"/>
    <w:rsid w:val="00266181"/>
    <w:rsid w:val="002661F6"/>
    <w:rsid w:val="0026695C"/>
    <w:rsid w:val="00266FD9"/>
    <w:rsid w:val="002679A1"/>
    <w:rsid w:val="00267CDD"/>
    <w:rsid w:val="00267F3E"/>
    <w:rsid w:val="00267F6F"/>
    <w:rsid w:val="002705FA"/>
    <w:rsid w:val="00270704"/>
    <w:rsid w:val="00270A1D"/>
    <w:rsid w:val="00270A65"/>
    <w:rsid w:val="00270E4D"/>
    <w:rsid w:val="002712B1"/>
    <w:rsid w:val="00271E26"/>
    <w:rsid w:val="00272239"/>
    <w:rsid w:val="0027314A"/>
    <w:rsid w:val="00274762"/>
    <w:rsid w:val="00275165"/>
    <w:rsid w:val="00275321"/>
    <w:rsid w:val="002754A1"/>
    <w:rsid w:val="00275579"/>
    <w:rsid w:val="00275831"/>
    <w:rsid w:val="0027585C"/>
    <w:rsid w:val="00275A20"/>
    <w:rsid w:val="002760EA"/>
    <w:rsid w:val="002767F5"/>
    <w:rsid w:val="00277B35"/>
    <w:rsid w:val="00277B85"/>
    <w:rsid w:val="00277C89"/>
    <w:rsid w:val="00277EE6"/>
    <w:rsid w:val="00280658"/>
    <w:rsid w:val="0028077C"/>
    <w:rsid w:val="00280BDC"/>
    <w:rsid w:val="002814A9"/>
    <w:rsid w:val="0028155F"/>
    <w:rsid w:val="00282ACF"/>
    <w:rsid w:val="00283584"/>
    <w:rsid w:val="0028365E"/>
    <w:rsid w:val="00283C4B"/>
    <w:rsid w:val="00283E74"/>
    <w:rsid w:val="00283FA8"/>
    <w:rsid w:val="0028488C"/>
    <w:rsid w:val="00285A65"/>
    <w:rsid w:val="00285D79"/>
    <w:rsid w:val="00286466"/>
    <w:rsid w:val="0028651E"/>
    <w:rsid w:val="00286D90"/>
    <w:rsid w:val="00287955"/>
    <w:rsid w:val="00287A80"/>
    <w:rsid w:val="00287C42"/>
    <w:rsid w:val="002902FD"/>
    <w:rsid w:val="002908D7"/>
    <w:rsid w:val="00290AC4"/>
    <w:rsid w:val="002913D6"/>
    <w:rsid w:val="002917A9"/>
    <w:rsid w:val="002918E3"/>
    <w:rsid w:val="00291F64"/>
    <w:rsid w:val="002920FA"/>
    <w:rsid w:val="002921A0"/>
    <w:rsid w:val="0029284A"/>
    <w:rsid w:val="00292AF7"/>
    <w:rsid w:val="00292B8A"/>
    <w:rsid w:val="0029354E"/>
    <w:rsid w:val="002938B9"/>
    <w:rsid w:val="002939B8"/>
    <w:rsid w:val="00293EF8"/>
    <w:rsid w:val="00294433"/>
    <w:rsid w:val="0029504B"/>
    <w:rsid w:val="00295106"/>
    <w:rsid w:val="00295966"/>
    <w:rsid w:val="00295A71"/>
    <w:rsid w:val="00295CF3"/>
    <w:rsid w:val="002961E8"/>
    <w:rsid w:val="00296AE8"/>
    <w:rsid w:val="00296F4F"/>
    <w:rsid w:val="0029711F"/>
    <w:rsid w:val="002975C6"/>
    <w:rsid w:val="00297869"/>
    <w:rsid w:val="002A0512"/>
    <w:rsid w:val="002A0B1B"/>
    <w:rsid w:val="002A21EC"/>
    <w:rsid w:val="002A2B64"/>
    <w:rsid w:val="002A3251"/>
    <w:rsid w:val="002A35C6"/>
    <w:rsid w:val="002A3920"/>
    <w:rsid w:val="002A3940"/>
    <w:rsid w:val="002A4388"/>
    <w:rsid w:val="002A480C"/>
    <w:rsid w:val="002A6208"/>
    <w:rsid w:val="002A6235"/>
    <w:rsid w:val="002A65BB"/>
    <w:rsid w:val="002A692E"/>
    <w:rsid w:val="002A6AB7"/>
    <w:rsid w:val="002A70A0"/>
    <w:rsid w:val="002A7742"/>
    <w:rsid w:val="002A7920"/>
    <w:rsid w:val="002B00F3"/>
    <w:rsid w:val="002B0354"/>
    <w:rsid w:val="002B0D8D"/>
    <w:rsid w:val="002B1565"/>
    <w:rsid w:val="002B1FEC"/>
    <w:rsid w:val="002B25CE"/>
    <w:rsid w:val="002B346F"/>
    <w:rsid w:val="002B3B12"/>
    <w:rsid w:val="002B3E06"/>
    <w:rsid w:val="002B41AB"/>
    <w:rsid w:val="002B4522"/>
    <w:rsid w:val="002B4BD0"/>
    <w:rsid w:val="002B4E56"/>
    <w:rsid w:val="002B537D"/>
    <w:rsid w:val="002B6AE5"/>
    <w:rsid w:val="002B6BCB"/>
    <w:rsid w:val="002B744E"/>
    <w:rsid w:val="002B7AC3"/>
    <w:rsid w:val="002B7B06"/>
    <w:rsid w:val="002B7BCC"/>
    <w:rsid w:val="002B7E5F"/>
    <w:rsid w:val="002C030A"/>
    <w:rsid w:val="002C06B1"/>
    <w:rsid w:val="002C0A4D"/>
    <w:rsid w:val="002C0B39"/>
    <w:rsid w:val="002C188E"/>
    <w:rsid w:val="002C215F"/>
    <w:rsid w:val="002C253B"/>
    <w:rsid w:val="002C328A"/>
    <w:rsid w:val="002C34CE"/>
    <w:rsid w:val="002C3F94"/>
    <w:rsid w:val="002C4EF8"/>
    <w:rsid w:val="002C57A2"/>
    <w:rsid w:val="002C5EB5"/>
    <w:rsid w:val="002C6064"/>
    <w:rsid w:val="002C6550"/>
    <w:rsid w:val="002C657C"/>
    <w:rsid w:val="002C7050"/>
    <w:rsid w:val="002C737A"/>
    <w:rsid w:val="002C7C08"/>
    <w:rsid w:val="002C7C50"/>
    <w:rsid w:val="002C7D43"/>
    <w:rsid w:val="002D02FF"/>
    <w:rsid w:val="002D114D"/>
    <w:rsid w:val="002D177F"/>
    <w:rsid w:val="002D1F28"/>
    <w:rsid w:val="002D219A"/>
    <w:rsid w:val="002D25DB"/>
    <w:rsid w:val="002D2697"/>
    <w:rsid w:val="002D42F8"/>
    <w:rsid w:val="002D4B2D"/>
    <w:rsid w:val="002D531A"/>
    <w:rsid w:val="002D55C7"/>
    <w:rsid w:val="002D560A"/>
    <w:rsid w:val="002D589F"/>
    <w:rsid w:val="002D5C49"/>
    <w:rsid w:val="002D5E6A"/>
    <w:rsid w:val="002D609E"/>
    <w:rsid w:val="002D619E"/>
    <w:rsid w:val="002D62F8"/>
    <w:rsid w:val="002D63DC"/>
    <w:rsid w:val="002D65A9"/>
    <w:rsid w:val="002D677F"/>
    <w:rsid w:val="002D68F0"/>
    <w:rsid w:val="002D78B2"/>
    <w:rsid w:val="002D7936"/>
    <w:rsid w:val="002D7C42"/>
    <w:rsid w:val="002D7EF9"/>
    <w:rsid w:val="002E0217"/>
    <w:rsid w:val="002E08B2"/>
    <w:rsid w:val="002E0CA3"/>
    <w:rsid w:val="002E0DA6"/>
    <w:rsid w:val="002E0FBE"/>
    <w:rsid w:val="002E12DA"/>
    <w:rsid w:val="002E1898"/>
    <w:rsid w:val="002E19DF"/>
    <w:rsid w:val="002E1A98"/>
    <w:rsid w:val="002E2C5F"/>
    <w:rsid w:val="002E2D48"/>
    <w:rsid w:val="002E39E5"/>
    <w:rsid w:val="002E3BCB"/>
    <w:rsid w:val="002E5178"/>
    <w:rsid w:val="002E5291"/>
    <w:rsid w:val="002E5AE0"/>
    <w:rsid w:val="002E5BC1"/>
    <w:rsid w:val="002E6284"/>
    <w:rsid w:val="002E6A55"/>
    <w:rsid w:val="002E6CC3"/>
    <w:rsid w:val="002E6E64"/>
    <w:rsid w:val="002E765E"/>
    <w:rsid w:val="002E79EE"/>
    <w:rsid w:val="002E7A04"/>
    <w:rsid w:val="002E7E3C"/>
    <w:rsid w:val="002E7F38"/>
    <w:rsid w:val="002F057C"/>
    <w:rsid w:val="002F1103"/>
    <w:rsid w:val="002F1269"/>
    <w:rsid w:val="002F2B46"/>
    <w:rsid w:val="002F2B65"/>
    <w:rsid w:val="002F3861"/>
    <w:rsid w:val="002F39F1"/>
    <w:rsid w:val="002F4330"/>
    <w:rsid w:val="002F46BE"/>
    <w:rsid w:val="002F51FF"/>
    <w:rsid w:val="002F52ED"/>
    <w:rsid w:val="002F5393"/>
    <w:rsid w:val="002F5772"/>
    <w:rsid w:val="002F68CA"/>
    <w:rsid w:val="002F6D92"/>
    <w:rsid w:val="002F751A"/>
    <w:rsid w:val="002F779B"/>
    <w:rsid w:val="002F7F41"/>
    <w:rsid w:val="002F7FB1"/>
    <w:rsid w:val="003006BE"/>
    <w:rsid w:val="00300B1E"/>
    <w:rsid w:val="00301BDE"/>
    <w:rsid w:val="00301CEC"/>
    <w:rsid w:val="00302EF1"/>
    <w:rsid w:val="00303116"/>
    <w:rsid w:val="0030328A"/>
    <w:rsid w:val="00303657"/>
    <w:rsid w:val="00303730"/>
    <w:rsid w:val="0030398F"/>
    <w:rsid w:val="003039A7"/>
    <w:rsid w:val="00303E0C"/>
    <w:rsid w:val="003043D7"/>
    <w:rsid w:val="0030485D"/>
    <w:rsid w:val="00304A70"/>
    <w:rsid w:val="00304B36"/>
    <w:rsid w:val="003052AA"/>
    <w:rsid w:val="00306311"/>
    <w:rsid w:val="003065EF"/>
    <w:rsid w:val="00306ED8"/>
    <w:rsid w:val="00306F00"/>
    <w:rsid w:val="00306FFE"/>
    <w:rsid w:val="00307125"/>
    <w:rsid w:val="003071FC"/>
    <w:rsid w:val="00307497"/>
    <w:rsid w:val="00310174"/>
    <w:rsid w:val="00310DAF"/>
    <w:rsid w:val="003118A4"/>
    <w:rsid w:val="00311AF5"/>
    <w:rsid w:val="00312F86"/>
    <w:rsid w:val="003137FC"/>
    <w:rsid w:val="00314075"/>
    <w:rsid w:val="00314566"/>
    <w:rsid w:val="00315C30"/>
    <w:rsid w:val="00316014"/>
    <w:rsid w:val="0031688F"/>
    <w:rsid w:val="00316C57"/>
    <w:rsid w:val="00316E04"/>
    <w:rsid w:val="00317037"/>
    <w:rsid w:val="00317807"/>
    <w:rsid w:val="00317AEE"/>
    <w:rsid w:val="00320A76"/>
    <w:rsid w:val="00320F75"/>
    <w:rsid w:val="00321016"/>
    <w:rsid w:val="0032117A"/>
    <w:rsid w:val="00322229"/>
    <w:rsid w:val="00322BC6"/>
    <w:rsid w:val="00322EB0"/>
    <w:rsid w:val="003231D1"/>
    <w:rsid w:val="003237EB"/>
    <w:rsid w:val="003242A4"/>
    <w:rsid w:val="0032468E"/>
    <w:rsid w:val="0032505E"/>
    <w:rsid w:val="003252C3"/>
    <w:rsid w:val="003252D5"/>
    <w:rsid w:val="00325A06"/>
    <w:rsid w:val="00325C15"/>
    <w:rsid w:val="003262A3"/>
    <w:rsid w:val="00326454"/>
    <w:rsid w:val="00326737"/>
    <w:rsid w:val="00326DBC"/>
    <w:rsid w:val="00327462"/>
    <w:rsid w:val="00327990"/>
    <w:rsid w:val="00327B73"/>
    <w:rsid w:val="00327C52"/>
    <w:rsid w:val="00327E10"/>
    <w:rsid w:val="003302FF"/>
    <w:rsid w:val="003315B6"/>
    <w:rsid w:val="00331655"/>
    <w:rsid w:val="00331811"/>
    <w:rsid w:val="00331CDE"/>
    <w:rsid w:val="00332C87"/>
    <w:rsid w:val="00332D32"/>
    <w:rsid w:val="003333E7"/>
    <w:rsid w:val="00334007"/>
    <w:rsid w:val="00334021"/>
    <w:rsid w:val="0033425E"/>
    <w:rsid w:val="0033442D"/>
    <w:rsid w:val="003348DD"/>
    <w:rsid w:val="00334C20"/>
    <w:rsid w:val="00334E55"/>
    <w:rsid w:val="00335091"/>
    <w:rsid w:val="00335392"/>
    <w:rsid w:val="00335573"/>
    <w:rsid w:val="003357B2"/>
    <w:rsid w:val="003360DE"/>
    <w:rsid w:val="00336341"/>
    <w:rsid w:val="0033651E"/>
    <w:rsid w:val="003366FD"/>
    <w:rsid w:val="003367E2"/>
    <w:rsid w:val="00336B09"/>
    <w:rsid w:val="00337400"/>
    <w:rsid w:val="003404D1"/>
    <w:rsid w:val="0034059D"/>
    <w:rsid w:val="00340921"/>
    <w:rsid w:val="00340C12"/>
    <w:rsid w:val="003412CE"/>
    <w:rsid w:val="003419BA"/>
    <w:rsid w:val="00341BC9"/>
    <w:rsid w:val="00341EC9"/>
    <w:rsid w:val="0034296C"/>
    <w:rsid w:val="00342B85"/>
    <w:rsid w:val="00342D91"/>
    <w:rsid w:val="00342FA4"/>
    <w:rsid w:val="00343157"/>
    <w:rsid w:val="0034403F"/>
    <w:rsid w:val="003447E1"/>
    <w:rsid w:val="0034492D"/>
    <w:rsid w:val="00344B87"/>
    <w:rsid w:val="00344D2A"/>
    <w:rsid w:val="00345417"/>
    <w:rsid w:val="00345FDD"/>
    <w:rsid w:val="00346582"/>
    <w:rsid w:val="0034663C"/>
    <w:rsid w:val="00346957"/>
    <w:rsid w:val="0034765B"/>
    <w:rsid w:val="00347702"/>
    <w:rsid w:val="003478F8"/>
    <w:rsid w:val="003507E7"/>
    <w:rsid w:val="00351486"/>
    <w:rsid w:val="0035149C"/>
    <w:rsid w:val="00352072"/>
    <w:rsid w:val="0035255E"/>
    <w:rsid w:val="003525CB"/>
    <w:rsid w:val="003529CB"/>
    <w:rsid w:val="00352EF8"/>
    <w:rsid w:val="0035356B"/>
    <w:rsid w:val="003538A6"/>
    <w:rsid w:val="00353E0D"/>
    <w:rsid w:val="003543A9"/>
    <w:rsid w:val="0035444C"/>
    <w:rsid w:val="00354EF5"/>
    <w:rsid w:val="00354F14"/>
    <w:rsid w:val="0035539C"/>
    <w:rsid w:val="00355E4D"/>
    <w:rsid w:val="00355EC7"/>
    <w:rsid w:val="00355F42"/>
    <w:rsid w:val="0035609F"/>
    <w:rsid w:val="003563A2"/>
    <w:rsid w:val="00356C5B"/>
    <w:rsid w:val="00356F59"/>
    <w:rsid w:val="00357141"/>
    <w:rsid w:val="00357147"/>
    <w:rsid w:val="003571EB"/>
    <w:rsid w:val="00357622"/>
    <w:rsid w:val="00357666"/>
    <w:rsid w:val="003607E2"/>
    <w:rsid w:val="00360A33"/>
    <w:rsid w:val="00360BEF"/>
    <w:rsid w:val="00360D3D"/>
    <w:rsid w:val="003612C1"/>
    <w:rsid w:val="003618B2"/>
    <w:rsid w:val="00361A2D"/>
    <w:rsid w:val="00361CA5"/>
    <w:rsid w:val="0036215D"/>
    <w:rsid w:val="003624AA"/>
    <w:rsid w:val="00362676"/>
    <w:rsid w:val="00362D3A"/>
    <w:rsid w:val="00362FB6"/>
    <w:rsid w:val="00362FCB"/>
    <w:rsid w:val="0036305D"/>
    <w:rsid w:val="0036354E"/>
    <w:rsid w:val="00363562"/>
    <w:rsid w:val="00363B08"/>
    <w:rsid w:val="00363B1F"/>
    <w:rsid w:val="00364303"/>
    <w:rsid w:val="00364747"/>
    <w:rsid w:val="00364D20"/>
    <w:rsid w:val="0036560A"/>
    <w:rsid w:val="00366242"/>
    <w:rsid w:val="0036636A"/>
    <w:rsid w:val="00366823"/>
    <w:rsid w:val="00366B49"/>
    <w:rsid w:val="00366F93"/>
    <w:rsid w:val="0036714C"/>
    <w:rsid w:val="00367D03"/>
    <w:rsid w:val="00367E8B"/>
    <w:rsid w:val="0037053D"/>
    <w:rsid w:val="0037066C"/>
    <w:rsid w:val="00370AB7"/>
    <w:rsid w:val="00371819"/>
    <w:rsid w:val="00371B9E"/>
    <w:rsid w:val="003720F2"/>
    <w:rsid w:val="003725BC"/>
    <w:rsid w:val="00372944"/>
    <w:rsid w:val="00372FB3"/>
    <w:rsid w:val="003730BB"/>
    <w:rsid w:val="00373222"/>
    <w:rsid w:val="00373251"/>
    <w:rsid w:val="0037338E"/>
    <w:rsid w:val="003737F7"/>
    <w:rsid w:val="0037381F"/>
    <w:rsid w:val="00373A5B"/>
    <w:rsid w:val="003742F2"/>
    <w:rsid w:val="00374D9A"/>
    <w:rsid w:val="00375151"/>
    <w:rsid w:val="003751C2"/>
    <w:rsid w:val="00375244"/>
    <w:rsid w:val="00375B32"/>
    <w:rsid w:val="00375D28"/>
    <w:rsid w:val="0037604E"/>
    <w:rsid w:val="00376189"/>
    <w:rsid w:val="00376683"/>
    <w:rsid w:val="00377019"/>
    <w:rsid w:val="003770D3"/>
    <w:rsid w:val="00377CA8"/>
    <w:rsid w:val="00380002"/>
    <w:rsid w:val="0038014A"/>
    <w:rsid w:val="003803F8"/>
    <w:rsid w:val="0038084D"/>
    <w:rsid w:val="00380B5C"/>
    <w:rsid w:val="00380CE7"/>
    <w:rsid w:val="00380D03"/>
    <w:rsid w:val="00380EC3"/>
    <w:rsid w:val="003813F0"/>
    <w:rsid w:val="0038188D"/>
    <w:rsid w:val="00381BA6"/>
    <w:rsid w:val="00381C57"/>
    <w:rsid w:val="00381E0B"/>
    <w:rsid w:val="003820AC"/>
    <w:rsid w:val="003821CD"/>
    <w:rsid w:val="003827EB"/>
    <w:rsid w:val="00382B6A"/>
    <w:rsid w:val="0038330D"/>
    <w:rsid w:val="003834B7"/>
    <w:rsid w:val="003835AB"/>
    <w:rsid w:val="003837DA"/>
    <w:rsid w:val="00384C38"/>
    <w:rsid w:val="00385009"/>
    <w:rsid w:val="00385150"/>
    <w:rsid w:val="003852D6"/>
    <w:rsid w:val="00385496"/>
    <w:rsid w:val="0038550B"/>
    <w:rsid w:val="0038593A"/>
    <w:rsid w:val="00385954"/>
    <w:rsid w:val="003859B7"/>
    <w:rsid w:val="00385B1C"/>
    <w:rsid w:val="00385E19"/>
    <w:rsid w:val="00385FA8"/>
    <w:rsid w:val="00386592"/>
    <w:rsid w:val="00386C69"/>
    <w:rsid w:val="00390144"/>
    <w:rsid w:val="003903CE"/>
    <w:rsid w:val="00390D31"/>
    <w:rsid w:val="00390D35"/>
    <w:rsid w:val="0039131F"/>
    <w:rsid w:val="003918F5"/>
    <w:rsid w:val="00391D1D"/>
    <w:rsid w:val="00391F0A"/>
    <w:rsid w:val="00391F7A"/>
    <w:rsid w:val="003925FF"/>
    <w:rsid w:val="00392AB2"/>
    <w:rsid w:val="00392F44"/>
    <w:rsid w:val="003930F3"/>
    <w:rsid w:val="00393BB1"/>
    <w:rsid w:val="0039470D"/>
    <w:rsid w:val="00394A6E"/>
    <w:rsid w:val="00394C11"/>
    <w:rsid w:val="00394D65"/>
    <w:rsid w:val="0039651D"/>
    <w:rsid w:val="00396C97"/>
    <w:rsid w:val="00397956"/>
    <w:rsid w:val="0039798E"/>
    <w:rsid w:val="00397E27"/>
    <w:rsid w:val="00397F5A"/>
    <w:rsid w:val="003A00E4"/>
    <w:rsid w:val="003A074B"/>
    <w:rsid w:val="003A11CB"/>
    <w:rsid w:val="003A11E1"/>
    <w:rsid w:val="003A25A6"/>
    <w:rsid w:val="003A2724"/>
    <w:rsid w:val="003A2DA4"/>
    <w:rsid w:val="003A408D"/>
    <w:rsid w:val="003A4DA5"/>
    <w:rsid w:val="003A4F03"/>
    <w:rsid w:val="003A559C"/>
    <w:rsid w:val="003A5F88"/>
    <w:rsid w:val="003A6563"/>
    <w:rsid w:val="003A6644"/>
    <w:rsid w:val="003A6BD9"/>
    <w:rsid w:val="003A7046"/>
    <w:rsid w:val="003A716A"/>
    <w:rsid w:val="003A79EA"/>
    <w:rsid w:val="003A7C68"/>
    <w:rsid w:val="003A7E73"/>
    <w:rsid w:val="003B06A2"/>
    <w:rsid w:val="003B153B"/>
    <w:rsid w:val="003B15B1"/>
    <w:rsid w:val="003B1C10"/>
    <w:rsid w:val="003B1F48"/>
    <w:rsid w:val="003B2F80"/>
    <w:rsid w:val="003B306B"/>
    <w:rsid w:val="003B31EA"/>
    <w:rsid w:val="003B3573"/>
    <w:rsid w:val="003B3991"/>
    <w:rsid w:val="003B3A91"/>
    <w:rsid w:val="003B3C52"/>
    <w:rsid w:val="003B40EF"/>
    <w:rsid w:val="003B4630"/>
    <w:rsid w:val="003B464F"/>
    <w:rsid w:val="003B4972"/>
    <w:rsid w:val="003B4D74"/>
    <w:rsid w:val="003B50D5"/>
    <w:rsid w:val="003B5B0E"/>
    <w:rsid w:val="003B6B01"/>
    <w:rsid w:val="003B6CDD"/>
    <w:rsid w:val="003B6DA5"/>
    <w:rsid w:val="003B76DD"/>
    <w:rsid w:val="003B77D8"/>
    <w:rsid w:val="003B7A42"/>
    <w:rsid w:val="003B7C33"/>
    <w:rsid w:val="003C0576"/>
    <w:rsid w:val="003C11C0"/>
    <w:rsid w:val="003C1B0A"/>
    <w:rsid w:val="003C1CC8"/>
    <w:rsid w:val="003C457C"/>
    <w:rsid w:val="003C4742"/>
    <w:rsid w:val="003C4C7A"/>
    <w:rsid w:val="003C4ED3"/>
    <w:rsid w:val="003C5056"/>
    <w:rsid w:val="003C51CD"/>
    <w:rsid w:val="003C530C"/>
    <w:rsid w:val="003C5686"/>
    <w:rsid w:val="003C5E0E"/>
    <w:rsid w:val="003C69F4"/>
    <w:rsid w:val="003C6A05"/>
    <w:rsid w:val="003C6B9A"/>
    <w:rsid w:val="003C70BE"/>
    <w:rsid w:val="003C78CD"/>
    <w:rsid w:val="003C7B9D"/>
    <w:rsid w:val="003D03AE"/>
    <w:rsid w:val="003D0A12"/>
    <w:rsid w:val="003D16F7"/>
    <w:rsid w:val="003D196B"/>
    <w:rsid w:val="003D1B76"/>
    <w:rsid w:val="003D1BA8"/>
    <w:rsid w:val="003D1BCC"/>
    <w:rsid w:val="003D1D37"/>
    <w:rsid w:val="003D1EAE"/>
    <w:rsid w:val="003D29DC"/>
    <w:rsid w:val="003D2CFA"/>
    <w:rsid w:val="003D2DBD"/>
    <w:rsid w:val="003D32CB"/>
    <w:rsid w:val="003D35E8"/>
    <w:rsid w:val="003D3745"/>
    <w:rsid w:val="003D3B69"/>
    <w:rsid w:val="003D3F35"/>
    <w:rsid w:val="003D436C"/>
    <w:rsid w:val="003D4406"/>
    <w:rsid w:val="003D4D16"/>
    <w:rsid w:val="003D4E3A"/>
    <w:rsid w:val="003D5318"/>
    <w:rsid w:val="003D5730"/>
    <w:rsid w:val="003D5B40"/>
    <w:rsid w:val="003D5E93"/>
    <w:rsid w:val="003D6B50"/>
    <w:rsid w:val="003D6FE3"/>
    <w:rsid w:val="003D70FA"/>
    <w:rsid w:val="003D79F5"/>
    <w:rsid w:val="003D7C4E"/>
    <w:rsid w:val="003E049E"/>
    <w:rsid w:val="003E04DC"/>
    <w:rsid w:val="003E06FA"/>
    <w:rsid w:val="003E0D86"/>
    <w:rsid w:val="003E10AB"/>
    <w:rsid w:val="003E127D"/>
    <w:rsid w:val="003E1796"/>
    <w:rsid w:val="003E1855"/>
    <w:rsid w:val="003E1F88"/>
    <w:rsid w:val="003E248B"/>
    <w:rsid w:val="003E286F"/>
    <w:rsid w:val="003E2C33"/>
    <w:rsid w:val="003E368F"/>
    <w:rsid w:val="003E36C8"/>
    <w:rsid w:val="003E3A95"/>
    <w:rsid w:val="003E4D23"/>
    <w:rsid w:val="003E580E"/>
    <w:rsid w:val="003E60F0"/>
    <w:rsid w:val="003E6840"/>
    <w:rsid w:val="003E69BC"/>
    <w:rsid w:val="003E6D28"/>
    <w:rsid w:val="003E6F2A"/>
    <w:rsid w:val="003E71FB"/>
    <w:rsid w:val="003E7EEE"/>
    <w:rsid w:val="003F09DA"/>
    <w:rsid w:val="003F0A9D"/>
    <w:rsid w:val="003F1653"/>
    <w:rsid w:val="003F18EB"/>
    <w:rsid w:val="003F194C"/>
    <w:rsid w:val="003F2A8B"/>
    <w:rsid w:val="003F2D4C"/>
    <w:rsid w:val="003F2FA1"/>
    <w:rsid w:val="003F368D"/>
    <w:rsid w:val="003F40E6"/>
    <w:rsid w:val="003F42B2"/>
    <w:rsid w:val="003F4EC5"/>
    <w:rsid w:val="003F4FA6"/>
    <w:rsid w:val="003F570F"/>
    <w:rsid w:val="003F57D9"/>
    <w:rsid w:val="003F5A67"/>
    <w:rsid w:val="003F5C13"/>
    <w:rsid w:val="003F6505"/>
    <w:rsid w:val="003F6824"/>
    <w:rsid w:val="003F6BAB"/>
    <w:rsid w:val="003F6FAE"/>
    <w:rsid w:val="003F7AFE"/>
    <w:rsid w:val="003F7F53"/>
    <w:rsid w:val="0040027E"/>
    <w:rsid w:val="004009E5"/>
    <w:rsid w:val="00400F74"/>
    <w:rsid w:val="004017AD"/>
    <w:rsid w:val="004028ED"/>
    <w:rsid w:val="00402C36"/>
    <w:rsid w:val="00402FF1"/>
    <w:rsid w:val="0040378C"/>
    <w:rsid w:val="00403889"/>
    <w:rsid w:val="00403BBB"/>
    <w:rsid w:val="00404DB5"/>
    <w:rsid w:val="004052D7"/>
    <w:rsid w:val="00405863"/>
    <w:rsid w:val="004058F1"/>
    <w:rsid w:val="00405B82"/>
    <w:rsid w:val="00405EA7"/>
    <w:rsid w:val="00405FF0"/>
    <w:rsid w:val="00406587"/>
    <w:rsid w:val="00406878"/>
    <w:rsid w:val="004068AE"/>
    <w:rsid w:val="00407BA6"/>
    <w:rsid w:val="0041059F"/>
    <w:rsid w:val="00410C99"/>
    <w:rsid w:val="004112EF"/>
    <w:rsid w:val="004113D6"/>
    <w:rsid w:val="00411574"/>
    <w:rsid w:val="00411DC1"/>
    <w:rsid w:val="00412D2A"/>
    <w:rsid w:val="00412EB8"/>
    <w:rsid w:val="00412F20"/>
    <w:rsid w:val="0041330F"/>
    <w:rsid w:val="004137DB"/>
    <w:rsid w:val="0041411C"/>
    <w:rsid w:val="0041480E"/>
    <w:rsid w:val="004149DF"/>
    <w:rsid w:val="00415617"/>
    <w:rsid w:val="00415942"/>
    <w:rsid w:val="0041595F"/>
    <w:rsid w:val="004159DE"/>
    <w:rsid w:val="00415A0F"/>
    <w:rsid w:val="00415B77"/>
    <w:rsid w:val="00415E20"/>
    <w:rsid w:val="00415E40"/>
    <w:rsid w:val="0041621B"/>
    <w:rsid w:val="004164C5"/>
    <w:rsid w:val="004164E9"/>
    <w:rsid w:val="004166D8"/>
    <w:rsid w:val="004172CA"/>
    <w:rsid w:val="00417A80"/>
    <w:rsid w:val="00417BA1"/>
    <w:rsid w:val="00420076"/>
    <w:rsid w:val="004201EC"/>
    <w:rsid w:val="00420648"/>
    <w:rsid w:val="00420BA8"/>
    <w:rsid w:val="00420DA4"/>
    <w:rsid w:val="00420DC4"/>
    <w:rsid w:val="004211E3"/>
    <w:rsid w:val="00421C0C"/>
    <w:rsid w:val="00422202"/>
    <w:rsid w:val="00422323"/>
    <w:rsid w:val="00422537"/>
    <w:rsid w:val="004229D8"/>
    <w:rsid w:val="00422C7F"/>
    <w:rsid w:val="00422CD4"/>
    <w:rsid w:val="00422DF3"/>
    <w:rsid w:val="00422F60"/>
    <w:rsid w:val="00423EDA"/>
    <w:rsid w:val="004243E2"/>
    <w:rsid w:val="00424A3B"/>
    <w:rsid w:val="00425344"/>
    <w:rsid w:val="004257B2"/>
    <w:rsid w:val="0042581D"/>
    <w:rsid w:val="00426E14"/>
    <w:rsid w:val="00427179"/>
    <w:rsid w:val="0042783B"/>
    <w:rsid w:val="0042CA26"/>
    <w:rsid w:val="00430026"/>
    <w:rsid w:val="00430148"/>
    <w:rsid w:val="0043120B"/>
    <w:rsid w:val="0043151F"/>
    <w:rsid w:val="00431A8A"/>
    <w:rsid w:val="00432E18"/>
    <w:rsid w:val="00433051"/>
    <w:rsid w:val="004334EA"/>
    <w:rsid w:val="004342B4"/>
    <w:rsid w:val="004342CC"/>
    <w:rsid w:val="0043436A"/>
    <w:rsid w:val="00434455"/>
    <w:rsid w:val="00434621"/>
    <w:rsid w:val="00434661"/>
    <w:rsid w:val="00434808"/>
    <w:rsid w:val="00434F8C"/>
    <w:rsid w:val="004356FC"/>
    <w:rsid w:val="00435772"/>
    <w:rsid w:val="0043652D"/>
    <w:rsid w:val="00436742"/>
    <w:rsid w:val="004368C8"/>
    <w:rsid w:val="00436D9F"/>
    <w:rsid w:val="00436FFE"/>
    <w:rsid w:val="00437175"/>
    <w:rsid w:val="004378A3"/>
    <w:rsid w:val="004379EA"/>
    <w:rsid w:val="00437A3F"/>
    <w:rsid w:val="00437F1B"/>
    <w:rsid w:val="00440781"/>
    <w:rsid w:val="00440797"/>
    <w:rsid w:val="00441316"/>
    <w:rsid w:val="0044137A"/>
    <w:rsid w:val="00441FFC"/>
    <w:rsid w:val="00443337"/>
    <w:rsid w:val="00443841"/>
    <w:rsid w:val="00443855"/>
    <w:rsid w:val="00443F82"/>
    <w:rsid w:val="00443FEB"/>
    <w:rsid w:val="00444151"/>
    <w:rsid w:val="00445B18"/>
    <w:rsid w:val="00445B60"/>
    <w:rsid w:val="004463F9"/>
    <w:rsid w:val="00447866"/>
    <w:rsid w:val="00447E52"/>
    <w:rsid w:val="0045138F"/>
    <w:rsid w:val="00451439"/>
    <w:rsid w:val="004514B0"/>
    <w:rsid w:val="00451983"/>
    <w:rsid w:val="00451D76"/>
    <w:rsid w:val="00451DF1"/>
    <w:rsid w:val="00451E90"/>
    <w:rsid w:val="00452CDC"/>
    <w:rsid w:val="00452D93"/>
    <w:rsid w:val="00452E9B"/>
    <w:rsid w:val="0045314A"/>
    <w:rsid w:val="00453285"/>
    <w:rsid w:val="004544C1"/>
    <w:rsid w:val="004557FC"/>
    <w:rsid w:val="00455AB7"/>
    <w:rsid w:val="00455B5E"/>
    <w:rsid w:val="00455CB6"/>
    <w:rsid w:val="00455FBA"/>
    <w:rsid w:val="00456593"/>
    <w:rsid w:val="00457208"/>
    <w:rsid w:val="00457AB6"/>
    <w:rsid w:val="00457D20"/>
    <w:rsid w:val="004601BD"/>
    <w:rsid w:val="00460292"/>
    <w:rsid w:val="004605CA"/>
    <w:rsid w:val="00460A43"/>
    <w:rsid w:val="00460F19"/>
    <w:rsid w:val="0046175D"/>
    <w:rsid w:val="004617A0"/>
    <w:rsid w:val="00461D92"/>
    <w:rsid w:val="00461FDB"/>
    <w:rsid w:val="00462100"/>
    <w:rsid w:val="00463154"/>
    <w:rsid w:val="004631E2"/>
    <w:rsid w:val="004632D1"/>
    <w:rsid w:val="00463526"/>
    <w:rsid w:val="00463BB4"/>
    <w:rsid w:val="00463D3A"/>
    <w:rsid w:val="0046401D"/>
    <w:rsid w:val="0046423A"/>
    <w:rsid w:val="004644DE"/>
    <w:rsid w:val="00464F7D"/>
    <w:rsid w:val="004651D2"/>
    <w:rsid w:val="00465303"/>
    <w:rsid w:val="00465526"/>
    <w:rsid w:val="0046561A"/>
    <w:rsid w:val="00465A81"/>
    <w:rsid w:val="00466372"/>
    <w:rsid w:val="00466C31"/>
    <w:rsid w:val="00467040"/>
    <w:rsid w:val="004672C1"/>
    <w:rsid w:val="004679AE"/>
    <w:rsid w:val="00467B6C"/>
    <w:rsid w:val="00470E88"/>
    <w:rsid w:val="00472CF8"/>
    <w:rsid w:val="00473446"/>
    <w:rsid w:val="00473685"/>
    <w:rsid w:val="00473A8B"/>
    <w:rsid w:val="00474078"/>
    <w:rsid w:val="004742D7"/>
    <w:rsid w:val="004744F0"/>
    <w:rsid w:val="00474AD6"/>
    <w:rsid w:val="00474B65"/>
    <w:rsid w:val="00474C68"/>
    <w:rsid w:val="00475D4C"/>
    <w:rsid w:val="00476C62"/>
    <w:rsid w:val="00477239"/>
    <w:rsid w:val="004774B5"/>
    <w:rsid w:val="0047798D"/>
    <w:rsid w:val="00480329"/>
    <w:rsid w:val="004809E4"/>
    <w:rsid w:val="00480E26"/>
    <w:rsid w:val="004816C7"/>
    <w:rsid w:val="00481B35"/>
    <w:rsid w:val="00481D33"/>
    <w:rsid w:val="00482030"/>
    <w:rsid w:val="0048223A"/>
    <w:rsid w:val="00482A75"/>
    <w:rsid w:val="00482CC4"/>
    <w:rsid w:val="00482D91"/>
    <w:rsid w:val="0048329A"/>
    <w:rsid w:val="004845C8"/>
    <w:rsid w:val="00484935"/>
    <w:rsid w:val="00484A03"/>
    <w:rsid w:val="00485069"/>
    <w:rsid w:val="0048556B"/>
    <w:rsid w:val="0048604C"/>
    <w:rsid w:val="004870AD"/>
    <w:rsid w:val="004872FA"/>
    <w:rsid w:val="0048742F"/>
    <w:rsid w:val="00487A0C"/>
    <w:rsid w:val="00487C82"/>
    <w:rsid w:val="0049010F"/>
    <w:rsid w:val="004901B6"/>
    <w:rsid w:val="00491357"/>
    <w:rsid w:val="004913A2"/>
    <w:rsid w:val="00491576"/>
    <w:rsid w:val="004928AA"/>
    <w:rsid w:val="00492C0F"/>
    <w:rsid w:val="0049302F"/>
    <w:rsid w:val="0049353E"/>
    <w:rsid w:val="00493B55"/>
    <w:rsid w:val="00493C36"/>
    <w:rsid w:val="00494245"/>
    <w:rsid w:val="004956CD"/>
    <w:rsid w:val="004957BB"/>
    <w:rsid w:val="00496E55"/>
    <w:rsid w:val="00497039"/>
    <w:rsid w:val="004971F5"/>
    <w:rsid w:val="004973A9"/>
    <w:rsid w:val="00497753"/>
    <w:rsid w:val="004A1336"/>
    <w:rsid w:val="004A1992"/>
    <w:rsid w:val="004A1C2A"/>
    <w:rsid w:val="004A20D0"/>
    <w:rsid w:val="004A239B"/>
    <w:rsid w:val="004A297A"/>
    <w:rsid w:val="004A2D30"/>
    <w:rsid w:val="004A364B"/>
    <w:rsid w:val="004A3AB8"/>
    <w:rsid w:val="004A3CA5"/>
    <w:rsid w:val="004A4076"/>
    <w:rsid w:val="004A4C51"/>
    <w:rsid w:val="004A4D1B"/>
    <w:rsid w:val="004A516D"/>
    <w:rsid w:val="004A57AE"/>
    <w:rsid w:val="004A6899"/>
    <w:rsid w:val="004A7AFC"/>
    <w:rsid w:val="004A7C38"/>
    <w:rsid w:val="004B047B"/>
    <w:rsid w:val="004B0720"/>
    <w:rsid w:val="004B0AD5"/>
    <w:rsid w:val="004B1767"/>
    <w:rsid w:val="004B178F"/>
    <w:rsid w:val="004B1D1C"/>
    <w:rsid w:val="004B3971"/>
    <w:rsid w:val="004B3D94"/>
    <w:rsid w:val="004B40A0"/>
    <w:rsid w:val="004B4120"/>
    <w:rsid w:val="004B432E"/>
    <w:rsid w:val="004B461B"/>
    <w:rsid w:val="004B49B9"/>
    <w:rsid w:val="004B6DD6"/>
    <w:rsid w:val="004B7868"/>
    <w:rsid w:val="004B7BB1"/>
    <w:rsid w:val="004C067C"/>
    <w:rsid w:val="004C0A1B"/>
    <w:rsid w:val="004C0B52"/>
    <w:rsid w:val="004C0B64"/>
    <w:rsid w:val="004C23CF"/>
    <w:rsid w:val="004C2C75"/>
    <w:rsid w:val="004C2E2C"/>
    <w:rsid w:val="004C302C"/>
    <w:rsid w:val="004C3F70"/>
    <w:rsid w:val="004C4742"/>
    <w:rsid w:val="004C54D8"/>
    <w:rsid w:val="004C55B5"/>
    <w:rsid w:val="004C5AD2"/>
    <w:rsid w:val="004C634E"/>
    <w:rsid w:val="004C6381"/>
    <w:rsid w:val="004C6E95"/>
    <w:rsid w:val="004C7611"/>
    <w:rsid w:val="004C78D5"/>
    <w:rsid w:val="004C7A10"/>
    <w:rsid w:val="004D0E09"/>
    <w:rsid w:val="004D1C36"/>
    <w:rsid w:val="004D2E0F"/>
    <w:rsid w:val="004D34B9"/>
    <w:rsid w:val="004D34DA"/>
    <w:rsid w:val="004D3806"/>
    <w:rsid w:val="004D3821"/>
    <w:rsid w:val="004D3BDC"/>
    <w:rsid w:val="004D4236"/>
    <w:rsid w:val="004D4709"/>
    <w:rsid w:val="004D4E11"/>
    <w:rsid w:val="004D504F"/>
    <w:rsid w:val="004D5C74"/>
    <w:rsid w:val="004D5D28"/>
    <w:rsid w:val="004D6698"/>
    <w:rsid w:val="004D68C3"/>
    <w:rsid w:val="004D779C"/>
    <w:rsid w:val="004E00E9"/>
    <w:rsid w:val="004E04D9"/>
    <w:rsid w:val="004E07EF"/>
    <w:rsid w:val="004E0DFE"/>
    <w:rsid w:val="004E14F3"/>
    <w:rsid w:val="004E155C"/>
    <w:rsid w:val="004E182B"/>
    <w:rsid w:val="004E19C0"/>
    <w:rsid w:val="004E1EB7"/>
    <w:rsid w:val="004E230C"/>
    <w:rsid w:val="004E2BD6"/>
    <w:rsid w:val="004E2E5E"/>
    <w:rsid w:val="004E2EC5"/>
    <w:rsid w:val="004E31CD"/>
    <w:rsid w:val="004E3914"/>
    <w:rsid w:val="004E3E7B"/>
    <w:rsid w:val="004E5434"/>
    <w:rsid w:val="004E59CC"/>
    <w:rsid w:val="004E5FDB"/>
    <w:rsid w:val="004E600B"/>
    <w:rsid w:val="004E6117"/>
    <w:rsid w:val="004E633D"/>
    <w:rsid w:val="004E6EC8"/>
    <w:rsid w:val="004E7FC2"/>
    <w:rsid w:val="004F0536"/>
    <w:rsid w:val="004F0AD2"/>
    <w:rsid w:val="004F0FEE"/>
    <w:rsid w:val="004F10F4"/>
    <w:rsid w:val="004F11CE"/>
    <w:rsid w:val="004F14CF"/>
    <w:rsid w:val="004F18E8"/>
    <w:rsid w:val="004F1D0F"/>
    <w:rsid w:val="004F1EE2"/>
    <w:rsid w:val="004F2379"/>
    <w:rsid w:val="004F24B5"/>
    <w:rsid w:val="004F25A3"/>
    <w:rsid w:val="004F2B57"/>
    <w:rsid w:val="004F2E07"/>
    <w:rsid w:val="004F35DC"/>
    <w:rsid w:val="004F4228"/>
    <w:rsid w:val="004F4386"/>
    <w:rsid w:val="004F441B"/>
    <w:rsid w:val="004F4D5D"/>
    <w:rsid w:val="004F5705"/>
    <w:rsid w:val="004F5B66"/>
    <w:rsid w:val="004F69EC"/>
    <w:rsid w:val="004F6A51"/>
    <w:rsid w:val="004F6F29"/>
    <w:rsid w:val="004F70AD"/>
    <w:rsid w:val="004F744B"/>
    <w:rsid w:val="004F75F4"/>
    <w:rsid w:val="004F75FC"/>
    <w:rsid w:val="004F7781"/>
    <w:rsid w:val="004F7FB2"/>
    <w:rsid w:val="00500958"/>
    <w:rsid w:val="005012C7"/>
    <w:rsid w:val="005020F0"/>
    <w:rsid w:val="00502247"/>
    <w:rsid w:val="005022B5"/>
    <w:rsid w:val="00502566"/>
    <w:rsid w:val="00503198"/>
    <w:rsid w:val="00503884"/>
    <w:rsid w:val="00503DB5"/>
    <w:rsid w:val="00503F22"/>
    <w:rsid w:val="0050406A"/>
    <w:rsid w:val="00504491"/>
    <w:rsid w:val="00505068"/>
    <w:rsid w:val="0050525B"/>
    <w:rsid w:val="005055EC"/>
    <w:rsid w:val="0050566C"/>
    <w:rsid w:val="00505FB5"/>
    <w:rsid w:val="00506174"/>
    <w:rsid w:val="00506185"/>
    <w:rsid w:val="005061AF"/>
    <w:rsid w:val="00506BF2"/>
    <w:rsid w:val="00506D5C"/>
    <w:rsid w:val="00507617"/>
    <w:rsid w:val="005101E4"/>
    <w:rsid w:val="00510953"/>
    <w:rsid w:val="005114AB"/>
    <w:rsid w:val="00511708"/>
    <w:rsid w:val="00511A94"/>
    <w:rsid w:val="00512565"/>
    <w:rsid w:val="005130B5"/>
    <w:rsid w:val="0051325E"/>
    <w:rsid w:val="00513396"/>
    <w:rsid w:val="00513488"/>
    <w:rsid w:val="005142E8"/>
    <w:rsid w:val="00514859"/>
    <w:rsid w:val="00514F42"/>
    <w:rsid w:val="00515596"/>
    <w:rsid w:val="00515A28"/>
    <w:rsid w:val="00515B88"/>
    <w:rsid w:val="00515F54"/>
    <w:rsid w:val="00516DC2"/>
    <w:rsid w:val="00520068"/>
    <w:rsid w:val="005205D6"/>
    <w:rsid w:val="005217D0"/>
    <w:rsid w:val="00522105"/>
    <w:rsid w:val="00522BC7"/>
    <w:rsid w:val="00522CD5"/>
    <w:rsid w:val="00522EA7"/>
    <w:rsid w:val="005232B6"/>
    <w:rsid w:val="005234BC"/>
    <w:rsid w:val="005236E7"/>
    <w:rsid w:val="00524731"/>
    <w:rsid w:val="00524A98"/>
    <w:rsid w:val="00524AE1"/>
    <w:rsid w:val="00524B4D"/>
    <w:rsid w:val="00525246"/>
    <w:rsid w:val="0052568A"/>
    <w:rsid w:val="0052571D"/>
    <w:rsid w:val="00525A8A"/>
    <w:rsid w:val="0052612F"/>
    <w:rsid w:val="00526588"/>
    <w:rsid w:val="005265D7"/>
    <w:rsid w:val="00527EA8"/>
    <w:rsid w:val="0053049C"/>
    <w:rsid w:val="00530E55"/>
    <w:rsid w:val="00530ECA"/>
    <w:rsid w:val="00530F85"/>
    <w:rsid w:val="005311E3"/>
    <w:rsid w:val="005313CC"/>
    <w:rsid w:val="005317F3"/>
    <w:rsid w:val="00531B3A"/>
    <w:rsid w:val="00531FAB"/>
    <w:rsid w:val="00532361"/>
    <w:rsid w:val="005323C5"/>
    <w:rsid w:val="0053274A"/>
    <w:rsid w:val="00532DA7"/>
    <w:rsid w:val="00533061"/>
    <w:rsid w:val="00534132"/>
    <w:rsid w:val="0053449E"/>
    <w:rsid w:val="005345A4"/>
    <w:rsid w:val="0053465B"/>
    <w:rsid w:val="00534692"/>
    <w:rsid w:val="005346FD"/>
    <w:rsid w:val="00534EE2"/>
    <w:rsid w:val="005350B9"/>
    <w:rsid w:val="00535298"/>
    <w:rsid w:val="00535641"/>
    <w:rsid w:val="0053579F"/>
    <w:rsid w:val="0053594B"/>
    <w:rsid w:val="00535B68"/>
    <w:rsid w:val="00536438"/>
    <w:rsid w:val="00536696"/>
    <w:rsid w:val="0053681C"/>
    <w:rsid w:val="00536DDA"/>
    <w:rsid w:val="0053728B"/>
    <w:rsid w:val="005375A1"/>
    <w:rsid w:val="00537706"/>
    <w:rsid w:val="00537A0A"/>
    <w:rsid w:val="00537DD1"/>
    <w:rsid w:val="00537E1C"/>
    <w:rsid w:val="0054008B"/>
    <w:rsid w:val="005409B9"/>
    <w:rsid w:val="0054156F"/>
    <w:rsid w:val="00541719"/>
    <w:rsid w:val="00541A54"/>
    <w:rsid w:val="00541FC3"/>
    <w:rsid w:val="0054210D"/>
    <w:rsid w:val="00543372"/>
    <w:rsid w:val="00543583"/>
    <w:rsid w:val="00543919"/>
    <w:rsid w:val="005446BF"/>
    <w:rsid w:val="005448E5"/>
    <w:rsid w:val="00544BF1"/>
    <w:rsid w:val="0054522A"/>
    <w:rsid w:val="005452D6"/>
    <w:rsid w:val="0054537A"/>
    <w:rsid w:val="0054598A"/>
    <w:rsid w:val="005468FF"/>
    <w:rsid w:val="00546C9F"/>
    <w:rsid w:val="00546E2B"/>
    <w:rsid w:val="00547106"/>
    <w:rsid w:val="00547131"/>
    <w:rsid w:val="00547CD6"/>
    <w:rsid w:val="00550ADA"/>
    <w:rsid w:val="005510FB"/>
    <w:rsid w:val="005511D4"/>
    <w:rsid w:val="0055143F"/>
    <w:rsid w:val="00551459"/>
    <w:rsid w:val="005515E0"/>
    <w:rsid w:val="00551783"/>
    <w:rsid w:val="0055193A"/>
    <w:rsid w:val="00551E19"/>
    <w:rsid w:val="005522CB"/>
    <w:rsid w:val="005523B0"/>
    <w:rsid w:val="00553CF5"/>
    <w:rsid w:val="00554430"/>
    <w:rsid w:val="005545FC"/>
    <w:rsid w:val="00554992"/>
    <w:rsid w:val="00555015"/>
    <w:rsid w:val="005555D2"/>
    <w:rsid w:val="00555929"/>
    <w:rsid w:val="00555A5D"/>
    <w:rsid w:val="00555B04"/>
    <w:rsid w:val="00555B95"/>
    <w:rsid w:val="005563F3"/>
    <w:rsid w:val="0055642A"/>
    <w:rsid w:val="00556937"/>
    <w:rsid w:val="00556AAA"/>
    <w:rsid w:val="00556BA3"/>
    <w:rsid w:val="00556C9F"/>
    <w:rsid w:val="00557920"/>
    <w:rsid w:val="00557A67"/>
    <w:rsid w:val="00557A73"/>
    <w:rsid w:val="00557C5F"/>
    <w:rsid w:val="005607F6"/>
    <w:rsid w:val="00560B61"/>
    <w:rsid w:val="00560D46"/>
    <w:rsid w:val="00560FDC"/>
    <w:rsid w:val="0056128C"/>
    <w:rsid w:val="0056143D"/>
    <w:rsid w:val="00561E5C"/>
    <w:rsid w:val="0056277D"/>
    <w:rsid w:val="00562909"/>
    <w:rsid w:val="00563290"/>
    <w:rsid w:val="00563C95"/>
    <w:rsid w:val="00564B0A"/>
    <w:rsid w:val="00565A01"/>
    <w:rsid w:val="00565D18"/>
    <w:rsid w:val="00565D25"/>
    <w:rsid w:val="00566121"/>
    <w:rsid w:val="00566497"/>
    <w:rsid w:val="00566730"/>
    <w:rsid w:val="00566AAE"/>
    <w:rsid w:val="00566AE9"/>
    <w:rsid w:val="00566D98"/>
    <w:rsid w:val="0056719A"/>
    <w:rsid w:val="00567823"/>
    <w:rsid w:val="00570907"/>
    <w:rsid w:val="0057117B"/>
    <w:rsid w:val="00571397"/>
    <w:rsid w:val="0057186D"/>
    <w:rsid w:val="00571B80"/>
    <w:rsid w:val="00571C51"/>
    <w:rsid w:val="0057209D"/>
    <w:rsid w:val="005720D6"/>
    <w:rsid w:val="00572279"/>
    <w:rsid w:val="00572477"/>
    <w:rsid w:val="005724CC"/>
    <w:rsid w:val="005728F6"/>
    <w:rsid w:val="00572940"/>
    <w:rsid w:val="00573968"/>
    <w:rsid w:val="00573D12"/>
    <w:rsid w:val="00573E51"/>
    <w:rsid w:val="005748A6"/>
    <w:rsid w:val="00574AB8"/>
    <w:rsid w:val="00574FD0"/>
    <w:rsid w:val="005753B7"/>
    <w:rsid w:val="0057560C"/>
    <w:rsid w:val="005756E0"/>
    <w:rsid w:val="00575A05"/>
    <w:rsid w:val="00575EE4"/>
    <w:rsid w:val="005763EB"/>
    <w:rsid w:val="00576851"/>
    <w:rsid w:val="00576B75"/>
    <w:rsid w:val="00576C8D"/>
    <w:rsid w:val="00576F86"/>
    <w:rsid w:val="00580020"/>
    <w:rsid w:val="005806A9"/>
    <w:rsid w:val="00580869"/>
    <w:rsid w:val="005808FF"/>
    <w:rsid w:val="00580990"/>
    <w:rsid w:val="00580CBF"/>
    <w:rsid w:val="00580D7E"/>
    <w:rsid w:val="00581889"/>
    <w:rsid w:val="00581CF5"/>
    <w:rsid w:val="00582050"/>
    <w:rsid w:val="00582277"/>
    <w:rsid w:val="00582A3F"/>
    <w:rsid w:val="00583AE6"/>
    <w:rsid w:val="00584C40"/>
    <w:rsid w:val="00584CC6"/>
    <w:rsid w:val="0058559B"/>
    <w:rsid w:val="00585770"/>
    <w:rsid w:val="00585B73"/>
    <w:rsid w:val="005862E6"/>
    <w:rsid w:val="00586502"/>
    <w:rsid w:val="00586823"/>
    <w:rsid w:val="00586B1F"/>
    <w:rsid w:val="0058764D"/>
    <w:rsid w:val="00587B86"/>
    <w:rsid w:val="00590139"/>
    <w:rsid w:val="0059057C"/>
    <w:rsid w:val="00590B5A"/>
    <w:rsid w:val="00590DE4"/>
    <w:rsid w:val="005913C0"/>
    <w:rsid w:val="00591F43"/>
    <w:rsid w:val="005926CC"/>
    <w:rsid w:val="00592B01"/>
    <w:rsid w:val="0059304F"/>
    <w:rsid w:val="0059348E"/>
    <w:rsid w:val="00593629"/>
    <w:rsid w:val="00593B5A"/>
    <w:rsid w:val="00594059"/>
    <w:rsid w:val="005941C9"/>
    <w:rsid w:val="00594A68"/>
    <w:rsid w:val="00594E78"/>
    <w:rsid w:val="005954FA"/>
    <w:rsid w:val="005955EE"/>
    <w:rsid w:val="00595693"/>
    <w:rsid w:val="0059569E"/>
    <w:rsid w:val="005959A3"/>
    <w:rsid w:val="00595BE3"/>
    <w:rsid w:val="00596220"/>
    <w:rsid w:val="00596449"/>
    <w:rsid w:val="00596769"/>
    <w:rsid w:val="00596801"/>
    <w:rsid w:val="00596F15"/>
    <w:rsid w:val="00596F71"/>
    <w:rsid w:val="00597386"/>
    <w:rsid w:val="005977C8"/>
    <w:rsid w:val="00597828"/>
    <w:rsid w:val="00597DCA"/>
    <w:rsid w:val="005A02D1"/>
    <w:rsid w:val="005A0EC0"/>
    <w:rsid w:val="005A0F0B"/>
    <w:rsid w:val="005A146B"/>
    <w:rsid w:val="005A1B4A"/>
    <w:rsid w:val="005A1B6F"/>
    <w:rsid w:val="005A201D"/>
    <w:rsid w:val="005A212B"/>
    <w:rsid w:val="005A2A7F"/>
    <w:rsid w:val="005A2C63"/>
    <w:rsid w:val="005A32AE"/>
    <w:rsid w:val="005A4CDA"/>
    <w:rsid w:val="005A4F45"/>
    <w:rsid w:val="005A5267"/>
    <w:rsid w:val="005A526F"/>
    <w:rsid w:val="005A5ABE"/>
    <w:rsid w:val="005A5F28"/>
    <w:rsid w:val="005A6443"/>
    <w:rsid w:val="005A663D"/>
    <w:rsid w:val="005A6D26"/>
    <w:rsid w:val="005A6F87"/>
    <w:rsid w:val="005A7480"/>
    <w:rsid w:val="005A79AB"/>
    <w:rsid w:val="005A7F26"/>
    <w:rsid w:val="005B08CA"/>
    <w:rsid w:val="005B0915"/>
    <w:rsid w:val="005B0ACA"/>
    <w:rsid w:val="005B1395"/>
    <w:rsid w:val="005B2050"/>
    <w:rsid w:val="005B2272"/>
    <w:rsid w:val="005B2CF8"/>
    <w:rsid w:val="005B2FC7"/>
    <w:rsid w:val="005B3940"/>
    <w:rsid w:val="005B4815"/>
    <w:rsid w:val="005B4B49"/>
    <w:rsid w:val="005B5041"/>
    <w:rsid w:val="005B528D"/>
    <w:rsid w:val="005B59D0"/>
    <w:rsid w:val="005B602D"/>
    <w:rsid w:val="005B6164"/>
    <w:rsid w:val="005B626D"/>
    <w:rsid w:val="005B65A8"/>
    <w:rsid w:val="005B6FA0"/>
    <w:rsid w:val="005B75CF"/>
    <w:rsid w:val="005B7BBC"/>
    <w:rsid w:val="005B7F4A"/>
    <w:rsid w:val="005C08B0"/>
    <w:rsid w:val="005C0915"/>
    <w:rsid w:val="005C0F7D"/>
    <w:rsid w:val="005C1466"/>
    <w:rsid w:val="005C173F"/>
    <w:rsid w:val="005C18FD"/>
    <w:rsid w:val="005C1B66"/>
    <w:rsid w:val="005C1FDB"/>
    <w:rsid w:val="005C20D7"/>
    <w:rsid w:val="005C255E"/>
    <w:rsid w:val="005C277A"/>
    <w:rsid w:val="005C2D13"/>
    <w:rsid w:val="005C2E61"/>
    <w:rsid w:val="005C317A"/>
    <w:rsid w:val="005C358A"/>
    <w:rsid w:val="005C3ADC"/>
    <w:rsid w:val="005C563E"/>
    <w:rsid w:val="005C5930"/>
    <w:rsid w:val="005C5E41"/>
    <w:rsid w:val="005C5EDE"/>
    <w:rsid w:val="005C5F17"/>
    <w:rsid w:val="005C75BC"/>
    <w:rsid w:val="005C761E"/>
    <w:rsid w:val="005C7A04"/>
    <w:rsid w:val="005C7D86"/>
    <w:rsid w:val="005D0209"/>
    <w:rsid w:val="005D064C"/>
    <w:rsid w:val="005D08EE"/>
    <w:rsid w:val="005D0A4D"/>
    <w:rsid w:val="005D0C36"/>
    <w:rsid w:val="005D1194"/>
    <w:rsid w:val="005D1380"/>
    <w:rsid w:val="005D14D1"/>
    <w:rsid w:val="005D1614"/>
    <w:rsid w:val="005D1B88"/>
    <w:rsid w:val="005D2163"/>
    <w:rsid w:val="005D29FA"/>
    <w:rsid w:val="005D2DF7"/>
    <w:rsid w:val="005D3718"/>
    <w:rsid w:val="005D4BE0"/>
    <w:rsid w:val="005D4F7B"/>
    <w:rsid w:val="005D564F"/>
    <w:rsid w:val="005D5FB8"/>
    <w:rsid w:val="005D621A"/>
    <w:rsid w:val="005D6A7C"/>
    <w:rsid w:val="005D6CE0"/>
    <w:rsid w:val="005D6F9A"/>
    <w:rsid w:val="005D7063"/>
    <w:rsid w:val="005D7168"/>
    <w:rsid w:val="005D7727"/>
    <w:rsid w:val="005E0DDB"/>
    <w:rsid w:val="005E10CC"/>
    <w:rsid w:val="005E136F"/>
    <w:rsid w:val="005E148F"/>
    <w:rsid w:val="005E1844"/>
    <w:rsid w:val="005E27A7"/>
    <w:rsid w:val="005E29A4"/>
    <w:rsid w:val="005E2C82"/>
    <w:rsid w:val="005E33E1"/>
    <w:rsid w:val="005E3637"/>
    <w:rsid w:val="005E36D5"/>
    <w:rsid w:val="005E3AEC"/>
    <w:rsid w:val="005E3AF2"/>
    <w:rsid w:val="005E3BA0"/>
    <w:rsid w:val="005E3D4B"/>
    <w:rsid w:val="005E3D4D"/>
    <w:rsid w:val="005E40F5"/>
    <w:rsid w:val="005E4553"/>
    <w:rsid w:val="005E47C7"/>
    <w:rsid w:val="005E4A8C"/>
    <w:rsid w:val="005E4ABD"/>
    <w:rsid w:val="005E595E"/>
    <w:rsid w:val="005E6194"/>
    <w:rsid w:val="005E6EF4"/>
    <w:rsid w:val="005E6F83"/>
    <w:rsid w:val="005E719C"/>
    <w:rsid w:val="005E7209"/>
    <w:rsid w:val="005F14AA"/>
    <w:rsid w:val="005F1653"/>
    <w:rsid w:val="005F18E1"/>
    <w:rsid w:val="005F200C"/>
    <w:rsid w:val="005F2ACF"/>
    <w:rsid w:val="005F3035"/>
    <w:rsid w:val="005F3734"/>
    <w:rsid w:val="005F384E"/>
    <w:rsid w:val="005F39A9"/>
    <w:rsid w:val="005F4479"/>
    <w:rsid w:val="005F45D5"/>
    <w:rsid w:val="005F479D"/>
    <w:rsid w:val="005F6B54"/>
    <w:rsid w:val="005F6C37"/>
    <w:rsid w:val="005F6D2B"/>
    <w:rsid w:val="005F7CBA"/>
    <w:rsid w:val="0060010E"/>
    <w:rsid w:val="00600D50"/>
    <w:rsid w:val="0060145C"/>
    <w:rsid w:val="00601527"/>
    <w:rsid w:val="006018A3"/>
    <w:rsid w:val="00601BD1"/>
    <w:rsid w:val="00601E8B"/>
    <w:rsid w:val="0060262C"/>
    <w:rsid w:val="006026EE"/>
    <w:rsid w:val="00602891"/>
    <w:rsid w:val="00602F65"/>
    <w:rsid w:val="00602F9C"/>
    <w:rsid w:val="0060306D"/>
    <w:rsid w:val="00603559"/>
    <w:rsid w:val="006036AA"/>
    <w:rsid w:val="00603737"/>
    <w:rsid w:val="0060394B"/>
    <w:rsid w:val="00604107"/>
    <w:rsid w:val="00604191"/>
    <w:rsid w:val="0060458A"/>
    <w:rsid w:val="006045BB"/>
    <w:rsid w:val="00604913"/>
    <w:rsid w:val="0060491C"/>
    <w:rsid w:val="00604E03"/>
    <w:rsid w:val="0060539C"/>
    <w:rsid w:val="00605511"/>
    <w:rsid w:val="006055C9"/>
    <w:rsid w:val="00605E86"/>
    <w:rsid w:val="006060C9"/>
    <w:rsid w:val="00606AD0"/>
    <w:rsid w:val="00607023"/>
    <w:rsid w:val="006071FB"/>
    <w:rsid w:val="00607215"/>
    <w:rsid w:val="0060724D"/>
    <w:rsid w:val="00607D9A"/>
    <w:rsid w:val="006102A1"/>
    <w:rsid w:val="0061040C"/>
    <w:rsid w:val="00610656"/>
    <w:rsid w:val="00611005"/>
    <w:rsid w:val="00611495"/>
    <w:rsid w:val="00611A41"/>
    <w:rsid w:val="0061205D"/>
    <w:rsid w:val="00612265"/>
    <w:rsid w:val="006122D2"/>
    <w:rsid w:val="00612B97"/>
    <w:rsid w:val="006133D5"/>
    <w:rsid w:val="0061346D"/>
    <w:rsid w:val="006134D2"/>
    <w:rsid w:val="006138ED"/>
    <w:rsid w:val="00613A43"/>
    <w:rsid w:val="00613E05"/>
    <w:rsid w:val="00613FFB"/>
    <w:rsid w:val="006143FA"/>
    <w:rsid w:val="006148B5"/>
    <w:rsid w:val="0061509C"/>
    <w:rsid w:val="00615498"/>
    <w:rsid w:val="0061593B"/>
    <w:rsid w:val="00615C05"/>
    <w:rsid w:val="00615FB6"/>
    <w:rsid w:val="0061606C"/>
    <w:rsid w:val="006166F8"/>
    <w:rsid w:val="006168B2"/>
    <w:rsid w:val="00616CC6"/>
    <w:rsid w:val="00617002"/>
    <w:rsid w:val="00617691"/>
    <w:rsid w:val="00617A4E"/>
    <w:rsid w:val="00620482"/>
    <w:rsid w:val="006206F0"/>
    <w:rsid w:val="006209D2"/>
    <w:rsid w:val="0062159E"/>
    <w:rsid w:val="00622A61"/>
    <w:rsid w:val="00622E1F"/>
    <w:rsid w:val="00622E31"/>
    <w:rsid w:val="00623204"/>
    <w:rsid w:val="0062383D"/>
    <w:rsid w:val="00623897"/>
    <w:rsid w:val="00623E19"/>
    <w:rsid w:val="006243F0"/>
    <w:rsid w:val="006246DD"/>
    <w:rsid w:val="00624A6F"/>
    <w:rsid w:val="00624D51"/>
    <w:rsid w:val="00624FB7"/>
    <w:rsid w:val="006255A9"/>
    <w:rsid w:val="00625763"/>
    <w:rsid w:val="00625C1A"/>
    <w:rsid w:val="006260F1"/>
    <w:rsid w:val="0062671F"/>
    <w:rsid w:val="006267EB"/>
    <w:rsid w:val="0062712A"/>
    <w:rsid w:val="00627432"/>
    <w:rsid w:val="006278FC"/>
    <w:rsid w:val="006308DF"/>
    <w:rsid w:val="00630936"/>
    <w:rsid w:val="006309E1"/>
    <w:rsid w:val="00630CAF"/>
    <w:rsid w:val="0063170C"/>
    <w:rsid w:val="006318E9"/>
    <w:rsid w:val="00631A17"/>
    <w:rsid w:val="00631C32"/>
    <w:rsid w:val="00632118"/>
    <w:rsid w:val="006323DF"/>
    <w:rsid w:val="00632657"/>
    <w:rsid w:val="00633676"/>
    <w:rsid w:val="0063392B"/>
    <w:rsid w:val="00634792"/>
    <w:rsid w:val="006357F5"/>
    <w:rsid w:val="0063580F"/>
    <w:rsid w:val="00635D2F"/>
    <w:rsid w:val="006360F2"/>
    <w:rsid w:val="006362E9"/>
    <w:rsid w:val="00636B4B"/>
    <w:rsid w:val="00636D09"/>
    <w:rsid w:val="006377E4"/>
    <w:rsid w:val="00637F43"/>
    <w:rsid w:val="0064014C"/>
    <w:rsid w:val="00640B6E"/>
    <w:rsid w:val="0064131A"/>
    <w:rsid w:val="006413EB"/>
    <w:rsid w:val="00642A1E"/>
    <w:rsid w:val="00642A7E"/>
    <w:rsid w:val="00642B69"/>
    <w:rsid w:val="00643262"/>
    <w:rsid w:val="00643983"/>
    <w:rsid w:val="00643CA6"/>
    <w:rsid w:val="006443AD"/>
    <w:rsid w:val="006443F5"/>
    <w:rsid w:val="00644E3A"/>
    <w:rsid w:val="00645042"/>
    <w:rsid w:val="00645100"/>
    <w:rsid w:val="00645297"/>
    <w:rsid w:val="00646023"/>
    <w:rsid w:val="0064643F"/>
    <w:rsid w:val="00647440"/>
    <w:rsid w:val="00647493"/>
    <w:rsid w:val="00647F74"/>
    <w:rsid w:val="006503B8"/>
    <w:rsid w:val="006509F8"/>
    <w:rsid w:val="00650D31"/>
    <w:rsid w:val="00650E2C"/>
    <w:rsid w:val="00650EBD"/>
    <w:rsid w:val="00650F0C"/>
    <w:rsid w:val="0065130C"/>
    <w:rsid w:val="006515A3"/>
    <w:rsid w:val="0065164F"/>
    <w:rsid w:val="0065242E"/>
    <w:rsid w:val="00653204"/>
    <w:rsid w:val="006539D4"/>
    <w:rsid w:val="00653F22"/>
    <w:rsid w:val="00654547"/>
    <w:rsid w:val="00654BAD"/>
    <w:rsid w:val="006559C3"/>
    <w:rsid w:val="00657336"/>
    <w:rsid w:val="00657534"/>
    <w:rsid w:val="00657636"/>
    <w:rsid w:val="0065795C"/>
    <w:rsid w:val="006579B1"/>
    <w:rsid w:val="00657E13"/>
    <w:rsid w:val="00657E95"/>
    <w:rsid w:val="00660350"/>
    <w:rsid w:val="00660640"/>
    <w:rsid w:val="00660736"/>
    <w:rsid w:val="00660DD6"/>
    <w:rsid w:val="00661072"/>
    <w:rsid w:val="006611E5"/>
    <w:rsid w:val="00661971"/>
    <w:rsid w:val="00661E6A"/>
    <w:rsid w:val="00662267"/>
    <w:rsid w:val="0066240A"/>
    <w:rsid w:val="00662415"/>
    <w:rsid w:val="006629C5"/>
    <w:rsid w:val="0066318E"/>
    <w:rsid w:val="00663353"/>
    <w:rsid w:val="006633C4"/>
    <w:rsid w:val="006633F3"/>
    <w:rsid w:val="00663BD4"/>
    <w:rsid w:val="00663FC8"/>
    <w:rsid w:val="00664158"/>
    <w:rsid w:val="006646EC"/>
    <w:rsid w:val="0066479E"/>
    <w:rsid w:val="00664BCC"/>
    <w:rsid w:val="0066566E"/>
    <w:rsid w:val="0066567F"/>
    <w:rsid w:val="006656D5"/>
    <w:rsid w:val="00665DAE"/>
    <w:rsid w:val="00666CDE"/>
    <w:rsid w:val="0066716E"/>
    <w:rsid w:val="00667ACD"/>
    <w:rsid w:val="0067065A"/>
    <w:rsid w:val="006708CB"/>
    <w:rsid w:val="006711DD"/>
    <w:rsid w:val="00671929"/>
    <w:rsid w:val="00672560"/>
    <w:rsid w:val="00672F27"/>
    <w:rsid w:val="0067351B"/>
    <w:rsid w:val="0067368B"/>
    <w:rsid w:val="00674921"/>
    <w:rsid w:val="0067524B"/>
    <w:rsid w:val="006756D5"/>
    <w:rsid w:val="006758D2"/>
    <w:rsid w:val="00675B8B"/>
    <w:rsid w:val="00676544"/>
    <w:rsid w:val="00676641"/>
    <w:rsid w:val="00677357"/>
    <w:rsid w:val="006773B5"/>
    <w:rsid w:val="0068095B"/>
    <w:rsid w:val="00680D0C"/>
    <w:rsid w:val="00681935"/>
    <w:rsid w:val="00681E12"/>
    <w:rsid w:val="006820B4"/>
    <w:rsid w:val="00682FD3"/>
    <w:rsid w:val="00682FD6"/>
    <w:rsid w:val="0068360A"/>
    <w:rsid w:val="00683875"/>
    <w:rsid w:val="00683C50"/>
    <w:rsid w:val="00683F60"/>
    <w:rsid w:val="00684141"/>
    <w:rsid w:val="006849A9"/>
    <w:rsid w:val="006849F0"/>
    <w:rsid w:val="006852BF"/>
    <w:rsid w:val="00685E1F"/>
    <w:rsid w:val="00686568"/>
    <w:rsid w:val="0068678C"/>
    <w:rsid w:val="006869AF"/>
    <w:rsid w:val="00686D60"/>
    <w:rsid w:val="006870E4"/>
    <w:rsid w:val="00687816"/>
    <w:rsid w:val="00687AB7"/>
    <w:rsid w:val="00687B51"/>
    <w:rsid w:val="00687B5A"/>
    <w:rsid w:val="00687E90"/>
    <w:rsid w:val="00687F13"/>
    <w:rsid w:val="00690315"/>
    <w:rsid w:val="006904C2"/>
    <w:rsid w:val="00690601"/>
    <w:rsid w:val="00691310"/>
    <w:rsid w:val="006927DE"/>
    <w:rsid w:val="00693293"/>
    <w:rsid w:val="00693D40"/>
    <w:rsid w:val="00693F76"/>
    <w:rsid w:val="006940DB"/>
    <w:rsid w:val="00694115"/>
    <w:rsid w:val="00694CF5"/>
    <w:rsid w:val="00694D17"/>
    <w:rsid w:val="0069507B"/>
    <w:rsid w:val="006952F7"/>
    <w:rsid w:val="006955F6"/>
    <w:rsid w:val="00695FE0"/>
    <w:rsid w:val="006965F3"/>
    <w:rsid w:val="006975C1"/>
    <w:rsid w:val="006A0BCE"/>
    <w:rsid w:val="006A0DA6"/>
    <w:rsid w:val="006A1285"/>
    <w:rsid w:val="006A28E7"/>
    <w:rsid w:val="006A3DE0"/>
    <w:rsid w:val="006A4111"/>
    <w:rsid w:val="006A477D"/>
    <w:rsid w:val="006A47D3"/>
    <w:rsid w:val="006A4F95"/>
    <w:rsid w:val="006A50DB"/>
    <w:rsid w:val="006A5404"/>
    <w:rsid w:val="006A5A6F"/>
    <w:rsid w:val="006A5DF4"/>
    <w:rsid w:val="006A6589"/>
    <w:rsid w:val="006A688D"/>
    <w:rsid w:val="006A699B"/>
    <w:rsid w:val="006A6CBD"/>
    <w:rsid w:val="006A6D0E"/>
    <w:rsid w:val="006A7A55"/>
    <w:rsid w:val="006A7E56"/>
    <w:rsid w:val="006B02C9"/>
    <w:rsid w:val="006B0A83"/>
    <w:rsid w:val="006B1707"/>
    <w:rsid w:val="006B1A1A"/>
    <w:rsid w:val="006B1FBD"/>
    <w:rsid w:val="006B2215"/>
    <w:rsid w:val="006B25C8"/>
    <w:rsid w:val="006B315C"/>
    <w:rsid w:val="006B41CE"/>
    <w:rsid w:val="006B4447"/>
    <w:rsid w:val="006B4BD7"/>
    <w:rsid w:val="006B5265"/>
    <w:rsid w:val="006B55A4"/>
    <w:rsid w:val="006B5881"/>
    <w:rsid w:val="006B5EF1"/>
    <w:rsid w:val="006B6379"/>
    <w:rsid w:val="006B66C5"/>
    <w:rsid w:val="006B6A33"/>
    <w:rsid w:val="006B6EBF"/>
    <w:rsid w:val="006B70B2"/>
    <w:rsid w:val="006B7CA9"/>
    <w:rsid w:val="006B7D76"/>
    <w:rsid w:val="006B7E5B"/>
    <w:rsid w:val="006C0065"/>
    <w:rsid w:val="006C0890"/>
    <w:rsid w:val="006C0AED"/>
    <w:rsid w:val="006C0B24"/>
    <w:rsid w:val="006C0DCA"/>
    <w:rsid w:val="006C106B"/>
    <w:rsid w:val="006C184D"/>
    <w:rsid w:val="006C211D"/>
    <w:rsid w:val="006C2A0A"/>
    <w:rsid w:val="006C2E28"/>
    <w:rsid w:val="006C2E5A"/>
    <w:rsid w:val="006C322F"/>
    <w:rsid w:val="006C3295"/>
    <w:rsid w:val="006C32EF"/>
    <w:rsid w:val="006C4248"/>
    <w:rsid w:val="006C46BB"/>
    <w:rsid w:val="006C4D67"/>
    <w:rsid w:val="006C511E"/>
    <w:rsid w:val="006C5AE7"/>
    <w:rsid w:val="006C5BD3"/>
    <w:rsid w:val="006C5BF9"/>
    <w:rsid w:val="006C6368"/>
    <w:rsid w:val="006C6FFD"/>
    <w:rsid w:val="006C7059"/>
    <w:rsid w:val="006C78DB"/>
    <w:rsid w:val="006C7CE0"/>
    <w:rsid w:val="006C7E3A"/>
    <w:rsid w:val="006D041A"/>
    <w:rsid w:val="006D0867"/>
    <w:rsid w:val="006D141B"/>
    <w:rsid w:val="006D2F2D"/>
    <w:rsid w:val="006D382D"/>
    <w:rsid w:val="006D4D1A"/>
    <w:rsid w:val="006D53E2"/>
    <w:rsid w:val="006D5818"/>
    <w:rsid w:val="006D6008"/>
    <w:rsid w:val="006D60B6"/>
    <w:rsid w:val="006D6552"/>
    <w:rsid w:val="006D6F7F"/>
    <w:rsid w:val="006D70C0"/>
    <w:rsid w:val="006D75DB"/>
    <w:rsid w:val="006D770F"/>
    <w:rsid w:val="006D7882"/>
    <w:rsid w:val="006D7F21"/>
    <w:rsid w:val="006E0086"/>
    <w:rsid w:val="006E011A"/>
    <w:rsid w:val="006E051F"/>
    <w:rsid w:val="006E082B"/>
    <w:rsid w:val="006E08AA"/>
    <w:rsid w:val="006E0D2E"/>
    <w:rsid w:val="006E142F"/>
    <w:rsid w:val="006E1973"/>
    <w:rsid w:val="006E1B5F"/>
    <w:rsid w:val="006E21DA"/>
    <w:rsid w:val="006E2523"/>
    <w:rsid w:val="006E37DE"/>
    <w:rsid w:val="006E3869"/>
    <w:rsid w:val="006E3965"/>
    <w:rsid w:val="006E39A5"/>
    <w:rsid w:val="006E39C7"/>
    <w:rsid w:val="006E48BF"/>
    <w:rsid w:val="006E4E62"/>
    <w:rsid w:val="006E4EC8"/>
    <w:rsid w:val="006E5213"/>
    <w:rsid w:val="006E54D5"/>
    <w:rsid w:val="006E5A1D"/>
    <w:rsid w:val="006E5C0E"/>
    <w:rsid w:val="006E6003"/>
    <w:rsid w:val="006E6431"/>
    <w:rsid w:val="006E65F2"/>
    <w:rsid w:val="006E6BD7"/>
    <w:rsid w:val="006E6FAB"/>
    <w:rsid w:val="006E799F"/>
    <w:rsid w:val="006E7E73"/>
    <w:rsid w:val="006F04C3"/>
    <w:rsid w:val="006F15ED"/>
    <w:rsid w:val="006F18F1"/>
    <w:rsid w:val="006F24C8"/>
    <w:rsid w:val="006F258E"/>
    <w:rsid w:val="006F2D48"/>
    <w:rsid w:val="006F2E22"/>
    <w:rsid w:val="006F34C7"/>
    <w:rsid w:val="006F34E5"/>
    <w:rsid w:val="006F361B"/>
    <w:rsid w:val="006F3860"/>
    <w:rsid w:val="006F3AA7"/>
    <w:rsid w:val="006F3AB1"/>
    <w:rsid w:val="006F3EC9"/>
    <w:rsid w:val="006F3ECA"/>
    <w:rsid w:val="006F4068"/>
    <w:rsid w:val="006F4258"/>
    <w:rsid w:val="006F4C36"/>
    <w:rsid w:val="006F4F25"/>
    <w:rsid w:val="006F5FF7"/>
    <w:rsid w:val="006F605C"/>
    <w:rsid w:val="006F65AA"/>
    <w:rsid w:val="006F65D6"/>
    <w:rsid w:val="006F6B6E"/>
    <w:rsid w:val="006F6BD5"/>
    <w:rsid w:val="006F6C04"/>
    <w:rsid w:val="006F6E71"/>
    <w:rsid w:val="006F761A"/>
    <w:rsid w:val="006F7AA4"/>
    <w:rsid w:val="006F7DCB"/>
    <w:rsid w:val="00700C86"/>
    <w:rsid w:val="00700FAE"/>
    <w:rsid w:val="007014D7"/>
    <w:rsid w:val="00701738"/>
    <w:rsid w:val="00701911"/>
    <w:rsid w:val="0070299B"/>
    <w:rsid w:val="00702A4A"/>
    <w:rsid w:val="00703764"/>
    <w:rsid w:val="00703AA9"/>
    <w:rsid w:val="00703E1D"/>
    <w:rsid w:val="007042C0"/>
    <w:rsid w:val="00704556"/>
    <w:rsid w:val="00704915"/>
    <w:rsid w:val="00704E6B"/>
    <w:rsid w:val="00704F4D"/>
    <w:rsid w:val="0070504D"/>
    <w:rsid w:val="007050E7"/>
    <w:rsid w:val="00705D5B"/>
    <w:rsid w:val="00706238"/>
    <w:rsid w:val="00706422"/>
    <w:rsid w:val="00706DE0"/>
    <w:rsid w:val="007070F1"/>
    <w:rsid w:val="007072AC"/>
    <w:rsid w:val="00707837"/>
    <w:rsid w:val="0070799C"/>
    <w:rsid w:val="00707A9F"/>
    <w:rsid w:val="0071109B"/>
    <w:rsid w:val="0071149C"/>
    <w:rsid w:val="00711563"/>
    <w:rsid w:val="007118AB"/>
    <w:rsid w:val="00711A1F"/>
    <w:rsid w:val="00712211"/>
    <w:rsid w:val="00712993"/>
    <w:rsid w:val="00712DD4"/>
    <w:rsid w:val="0071355D"/>
    <w:rsid w:val="00713836"/>
    <w:rsid w:val="00713A51"/>
    <w:rsid w:val="00713B60"/>
    <w:rsid w:val="00713FCF"/>
    <w:rsid w:val="0071438C"/>
    <w:rsid w:val="00715E45"/>
    <w:rsid w:val="00716B31"/>
    <w:rsid w:val="00716D14"/>
    <w:rsid w:val="00716F7D"/>
    <w:rsid w:val="00717074"/>
    <w:rsid w:val="00717119"/>
    <w:rsid w:val="0071712A"/>
    <w:rsid w:val="0071729D"/>
    <w:rsid w:val="007172D1"/>
    <w:rsid w:val="007177BE"/>
    <w:rsid w:val="00717809"/>
    <w:rsid w:val="0071799C"/>
    <w:rsid w:val="007207D1"/>
    <w:rsid w:val="007210FD"/>
    <w:rsid w:val="00721797"/>
    <w:rsid w:val="007217CA"/>
    <w:rsid w:val="00721A44"/>
    <w:rsid w:val="00721AEC"/>
    <w:rsid w:val="00721B83"/>
    <w:rsid w:val="00721DB1"/>
    <w:rsid w:val="007221A1"/>
    <w:rsid w:val="00723DF8"/>
    <w:rsid w:val="00724C46"/>
    <w:rsid w:val="0072540F"/>
    <w:rsid w:val="00725549"/>
    <w:rsid w:val="00725E4C"/>
    <w:rsid w:val="00725EC9"/>
    <w:rsid w:val="00726118"/>
    <w:rsid w:val="00726213"/>
    <w:rsid w:val="0072665B"/>
    <w:rsid w:val="00726F51"/>
    <w:rsid w:val="0072751F"/>
    <w:rsid w:val="00727E28"/>
    <w:rsid w:val="007301A5"/>
    <w:rsid w:val="007305F2"/>
    <w:rsid w:val="007310ED"/>
    <w:rsid w:val="0073112A"/>
    <w:rsid w:val="00731466"/>
    <w:rsid w:val="0073369B"/>
    <w:rsid w:val="0073387F"/>
    <w:rsid w:val="00733C37"/>
    <w:rsid w:val="00733EB4"/>
    <w:rsid w:val="007352D7"/>
    <w:rsid w:val="0073554F"/>
    <w:rsid w:val="007355EA"/>
    <w:rsid w:val="007356FE"/>
    <w:rsid w:val="00735988"/>
    <w:rsid w:val="00735D9B"/>
    <w:rsid w:val="007361C1"/>
    <w:rsid w:val="007369FB"/>
    <w:rsid w:val="00736D0A"/>
    <w:rsid w:val="0073706B"/>
    <w:rsid w:val="0073708B"/>
    <w:rsid w:val="00737131"/>
    <w:rsid w:val="00737695"/>
    <w:rsid w:val="007402A7"/>
    <w:rsid w:val="00740514"/>
    <w:rsid w:val="00740913"/>
    <w:rsid w:val="00741397"/>
    <w:rsid w:val="0074183D"/>
    <w:rsid w:val="00741A7D"/>
    <w:rsid w:val="0074200C"/>
    <w:rsid w:val="00742769"/>
    <w:rsid w:val="00742C4A"/>
    <w:rsid w:val="00743266"/>
    <w:rsid w:val="0074332E"/>
    <w:rsid w:val="00743A99"/>
    <w:rsid w:val="00743CAA"/>
    <w:rsid w:val="0074482B"/>
    <w:rsid w:val="007448A1"/>
    <w:rsid w:val="00744B1F"/>
    <w:rsid w:val="00744E4F"/>
    <w:rsid w:val="00745045"/>
    <w:rsid w:val="007450CE"/>
    <w:rsid w:val="0074560F"/>
    <w:rsid w:val="00745B68"/>
    <w:rsid w:val="00745D06"/>
    <w:rsid w:val="007464C7"/>
    <w:rsid w:val="00746535"/>
    <w:rsid w:val="007468B6"/>
    <w:rsid w:val="00746B5F"/>
    <w:rsid w:val="00747303"/>
    <w:rsid w:val="007478C7"/>
    <w:rsid w:val="0075053A"/>
    <w:rsid w:val="007508F5"/>
    <w:rsid w:val="00751144"/>
    <w:rsid w:val="00751249"/>
    <w:rsid w:val="007515F6"/>
    <w:rsid w:val="0075162D"/>
    <w:rsid w:val="00752AD5"/>
    <w:rsid w:val="00752D52"/>
    <w:rsid w:val="007531AA"/>
    <w:rsid w:val="0075364F"/>
    <w:rsid w:val="007545B5"/>
    <w:rsid w:val="0075472C"/>
    <w:rsid w:val="00755179"/>
    <w:rsid w:val="00755648"/>
    <w:rsid w:val="007559E4"/>
    <w:rsid w:val="0075632E"/>
    <w:rsid w:val="00756605"/>
    <w:rsid w:val="00756835"/>
    <w:rsid w:val="0075792F"/>
    <w:rsid w:val="00757F65"/>
    <w:rsid w:val="00757F87"/>
    <w:rsid w:val="00760705"/>
    <w:rsid w:val="007609C1"/>
    <w:rsid w:val="0076113E"/>
    <w:rsid w:val="0076165F"/>
    <w:rsid w:val="0076182C"/>
    <w:rsid w:val="00761F61"/>
    <w:rsid w:val="00762140"/>
    <w:rsid w:val="0076219E"/>
    <w:rsid w:val="00762FA8"/>
    <w:rsid w:val="007632D0"/>
    <w:rsid w:val="0076338B"/>
    <w:rsid w:val="00763A77"/>
    <w:rsid w:val="0076452E"/>
    <w:rsid w:val="007648AF"/>
    <w:rsid w:val="007649F8"/>
    <w:rsid w:val="00764E02"/>
    <w:rsid w:val="00765723"/>
    <w:rsid w:val="0076588C"/>
    <w:rsid w:val="00766345"/>
    <w:rsid w:val="00766A72"/>
    <w:rsid w:val="00766C90"/>
    <w:rsid w:val="007671AC"/>
    <w:rsid w:val="0076787D"/>
    <w:rsid w:val="00770721"/>
    <w:rsid w:val="00770FF1"/>
    <w:rsid w:val="00771AFC"/>
    <w:rsid w:val="00772A77"/>
    <w:rsid w:val="00773061"/>
    <w:rsid w:val="00773148"/>
    <w:rsid w:val="00773510"/>
    <w:rsid w:val="0077368F"/>
    <w:rsid w:val="00773B8F"/>
    <w:rsid w:val="00774489"/>
    <w:rsid w:val="00774620"/>
    <w:rsid w:val="00774C89"/>
    <w:rsid w:val="00774CB4"/>
    <w:rsid w:val="007753A5"/>
    <w:rsid w:val="00775459"/>
    <w:rsid w:val="00775606"/>
    <w:rsid w:val="00775676"/>
    <w:rsid w:val="00775A1A"/>
    <w:rsid w:val="00775B95"/>
    <w:rsid w:val="00776313"/>
    <w:rsid w:val="0077662A"/>
    <w:rsid w:val="00776665"/>
    <w:rsid w:val="007779A8"/>
    <w:rsid w:val="00780306"/>
    <w:rsid w:val="007809C1"/>
    <w:rsid w:val="00780A59"/>
    <w:rsid w:val="00780EE3"/>
    <w:rsid w:val="00781D6A"/>
    <w:rsid w:val="0078291B"/>
    <w:rsid w:val="00782FE7"/>
    <w:rsid w:val="00783267"/>
    <w:rsid w:val="007832C0"/>
    <w:rsid w:val="00783543"/>
    <w:rsid w:val="007837A3"/>
    <w:rsid w:val="007838DD"/>
    <w:rsid w:val="007847E9"/>
    <w:rsid w:val="00784E5E"/>
    <w:rsid w:val="00785085"/>
    <w:rsid w:val="007850B8"/>
    <w:rsid w:val="007855A4"/>
    <w:rsid w:val="007856A4"/>
    <w:rsid w:val="007856F3"/>
    <w:rsid w:val="00785747"/>
    <w:rsid w:val="00785782"/>
    <w:rsid w:val="007857E6"/>
    <w:rsid w:val="00786156"/>
    <w:rsid w:val="0078649E"/>
    <w:rsid w:val="007865F6"/>
    <w:rsid w:val="007900EE"/>
    <w:rsid w:val="00790274"/>
    <w:rsid w:val="0079104B"/>
    <w:rsid w:val="0079119E"/>
    <w:rsid w:val="0079173F"/>
    <w:rsid w:val="00791888"/>
    <w:rsid w:val="007920FA"/>
    <w:rsid w:val="0079229A"/>
    <w:rsid w:val="007926A2"/>
    <w:rsid w:val="00792D65"/>
    <w:rsid w:val="0079356F"/>
    <w:rsid w:val="00793BE4"/>
    <w:rsid w:val="00793E01"/>
    <w:rsid w:val="0079409A"/>
    <w:rsid w:val="007947CC"/>
    <w:rsid w:val="007956B4"/>
    <w:rsid w:val="00795C5C"/>
    <w:rsid w:val="00795CE7"/>
    <w:rsid w:val="0079626B"/>
    <w:rsid w:val="00796441"/>
    <w:rsid w:val="007964B7"/>
    <w:rsid w:val="007972AF"/>
    <w:rsid w:val="007977B0"/>
    <w:rsid w:val="00797E70"/>
    <w:rsid w:val="007A0052"/>
    <w:rsid w:val="007A0323"/>
    <w:rsid w:val="007A0675"/>
    <w:rsid w:val="007A069A"/>
    <w:rsid w:val="007A0961"/>
    <w:rsid w:val="007A0B71"/>
    <w:rsid w:val="007A0F94"/>
    <w:rsid w:val="007A144A"/>
    <w:rsid w:val="007A1845"/>
    <w:rsid w:val="007A1DDB"/>
    <w:rsid w:val="007A29CB"/>
    <w:rsid w:val="007A2BFF"/>
    <w:rsid w:val="007A3758"/>
    <w:rsid w:val="007A3ED0"/>
    <w:rsid w:val="007A4A3C"/>
    <w:rsid w:val="007A4B59"/>
    <w:rsid w:val="007A5116"/>
    <w:rsid w:val="007A56FF"/>
    <w:rsid w:val="007A5A83"/>
    <w:rsid w:val="007A5DB0"/>
    <w:rsid w:val="007A653B"/>
    <w:rsid w:val="007A670C"/>
    <w:rsid w:val="007A69D8"/>
    <w:rsid w:val="007A6C15"/>
    <w:rsid w:val="007A6E74"/>
    <w:rsid w:val="007A6E82"/>
    <w:rsid w:val="007A6F75"/>
    <w:rsid w:val="007B047E"/>
    <w:rsid w:val="007B0488"/>
    <w:rsid w:val="007B10A2"/>
    <w:rsid w:val="007B10A8"/>
    <w:rsid w:val="007B10E6"/>
    <w:rsid w:val="007B1D0A"/>
    <w:rsid w:val="007B1FC5"/>
    <w:rsid w:val="007B2485"/>
    <w:rsid w:val="007B2B11"/>
    <w:rsid w:val="007B3028"/>
    <w:rsid w:val="007B3EE3"/>
    <w:rsid w:val="007B4548"/>
    <w:rsid w:val="007B457F"/>
    <w:rsid w:val="007B458A"/>
    <w:rsid w:val="007B4A4F"/>
    <w:rsid w:val="007B4E15"/>
    <w:rsid w:val="007B4EA2"/>
    <w:rsid w:val="007B5915"/>
    <w:rsid w:val="007B6104"/>
    <w:rsid w:val="007B6430"/>
    <w:rsid w:val="007B6D25"/>
    <w:rsid w:val="007B751A"/>
    <w:rsid w:val="007B76B3"/>
    <w:rsid w:val="007B7A52"/>
    <w:rsid w:val="007B7BB3"/>
    <w:rsid w:val="007C0170"/>
    <w:rsid w:val="007C02BB"/>
    <w:rsid w:val="007C0452"/>
    <w:rsid w:val="007C0875"/>
    <w:rsid w:val="007C1467"/>
    <w:rsid w:val="007C167F"/>
    <w:rsid w:val="007C196A"/>
    <w:rsid w:val="007C1E5E"/>
    <w:rsid w:val="007C2ABC"/>
    <w:rsid w:val="007C3649"/>
    <w:rsid w:val="007C3671"/>
    <w:rsid w:val="007C3981"/>
    <w:rsid w:val="007C3A25"/>
    <w:rsid w:val="007C40FD"/>
    <w:rsid w:val="007C46E0"/>
    <w:rsid w:val="007C49BD"/>
    <w:rsid w:val="007C5318"/>
    <w:rsid w:val="007C58FF"/>
    <w:rsid w:val="007C6239"/>
    <w:rsid w:val="007C696A"/>
    <w:rsid w:val="007C7049"/>
    <w:rsid w:val="007C71A1"/>
    <w:rsid w:val="007C7D0C"/>
    <w:rsid w:val="007D0029"/>
    <w:rsid w:val="007D0DA0"/>
    <w:rsid w:val="007D16C5"/>
    <w:rsid w:val="007D1BF0"/>
    <w:rsid w:val="007D1FC9"/>
    <w:rsid w:val="007D22CB"/>
    <w:rsid w:val="007D2AB7"/>
    <w:rsid w:val="007D2EB3"/>
    <w:rsid w:val="007D3C4F"/>
    <w:rsid w:val="007D3EA6"/>
    <w:rsid w:val="007D441E"/>
    <w:rsid w:val="007D449A"/>
    <w:rsid w:val="007D46CF"/>
    <w:rsid w:val="007D497C"/>
    <w:rsid w:val="007D4A6E"/>
    <w:rsid w:val="007D4CCC"/>
    <w:rsid w:val="007D52C3"/>
    <w:rsid w:val="007D5570"/>
    <w:rsid w:val="007D560E"/>
    <w:rsid w:val="007D5852"/>
    <w:rsid w:val="007D614B"/>
    <w:rsid w:val="007D67B3"/>
    <w:rsid w:val="007D6939"/>
    <w:rsid w:val="007D7631"/>
    <w:rsid w:val="007D7D68"/>
    <w:rsid w:val="007D7F38"/>
    <w:rsid w:val="007D7F83"/>
    <w:rsid w:val="007E07BA"/>
    <w:rsid w:val="007E0C7E"/>
    <w:rsid w:val="007E114A"/>
    <w:rsid w:val="007E1711"/>
    <w:rsid w:val="007E1EA4"/>
    <w:rsid w:val="007E1EF5"/>
    <w:rsid w:val="007E220B"/>
    <w:rsid w:val="007E274F"/>
    <w:rsid w:val="007E2EAD"/>
    <w:rsid w:val="007E3427"/>
    <w:rsid w:val="007E364A"/>
    <w:rsid w:val="007E3DBC"/>
    <w:rsid w:val="007E4049"/>
    <w:rsid w:val="007E417E"/>
    <w:rsid w:val="007E47D9"/>
    <w:rsid w:val="007E5188"/>
    <w:rsid w:val="007E5970"/>
    <w:rsid w:val="007E6115"/>
    <w:rsid w:val="007E6551"/>
    <w:rsid w:val="007E66DC"/>
    <w:rsid w:val="007E6F76"/>
    <w:rsid w:val="007E7925"/>
    <w:rsid w:val="007E7EDB"/>
    <w:rsid w:val="007F08EE"/>
    <w:rsid w:val="007F0A99"/>
    <w:rsid w:val="007F132B"/>
    <w:rsid w:val="007F1377"/>
    <w:rsid w:val="007F145C"/>
    <w:rsid w:val="007F1731"/>
    <w:rsid w:val="007F1DA5"/>
    <w:rsid w:val="007F210A"/>
    <w:rsid w:val="007F27FA"/>
    <w:rsid w:val="007F3CE7"/>
    <w:rsid w:val="007F3CF2"/>
    <w:rsid w:val="007F4131"/>
    <w:rsid w:val="007F416A"/>
    <w:rsid w:val="007F4401"/>
    <w:rsid w:val="007F4639"/>
    <w:rsid w:val="007F53D6"/>
    <w:rsid w:val="007F5F06"/>
    <w:rsid w:val="007F64BC"/>
    <w:rsid w:val="007F76B8"/>
    <w:rsid w:val="008004DC"/>
    <w:rsid w:val="00800E5A"/>
    <w:rsid w:val="00801499"/>
    <w:rsid w:val="00801C34"/>
    <w:rsid w:val="00801CBD"/>
    <w:rsid w:val="00801CFE"/>
    <w:rsid w:val="00801F6A"/>
    <w:rsid w:val="00802786"/>
    <w:rsid w:val="00802D86"/>
    <w:rsid w:val="00803242"/>
    <w:rsid w:val="00803A20"/>
    <w:rsid w:val="00803A50"/>
    <w:rsid w:val="00803DC2"/>
    <w:rsid w:val="00805249"/>
    <w:rsid w:val="00805444"/>
    <w:rsid w:val="008055AE"/>
    <w:rsid w:val="00805713"/>
    <w:rsid w:val="00805827"/>
    <w:rsid w:val="00805E2A"/>
    <w:rsid w:val="00806246"/>
    <w:rsid w:val="0080661D"/>
    <w:rsid w:val="008067DC"/>
    <w:rsid w:val="008069FB"/>
    <w:rsid w:val="00806BC1"/>
    <w:rsid w:val="00806C7F"/>
    <w:rsid w:val="008074A4"/>
    <w:rsid w:val="00807902"/>
    <w:rsid w:val="00807FBE"/>
    <w:rsid w:val="00810012"/>
    <w:rsid w:val="008104F6"/>
    <w:rsid w:val="00811CC9"/>
    <w:rsid w:val="008126BA"/>
    <w:rsid w:val="00812919"/>
    <w:rsid w:val="0081291A"/>
    <w:rsid w:val="00812AD2"/>
    <w:rsid w:val="008133E3"/>
    <w:rsid w:val="008139E8"/>
    <w:rsid w:val="00813CDD"/>
    <w:rsid w:val="0081417A"/>
    <w:rsid w:val="008146EE"/>
    <w:rsid w:val="00814A4F"/>
    <w:rsid w:val="00814B6B"/>
    <w:rsid w:val="00814D72"/>
    <w:rsid w:val="00814E44"/>
    <w:rsid w:val="00815893"/>
    <w:rsid w:val="008158E2"/>
    <w:rsid w:val="00815C93"/>
    <w:rsid w:val="00815E45"/>
    <w:rsid w:val="00816532"/>
    <w:rsid w:val="008167A7"/>
    <w:rsid w:val="008168CE"/>
    <w:rsid w:val="00816F79"/>
    <w:rsid w:val="0081784E"/>
    <w:rsid w:val="00817DCE"/>
    <w:rsid w:val="00817FE0"/>
    <w:rsid w:val="008200F4"/>
    <w:rsid w:val="008212A0"/>
    <w:rsid w:val="00821D24"/>
    <w:rsid w:val="00822365"/>
    <w:rsid w:val="00822380"/>
    <w:rsid w:val="008229A6"/>
    <w:rsid w:val="00822FC5"/>
    <w:rsid w:val="00823038"/>
    <w:rsid w:val="0082321E"/>
    <w:rsid w:val="00823452"/>
    <w:rsid w:val="008236F7"/>
    <w:rsid w:val="00823CB6"/>
    <w:rsid w:val="00823FC2"/>
    <w:rsid w:val="00825A39"/>
    <w:rsid w:val="00826556"/>
    <w:rsid w:val="00826914"/>
    <w:rsid w:val="00826AE6"/>
    <w:rsid w:val="00827803"/>
    <w:rsid w:val="00830595"/>
    <w:rsid w:val="008309EC"/>
    <w:rsid w:val="00830A4D"/>
    <w:rsid w:val="00830FEE"/>
    <w:rsid w:val="008316FD"/>
    <w:rsid w:val="00831E75"/>
    <w:rsid w:val="00831F6C"/>
    <w:rsid w:val="008321D4"/>
    <w:rsid w:val="00832446"/>
    <w:rsid w:val="00832910"/>
    <w:rsid w:val="00832AC1"/>
    <w:rsid w:val="00832B37"/>
    <w:rsid w:val="00832CE2"/>
    <w:rsid w:val="008347F3"/>
    <w:rsid w:val="00834BD9"/>
    <w:rsid w:val="00835A0B"/>
    <w:rsid w:val="00835B85"/>
    <w:rsid w:val="008363BF"/>
    <w:rsid w:val="008364F4"/>
    <w:rsid w:val="00836629"/>
    <w:rsid w:val="00836839"/>
    <w:rsid w:val="00836DB5"/>
    <w:rsid w:val="00836FA2"/>
    <w:rsid w:val="00837628"/>
    <w:rsid w:val="00840211"/>
    <w:rsid w:val="0084049B"/>
    <w:rsid w:val="00840599"/>
    <w:rsid w:val="00840C9B"/>
    <w:rsid w:val="008415C7"/>
    <w:rsid w:val="0084211F"/>
    <w:rsid w:val="008422DB"/>
    <w:rsid w:val="00842540"/>
    <w:rsid w:val="00842F33"/>
    <w:rsid w:val="008439B1"/>
    <w:rsid w:val="00843D40"/>
    <w:rsid w:val="00844041"/>
    <w:rsid w:val="0084416B"/>
    <w:rsid w:val="00844638"/>
    <w:rsid w:val="008446E7"/>
    <w:rsid w:val="008447D7"/>
    <w:rsid w:val="00844C67"/>
    <w:rsid w:val="00844CB5"/>
    <w:rsid w:val="00845006"/>
    <w:rsid w:val="00845437"/>
    <w:rsid w:val="0084599F"/>
    <w:rsid w:val="00845C40"/>
    <w:rsid w:val="00845FB8"/>
    <w:rsid w:val="008464FE"/>
    <w:rsid w:val="00846C4C"/>
    <w:rsid w:val="00846DD1"/>
    <w:rsid w:val="0084722E"/>
    <w:rsid w:val="008476F2"/>
    <w:rsid w:val="00850261"/>
    <w:rsid w:val="00850441"/>
    <w:rsid w:val="0085075A"/>
    <w:rsid w:val="00850DE8"/>
    <w:rsid w:val="0085113D"/>
    <w:rsid w:val="0085116B"/>
    <w:rsid w:val="00851743"/>
    <w:rsid w:val="00851830"/>
    <w:rsid w:val="00851B90"/>
    <w:rsid w:val="00851C22"/>
    <w:rsid w:val="00852186"/>
    <w:rsid w:val="00852416"/>
    <w:rsid w:val="0085325F"/>
    <w:rsid w:val="00853970"/>
    <w:rsid w:val="00853B4C"/>
    <w:rsid w:val="00853ED6"/>
    <w:rsid w:val="00854184"/>
    <w:rsid w:val="00854363"/>
    <w:rsid w:val="008543B8"/>
    <w:rsid w:val="008545F6"/>
    <w:rsid w:val="00854D66"/>
    <w:rsid w:val="00855264"/>
    <w:rsid w:val="00855EE9"/>
    <w:rsid w:val="00855F14"/>
    <w:rsid w:val="008565B1"/>
    <w:rsid w:val="00856CA8"/>
    <w:rsid w:val="00856D30"/>
    <w:rsid w:val="00856D51"/>
    <w:rsid w:val="00856EE5"/>
    <w:rsid w:val="00856F5F"/>
    <w:rsid w:val="00856F6F"/>
    <w:rsid w:val="00857657"/>
    <w:rsid w:val="00857EAF"/>
    <w:rsid w:val="0086056C"/>
    <w:rsid w:val="00860EEA"/>
    <w:rsid w:val="0086167D"/>
    <w:rsid w:val="008629A1"/>
    <w:rsid w:val="00862A97"/>
    <w:rsid w:val="00862ADA"/>
    <w:rsid w:val="00862B2B"/>
    <w:rsid w:val="00863013"/>
    <w:rsid w:val="00863960"/>
    <w:rsid w:val="00864378"/>
    <w:rsid w:val="00864E42"/>
    <w:rsid w:val="008653A4"/>
    <w:rsid w:val="008662E5"/>
    <w:rsid w:val="008666A8"/>
    <w:rsid w:val="00866936"/>
    <w:rsid w:val="00866A2E"/>
    <w:rsid w:val="00866FFF"/>
    <w:rsid w:val="00867219"/>
    <w:rsid w:val="00867505"/>
    <w:rsid w:val="008700DC"/>
    <w:rsid w:val="008701F6"/>
    <w:rsid w:val="00870502"/>
    <w:rsid w:val="00870813"/>
    <w:rsid w:val="00870C00"/>
    <w:rsid w:val="0087147B"/>
    <w:rsid w:val="008715EC"/>
    <w:rsid w:val="00871698"/>
    <w:rsid w:val="00872019"/>
    <w:rsid w:val="00873CF4"/>
    <w:rsid w:val="00873E0A"/>
    <w:rsid w:val="0087474A"/>
    <w:rsid w:val="008763C3"/>
    <w:rsid w:val="00876970"/>
    <w:rsid w:val="00876BBA"/>
    <w:rsid w:val="00877E2E"/>
    <w:rsid w:val="00877F98"/>
    <w:rsid w:val="008808B1"/>
    <w:rsid w:val="00880908"/>
    <w:rsid w:val="008825C5"/>
    <w:rsid w:val="008826C5"/>
    <w:rsid w:val="00882995"/>
    <w:rsid w:val="00883039"/>
    <w:rsid w:val="008834EC"/>
    <w:rsid w:val="00883D6F"/>
    <w:rsid w:val="00883FB3"/>
    <w:rsid w:val="00884CCD"/>
    <w:rsid w:val="00884D56"/>
    <w:rsid w:val="00885434"/>
    <w:rsid w:val="00885B15"/>
    <w:rsid w:val="00885E9D"/>
    <w:rsid w:val="00885F25"/>
    <w:rsid w:val="00886705"/>
    <w:rsid w:val="0088683A"/>
    <w:rsid w:val="00886A5C"/>
    <w:rsid w:val="00887D49"/>
    <w:rsid w:val="00887F32"/>
    <w:rsid w:val="00890154"/>
    <w:rsid w:val="008904B1"/>
    <w:rsid w:val="00890865"/>
    <w:rsid w:val="00891699"/>
    <w:rsid w:val="008916BF"/>
    <w:rsid w:val="008916C0"/>
    <w:rsid w:val="00891875"/>
    <w:rsid w:val="00891C54"/>
    <w:rsid w:val="00891C88"/>
    <w:rsid w:val="00891EE8"/>
    <w:rsid w:val="00892159"/>
    <w:rsid w:val="00892B82"/>
    <w:rsid w:val="00892CBF"/>
    <w:rsid w:val="00893675"/>
    <w:rsid w:val="00894171"/>
    <w:rsid w:val="00894878"/>
    <w:rsid w:val="00895083"/>
    <w:rsid w:val="00895F28"/>
    <w:rsid w:val="008978CE"/>
    <w:rsid w:val="00897902"/>
    <w:rsid w:val="00897F25"/>
    <w:rsid w:val="008A02C5"/>
    <w:rsid w:val="008A04CA"/>
    <w:rsid w:val="008A0FDE"/>
    <w:rsid w:val="008A12CF"/>
    <w:rsid w:val="008A1625"/>
    <w:rsid w:val="008A19D1"/>
    <w:rsid w:val="008A1A5E"/>
    <w:rsid w:val="008A1B01"/>
    <w:rsid w:val="008A24AB"/>
    <w:rsid w:val="008A252D"/>
    <w:rsid w:val="008A2693"/>
    <w:rsid w:val="008A26AB"/>
    <w:rsid w:val="008A2832"/>
    <w:rsid w:val="008A2CB4"/>
    <w:rsid w:val="008A2DEB"/>
    <w:rsid w:val="008A38C6"/>
    <w:rsid w:val="008A3985"/>
    <w:rsid w:val="008A3A62"/>
    <w:rsid w:val="008A3FED"/>
    <w:rsid w:val="008A415F"/>
    <w:rsid w:val="008A51CC"/>
    <w:rsid w:val="008A5321"/>
    <w:rsid w:val="008A5FE5"/>
    <w:rsid w:val="008A61D8"/>
    <w:rsid w:val="008A759A"/>
    <w:rsid w:val="008A762E"/>
    <w:rsid w:val="008A7BAD"/>
    <w:rsid w:val="008B0260"/>
    <w:rsid w:val="008B03E3"/>
    <w:rsid w:val="008B05DE"/>
    <w:rsid w:val="008B0999"/>
    <w:rsid w:val="008B0A81"/>
    <w:rsid w:val="008B2152"/>
    <w:rsid w:val="008B22A7"/>
    <w:rsid w:val="008B2382"/>
    <w:rsid w:val="008B2C5E"/>
    <w:rsid w:val="008B2C87"/>
    <w:rsid w:val="008B2F42"/>
    <w:rsid w:val="008B35A1"/>
    <w:rsid w:val="008B3A2C"/>
    <w:rsid w:val="008B5318"/>
    <w:rsid w:val="008B6050"/>
    <w:rsid w:val="008B689F"/>
    <w:rsid w:val="008B6D23"/>
    <w:rsid w:val="008B71E1"/>
    <w:rsid w:val="008B7574"/>
    <w:rsid w:val="008B764B"/>
    <w:rsid w:val="008C0687"/>
    <w:rsid w:val="008C0CBC"/>
    <w:rsid w:val="008C133A"/>
    <w:rsid w:val="008C138B"/>
    <w:rsid w:val="008C192D"/>
    <w:rsid w:val="008C19C5"/>
    <w:rsid w:val="008C1A36"/>
    <w:rsid w:val="008C1C15"/>
    <w:rsid w:val="008C1C93"/>
    <w:rsid w:val="008C2604"/>
    <w:rsid w:val="008C2939"/>
    <w:rsid w:val="008C2D09"/>
    <w:rsid w:val="008C2D93"/>
    <w:rsid w:val="008C331C"/>
    <w:rsid w:val="008C35D1"/>
    <w:rsid w:val="008C39B9"/>
    <w:rsid w:val="008C3C14"/>
    <w:rsid w:val="008C3D89"/>
    <w:rsid w:val="008C4453"/>
    <w:rsid w:val="008C4ED2"/>
    <w:rsid w:val="008C55EF"/>
    <w:rsid w:val="008C60AE"/>
    <w:rsid w:val="008C66B1"/>
    <w:rsid w:val="008C6772"/>
    <w:rsid w:val="008C6D9B"/>
    <w:rsid w:val="008C6EE1"/>
    <w:rsid w:val="008C71BF"/>
    <w:rsid w:val="008C745E"/>
    <w:rsid w:val="008C7646"/>
    <w:rsid w:val="008C7C49"/>
    <w:rsid w:val="008C7DB7"/>
    <w:rsid w:val="008D009A"/>
    <w:rsid w:val="008D0B56"/>
    <w:rsid w:val="008D0F07"/>
    <w:rsid w:val="008D1056"/>
    <w:rsid w:val="008D13BD"/>
    <w:rsid w:val="008D223E"/>
    <w:rsid w:val="008D2395"/>
    <w:rsid w:val="008D2604"/>
    <w:rsid w:val="008D35F3"/>
    <w:rsid w:val="008D36A1"/>
    <w:rsid w:val="008D3763"/>
    <w:rsid w:val="008D3966"/>
    <w:rsid w:val="008D3DDC"/>
    <w:rsid w:val="008D3E4C"/>
    <w:rsid w:val="008D443F"/>
    <w:rsid w:val="008D48D6"/>
    <w:rsid w:val="008D49BD"/>
    <w:rsid w:val="008D4D7F"/>
    <w:rsid w:val="008D4F0A"/>
    <w:rsid w:val="008D5E59"/>
    <w:rsid w:val="008D60DE"/>
    <w:rsid w:val="008D71A2"/>
    <w:rsid w:val="008D7A5E"/>
    <w:rsid w:val="008D7D9A"/>
    <w:rsid w:val="008D7F86"/>
    <w:rsid w:val="008E0063"/>
    <w:rsid w:val="008E00C8"/>
    <w:rsid w:val="008E08CD"/>
    <w:rsid w:val="008E08F3"/>
    <w:rsid w:val="008E0FF6"/>
    <w:rsid w:val="008E1848"/>
    <w:rsid w:val="008E19BD"/>
    <w:rsid w:val="008E1A07"/>
    <w:rsid w:val="008E1BD3"/>
    <w:rsid w:val="008E2847"/>
    <w:rsid w:val="008E2A42"/>
    <w:rsid w:val="008E2A91"/>
    <w:rsid w:val="008E2B64"/>
    <w:rsid w:val="008E4478"/>
    <w:rsid w:val="008E499D"/>
    <w:rsid w:val="008E4CE3"/>
    <w:rsid w:val="008E584A"/>
    <w:rsid w:val="008E5A83"/>
    <w:rsid w:val="008E5B79"/>
    <w:rsid w:val="008E5C96"/>
    <w:rsid w:val="008E69A8"/>
    <w:rsid w:val="008E6FFA"/>
    <w:rsid w:val="008E71EC"/>
    <w:rsid w:val="008E75BE"/>
    <w:rsid w:val="008E7862"/>
    <w:rsid w:val="008E7B07"/>
    <w:rsid w:val="008E7DD3"/>
    <w:rsid w:val="008E7EC4"/>
    <w:rsid w:val="008F0503"/>
    <w:rsid w:val="008F0DE6"/>
    <w:rsid w:val="008F10F0"/>
    <w:rsid w:val="008F18E5"/>
    <w:rsid w:val="008F343E"/>
    <w:rsid w:val="008F3A35"/>
    <w:rsid w:val="008F41AE"/>
    <w:rsid w:val="008F4626"/>
    <w:rsid w:val="008F4689"/>
    <w:rsid w:val="008F544E"/>
    <w:rsid w:val="008F55FF"/>
    <w:rsid w:val="008F6343"/>
    <w:rsid w:val="008F6409"/>
    <w:rsid w:val="008F69AA"/>
    <w:rsid w:val="008F6D7D"/>
    <w:rsid w:val="008F739D"/>
    <w:rsid w:val="008F7B36"/>
    <w:rsid w:val="008F7D84"/>
    <w:rsid w:val="0090189B"/>
    <w:rsid w:val="00901C5D"/>
    <w:rsid w:val="009020CE"/>
    <w:rsid w:val="00902129"/>
    <w:rsid w:val="009024A7"/>
    <w:rsid w:val="00902609"/>
    <w:rsid w:val="00902B22"/>
    <w:rsid w:val="009033C8"/>
    <w:rsid w:val="009034A0"/>
    <w:rsid w:val="0090370A"/>
    <w:rsid w:val="00903AFE"/>
    <w:rsid w:val="00905834"/>
    <w:rsid w:val="009058D8"/>
    <w:rsid w:val="009058DB"/>
    <w:rsid w:val="00905A7B"/>
    <w:rsid w:val="0090637A"/>
    <w:rsid w:val="00906A6E"/>
    <w:rsid w:val="00906C7C"/>
    <w:rsid w:val="00906FD9"/>
    <w:rsid w:val="009078F1"/>
    <w:rsid w:val="009100A4"/>
    <w:rsid w:val="009101C0"/>
    <w:rsid w:val="00910520"/>
    <w:rsid w:val="0091143D"/>
    <w:rsid w:val="00911FBA"/>
    <w:rsid w:val="00912492"/>
    <w:rsid w:val="00912527"/>
    <w:rsid w:val="009139E3"/>
    <w:rsid w:val="0091489D"/>
    <w:rsid w:val="009150A0"/>
    <w:rsid w:val="0091541C"/>
    <w:rsid w:val="009155DC"/>
    <w:rsid w:val="009155FF"/>
    <w:rsid w:val="009158B1"/>
    <w:rsid w:val="00915C8B"/>
    <w:rsid w:val="00915E1A"/>
    <w:rsid w:val="00916008"/>
    <w:rsid w:val="009160B7"/>
    <w:rsid w:val="0091640A"/>
    <w:rsid w:val="00916555"/>
    <w:rsid w:val="009167D0"/>
    <w:rsid w:val="00916D8B"/>
    <w:rsid w:val="00917109"/>
    <w:rsid w:val="009200E0"/>
    <w:rsid w:val="00920962"/>
    <w:rsid w:val="00920E5A"/>
    <w:rsid w:val="00921305"/>
    <w:rsid w:val="00921343"/>
    <w:rsid w:val="009214AF"/>
    <w:rsid w:val="00921B85"/>
    <w:rsid w:val="00921D4B"/>
    <w:rsid w:val="00922956"/>
    <w:rsid w:val="00922AF7"/>
    <w:rsid w:val="009233E1"/>
    <w:rsid w:val="00923766"/>
    <w:rsid w:val="00923977"/>
    <w:rsid w:val="009239B1"/>
    <w:rsid w:val="0092411A"/>
    <w:rsid w:val="00924261"/>
    <w:rsid w:val="00924B2F"/>
    <w:rsid w:val="00924D9A"/>
    <w:rsid w:val="00925A8A"/>
    <w:rsid w:val="00925CB1"/>
    <w:rsid w:val="00926136"/>
    <w:rsid w:val="00926ACB"/>
    <w:rsid w:val="009270F7"/>
    <w:rsid w:val="00927688"/>
    <w:rsid w:val="00930018"/>
    <w:rsid w:val="00930195"/>
    <w:rsid w:val="00930705"/>
    <w:rsid w:val="009309F5"/>
    <w:rsid w:val="00930DA1"/>
    <w:rsid w:val="00930E9F"/>
    <w:rsid w:val="00931B43"/>
    <w:rsid w:val="0093209C"/>
    <w:rsid w:val="0093229A"/>
    <w:rsid w:val="00932E9F"/>
    <w:rsid w:val="00932EE6"/>
    <w:rsid w:val="00932EE7"/>
    <w:rsid w:val="00932FB9"/>
    <w:rsid w:val="00933238"/>
    <w:rsid w:val="00933D35"/>
    <w:rsid w:val="009340EA"/>
    <w:rsid w:val="009341B7"/>
    <w:rsid w:val="009343FC"/>
    <w:rsid w:val="00934D22"/>
    <w:rsid w:val="00934D55"/>
    <w:rsid w:val="00934FA1"/>
    <w:rsid w:val="00935359"/>
    <w:rsid w:val="00935752"/>
    <w:rsid w:val="00935F3F"/>
    <w:rsid w:val="0093606A"/>
    <w:rsid w:val="009364C7"/>
    <w:rsid w:val="009366B9"/>
    <w:rsid w:val="0093670B"/>
    <w:rsid w:val="00936ED0"/>
    <w:rsid w:val="00936FAE"/>
    <w:rsid w:val="00937208"/>
    <w:rsid w:val="00937232"/>
    <w:rsid w:val="009374CE"/>
    <w:rsid w:val="00937AA2"/>
    <w:rsid w:val="00937D6F"/>
    <w:rsid w:val="009408D5"/>
    <w:rsid w:val="00940C9D"/>
    <w:rsid w:val="009415D5"/>
    <w:rsid w:val="0094219B"/>
    <w:rsid w:val="009430C0"/>
    <w:rsid w:val="009435F3"/>
    <w:rsid w:val="009438D6"/>
    <w:rsid w:val="00943D5E"/>
    <w:rsid w:val="0094461F"/>
    <w:rsid w:val="009447E0"/>
    <w:rsid w:val="00944B55"/>
    <w:rsid w:val="0094543C"/>
    <w:rsid w:val="00945481"/>
    <w:rsid w:val="009459B6"/>
    <w:rsid w:val="00945BB6"/>
    <w:rsid w:val="00945D3E"/>
    <w:rsid w:val="0094634A"/>
    <w:rsid w:val="00946B00"/>
    <w:rsid w:val="00946BEC"/>
    <w:rsid w:val="00946F2A"/>
    <w:rsid w:val="0094779A"/>
    <w:rsid w:val="00950019"/>
    <w:rsid w:val="009502AA"/>
    <w:rsid w:val="009503E2"/>
    <w:rsid w:val="0095094F"/>
    <w:rsid w:val="00950EE6"/>
    <w:rsid w:val="009514A2"/>
    <w:rsid w:val="0095193B"/>
    <w:rsid w:val="00952715"/>
    <w:rsid w:val="00952BBA"/>
    <w:rsid w:val="0095300E"/>
    <w:rsid w:val="009530F1"/>
    <w:rsid w:val="00953879"/>
    <w:rsid w:val="00954B5F"/>
    <w:rsid w:val="009550D4"/>
    <w:rsid w:val="00955475"/>
    <w:rsid w:val="009554B1"/>
    <w:rsid w:val="00955A7A"/>
    <w:rsid w:val="00955B83"/>
    <w:rsid w:val="00955DE9"/>
    <w:rsid w:val="00956373"/>
    <w:rsid w:val="0095677A"/>
    <w:rsid w:val="00957956"/>
    <w:rsid w:val="00960E35"/>
    <w:rsid w:val="00960EA4"/>
    <w:rsid w:val="0096132A"/>
    <w:rsid w:val="00961B46"/>
    <w:rsid w:val="00962240"/>
    <w:rsid w:val="00962315"/>
    <w:rsid w:val="00962E6B"/>
    <w:rsid w:val="00963545"/>
    <w:rsid w:val="009641B2"/>
    <w:rsid w:val="00964588"/>
    <w:rsid w:val="00964A82"/>
    <w:rsid w:val="00964A92"/>
    <w:rsid w:val="00964FE8"/>
    <w:rsid w:val="009653F6"/>
    <w:rsid w:val="009657E0"/>
    <w:rsid w:val="00965993"/>
    <w:rsid w:val="00965F6D"/>
    <w:rsid w:val="00967023"/>
    <w:rsid w:val="0096794E"/>
    <w:rsid w:val="009679C8"/>
    <w:rsid w:val="00967BA6"/>
    <w:rsid w:val="00967CE4"/>
    <w:rsid w:val="00969408"/>
    <w:rsid w:val="00970B44"/>
    <w:rsid w:val="00970F0A"/>
    <w:rsid w:val="00971894"/>
    <w:rsid w:val="0097195B"/>
    <w:rsid w:val="00971EE6"/>
    <w:rsid w:val="0097213C"/>
    <w:rsid w:val="00972E08"/>
    <w:rsid w:val="00973357"/>
    <w:rsid w:val="00973422"/>
    <w:rsid w:val="009738EF"/>
    <w:rsid w:val="009739B6"/>
    <w:rsid w:val="009740B8"/>
    <w:rsid w:val="009748B9"/>
    <w:rsid w:val="009748FE"/>
    <w:rsid w:val="00974A92"/>
    <w:rsid w:val="00974CFF"/>
    <w:rsid w:val="00974FB5"/>
    <w:rsid w:val="00975017"/>
    <w:rsid w:val="00975450"/>
    <w:rsid w:val="009754D3"/>
    <w:rsid w:val="00975880"/>
    <w:rsid w:val="009758BE"/>
    <w:rsid w:val="00975B55"/>
    <w:rsid w:val="009765EC"/>
    <w:rsid w:val="009766D2"/>
    <w:rsid w:val="00976F16"/>
    <w:rsid w:val="00977A8D"/>
    <w:rsid w:val="0097C490"/>
    <w:rsid w:val="00980223"/>
    <w:rsid w:val="00980537"/>
    <w:rsid w:val="0098186C"/>
    <w:rsid w:val="00981AF1"/>
    <w:rsid w:val="0098259D"/>
    <w:rsid w:val="009829C4"/>
    <w:rsid w:val="0098392C"/>
    <w:rsid w:val="00984268"/>
    <w:rsid w:val="00984392"/>
    <w:rsid w:val="0098446F"/>
    <w:rsid w:val="009847C1"/>
    <w:rsid w:val="00984933"/>
    <w:rsid w:val="00984C8E"/>
    <w:rsid w:val="009853EF"/>
    <w:rsid w:val="0098544A"/>
    <w:rsid w:val="009856CA"/>
    <w:rsid w:val="00986108"/>
    <w:rsid w:val="00986CE0"/>
    <w:rsid w:val="00986EF3"/>
    <w:rsid w:val="0098724C"/>
    <w:rsid w:val="009876BA"/>
    <w:rsid w:val="00987813"/>
    <w:rsid w:val="0098788C"/>
    <w:rsid w:val="00987BEA"/>
    <w:rsid w:val="00987C75"/>
    <w:rsid w:val="00990159"/>
    <w:rsid w:val="009905AA"/>
    <w:rsid w:val="00990743"/>
    <w:rsid w:val="0099125D"/>
    <w:rsid w:val="009917BF"/>
    <w:rsid w:val="009920C3"/>
    <w:rsid w:val="00992325"/>
    <w:rsid w:val="009930B0"/>
    <w:rsid w:val="009932DE"/>
    <w:rsid w:val="009938BF"/>
    <w:rsid w:val="0099399F"/>
    <w:rsid w:val="00993F4D"/>
    <w:rsid w:val="009940F7"/>
    <w:rsid w:val="00994AA1"/>
    <w:rsid w:val="00994ED4"/>
    <w:rsid w:val="00995891"/>
    <w:rsid w:val="00995C86"/>
    <w:rsid w:val="0099615D"/>
    <w:rsid w:val="00996171"/>
    <w:rsid w:val="00996624"/>
    <w:rsid w:val="00996964"/>
    <w:rsid w:val="00996CFE"/>
    <w:rsid w:val="0099737A"/>
    <w:rsid w:val="009975D7"/>
    <w:rsid w:val="00997A6E"/>
    <w:rsid w:val="00997AB6"/>
    <w:rsid w:val="009A0230"/>
    <w:rsid w:val="009A0716"/>
    <w:rsid w:val="009A07CF"/>
    <w:rsid w:val="009A082A"/>
    <w:rsid w:val="009A143B"/>
    <w:rsid w:val="009A1801"/>
    <w:rsid w:val="009A1DFD"/>
    <w:rsid w:val="009A23AD"/>
    <w:rsid w:val="009A2967"/>
    <w:rsid w:val="009A3DDC"/>
    <w:rsid w:val="009A439C"/>
    <w:rsid w:val="009A4FE2"/>
    <w:rsid w:val="009A59E4"/>
    <w:rsid w:val="009A5A40"/>
    <w:rsid w:val="009A5F90"/>
    <w:rsid w:val="009A64A7"/>
    <w:rsid w:val="009A65F0"/>
    <w:rsid w:val="009A6984"/>
    <w:rsid w:val="009A69E5"/>
    <w:rsid w:val="009A6F2E"/>
    <w:rsid w:val="009A794C"/>
    <w:rsid w:val="009A7B1A"/>
    <w:rsid w:val="009A7CC0"/>
    <w:rsid w:val="009A7FAB"/>
    <w:rsid w:val="009B03D7"/>
    <w:rsid w:val="009B13F8"/>
    <w:rsid w:val="009B14C2"/>
    <w:rsid w:val="009B18EC"/>
    <w:rsid w:val="009B233D"/>
    <w:rsid w:val="009B2A45"/>
    <w:rsid w:val="009B3739"/>
    <w:rsid w:val="009B3845"/>
    <w:rsid w:val="009B3CC1"/>
    <w:rsid w:val="009B3E40"/>
    <w:rsid w:val="009B4888"/>
    <w:rsid w:val="009B52C4"/>
    <w:rsid w:val="009B58DB"/>
    <w:rsid w:val="009B5A4A"/>
    <w:rsid w:val="009B5E2A"/>
    <w:rsid w:val="009B5F8C"/>
    <w:rsid w:val="009B6D47"/>
    <w:rsid w:val="009B7367"/>
    <w:rsid w:val="009C0E03"/>
    <w:rsid w:val="009C10A7"/>
    <w:rsid w:val="009C11DA"/>
    <w:rsid w:val="009C152E"/>
    <w:rsid w:val="009C188D"/>
    <w:rsid w:val="009C1988"/>
    <w:rsid w:val="009C1E60"/>
    <w:rsid w:val="009C2240"/>
    <w:rsid w:val="009C2760"/>
    <w:rsid w:val="009C2F96"/>
    <w:rsid w:val="009C34A7"/>
    <w:rsid w:val="009C36F7"/>
    <w:rsid w:val="009C37DC"/>
    <w:rsid w:val="009C3A50"/>
    <w:rsid w:val="009C3D98"/>
    <w:rsid w:val="009C486A"/>
    <w:rsid w:val="009C5B66"/>
    <w:rsid w:val="009C5EE1"/>
    <w:rsid w:val="009C5F70"/>
    <w:rsid w:val="009C67BD"/>
    <w:rsid w:val="009C7242"/>
    <w:rsid w:val="009C7660"/>
    <w:rsid w:val="009C783E"/>
    <w:rsid w:val="009C7F32"/>
    <w:rsid w:val="009D07AF"/>
    <w:rsid w:val="009D0A35"/>
    <w:rsid w:val="009D0A8F"/>
    <w:rsid w:val="009D0B7F"/>
    <w:rsid w:val="009D0BFE"/>
    <w:rsid w:val="009D1B37"/>
    <w:rsid w:val="009D1F40"/>
    <w:rsid w:val="009D2212"/>
    <w:rsid w:val="009D24FD"/>
    <w:rsid w:val="009D2740"/>
    <w:rsid w:val="009D27FA"/>
    <w:rsid w:val="009D30C8"/>
    <w:rsid w:val="009D31CA"/>
    <w:rsid w:val="009D3257"/>
    <w:rsid w:val="009D397C"/>
    <w:rsid w:val="009D453D"/>
    <w:rsid w:val="009D4F8D"/>
    <w:rsid w:val="009D4FC9"/>
    <w:rsid w:val="009D57AD"/>
    <w:rsid w:val="009D5B37"/>
    <w:rsid w:val="009D66E0"/>
    <w:rsid w:val="009D693B"/>
    <w:rsid w:val="009D738C"/>
    <w:rsid w:val="009D73F3"/>
    <w:rsid w:val="009D7AC8"/>
    <w:rsid w:val="009E01F6"/>
    <w:rsid w:val="009E0390"/>
    <w:rsid w:val="009E0484"/>
    <w:rsid w:val="009E068A"/>
    <w:rsid w:val="009E0FA9"/>
    <w:rsid w:val="009E1C08"/>
    <w:rsid w:val="009E1F3A"/>
    <w:rsid w:val="009E243A"/>
    <w:rsid w:val="009E2631"/>
    <w:rsid w:val="009E2B8B"/>
    <w:rsid w:val="009E3021"/>
    <w:rsid w:val="009E3A22"/>
    <w:rsid w:val="009E4040"/>
    <w:rsid w:val="009E4217"/>
    <w:rsid w:val="009E45BF"/>
    <w:rsid w:val="009E4BA2"/>
    <w:rsid w:val="009E4FAC"/>
    <w:rsid w:val="009E58C1"/>
    <w:rsid w:val="009E5EF6"/>
    <w:rsid w:val="009E5F0B"/>
    <w:rsid w:val="009E68B5"/>
    <w:rsid w:val="009E71C3"/>
    <w:rsid w:val="009E753A"/>
    <w:rsid w:val="009F0251"/>
    <w:rsid w:val="009F053C"/>
    <w:rsid w:val="009F065F"/>
    <w:rsid w:val="009F0E2E"/>
    <w:rsid w:val="009F0F3F"/>
    <w:rsid w:val="009F1222"/>
    <w:rsid w:val="009F1E2F"/>
    <w:rsid w:val="009F2185"/>
    <w:rsid w:val="009F2594"/>
    <w:rsid w:val="009F2784"/>
    <w:rsid w:val="009F2F04"/>
    <w:rsid w:val="009F32B2"/>
    <w:rsid w:val="009F35F8"/>
    <w:rsid w:val="009F3777"/>
    <w:rsid w:val="009F5070"/>
    <w:rsid w:val="009F61CF"/>
    <w:rsid w:val="009F61D8"/>
    <w:rsid w:val="009F668B"/>
    <w:rsid w:val="009F70DF"/>
    <w:rsid w:val="009F71DD"/>
    <w:rsid w:val="009F7202"/>
    <w:rsid w:val="009F739F"/>
    <w:rsid w:val="00A00303"/>
    <w:rsid w:val="00A003E9"/>
    <w:rsid w:val="00A00413"/>
    <w:rsid w:val="00A0048A"/>
    <w:rsid w:val="00A0124B"/>
    <w:rsid w:val="00A0154B"/>
    <w:rsid w:val="00A01791"/>
    <w:rsid w:val="00A02852"/>
    <w:rsid w:val="00A02BF1"/>
    <w:rsid w:val="00A02C06"/>
    <w:rsid w:val="00A03298"/>
    <w:rsid w:val="00A033DD"/>
    <w:rsid w:val="00A033FD"/>
    <w:rsid w:val="00A04D32"/>
    <w:rsid w:val="00A05754"/>
    <w:rsid w:val="00A0586E"/>
    <w:rsid w:val="00A0588E"/>
    <w:rsid w:val="00A06872"/>
    <w:rsid w:val="00A076E1"/>
    <w:rsid w:val="00A1011E"/>
    <w:rsid w:val="00A101F8"/>
    <w:rsid w:val="00A10769"/>
    <w:rsid w:val="00A10A33"/>
    <w:rsid w:val="00A10E7A"/>
    <w:rsid w:val="00A112B7"/>
    <w:rsid w:val="00A1264F"/>
    <w:rsid w:val="00A13120"/>
    <w:rsid w:val="00A138C9"/>
    <w:rsid w:val="00A13E6C"/>
    <w:rsid w:val="00A13E7D"/>
    <w:rsid w:val="00A1404F"/>
    <w:rsid w:val="00A14E1C"/>
    <w:rsid w:val="00A14E27"/>
    <w:rsid w:val="00A1520B"/>
    <w:rsid w:val="00A15686"/>
    <w:rsid w:val="00A156F8"/>
    <w:rsid w:val="00A15851"/>
    <w:rsid w:val="00A16FCD"/>
    <w:rsid w:val="00A17722"/>
    <w:rsid w:val="00A17730"/>
    <w:rsid w:val="00A17BE1"/>
    <w:rsid w:val="00A219E5"/>
    <w:rsid w:val="00A21E3E"/>
    <w:rsid w:val="00A22D88"/>
    <w:rsid w:val="00A230DD"/>
    <w:rsid w:val="00A23236"/>
    <w:rsid w:val="00A23CD5"/>
    <w:rsid w:val="00A23DBC"/>
    <w:rsid w:val="00A23EDC"/>
    <w:rsid w:val="00A24754"/>
    <w:rsid w:val="00A2510D"/>
    <w:rsid w:val="00A251F1"/>
    <w:rsid w:val="00A254AF"/>
    <w:rsid w:val="00A26EB3"/>
    <w:rsid w:val="00A270F0"/>
    <w:rsid w:val="00A27390"/>
    <w:rsid w:val="00A30C81"/>
    <w:rsid w:val="00A30E52"/>
    <w:rsid w:val="00A3129F"/>
    <w:rsid w:val="00A31BC2"/>
    <w:rsid w:val="00A32DFC"/>
    <w:rsid w:val="00A33069"/>
    <w:rsid w:val="00A338FF"/>
    <w:rsid w:val="00A33FA9"/>
    <w:rsid w:val="00A34867"/>
    <w:rsid w:val="00A34B58"/>
    <w:rsid w:val="00A34CD7"/>
    <w:rsid w:val="00A34E18"/>
    <w:rsid w:val="00A3529E"/>
    <w:rsid w:val="00A35535"/>
    <w:rsid w:val="00A358D2"/>
    <w:rsid w:val="00A35FA5"/>
    <w:rsid w:val="00A36315"/>
    <w:rsid w:val="00A36926"/>
    <w:rsid w:val="00A36FC7"/>
    <w:rsid w:val="00A37106"/>
    <w:rsid w:val="00A37157"/>
    <w:rsid w:val="00A37BA2"/>
    <w:rsid w:val="00A37D5C"/>
    <w:rsid w:val="00A37F3F"/>
    <w:rsid w:val="00A406EF"/>
    <w:rsid w:val="00A407B6"/>
    <w:rsid w:val="00A40A13"/>
    <w:rsid w:val="00A40BD0"/>
    <w:rsid w:val="00A41268"/>
    <w:rsid w:val="00A4165C"/>
    <w:rsid w:val="00A42038"/>
    <w:rsid w:val="00A420F2"/>
    <w:rsid w:val="00A4229A"/>
    <w:rsid w:val="00A42741"/>
    <w:rsid w:val="00A4286C"/>
    <w:rsid w:val="00A4305E"/>
    <w:rsid w:val="00A4319D"/>
    <w:rsid w:val="00A43CED"/>
    <w:rsid w:val="00A44117"/>
    <w:rsid w:val="00A447A5"/>
    <w:rsid w:val="00A44B4B"/>
    <w:rsid w:val="00A44F1E"/>
    <w:rsid w:val="00A4535F"/>
    <w:rsid w:val="00A45788"/>
    <w:rsid w:val="00A458A0"/>
    <w:rsid w:val="00A469C9"/>
    <w:rsid w:val="00A50CBF"/>
    <w:rsid w:val="00A515D9"/>
    <w:rsid w:val="00A51A73"/>
    <w:rsid w:val="00A51B20"/>
    <w:rsid w:val="00A521FB"/>
    <w:rsid w:val="00A5263F"/>
    <w:rsid w:val="00A528E2"/>
    <w:rsid w:val="00A529B9"/>
    <w:rsid w:val="00A52B36"/>
    <w:rsid w:val="00A531B0"/>
    <w:rsid w:val="00A5330F"/>
    <w:rsid w:val="00A53742"/>
    <w:rsid w:val="00A538DF"/>
    <w:rsid w:val="00A53BAC"/>
    <w:rsid w:val="00A540D0"/>
    <w:rsid w:val="00A54FC6"/>
    <w:rsid w:val="00A55147"/>
    <w:rsid w:val="00A55178"/>
    <w:rsid w:val="00A55209"/>
    <w:rsid w:val="00A55DDE"/>
    <w:rsid w:val="00A5635C"/>
    <w:rsid w:val="00A56DC0"/>
    <w:rsid w:val="00A57B05"/>
    <w:rsid w:val="00A57E98"/>
    <w:rsid w:val="00A60B7B"/>
    <w:rsid w:val="00A6107E"/>
    <w:rsid w:val="00A61080"/>
    <w:rsid w:val="00A61500"/>
    <w:rsid w:val="00A616C6"/>
    <w:rsid w:val="00A61723"/>
    <w:rsid w:val="00A61FA5"/>
    <w:rsid w:val="00A629CB"/>
    <w:rsid w:val="00A62DDA"/>
    <w:rsid w:val="00A632E5"/>
    <w:rsid w:val="00A64287"/>
    <w:rsid w:val="00A652A1"/>
    <w:rsid w:val="00A6586A"/>
    <w:rsid w:val="00A6587F"/>
    <w:rsid w:val="00A65A36"/>
    <w:rsid w:val="00A65DC8"/>
    <w:rsid w:val="00A66729"/>
    <w:rsid w:val="00A66D7D"/>
    <w:rsid w:val="00A67030"/>
    <w:rsid w:val="00A671DB"/>
    <w:rsid w:val="00A6F1F0"/>
    <w:rsid w:val="00A702B4"/>
    <w:rsid w:val="00A705D9"/>
    <w:rsid w:val="00A706BC"/>
    <w:rsid w:val="00A70CDA"/>
    <w:rsid w:val="00A7123A"/>
    <w:rsid w:val="00A71424"/>
    <w:rsid w:val="00A7178E"/>
    <w:rsid w:val="00A72044"/>
    <w:rsid w:val="00A72225"/>
    <w:rsid w:val="00A7322A"/>
    <w:rsid w:val="00A734C4"/>
    <w:rsid w:val="00A735B4"/>
    <w:rsid w:val="00A73637"/>
    <w:rsid w:val="00A73784"/>
    <w:rsid w:val="00A742F9"/>
    <w:rsid w:val="00A746CB"/>
    <w:rsid w:val="00A74A20"/>
    <w:rsid w:val="00A74FC0"/>
    <w:rsid w:val="00A75076"/>
    <w:rsid w:val="00A7524A"/>
    <w:rsid w:val="00A752D2"/>
    <w:rsid w:val="00A759E0"/>
    <w:rsid w:val="00A760E2"/>
    <w:rsid w:val="00A7644E"/>
    <w:rsid w:val="00A76F5D"/>
    <w:rsid w:val="00A801A8"/>
    <w:rsid w:val="00A80CFC"/>
    <w:rsid w:val="00A80F70"/>
    <w:rsid w:val="00A8160B"/>
    <w:rsid w:val="00A819AF"/>
    <w:rsid w:val="00A81A42"/>
    <w:rsid w:val="00A82328"/>
    <w:rsid w:val="00A824E6"/>
    <w:rsid w:val="00A829CE"/>
    <w:rsid w:val="00A84018"/>
    <w:rsid w:val="00A8469A"/>
    <w:rsid w:val="00A84F4A"/>
    <w:rsid w:val="00A85406"/>
    <w:rsid w:val="00A86567"/>
    <w:rsid w:val="00A86C85"/>
    <w:rsid w:val="00A86CA6"/>
    <w:rsid w:val="00A87168"/>
    <w:rsid w:val="00A8723C"/>
    <w:rsid w:val="00A87937"/>
    <w:rsid w:val="00A87FFC"/>
    <w:rsid w:val="00A904CE"/>
    <w:rsid w:val="00A90D90"/>
    <w:rsid w:val="00A90E18"/>
    <w:rsid w:val="00A91977"/>
    <w:rsid w:val="00A91C41"/>
    <w:rsid w:val="00A92018"/>
    <w:rsid w:val="00A92184"/>
    <w:rsid w:val="00A92957"/>
    <w:rsid w:val="00A92D9A"/>
    <w:rsid w:val="00A9312D"/>
    <w:rsid w:val="00A93CAF"/>
    <w:rsid w:val="00A943A4"/>
    <w:rsid w:val="00A94648"/>
    <w:rsid w:val="00A94724"/>
    <w:rsid w:val="00A95F83"/>
    <w:rsid w:val="00A9628C"/>
    <w:rsid w:val="00A96462"/>
    <w:rsid w:val="00A97498"/>
    <w:rsid w:val="00A977AD"/>
    <w:rsid w:val="00A977D7"/>
    <w:rsid w:val="00A979A1"/>
    <w:rsid w:val="00AA0422"/>
    <w:rsid w:val="00AA0F31"/>
    <w:rsid w:val="00AA1B8B"/>
    <w:rsid w:val="00AA1C1E"/>
    <w:rsid w:val="00AA2B1B"/>
    <w:rsid w:val="00AA2CCA"/>
    <w:rsid w:val="00AA3028"/>
    <w:rsid w:val="00AA303A"/>
    <w:rsid w:val="00AA36E4"/>
    <w:rsid w:val="00AA38D2"/>
    <w:rsid w:val="00AA3C90"/>
    <w:rsid w:val="00AA490B"/>
    <w:rsid w:val="00AA530F"/>
    <w:rsid w:val="00AA554D"/>
    <w:rsid w:val="00AA578B"/>
    <w:rsid w:val="00AA5871"/>
    <w:rsid w:val="00AA5CCF"/>
    <w:rsid w:val="00AA5D1D"/>
    <w:rsid w:val="00AA5EEB"/>
    <w:rsid w:val="00AA5F9B"/>
    <w:rsid w:val="00AA5FDE"/>
    <w:rsid w:val="00AA6934"/>
    <w:rsid w:val="00AA7237"/>
    <w:rsid w:val="00AA72E4"/>
    <w:rsid w:val="00AA7BBD"/>
    <w:rsid w:val="00AB00DF"/>
    <w:rsid w:val="00AB0603"/>
    <w:rsid w:val="00AB07F7"/>
    <w:rsid w:val="00AB1245"/>
    <w:rsid w:val="00AB15D2"/>
    <w:rsid w:val="00AB1A2C"/>
    <w:rsid w:val="00AB1B24"/>
    <w:rsid w:val="00AB1C9C"/>
    <w:rsid w:val="00AB2670"/>
    <w:rsid w:val="00AB2AEE"/>
    <w:rsid w:val="00AB34C8"/>
    <w:rsid w:val="00AB3626"/>
    <w:rsid w:val="00AB3BEE"/>
    <w:rsid w:val="00AB411F"/>
    <w:rsid w:val="00AB466A"/>
    <w:rsid w:val="00AB46D2"/>
    <w:rsid w:val="00AB476B"/>
    <w:rsid w:val="00AB4FB7"/>
    <w:rsid w:val="00AB5345"/>
    <w:rsid w:val="00AB593E"/>
    <w:rsid w:val="00AB5BE9"/>
    <w:rsid w:val="00AB6BF6"/>
    <w:rsid w:val="00AB6CC2"/>
    <w:rsid w:val="00AB711A"/>
    <w:rsid w:val="00AB735F"/>
    <w:rsid w:val="00AB764A"/>
    <w:rsid w:val="00AB7D5B"/>
    <w:rsid w:val="00AC12AD"/>
    <w:rsid w:val="00AC1838"/>
    <w:rsid w:val="00AC1884"/>
    <w:rsid w:val="00AC1F43"/>
    <w:rsid w:val="00AC2213"/>
    <w:rsid w:val="00AC258A"/>
    <w:rsid w:val="00AC338A"/>
    <w:rsid w:val="00AC36D3"/>
    <w:rsid w:val="00AC3707"/>
    <w:rsid w:val="00AC37CE"/>
    <w:rsid w:val="00AC3D3D"/>
    <w:rsid w:val="00AC44D2"/>
    <w:rsid w:val="00AC4A90"/>
    <w:rsid w:val="00AC5964"/>
    <w:rsid w:val="00AC59B2"/>
    <w:rsid w:val="00AC5A52"/>
    <w:rsid w:val="00AC5AF6"/>
    <w:rsid w:val="00AC5C0C"/>
    <w:rsid w:val="00AC619E"/>
    <w:rsid w:val="00AC65D4"/>
    <w:rsid w:val="00AC6E2F"/>
    <w:rsid w:val="00AC6F2B"/>
    <w:rsid w:val="00AC74AD"/>
    <w:rsid w:val="00AD0B27"/>
    <w:rsid w:val="00AD1621"/>
    <w:rsid w:val="00AD1D12"/>
    <w:rsid w:val="00AD22F0"/>
    <w:rsid w:val="00AD25FC"/>
    <w:rsid w:val="00AD2689"/>
    <w:rsid w:val="00AD2B79"/>
    <w:rsid w:val="00AD33B6"/>
    <w:rsid w:val="00AD389C"/>
    <w:rsid w:val="00AD43B1"/>
    <w:rsid w:val="00AD4E38"/>
    <w:rsid w:val="00AD5800"/>
    <w:rsid w:val="00AD6205"/>
    <w:rsid w:val="00AD63EC"/>
    <w:rsid w:val="00AD6B4E"/>
    <w:rsid w:val="00AD721A"/>
    <w:rsid w:val="00AD72F1"/>
    <w:rsid w:val="00AD7772"/>
    <w:rsid w:val="00AD7E4B"/>
    <w:rsid w:val="00AD7FAB"/>
    <w:rsid w:val="00AE00FE"/>
    <w:rsid w:val="00AE07C6"/>
    <w:rsid w:val="00AE102A"/>
    <w:rsid w:val="00AE11A7"/>
    <w:rsid w:val="00AE1B3E"/>
    <w:rsid w:val="00AE2495"/>
    <w:rsid w:val="00AE2BDA"/>
    <w:rsid w:val="00AE2C58"/>
    <w:rsid w:val="00AE2C8A"/>
    <w:rsid w:val="00AE32C3"/>
    <w:rsid w:val="00AE3EB3"/>
    <w:rsid w:val="00AE46FC"/>
    <w:rsid w:val="00AE4AE4"/>
    <w:rsid w:val="00AE4C2F"/>
    <w:rsid w:val="00AE629A"/>
    <w:rsid w:val="00AE644C"/>
    <w:rsid w:val="00AE6A12"/>
    <w:rsid w:val="00AE6E9A"/>
    <w:rsid w:val="00AE73F2"/>
    <w:rsid w:val="00AE774D"/>
    <w:rsid w:val="00AE78AC"/>
    <w:rsid w:val="00AE78F8"/>
    <w:rsid w:val="00AF0EDF"/>
    <w:rsid w:val="00AF14D6"/>
    <w:rsid w:val="00AF17FC"/>
    <w:rsid w:val="00AF183F"/>
    <w:rsid w:val="00AF19FE"/>
    <w:rsid w:val="00AF2583"/>
    <w:rsid w:val="00AF2B38"/>
    <w:rsid w:val="00AF3360"/>
    <w:rsid w:val="00AF33E1"/>
    <w:rsid w:val="00AF3B5B"/>
    <w:rsid w:val="00AF3B97"/>
    <w:rsid w:val="00AF3C91"/>
    <w:rsid w:val="00AF3CED"/>
    <w:rsid w:val="00AF3D28"/>
    <w:rsid w:val="00AF3D66"/>
    <w:rsid w:val="00AF3FD2"/>
    <w:rsid w:val="00AF5265"/>
    <w:rsid w:val="00AF644E"/>
    <w:rsid w:val="00AF67D6"/>
    <w:rsid w:val="00AF6E6D"/>
    <w:rsid w:val="00AF734B"/>
    <w:rsid w:val="00AF7481"/>
    <w:rsid w:val="00AF76FE"/>
    <w:rsid w:val="00AF7D12"/>
    <w:rsid w:val="00B005FD"/>
    <w:rsid w:val="00B011BD"/>
    <w:rsid w:val="00B01F49"/>
    <w:rsid w:val="00B02E0C"/>
    <w:rsid w:val="00B030EF"/>
    <w:rsid w:val="00B039D2"/>
    <w:rsid w:val="00B03B9C"/>
    <w:rsid w:val="00B03BBA"/>
    <w:rsid w:val="00B03F9D"/>
    <w:rsid w:val="00B043D6"/>
    <w:rsid w:val="00B050F8"/>
    <w:rsid w:val="00B05348"/>
    <w:rsid w:val="00B05E1E"/>
    <w:rsid w:val="00B06347"/>
    <w:rsid w:val="00B06724"/>
    <w:rsid w:val="00B06CC7"/>
    <w:rsid w:val="00B06FDB"/>
    <w:rsid w:val="00B07ECC"/>
    <w:rsid w:val="00B104FE"/>
    <w:rsid w:val="00B10C50"/>
    <w:rsid w:val="00B1158E"/>
    <w:rsid w:val="00B1201C"/>
    <w:rsid w:val="00B12286"/>
    <w:rsid w:val="00B12734"/>
    <w:rsid w:val="00B13C85"/>
    <w:rsid w:val="00B13C90"/>
    <w:rsid w:val="00B13E5F"/>
    <w:rsid w:val="00B13F24"/>
    <w:rsid w:val="00B150C7"/>
    <w:rsid w:val="00B152DC"/>
    <w:rsid w:val="00B15658"/>
    <w:rsid w:val="00B15F86"/>
    <w:rsid w:val="00B1714A"/>
    <w:rsid w:val="00B1761D"/>
    <w:rsid w:val="00B201C8"/>
    <w:rsid w:val="00B20602"/>
    <w:rsid w:val="00B20ABB"/>
    <w:rsid w:val="00B20B81"/>
    <w:rsid w:val="00B20D29"/>
    <w:rsid w:val="00B211E5"/>
    <w:rsid w:val="00B2122F"/>
    <w:rsid w:val="00B2159C"/>
    <w:rsid w:val="00B21687"/>
    <w:rsid w:val="00B21B70"/>
    <w:rsid w:val="00B21CC3"/>
    <w:rsid w:val="00B226C7"/>
    <w:rsid w:val="00B22856"/>
    <w:rsid w:val="00B22C47"/>
    <w:rsid w:val="00B22CD5"/>
    <w:rsid w:val="00B23400"/>
    <w:rsid w:val="00B239C3"/>
    <w:rsid w:val="00B23AD5"/>
    <w:rsid w:val="00B23D5B"/>
    <w:rsid w:val="00B24521"/>
    <w:rsid w:val="00B24817"/>
    <w:rsid w:val="00B248B5"/>
    <w:rsid w:val="00B25399"/>
    <w:rsid w:val="00B2546D"/>
    <w:rsid w:val="00B260BC"/>
    <w:rsid w:val="00B2796F"/>
    <w:rsid w:val="00B27A5E"/>
    <w:rsid w:val="00B305C7"/>
    <w:rsid w:val="00B3065A"/>
    <w:rsid w:val="00B30675"/>
    <w:rsid w:val="00B3067F"/>
    <w:rsid w:val="00B30A96"/>
    <w:rsid w:val="00B30EB6"/>
    <w:rsid w:val="00B313DB"/>
    <w:rsid w:val="00B31B1C"/>
    <w:rsid w:val="00B32885"/>
    <w:rsid w:val="00B3293E"/>
    <w:rsid w:val="00B32D4C"/>
    <w:rsid w:val="00B334D5"/>
    <w:rsid w:val="00B34C81"/>
    <w:rsid w:val="00B34F2C"/>
    <w:rsid w:val="00B35280"/>
    <w:rsid w:val="00B375B9"/>
    <w:rsid w:val="00B37C52"/>
    <w:rsid w:val="00B403BA"/>
    <w:rsid w:val="00B40991"/>
    <w:rsid w:val="00B40A17"/>
    <w:rsid w:val="00B40F50"/>
    <w:rsid w:val="00B413CB"/>
    <w:rsid w:val="00B4166F"/>
    <w:rsid w:val="00B41D73"/>
    <w:rsid w:val="00B42C4E"/>
    <w:rsid w:val="00B4397E"/>
    <w:rsid w:val="00B4399C"/>
    <w:rsid w:val="00B43EFD"/>
    <w:rsid w:val="00B4414D"/>
    <w:rsid w:val="00B444B3"/>
    <w:rsid w:val="00B448E8"/>
    <w:rsid w:val="00B44C25"/>
    <w:rsid w:val="00B45741"/>
    <w:rsid w:val="00B45D6C"/>
    <w:rsid w:val="00B46084"/>
    <w:rsid w:val="00B4643E"/>
    <w:rsid w:val="00B46654"/>
    <w:rsid w:val="00B467A2"/>
    <w:rsid w:val="00B467CA"/>
    <w:rsid w:val="00B46ACA"/>
    <w:rsid w:val="00B46B12"/>
    <w:rsid w:val="00B46C5B"/>
    <w:rsid w:val="00B46DBB"/>
    <w:rsid w:val="00B46F4E"/>
    <w:rsid w:val="00B470A7"/>
    <w:rsid w:val="00B471AC"/>
    <w:rsid w:val="00B471E9"/>
    <w:rsid w:val="00B47265"/>
    <w:rsid w:val="00B47343"/>
    <w:rsid w:val="00B47DAE"/>
    <w:rsid w:val="00B50020"/>
    <w:rsid w:val="00B502D6"/>
    <w:rsid w:val="00B510DF"/>
    <w:rsid w:val="00B5125D"/>
    <w:rsid w:val="00B516B2"/>
    <w:rsid w:val="00B51868"/>
    <w:rsid w:val="00B51A5D"/>
    <w:rsid w:val="00B51EB6"/>
    <w:rsid w:val="00B520CB"/>
    <w:rsid w:val="00B52882"/>
    <w:rsid w:val="00B52D23"/>
    <w:rsid w:val="00B530BD"/>
    <w:rsid w:val="00B5329B"/>
    <w:rsid w:val="00B5386B"/>
    <w:rsid w:val="00B53E3B"/>
    <w:rsid w:val="00B53F70"/>
    <w:rsid w:val="00B5411B"/>
    <w:rsid w:val="00B54BBF"/>
    <w:rsid w:val="00B54FE8"/>
    <w:rsid w:val="00B5527C"/>
    <w:rsid w:val="00B55311"/>
    <w:rsid w:val="00B55EED"/>
    <w:rsid w:val="00B56630"/>
    <w:rsid w:val="00B5708A"/>
    <w:rsid w:val="00B57401"/>
    <w:rsid w:val="00B57600"/>
    <w:rsid w:val="00B57685"/>
    <w:rsid w:val="00B600E4"/>
    <w:rsid w:val="00B60772"/>
    <w:rsid w:val="00B61106"/>
    <w:rsid w:val="00B617B5"/>
    <w:rsid w:val="00B61E83"/>
    <w:rsid w:val="00B621CE"/>
    <w:rsid w:val="00B627E2"/>
    <w:rsid w:val="00B62DEA"/>
    <w:rsid w:val="00B62EF6"/>
    <w:rsid w:val="00B62F8A"/>
    <w:rsid w:val="00B6334D"/>
    <w:rsid w:val="00B6337E"/>
    <w:rsid w:val="00B63E41"/>
    <w:rsid w:val="00B64BF8"/>
    <w:rsid w:val="00B65407"/>
    <w:rsid w:val="00B6567A"/>
    <w:rsid w:val="00B65C53"/>
    <w:rsid w:val="00B662FA"/>
    <w:rsid w:val="00B675C5"/>
    <w:rsid w:val="00B679F4"/>
    <w:rsid w:val="00B67B11"/>
    <w:rsid w:val="00B67CE1"/>
    <w:rsid w:val="00B67F01"/>
    <w:rsid w:val="00B7056C"/>
    <w:rsid w:val="00B70C11"/>
    <w:rsid w:val="00B70CD0"/>
    <w:rsid w:val="00B71584"/>
    <w:rsid w:val="00B71616"/>
    <w:rsid w:val="00B71AA1"/>
    <w:rsid w:val="00B71C2B"/>
    <w:rsid w:val="00B726A8"/>
    <w:rsid w:val="00B728F7"/>
    <w:rsid w:val="00B733ED"/>
    <w:rsid w:val="00B73FD4"/>
    <w:rsid w:val="00B74131"/>
    <w:rsid w:val="00B742D8"/>
    <w:rsid w:val="00B74980"/>
    <w:rsid w:val="00B74E68"/>
    <w:rsid w:val="00B75666"/>
    <w:rsid w:val="00B75975"/>
    <w:rsid w:val="00B75A77"/>
    <w:rsid w:val="00B7608B"/>
    <w:rsid w:val="00B760AA"/>
    <w:rsid w:val="00B760BD"/>
    <w:rsid w:val="00B767A1"/>
    <w:rsid w:val="00B76AE5"/>
    <w:rsid w:val="00B76EE3"/>
    <w:rsid w:val="00B77D1B"/>
    <w:rsid w:val="00B80292"/>
    <w:rsid w:val="00B802F4"/>
    <w:rsid w:val="00B80B45"/>
    <w:rsid w:val="00B80C91"/>
    <w:rsid w:val="00B817BF"/>
    <w:rsid w:val="00B81B1E"/>
    <w:rsid w:val="00B81F7A"/>
    <w:rsid w:val="00B820B8"/>
    <w:rsid w:val="00B8211C"/>
    <w:rsid w:val="00B82891"/>
    <w:rsid w:val="00B82C0F"/>
    <w:rsid w:val="00B82E04"/>
    <w:rsid w:val="00B831C0"/>
    <w:rsid w:val="00B83430"/>
    <w:rsid w:val="00B84185"/>
    <w:rsid w:val="00B84E2F"/>
    <w:rsid w:val="00B84EB3"/>
    <w:rsid w:val="00B858BD"/>
    <w:rsid w:val="00B859DD"/>
    <w:rsid w:val="00B85DB8"/>
    <w:rsid w:val="00B85E2D"/>
    <w:rsid w:val="00B86029"/>
    <w:rsid w:val="00B87048"/>
    <w:rsid w:val="00B8741E"/>
    <w:rsid w:val="00B879B2"/>
    <w:rsid w:val="00B87C02"/>
    <w:rsid w:val="00B87E59"/>
    <w:rsid w:val="00B87EAE"/>
    <w:rsid w:val="00B902A4"/>
    <w:rsid w:val="00B904B9"/>
    <w:rsid w:val="00B909C6"/>
    <w:rsid w:val="00B90BDE"/>
    <w:rsid w:val="00B91084"/>
    <w:rsid w:val="00B91796"/>
    <w:rsid w:val="00B921A3"/>
    <w:rsid w:val="00B92792"/>
    <w:rsid w:val="00B92FF0"/>
    <w:rsid w:val="00B93760"/>
    <w:rsid w:val="00B93A4B"/>
    <w:rsid w:val="00B9423E"/>
    <w:rsid w:val="00B9467E"/>
    <w:rsid w:val="00B94A2A"/>
    <w:rsid w:val="00B94A9D"/>
    <w:rsid w:val="00B94C68"/>
    <w:rsid w:val="00B94EAD"/>
    <w:rsid w:val="00B94F38"/>
    <w:rsid w:val="00B95757"/>
    <w:rsid w:val="00B95A0B"/>
    <w:rsid w:val="00B95D5A"/>
    <w:rsid w:val="00B95EE1"/>
    <w:rsid w:val="00B96392"/>
    <w:rsid w:val="00B966C8"/>
    <w:rsid w:val="00B970CD"/>
    <w:rsid w:val="00B97E54"/>
    <w:rsid w:val="00BA0158"/>
    <w:rsid w:val="00BA0DFD"/>
    <w:rsid w:val="00BA10E2"/>
    <w:rsid w:val="00BA2286"/>
    <w:rsid w:val="00BA25E0"/>
    <w:rsid w:val="00BA34A5"/>
    <w:rsid w:val="00BA3C1D"/>
    <w:rsid w:val="00BA4249"/>
    <w:rsid w:val="00BA441F"/>
    <w:rsid w:val="00BA4A63"/>
    <w:rsid w:val="00BA4DE8"/>
    <w:rsid w:val="00BA5822"/>
    <w:rsid w:val="00BA694F"/>
    <w:rsid w:val="00BA6B89"/>
    <w:rsid w:val="00BA7506"/>
    <w:rsid w:val="00BA7D8F"/>
    <w:rsid w:val="00BB03DD"/>
    <w:rsid w:val="00BB04B7"/>
    <w:rsid w:val="00BB0726"/>
    <w:rsid w:val="00BB08C4"/>
    <w:rsid w:val="00BB0A3E"/>
    <w:rsid w:val="00BB1075"/>
    <w:rsid w:val="00BB1745"/>
    <w:rsid w:val="00BB17F0"/>
    <w:rsid w:val="00BB19F9"/>
    <w:rsid w:val="00BB27D3"/>
    <w:rsid w:val="00BB2E1C"/>
    <w:rsid w:val="00BB3465"/>
    <w:rsid w:val="00BB3E4D"/>
    <w:rsid w:val="00BB40E4"/>
    <w:rsid w:val="00BB473E"/>
    <w:rsid w:val="00BB4F88"/>
    <w:rsid w:val="00BB4FDE"/>
    <w:rsid w:val="00BB518A"/>
    <w:rsid w:val="00BB5D29"/>
    <w:rsid w:val="00BB6304"/>
    <w:rsid w:val="00BB6A22"/>
    <w:rsid w:val="00BB7353"/>
    <w:rsid w:val="00BB7851"/>
    <w:rsid w:val="00BC023D"/>
    <w:rsid w:val="00BC1128"/>
    <w:rsid w:val="00BC177B"/>
    <w:rsid w:val="00BC1AA7"/>
    <w:rsid w:val="00BC2883"/>
    <w:rsid w:val="00BC2910"/>
    <w:rsid w:val="00BC29CB"/>
    <w:rsid w:val="00BC2B2C"/>
    <w:rsid w:val="00BC30BC"/>
    <w:rsid w:val="00BC33F0"/>
    <w:rsid w:val="00BC3812"/>
    <w:rsid w:val="00BC39B9"/>
    <w:rsid w:val="00BC3A0D"/>
    <w:rsid w:val="00BC4AA5"/>
    <w:rsid w:val="00BC4C38"/>
    <w:rsid w:val="00BC4E8C"/>
    <w:rsid w:val="00BC4EFB"/>
    <w:rsid w:val="00BC5196"/>
    <w:rsid w:val="00BC55CC"/>
    <w:rsid w:val="00BC582B"/>
    <w:rsid w:val="00BC5D5A"/>
    <w:rsid w:val="00BC5FD2"/>
    <w:rsid w:val="00BC665F"/>
    <w:rsid w:val="00BC73E0"/>
    <w:rsid w:val="00BC7D46"/>
    <w:rsid w:val="00BD0A1E"/>
    <w:rsid w:val="00BD0A78"/>
    <w:rsid w:val="00BD0B33"/>
    <w:rsid w:val="00BD0F40"/>
    <w:rsid w:val="00BD12E0"/>
    <w:rsid w:val="00BD14CE"/>
    <w:rsid w:val="00BD1821"/>
    <w:rsid w:val="00BD18A4"/>
    <w:rsid w:val="00BD1ADA"/>
    <w:rsid w:val="00BD1AEC"/>
    <w:rsid w:val="00BD23DD"/>
    <w:rsid w:val="00BD2641"/>
    <w:rsid w:val="00BD307A"/>
    <w:rsid w:val="00BD32BC"/>
    <w:rsid w:val="00BD397D"/>
    <w:rsid w:val="00BD4A15"/>
    <w:rsid w:val="00BD4ACD"/>
    <w:rsid w:val="00BD4BA7"/>
    <w:rsid w:val="00BD55CE"/>
    <w:rsid w:val="00BD5726"/>
    <w:rsid w:val="00BD57ED"/>
    <w:rsid w:val="00BD589E"/>
    <w:rsid w:val="00BD59EE"/>
    <w:rsid w:val="00BD692A"/>
    <w:rsid w:val="00BD6945"/>
    <w:rsid w:val="00BD6C04"/>
    <w:rsid w:val="00BD7D35"/>
    <w:rsid w:val="00BD7F01"/>
    <w:rsid w:val="00BD7F58"/>
    <w:rsid w:val="00BE01EA"/>
    <w:rsid w:val="00BE03CC"/>
    <w:rsid w:val="00BE0427"/>
    <w:rsid w:val="00BE0A46"/>
    <w:rsid w:val="00BE129B"/>
    <w:rsid w:val="00BE1388"/>
    <w:rsid w:val="00BE1C8B"/>
    <w:rsid w:val="00BE2712"/>
    <w:rsid w:val="00BE27AC"/>
    <w:rsid w:val="00BE3080"/>
    <w:rsid w:val="00BE30AB"/>
    <w:rsid w:val="00BE333C"/>
    <w:rsid w:val="00BE3FFC"/>
    <w:rsid w:val="00BE4D3D"/>
    <w:rsid w:val="00BE57EE"/>
    <w:rsid w:val="00BE59ED"/>
    <w:rsid w:val="00BE64F6"/>
    <w:rsid w:val="00BE66B8"/>
    <w:rsid w:val="00BE671F"/>
    <w:rsid w:val="00BE6867"/>
    <w:rsid w:val="00BE757C"/>
    <w:rsid w:val="00BE7631"/>
    <w:rsid w:val="00BE7FB5"/>
    <w:rsid w:val="00BF0304"/>
    <w:rsid w:val="00BF09B7"/>
    <w:rsid w:val="00BF0AFB"/>
    <w:rsid w:val="00BF0D18"/>
    <w:rsid w:val="00BF19D7"/>
    <w:rsid w:val="00BF25AB"/>
    <w:rsid w:val="00BF2E6C"/>
    <w:rsid w:val="00BF3480"/>
    <w:rsid w:val="00BF3B0C"/>
    <w:rsid w:val="00BF3F26"/>
    <w:rsid w:val="00BF41AB"/>
    <w:rsid w:val="00BF4388"/>
    <w:rsid w:val="00BF5528"/>
    <w:rsid w:val="00BF554C"/>
    <w:rsid w:val="00BF5765"/>
    <w:rsid w:val="00BF57BF"/>
    <w:rsid w:val="00BF59EE"/>
    <w:rsid w:val="00BF60C0"/>
    <w:rsid w:val="00BF63AF"/>
    <w:rsid w:val="00BF7A4A"/>
    <w:rsid w:val="00BF7BEE"/>
    <w:rsid w:val="00C003BB"/>
    <w:rsid w:val="00C007BE"/>
    <w:rsid w:val="00C00A08"/>
    <w:rsid w:val="00C00BEC"/>
    <w:rsid w:val="00C00DCC"/>
    <w:rsid w:val="00C01C34"/>
    <w:rsid w:val="00C02815"/>
    <w:rsid w:val="00C02F2D"/>
    <w:rsid w:val="00C04118"/>
    <w:rsid w:val="00C046C5"/>
    <w:rsid w:val="00C048EC"/>
    <w:rsid w:val="00C0493E"/>
    <w:rsid w:val="00C04B87"/>
    <w:rsid w:val="00C04BAD"/>
    <w:rsid w:val="00C04E5A"/>
    <w:rsid w:val="00C05AE9"/>
    <w:rsid w:val="00C06965"/>
    <w:rsid w:val="00C06ABE"/>
    <w:rsid w:val="00C070C5"/>
    <w:rsid w:val="00C072F6"/>
    <w:rsid w:val="00C076C3"/>
    <w:rsid w:val="00C076C7"/>
    <w:rsid w:val="00C102FF"/>
    <w:rsid w:val="00C10435"/>
    <w:rsid w:val="00C10D46"/>
    <w:rsid w:val="00C10E38"/>
    <w:rsid w:val="00C10E79"/>
    <w:rsid w:val="00C10F27"/>
    <w:rsid w:val="00C111FC"/>
    <w:rsid w:val="00C1127F"/>
    <w:rsid w:val="00C114E1"/>
    <w:rsid w:val="00C1174D"/>
    <w:rsid w:val="00C11A7F"/>
    <w:rsid w:val="00C120B0"/>
    <w:rsid w:val="00C1228E"/>
    <w:rsid w:val="00C124A2"/>
    <w:rsid w:val="00C124C3"/>
    <w:rsid w:val="00C126AF"/>
    <w:rsid w:val="00C12D19"/>
    <w:rsid w:val="00C13252"/>
    <w:rsid w:val="00C13344"/>
    <w:rsid w:val="00C137A3"/>
    <w:rsid w:val="00C14125"/>
    <w:rsid w:val="00C14727"/>
    <w:rsid w:val="00C1554B"/>
    <w:rsid w:val="00C15D30"/>
    <w:rsid w:val="00C1651B"/>
    <w:rsid w:val="00C16CA0"/>
    <w:rsid w:val="00C20305"/>
    <w:rsid w:val="00C2040D"/>
    <w:rsid w:val="00C20B52"/>
    <w:rsid w:val="00C20FE6"/>
    <w:rsid w:val="00C21674"/>
    <w:rsid w:val="00C21C44"/>
    <w:rsid w:val="00C21C8C"/>
    <w:rsid w:val="00C21DCC"/>
    <w:rsid w:val="00C21F7E"/>
    <w:rsid w:val="00C22128"/>
    <w:rsid w:val="00C2226C"/>
    <w:rsid w:val="00C233BF"/>
    <w:rsid w:val="00C23494"/>
    <w:rsid w:val="00C249F7"/>
    <w:rsid w:val="00C24A0E"/>
    <w:rsid w:val="00C2515B"/>
    <w:rsid w:val="00C25B74"/>
    <w:rsid w:val="00C25BD2"/>
    <w:rsid w:val="00C25C6A"/>
    <w:rsid w:val="00C25CAB"/>
    <w:rsid w:val="00C26583"/>
    <w:rsid w:val="00C266B3"/>
    <w:rsid w:val="00C26875"/>
    <w:rsid w:val="00C26C7C"/>
    <w:rsid w:val="00C301C0"/>
    <w:rsid w:val="00C3059A"/>
    <w:rsid w:val="00C31816"/>
    <w:rsid w:val="00C33498"/>
    <w:rsid w:val="00C33A9F"/>
    <w:rsid w:val="00C345D2"/>
    <w:rsid w:val="00C346FD"/>
    <w:rsid w:val="00C34B18"/>
    <w:rsid w:val="00C34D0F"/>
    <w:rsid w:val="00C3531B"/>
    <w:rsid w:val="00C3553E"/>
    <w:rsid w:val="00C3585A"/>
    <w:rsid w:val="00C35985"/>
    <w:rsid w:val="00C35C3C"/>
    <w:rsid w:val="00C35F06"/>
    <w:rsid w:val="00C36E78"/>
    <w:rsid w:val="00C3712E"/>
    <w:rsid w:val="00C37566"/>
    <w:rsid w:val="00C40326"/>
    <w:rsid w:val="00C4036E"/>
    <w:rsid w:val="00C40990"/>
    <w:rsid w:val="00C410A4"/>
    <w:rsid w:val="00C413A4"/>
    <w:rsid w:val="00C41536"/>
    <w:rsid w:val="00C41537"/>
    <w:rsid w:val="00C41B5F"/>
    <w:rsid w:val="00C442E2"/>
    <w:rsid w:val="00C44366"/>
    <w:rsid w:val="00C44A2A"/>
    <w:rsid w:val="00C45382"/>
    <w:rsid w:val="00C46671"/>
    <w:rsid w:val="00C466ED"/>
    <w:rsid w:val="00C46A79"/>
    <w:rsid w:val="00C46DE2"/>
    <w:rsid w:val="00C46F91"/>
    <w:rsid w:val="00C4705A"/>
    <w:rsid w:val="00C473C9"/>
    <w:rsid w:val="00C47514"/>
    <w:rsid w:val="00C4758F"/>
    <w:rsid w:val="00C478C6"/>
    <w:rsid w:val="00C47E31"/>
    <w:rsid w:val="00C50227"/>
    <w:rsid w:val="00C50672"/>
    <w:rsid w:val="00C506E7"/>
    <w:rsid w:val="00C5112F"/>
    <w:rsid w:val="00C514AA"/>
    <w:rsid w:val="00C5157E"/>
    <w:rsid w:val="00C524D3"/>
    <w:rsid w:val="00C527EB"/>
    <w:rsid w:val="00C52E2F"/>
    <w:rsid w:val="00C52E7E"/>
    <w:rsid w:val="00C53251"/>
    <w:rsid w:val="00C534A3"/>
    <w:rsid w:val="00C53611"/>
    <w:rsid w:val="00C53E40"/>
    <w:rsid w:val="00C54435"/>
    <w:rsid w:val="00C545EF"/>
    <w:rsid w:val="00C54773"/>
    <w:rsid w:val="00C5497F"/>
    <w:rsid w:val="00C54A4A"/>
    <w:rsid w:val="00C54C64"/>
    <w:rsid w:val="00C557B0"/>
    <w:rsid w:val="00C55D2F"/>
    <w:rsid w:val="00C564D3"/>
    <w:rsid w:val="00C57207"/>
    <w:rsid w:val="00C572A2"/>
    <w:rsid w:val="00C601FC"/>
    <w:rsid w:val="00C60F1E"/>
    <w:rsid w:val="00C61CC4"/>
    <w:rsid w:val="00C627E6"/>
    <w:rsid w:val="00C62831"/>
    <w:rsid w:val="00C6299A"/>
    <w:rsid w:val="00C62B95"/>
    <w:rsid w:val="00C6327E"/>
    <w:rsid w:val="00C63D58"/>
    <w:rsid w:val="00C64092"/>
    <w:rsid w:val="00C64360"/>
    <w:rsid w:val="00C64BDE"/>
    <w:rsid w:val="00C65AC2"/>
    <w:rsid w:val="00C65BC8"/>
    <w:rsid w:val="00C65C51"/>
    <w:rsid w:val="00C66752"/>
    <w:rsid w:val="00C66D93"/>
    <w:rsid w:val="00C672A1"/>
    <w:rsid w:val="00C6776B"/>
    <w:rsid w:val="00C67882"/>
    <w:rsid w:val="00C67E75"/>
    <w:rsid w:val="00C70331"/>
    <w:rsid w:val="00C708C5"/>
    <w:rsid w:val="00C71297"/>
    <w:rsid w:val="00C7151C"/>
    <w:rsid w:val="00C716A0"/>
    <w:rsid w:val="00C72D9A"/>
    <w:rsid w:val="00C7318C"/>
    <w:rsid w:val="00C736F1"/>
    <w:rsid w:val="00C73821"/>
    <w:rsid w:val="00C74436"/>
    <w:rsid w:val="00C745FA"/>
    <w:rsid w:val="00C746D9"/>
    <w:rsid w:val="00C7505E"/>
    <w:rsid w:val="00C7524C"/>
    <w:rsid w:val="00C75DB2"/>
    <w:rsid w:val="00C768D8"/>
    <w:rsid w:val="00C76CCC"/>
    <w:rsid w:val="00C77036"/>
    <w:rsid w:val="00C77057"/>
    <w:rsid w:val="00C77417"/>
    <w:rsid w:val="00C77B3E"/>
    <w:rsid w:val="00C80066"/>
    <w:rsid w:val="00C802DD"/>
    <w:rsid w:val="00C8052C"/>
    <w:rsid w:val="00C80982"/>
    <w:rsid w:val="00C81A3B"/>
    <w:rsid w:val="00C82866"/>
    <w:rsid w:val="00C82A47"/>
    <w:rsid w:val="00C8323C"/>
    <w:rsid w:val="00C83842"/>
    <w:rsid w:val="00C838BD"/>
    <w:rsid w:val="00C83B4A"/>
    <w:rsid w:val="00C84BEB"/>
    <w:rsid w:val="00C85023"/>
    <w:rsid w:val="00C85565"/>
    <w:rsid w:val="00C85580"/>
    <w:rsid w:val="00C855C3"/>
    <w:rsid w:val="00C86C62"/>
    <w:rsid w:val="00C87023"/>
    <w:rsid w:val="00C8706B"/>
    <w:rsid w:val="00C87F8E"/>
    <w:rsid w:val="00C901DD"/>
    <w:rsid w:val="00C920CB"/>
    <w:rsid w:val="00C92335"/>
    <w:rsid w:val="00C925C1"/>
    <w:rsid w:val="00C927E7"/>
    <w:rsid w:val="00C92A59"/>
    <w:rsid w:val="00C92F86"/>
    <w:rsid w:val="00C9302E"/>
    <w:rsid w:val="00C93D3A"/>
    <w:rsid w:val="00C93F43"/>
    <w:rsid w:val="00C94F41"/>
    <w:rsid w:val="00C954F9"/>
    <w:rsid w:val="00C956EC"/>
    <w:rsid w:val="00C9580C"/>
    <w:rsid w:val="00C95AD9"/>
    <w:rsid w:val="00C95D1E"/>
    <w:rsid w:val="00C95DD0"/>
    <w:rsid w:val="00C960AE"/>
    <w:rsid w:val="00C962DE"/>
    <w:rsid w:val="00C962F4"/>
    <w:rsid w:val="00C9651C"/>
    <w:rsid w:val="00C96592"/>
    <w:rsid w:val="00CA0874"/>
    <w:rsid w:val="00CA0A24"/>
    <w:rsid w:val="00CA1C53"/>
    <w:rsid w:val="00CA27C2"/>
    <w:rsid w:val="00CA2BD4"/>
    <w:rsid w:val="00CA2C8B"/>
    <w:rsid w:val="00CA2F07"/>
    <w:rsid w:val="00CA2FE0"/>
    <w:rsid w:val="00CA32CA"/>
    <w:rsid w:val="00CA469B"/>
    <w:rsid w:val="00CA47B2"/>
    <w:rsid w:val="00CA5580"/>
    <w:rsid w:val="00CA59BD"/>
    <w:rsid w:val="00CA6220"/>
    <w:rsid w:val="00CA657C"/>
    <w:rsid w:val="00CA65ED"/>
    <w:rsid w:val="00CA668E"/>
    <w:rsid w:val="00CA6C8D"/>
    <w:rsid w:val="00CA7254"/>
    <w:rsid w:val="00CA79BE"/>
    <w:rsid w:val="00CB03AB"/>
    <w:rsid w:val="00CB07D3"/>
    <w:rsid w:val="00CB0C27"/>
    <w:rsid w:val="00CB124B"/>
    <w:rsid w:val="00CB26C4"/>
    <w:rsid w:val="00CB2EE2"/>
    <w:rsid w:val="00CB2F7A"/>
    <w:rsid w:val="00CB302F"/>
    <w:rsid w:val="00CB3B5F"/>
    <w:rsid w:val="00CB3F0A"/>
    <w:rsid w:val="00CB47A3"/>
    <w:rsid w:val="00CB4BFE"/>
    <w:rsid w:val="00CB4C6E"/>
    <w:rsid w:val="00CB53A0"/>
    <w:rsid w:val="00CB5938"/>
    <w:rsid w:val="00CB62CE"/>
    <w:rsid w:val="00CB672F"/>
    <w:rsid w:val="00CB6803"/>
    <w:rsid w:val="00CB6899"/>
    <w:rsid w:val="00CB6A05"/>
    <w:rsid w:val="00CB6F49"/>
    <w:rsid w:val="00CB77D7"/>
    <w:rsid w:val="00CB793C"/>
    <w:rsid w:val="00CC0401"/>
    <w:rsid w:val="00CC0D08"/>
    <w:rsid w:val="00CC109F"/>
    <w:rsid w:val="00CC245E"/>
    <w:rsid w:val="00CC301F"/>
    <w:rsid w:val="00CC3177"/>
    <w:rsid w:val="00CC333D"/>
    <w:rsid w:val="00CC36B7"/>
    <w:rsid w:val="00CC3801"/>
    <w:rsid w:val="00CC3988"/>
    <w:rsid w:val="00CC402D"/>
    <w:rsid w:val="00CC441E"/>
    <w:rsid w:val="00CC53B2"/>
    <w:rsid w:val="00CC5EFC"/>
    <w:rsid w:val="00CC700C"/>
    <w:rsid w:val="00CC743A"/>
    <w:rsid w:val="00CC753B"/>
    <w:rsid w:val="00CC7718"/>
    <w:rsid w:val="00CC7B76"/>
    <w:rsid w:val="00CC7D34"/>
    <w:rsid w:val="00CC7DCB"/>
    <w:rsid w:val="00CD05DB"/>
    <w:rsid w:val="00CD085A"/>
    <w:rsid w:val="00CD0AE3"/>
    <w:rsid w:val="00CD0DCD"/>
    <w:rsid w:val="00CD0F38"/>
    <w:rsid w:val="00CD11D9"/>
    <w:rsid w:val="00CD1C6E"/>
    <w:rsid w:val="00CD272B"/>
    <w:rsid w:val="00CD42E4"/>
    <w:rsid w:val="00CD44CC"/>
    <w:rsid w:val="00CD55BD"/>
    <w:rsid w:val="00CD5AA6"/>
    <w:rsid w:val="00CD5E91"/>
    <w:rsid w:val="00CD5FE6"/>
    <w:rsid w:val="00CD672E"/>
    <w:rsid w:val="00CD68EF"/>
    <w:rsid w:val="00CD71B7"/>
    <w:rsid w:val="00CD72A3"/>
    <w:rsid w:val="00CD7632"/>
    <w:rsid w:val="00CD778F"/>
    <w:rsid w:val="00CD7B84"/>
    <w:rsid w:val="00CE0371"/>
    <w:rsid w:val="00CE04FE"/>
    <w:rsid w:val="00CE0A23"/>
    <w:rsid w:val="00CE0C43"/>
    <w:rsid w:val="00CE0DD4"/>
    <w:rsid w:val="00CE1297"/>
    <w:rsid w:val="00CE1407"/>
    <w:rsid w:val="00CE1807"/>
    <w:rsid w:val="00CE1C9F"/>
    <w:rsid w:val="00CE21D6"/>
    <w:rsid w:val="00CE2566"/>
    <w:rsid w:val="00CE27D9"/>
    <w:rsid w:val="00CE2960"/>
    <w:rsid w:val="00CE29F5"/>
    <w:rsid w:val="00CE3094"/>
    <w:rsid w:val="00CE3E5E"/>
    <w:rsid w:val="00CE43AD"/>
    <w:rsid w:val="00CE47DC"/>
    <w:rsid w:val="00CE4927"/>
    <w:rsid w:val="00CE4959"/>
    <w:rsid w:val="00CE503F"/>
    <w:rsid w:val="00CE5C56"/>
    <w:rsid w:val="00CE6064"/>
    <w:rsid w:val="00CE6FA1"/>
    <w:rsid w:val="00CE70C2"/>
    <w:rsid w:val="00CE7D7C"/>
    <w:rsid w:val="00CE7EEA"/>
    <w:rsid w:val="00CF0049"/>
    <w:rsid w:val="00CF01EF"/>
    <w:rsid w:val="00CF0C77"/>
    <w:rsid w:val="00CF1077"/>
    <w:rsid w:val="00CF1CB6"/>
    <w:rsid w:val="00CF2158"/>
    <w:rsid w:val="00CF2407"/>
    <w:rsid w:val="00CF2EE9"/>
    <w:rsid w:val="00CF341F"/>
    <w:rsid w:val="00CF35B2"/>
    <w:rsid w:val="00CF3951"/>
    <w:rsid w:val="00CF3DF2"/>
    <w:rsid w:val="00CF59E1"/>
    <w:rsid w:val="00CF5C90"/>
    <w:rsid w:val="00CF5D74"/>
    <w:rsid w:val="00CF5FC1"/>
    <w:rsid w:val="00CF5FDC"/>
    <w:rsid w:val="00CF600A"/>
    <w:rsid w:val="00CF656D"/>
    <w:rsid w:val="00CF6E7B"/>
    <w:rsid w:val="00CF70AF"/>
    <w:rsid w:val="00CF77C0"/>
    <w:rsid w:val="00CF7F32"/>
    <w:rsid w:val="00D005AF"/>
    <w:rsid w:val="00D00B2E"/>
    <w:rsid w:val="00D01119"/>
    <w:rsid w:val="00D01349"/>
    <w:rsid w:val="00D01855"/>
    <w:rsid w:val="00D020E7"/>
    <w:rsid w:val="00D025D9"/>
    <w:rsid w:val="00D02679"/>
    <w:rsid w:val="00D02BC7"/>
    <w:rsid w:val="00D032BC"/>
    <w:rsid w:val="00D03304"/>
    <w:rsid w:val="00D0341F"/>
    <w:rsid w:val="00D038BF"/>
    <w:rsid w:val="00D03FF8"/>
    <w:rsid w:val="00D042C5"/>
    <w:rsid w:val="00D046BD"/>
    <w:rsid w:val="00D04A52"/>
    <w:rsid w:val="00D04B06"/>
    <w:rsid w:val="00D04B8B"/>
    <w:rsid w:val="00D0529B"/>
    <w:rsid w:val="00D05CFC"/>
    <w:rsid w:val="00D05DBB"/>
    <w:rsid w:val="00D0791C"/>
    <w:rsid w:val="00D07AB6"/>
    <w:rsid w:val="00D1037F"/>
    <w:rsid w:val="00D1038D"/>
    <w:rsid w:val="00D10744"/>
    <w:rsid w:val="00D10E95"/>
    <w:rsid w:val="00D10EE8"/>
    <w:rsid w:val="00D1157D"/>
    <w:rsid w:val="00D115EC"/>
    <w:rsid w:val="00D1196E"/>
    <w:rsid w:val="00D11A3B"/>
    <w:rsid w:val="00D11A6C"/>
    <w:rsid w:val="00D11DE2"/>
    <w:rsid w:val="00D12083"/>
    <w:rsid w:val="00D12115"/>
    <w:rsid w:val="00D1249A"/>
    <w:rsid w:val="00D12A6F"/>
    <w:rsid w:val="00D12DC9"/>
    <w:rsid w:val="00D12F8F"/>
    <w:rsid w:val="00D13C3F"/>
    <w:rsid w:val="00D13EC9"/>
    <w:rsid w:val="00D13EE5"/>
    <w:rsid w:val="00D141B3"/>
    <w:rsid w:val="00D144B8"/>
    <w:rsid w:val="00D145B1"/>
    <w:rsid w:val="00D15106"/>
    <w:rsid w:val="00D15347"/>
    <w:rsid w:val="00D154AD"/>
    <w:rsid w:val="00D157C3"/>
    <w:rsid w:val="00D16107"/>
    <w:rsid w:val="00D16260"/>
    <w:rsid w:val="00D16EB3"/>
    <w:rsid w:val="00D16F3C"/>
    <w:rsid w:val="00D17DB7"/>
    <w:rsid w:val="00D2001F"/>
    <w:rsid w:val="00D202DD"/>
    <w:rsid w:val="00D20481"/>
    <w:rsid w:val="00D21062"/>
    <w:rsid w:val="00D21663"/>
    <w:rsid w:val="00D21D79"/>
    <w:rsid w:val="00D2228F"/>
    <w:rsid w:val="00D2285D"/>
    <w:rsid w:val="00D2297B"/>
    <w:rsid w:val="00D22A5A"/>
    <w:rsid w:val="00D22F9B"/>
    <w:rsid w:val="00D23145"/>
    <w:rsid w:val="00D2329D"/>
    <w:rsid w:val="00D23E63"/>
    <w:rsid w:val="00D24248"/>
    <w:rsid w:val="00D2469C"/>
    <w:rsid w:val="00D24B3B"/>
    <w:rsid w:val="00D24BF7"/>
    <w:rsid w:val="00D24CD3"/>
    <w:rsid w:val="00D26218"/>
    <w:rsid w:val="00D27305"/>
    <w:rsid w:val="00D27BC6"/>
    <w:rsid w:val="00D304EB"/>
    <w:rsid w:val="00D305A5"/>
    <w:rsid w:val="00D30E3B"/>
    <w:rsid w:val="00D31338"/>
    <w:rsid w:val="00D313FA"/>
    <w:rsid w:val="00D3150E"/>
    <w:rsid w:val="00D31AD9"/>
    <w:rsid w:val="00D321F6"/>
    <w:rsid w:val="00D32561"/>
    <w:rsid w:val="00D3262D"/>
    <w:rsid w:val="00D32763"/>
    <w:rsid w:val="00D32F8E"/>
    <w:rsid w:val="00D335B6"/>
    <w:rsid w:val="00D33868"/>
    <w:rsid w:val="00D33900"/>
    <w:rsid w:val="00D339D2"/>
    <w:rsid w:val="00D33AD7"/>
    <w:rsid w:val="00D34216"/>
    <w:rsid w:val="00D34AC2"/>
    <w:rsid w:val="00D34D82"/>
    <w:rsid w:val="00D35282"/>
    <w:rsid w:val="00D355CC"/>
    <w:rsid w:val="00D35D04"/>
    <w:rsid w:val="00D35DB3"/>
    <w:rsid w:val="00D3601E"/>
    <w:rsid w:val="00D368DF"/>
    <w:rsid w:val="00D36989"/>
    <w:rsid w:val="00D369E0"/>
    <w:rsid w:val="00D36B21"/>
    <w:rsid w:val="00D36E47"/>
    <w:rsid w:val="00D371E4"/>
    <w:rsid w:val="00D373F4"/>
    <w:rsid w:val="00D37412"/>
    <w:rsid w:val="00D377E8"/>
    <w:rsid w:val="00D37CE3"/>
    <w:rsid w:val="00D41154"/>
    <w:rsid w:val="00D411DC"/>
    <w:rsid w:val="00D416B7"/>
    <w:rsid w:val="00D41879"/>
    <w:rsid w:val="00D418D0"/>
    <w:rsid w:val="00D425EE"/>
    <w:rsid w:val="00D42855"/>
    <w:rsid w:val="00D43407"/>
    <w:rsid w:val="00D4356E"/>
    <w:rsid w:val="00D44D54"/>
    <w:rsid w:val="00D45AD7"/>
    <w:rsid w:val="00D45F8C"/>
    <w:rsid w:val="00D460E3"/>
    <w:rsid w:val="00D4643E"/>
    <w:rsid w:val="00D469BA"/>
    <w:rsid w:val="00D46F98"/>
    <w:rsid w:val="00D5067B"/>
    <w:rsid w:val="00D5076D"/>
    <w:rsid w:val="00D50C7D"/>
    <w:rsid w:val="00D50CDE"/>
    <w:rsid w:val="00D51A49"/>
    <w:rsid w:val="00D51A81"/>
    <w:rsid w:val="00D51AAF"/>
    <w:rsid w:val="00D51ED9"/>
    <w:rsid w:val="00D521C6"/>
    <w:rsid w:val="00D5233A"/>
    <w:rsid w:val="00D529D1"/>
    <w:rsid w:val="00D52C6E"/>
    <w:rsid w:val="00D52CC2"/>
    <w:rsid w:val="00D52DE1"/>
    <w:rsid w:val="00D53407"/>
    <w:rsid w:val="00D536EE"/>
    <w:rsid w:val="00D53A34"/>
    <w:rsid w:val="00D55BD3"/>
    <w:rsid w:val="00D55F9F"/>
    <w:rsid w:val="00D564B4"/>
    <w:rsid w:val="00D56EE0"/>
    <w:rsid w:val="00D57517"/>
    <w:rsid w:val="00D575D7"/>
    <w:rsid w:val="00D57D32"/>
    <w:rsid w:val="00D60335"/>
    <w:rsid w:val="00D60A0D"/>
    <w:rsid w:val="00D611CF"/>
    <w:rsid w:val="00D616A3"/>
    <w:rsid w:val="00D616D0"/>
    <w:rsid w:val="00D61AE3"/>
    <w:rsid w:val="00D61BF3"/>
    <w:rsid w:val="00D61C29"/>
    <w:rsid w:val="00D62669"/>
    <w:rsid w:val="00D62C26"/>
    <w:rsid w:val="00D6309D"/>
    <w:rsid w:val="00D6376D"/>
    <w:rsid w:val="00D6387B"/>
    <w:rsid w:val="00D64097"/>
    <w:rsid w:val="00D64B4C"/>
    <w:rsid w:val="00D64FF9"/>
    <w:rsid w:val="00D65865"/>
    <w:rsid w:val="00D6638D"/>
    <w:rsid w:val="00D66406"/>
    <w:rsid w:val="00D666DE"/>
    <w:rsid w:val="00D668DE"/>
    <w:rsid w:val="00D673FE"/>
    <w:rsid w:val="00D70681"/>
    <w:rsid w:val="00D709D2"/>
    <w:rsid w:val="00D7111A"/>
    <w:rsid w:val="00D72302"/>
    <w:rsid w:val="00D73676"/>
    <w:rsid w:val="00D73EC7"/>
    <w:rsid w:val="00D741F9"/>
    <w:rsid w:val="00D74AF3"/>
    <w:rsid w:val="00D74CE7"/>
    <w:rsid w:val="00D7511E"/>
    <w:rsid w:val="00D7513A"/>
    <w:rsid w:val="00D75224"/>
    <w:rsid w:val="00D75FEF"/>
    <w:rsid w:val="00D763A6"/>
    <w:rsid w:val="00D77225"/>
    <w:rsid w:val="00D7739B"/>
    <w:rsid w:val="00D7759B"/>
    <w:rsid w:val="00D80064"/>
    <w:rsid w:val="00D8149C"/>
    <w:rsid w:val="00D81503"/>
    <w:rsid w:val="00D829E5"/>
    <w:rsid w:val="00D82B01"/>
    <w:rsid w:val="00D83FCC"/>
    <w:rsid w:val="00D84088"/>
    <w:rsid w:val="00D848FD"/>
    <w:rsid w:val="00D84F70"/>
    <w:rsid w:val="00D853EE"/>
    <w:rsid w:val="00D85B46"/>
    <w:rsid w:val="00D85FFA"/>
    <w:rsid w:val="00D86260"/>
    <w:rsid w:val="00D86C0D"/>
    <w:rsid w:val="00D87E1F"/>
    <w:rsid w:val="00D9003F"/>
    <w:rsid w:val="00D903FB"/>
    <w:rsid w:val="00D9053E"/>
    <w:rsid w:val="00D9084B"/>
    <w:rsid w:val="00D90B0F"/>
    <w:rsid w:val="00D91737"/>
    <w:rsid w:val="00D91B2B"/>
    <w:rsid w:val="00D91CF7"/>
    <w:rsid w:val="00D923E1"/>
    <w:rsid w:val="00D92403"/>
    <w:rsid w:val="00D924CB"/>
    <w:rsid w:val="00D925DC"/>
    <w:rsid w:val="00D92EC7"/>
    <w:rsid w:val="00D92FFD"/>
    <w:rsid w:val="00D930AC"/>
    <w:rsid w:val="00D9380D"/>
    <w:rsid w:val="00D93F50"/>
    <w:rsid w:val="00D9429F"/>
    <w:rsid w:val="00D94535"/>
    <w:rsid w:val="00D94B5C"/>
    <w:rsid w:val="00D94B91"/>
    <w:rsid w:val="00D9505A"/>
    <w:rsid w:val="00D95801"/>
    <w:rsid w:val="00D96536"/>
    <w:rsid w:val="00D9745B"/>
    <w:rsid w:val="00D975CC"/>
    <w:rsid w:val="00D97995"/>
    <w:rsid w:val="00D97BC6"/>
    <w:rsid w:val="00DA04BD"/>
    <w:rsid w:val="00DA0E7A"/>
    <w:rsid w:val="00DA133E"/>
    <w:rsid w:val="00DA18BA"/>
    <w:rsid w:val="00DA1964"/>
    <w:rsid w:val="00DA1BAE"/>
    <w:rsid w:val="00DA246D"/>
    <w:rsid w:val="00DA2988"/>
    <w:rsid w:val="00DA33EB"/>
    <w:rsid w:val="00DA4D27"/>
    <w:rsid w:val="00DA5041"/>
    <w:rsid w:val="00DA51A8"/>
    <w:rsid w:val="00DA5CCA"/>
    <w:rsid w:val="00DA6BA9"/>
    <w:rsid w:val="00DA70FA"/>
    <w:rsid w:val="00DA7252"/>
    <w:rsid w:val="00DA72A7"/>
    <w:rsid w:val="00DA76E2"/>
    <w:rsid w:val="00DA7D21"/>
    <w:rsid w:val="00DA7D63"/>
    <w:rsid w:val="00DA7E6C"/>
    <w:rsid w:val="00DB0089"/>
    <w:rsid w:val="00DB078A"/>
    <w:rsid w:val="00DB08E0"/>
    <w:rsid w:val="00DB12B2"/>
    <w:rsid w:val="00DB14D7"/>
    <w:rsid w:val="00DB15FA"/>
    <w:rsid w:val="00DB1DC5"/>
    <w:rsid w:val="00DB1DE2"/>
    <w:rsid w:val="00DB244C"/>
    <w:rsid w:val="00DB2BC6"/>
    <w:rsid w:val="00DB35E7"/>
    <w:rsid w:val="00DB374A"/>
    <w:rsid w:val="00DB3E5C"/>
    <w:rsid w:val="00DB3FD9"/>
    <w:rsid w:val="00DB4D7C"/>
    <w:rsid w:val="00DB5D92"/>
    <w:rsid w:val="00DB5E30"/>
    <w:rsid w:val="00DB63AE"/>
    <w:rsid w:val="00DB7526"/>
    <w:rsid w:val="00DC02C2"/>
    <w:rsid w:val="00DC0347"/>
    <w:rsid w:val="00DC14F7"/>
    <w:rsid w:val="00DC21D3"/>
    <w:rsid w:val="00DC21D9"/>
    <w:rsid w:val="00DC22FA"/>
    <w:rsid w:val="00DC2B98"/>
    <w:rsid w:val="00DC2F16"/>
    <w:rsid w:val="00DC338C"/>
    <w:rsid w:val="00DC3696"/>
    <w:rsid w:val="00DC3CAC"/>
    <w:rsid w:val="00DC4B8E"/>
    <w:rsid w:val="00DC506D"/>
    <w:rsid w:val="00DC5D28"/>
    <w:rsid w:val="00DC5E24"/>
    <w:rsid w:val="00DC5ECA"/>
    <w:rsid w:val="00DC6855"/>
    <w:rsid w:val="00DC68DE"/>
    <w:rsid w:val="00DC6D0E"/>
    <w:rsid w:val="00DC79E2"/>
    <w:rsid w:val="00DC7FE9"/>
    <w:rsid w:val="00DD02E6"/>
    <w:rsid w:val="00DD04E3"/>
    <w:rsid w:val="00DD0703"/>
    <w:rsid w:val="00DD177B"/>
    <w:rsid w:val="00DD1802"/>
    <w:rsid w:val="00DD1894"/>
    <w:rsid w:val="00DD1DCB"/>
    <w:rsid w:val="00DD1E51"/>
    <w:rsid w:val="00DD21F9"/>
    <w:rsid w:val="00DD22CA"/>
    <w:rsid w:val="00DD2DF4"/>
    <w:rsid w:val="00DD2F5F"/>
    <w:rsid w:val="00DD2FB2"/>
    <w:rsid w:val="00DD307F"/>
    <w:rsid w:val="00DD3A30"/>
    <w:rsid w:val="00DD4A2C"/>
    <w:rsid w:val="00DD4D4D"/>
    <w:rsid w:val="00DD55EF"/>
    <w:rsid w:val="00DD626B"/>
    <w:rsid w:val="00DD6B9D"/>
    <w:rsid w:val="00DD6C1F"/>
    <w:rsid w:val="00DD6FA8"/>
    <w:rsid w:val="00DD71CC"/>
    <w:rsid w:val="00DD7980"/>
    <w:rsid w:val="00DE03AA"/>
    <w:rsid w:val="00DE0B5D"/>
    <w:rsid w:val="00DE0BB3"/>
    <w:rsid w:val="00DE0D98"/>
    <w:rsid w:val="00DE159B"/>
    <w:rsid w:val="00DE171F"/>
    <w:rsid w:val="00DE2119"/>
    <w:rsid w:val="00DE2169"/>
    <w:rsid w:val="00DE22DF"/>
    <w:rsid w:val="00DE24E5"/>
    <w:rsid w:val="00DE2820"/>
    <w:rsid w:val="00DE2CBF"/>
    <w:rsid w:val="00DE2D50"/>
    <w:rsid w:val="00DE3141"/>
    <w:rsid w:val="00DE323D"/>
    <w:rsid w:val="00DE394F"/>
    <w:rsid w:val="00DE3C46"/>
    <w:rsid w:val="00DE3FCA"/>
    <w:rsid w:val="00DE45D7"/>
    <w:rsid w:val="00DE4698"/>
    <w:rsid w:val="00DE47B4"/>
    <w:rsid w:val="00DE4EEA"/>
    <w:rsid w:val="00DE51D9"/>
    <w:rsid w:val="00DE5257"/>
    <w:rsid w:val="00DE567F"/>
    <w:rsid w:val="00DE60CA"/>
    <w:rsid w:val="00DE6D76"/>
    <w:rsid w:val="00DE76A4"/>
    <w:rsid w:val="00DE780B"/>
    <w:rsid w:val="00DE7E50"/>
    <w:rsid w:val="00DF0047"/>
    <w:rsid w:val="00DF0256"/>
    <w:rsid w:val="00DF0326"/>
    <w:rsid w:val="00DF051A"/>
    <w:rsid w:val="00DF06F7"/>
    <w:rsid w:val="00DF0AF2"/>
    <w:rsid w:val="00DF0D34"/>
    <w:rsid w:val="00DF0DCE"/>
    <w:rsid w:val="00DF0FCA"/>
    <w:rsid w:val="00DF1436"/>
    <w:rsid w:val="00DF1784"/>
    <w:rsid w:val="00DF1AF1"/>
    <w:rsid w:val="00DF23CC"/>
    <w:rsid w:val="00DF29FC"/>
    <w:rsid w:val="00DF2DF2"/>
    <w:rsid w:val="00DF32A0"/>
    <w:rsid w:val="00DF35CC"/>
    <w:rsid w:val="00DF3667"/>
    <w:rsid w:val="00DF3AB5"/>
    <w:rsid w:val="00DF3B2C"/>
    <w:rsid w:val="00DF3C77"/>
    <w:rsid w:val="00DF4E1A"/>
    <w:rsid w:val="00DF5671"/>
    <w:rsid w:val="00DF57B8"/>
    <w:rsid w:val="00DF58AC"/>
    <w:rsid w:val="00DF605E"/>
    <w:rsid w:val="00DF6072"/>
    <w:rsid w:val="00DF654A"/>
    <w:rsid w:val="00DF6846"/>
    <w:rsid w:val="00DF69AD"/>
    <w:rsid w:val="00DF6BB8"/>
    <w:rsid w:val="00DF7019"/>
    <w:rsid w:val="00DF74C3"/>
    <w:rsid w:val="00DF75D8"/>
    <w:rsid w:val="00DF76D3"/>
    <w:rsid w:val="00DF7DA9"/>
    <w:rsid w:val="00E00054"/>
    <w:rsid w:val="00E0137B"/>
    <w:rsid w:val="00E01925"/>
    <w:rsid w:val="00E01FDD"/>
    <w:rsid w:val="00E0267A"/>
    <w:rsid w:val="00E026B0"/>
    <w:rsid w:val="00E02C00"/>
    <w:rsid w:val="00E032FB"/>
    <w:rsid w:val="00E034F2"/>
    <w:rsid w:val="00E03C81"/>
    <w:rsid w:val="00E0443F"/>
    <w:rsid w:val="00E04948"/>
    <w:rsid w:val="00E04CB3"/>
    <w:rsid w:val="00E052EE"/>
    <w:rsid w:val="00E05445"/>
    <w:rsid w:val="00E05DFB"/>
    <w:rsid w:val="00E05F15"/>
    <w:rsid w:val="00E0612B"/>
    <w:rsid w:val="00E06399"/>
    <w:rsid w:val="00E068AD"/>
    <w:rsid w:val="00E069CE"/>
    <w:rsid w:val="00E06C7C"/>
    <w:rsid w:val="00E073A8"/>
    <w:rsid w:val="00E075DA"/>
    <w:rsid w:val="00E0761B"/>
    <w:rsid w:val="00E0D3F2"/>
    <w:rsid w:val="00E10632"/>
    <w:rsid w:val="00E1073C"/>
    <w:rsid w:val="00E10BA6"/>
    <w:rsid w:val="00E10D2F"/>
    <w:rsid w:val="00E10FF6"/>
    <w:rsid w:val="00E11772"/>
    <w:rsid w:val="00E11C64"/>
    <w:rsid w:val="00E12049"/>
    <w:rsid w:val="00E12581"/>
    <w:rsid w:val="00E1299C"/>
    <w:rsid w:val="00E12B29"/>
    <w:rsid w:val="00E133AA"/>
    <w:rsid w:val="00E13CED"/>
    <w:rsid w:val="00E13F6D"/>
    <w:rsid w:val="00E140C4"/>
    <w:rsid w:val="00E14D07"/>
    <w:rsid w:val="00E14E6C"/>
    <w:rsid w:val="00E15246"/>
    <w:rsid w:val="00E15746"/>
    <w:rsid w:val="00E16085"/>
    <w:rsid w:val="00E16435"/>
    <w:rsid w:val="00E16D4A"/>
    <w:rsid w:val="00E16FA4"/>
    <w:rsid w:val="00E17136"/>
    <w:rsid w:val="00E17243"/>
    <w:rsid w:val="00E1733E"/>
    <w:rsid w:val="00E173D7"/>
    <w:rsid w:val="00E20132"/>
    <w:rsid w:val="00E20A47"/>
    <w:rsid w:val="00E20CB3"/>
    <w:rsid w:val="00E22392"/>
    <w:rsid w:val="00E22B50"/>
    <w:rsid w:val="00E237A4"/>
    <w:rsid w:val="00E23C0E"/>
    <w:rsid w:val="00E23DA2"/>
    <w:rsid w:val="00E241B1"/>
    <w:rsid w:val="00E24450"/>
    <w:rsid w:val="00E244BF"/>
    <w:rsid w:val="00E24654"/>
    <w:rsid w:val="00E252F9"/>
    <w:rsid w:val="00E254FD"/>
    <w:rsid w:val="00E25536"/>
    <w:rsid w:val="00E26587"/>
    <w:rsid w:val="00E267D8"/>
    <w:rsid w:val="00E26F6F"/>
    <w:rsid w:val="00E27041"/>
    <w:rsid w:val="00E270D9"/>
    <w:rsid w:val="00E27C54"/>
    <w:rsid w:val="00E30892"/>
    <w:rsid w:val="00E308EE"/>
    <w:rsid w:val="00E308FF"/>
    <w:rsid w:val="00E311CE"/>
    <w:rsid w:val="00E31C8E"/>
    <w:rsid w:val="00E3276C"/>
    <w:rsid w:val="00E32780"/>
    <w:rsid w:val="00E329B1"/>
    <w:rsid w:val="00E334D5"/>
    <w:rsid w:val="00E335BA"/>
    <w:rsid w:val="00E33E99"/>
    <w:rsid w:val="00E3403F"/>
    <w:rsid w:val="00E34D3E"/>
    <w:rsid w:val="00E34DCA"/>
    <w:rsid w:val="00E35357"/>
    <w:rsid w:val="00E35567"/>
    <w:rsid w:val="00E35ABB"/>
    <w:rsid w:val="00E367EE"/>
    <w:rsid w:val="00E3694A"/>
    <w:rsid w:val="00E36A1B"/>
    <w:rsid w:val="00E36B9C"/>
    <w:rsid w:val="00E36F47"/>
    <w:rsid w:val="00E37468"/>
    <w:rsid w:val="00E37A85"/>
    <w:rsid w:val="00E37F43"/>
    <w:rsid w:val="00E400D0"/>
    <w:rsid w:val="00E40898"/>
    <w:rsid w:val="00E40CCA"/>
    <w:rsid w:val="00E40DC8"/>
    <w:rsid w:val="00E4210A"/>
    <w:rsid w:val="00E42222"/>
    <w:rsid w:val="00E42586"/>
    <w:rsid w:val="00E4296A"/>
    <w:rsid w:val="00E42B42"/>
    <w:rsid w:val="00E42CAD"/>
    <w:rsid w:val="00E431AF"/>
    <w:rsid w:val="00E43601"/>
    <w:rsid w:val="00E43B5F"/>
    <w:rsid w:val="00E43FB3"/>
    <w:rsid w:val="00E44C4D"/>
    <w:rsid w:val="00E4542F"/>
    <w:rsid w:val="00E4545A"/>
    <w:rsid w:val="00E4548D"/>
    <w:rsid w:val="00E45F4D"/>
    <w:rsid w:val="00E46026"/>
    <w:rsid w:val="00E469D6"/>
    <w:rsid w:val="00E4756C"/>
    <w:rsid w:val="00E4775A"/>
    <w:rsid w:val="00E47AC3"/>
    <w:rsid w:val="00E47F1E"/>
    <w:rsid w:val="00E47F61"/>
    <w:rsid w:val="00E50005"/>
    <w:rsid w:val="00E500BE"/>
    <w:rsid w:val="00E5030C"/>
    <w:rsid w:val="00E50681"/>
    <w:rsid w:val="00E50EF7"/>
    <w:rsid w:val="00E5108E"/>
    <w:rsid w:val="00E51BCE"/>
    <w:rsid w:val="00E51ED9"/>
    <w:rsid w:val="00E52229"/>
    <w:rsid w:val="00E529F8"/>
    <w:rsid w:val="00E52B93"/>
    <w:rsid w:val="00E52DE8"/>
    <w:rsid w:val="00E52F85"/>
    <w:rsid w:val="00E535EF"/>
    <w:rsid w:val="00E54019"/>
    <w:rsid w:val="00E54772"/>
    <w:rsid w:val="00E5531C"/>
    <w:rsid w:val="00E5574C"/>
    <w:rsid w:val="00E5584F"/>
    <w:rsid w:val="00E55BB9"/>
    <w:rsid w:val="00E5619B"/>
    <w:rsid w:val="00E56B55"/>
    <w:rsid w:val="00E56D13"/>
    <w:rsid w:val="00E57706"/>
    <w:rsid w:val="00E57C47"/>
    <w:rsid w:val="00E600BB"/>
    <w:rsid w:val="00E60BA3"/>
    <w:rsid w:val="00E612D3"/>
    <w:rsid w:val="00E61862"/>
    <w:rsid w:val="00E62599"/>
    <w:rsid w:val="00E6271C"/>
    <w:rsid w:val="00E62E8E"/>
    <w:rsid w:val="00E63C57"/>
    <w:rsid w:val="00E63C86"/>
    <w:rsid w:val="00E643A6"/>
    <w:rsid w:val="00E64510"/>
    <w:rsid w:val="00E64625"/>
    <w:rsid w:val="00E65239"/>
    <w:rsid w:val="00E65711"/>
    <w:rsid w:val="00E66231"/>
    <w:rsid w:val="00E66D8E"/>
    <w:rsid w:val="00E66D96"/>
    <w:rsid w:val="00E66EC4"/>
    <w:rsid w:val="00E67504"/>
    <w:rsid w:val="00E67766"/>
    <w:rsid w:val="00E6798B"/>
    <w:rsid w:val="00E71197"/>
    <w:rsid w:val="00E712C9"/>
    <w:rsid w:val="00E7153D"/>
    <w:rsid w:val="00E719D0"/>
    <w:rsid w:val="00E72245"/>
    <w:rsid w:val="00E72850"/>
    <w:rsid w:val="00E72F50"/>
    <w:rsid w:val="00E735E6"/>
    <w:rsid w:val="00E74773"/>
    <w:rsid w:val="00E74827"/>
    <w:rsid w:val="00E749D0"/>
    <w:rsid w:val="00E74E87"/>
    <w:rsid w:val="00E752EB"/>
    <w:rsid w:val="00E75504"/>
    <w:rsid w:val="00E75584"/>
    <w:rsid w:val="00E755C7"/>
    <w:rsid w:val="00E757FF"/>
    <w:rsid w:val="00E76841"/>
    <w:rsid w:val="00E77141"/>
    <w:rsid w:val="00E7737E"/>
    <w:rsid w:val="00E8047C"/>
    <w:rsid w:val="00E80548"/>
    <w:rsid w:val="00E806B3"/>
    <w:rsid w:val="00E80FEE"/>
    <w:rsid w:val="00E81286"/>
    <w:rsid w:val="00E814D1"/>
    <w:rsid w:val="00E81CF9"/>
    <w:rsid w:val="00E81DA7"/>
    <w:rsid w:val="00E8269A"/>
    <w:rsid w:val="00E829D6"/>
    <w:rsid w:val="00E82B20"/>
    <w:rsid w:val="00E82C66"/>
    <w:rsid w:val="00E82D9D"/>
    <w:rsid w:val="00E84211"/>
    <w:rsid w:val="00E842DC"/>
    <w:rsid w:val="00E84D29"/>
    <w:rsid w:val="00E850F3"/>
    <w:rsid w:val="00E85AC7"/>
    <w:rsid w:val="00E85BEE"/>
    <w:rsid w:val="00E85C10"/>
    <w:rsid w:val="00E8603E"/>
    <w:rsid w:val="00E861FF"/>
    <w:rsid w:val="00E86713"/>
    <w:rsid w:val="00E8676E"/>
    <w:rsid w:val="00E86A1F"/>
    <w:rsid w:val="00E86DE1"/>
    <w:rsid w:val="00E9029D"/>
    <w:rsid w:val="00E91F17"/>
    <w:rsid w:val="00E92218"/>
    <w:rsid w:val="00E922FC"/>
    <w:rsid w:val="00E924CC"/>
    <w:rsid w:val="00E92609"/>
    <w:rsid w:val="00E92784"/>
    <w:rsid w:val="00E92B98"/>
    <w:rsid w:val="00E92BE5"/>
    <w:rsid w:val="00E92FAF"/>
    <w:rsid w:val="00E935B4"/>
    <w:rsid w:val="00E9360C"/>
    <w:rsid w:val="00E937F6"/>
    <w:rsid w:val="00E93B67"/>
    <w:rsid w:val="00E9454E"/>
    <w:rsid w:val="00E95667"/>
    <w:rsid w:val="00E96553"/>
    <w:rsid w:val="00E9691F"/>
    <w:rsid w:val="00E97D42"/>
    <w:rsid w:val="00E97E4B"/>
    <w:rsid w:val="00E97EB3"/>
    <w:rsid w:val="00E97F56"/>
    <w:rsid w:val="00EA06B4"/>
    <w:rsid w:val="00EA0796"/>
    <w:rsid w:val="00EA0AEC"/>
    <w:rsid w:val="00EA0DF3"/>
    <w:rsid w:val="00EA209D"/>
    <w:rsid w:val="00EA20BA"/>
    <w:rsid w:val="00EA25E9"/>
    <w:rsid w:val="00EA286C"/>
    <w:rsid w:val="00EA2A9E"/>
    <w:rsid w:val="00EA2CC7"/>
    <w:rsid w:val="00EA2D74"/>
    <w:rsid w:val="00EA2E7A"/>
    <w:rsid w:val="00EA2F51"/>
    <w:rsid w:val="00EA30B8"/>
    <w:rsid w:val="00EA34FE"/>
    <w:rsid w:val="00EA3573"/>
    <w:rsid w:val="00EA3A6B"/>
    <w:rsid w:val="00EA40B2"/>
    <w:rsid w:val="00EA4ABF"/>
    <w:rsid w:val="00EA4C37"/>
    <w:rsid w:val="00EA579C"/>
    <w:rsid w:val="00EA5C3A"/>
    <w:rsid w:val="00EA6204"/>
    <w:rsid w:val="00EA6CCC"/>
    <w:rsid w:val="00EA7246"/>
    <w:rsid w:val="00EA73B4"/>
    <w:rsid w:val="00EA7878"/>
    <w:rsid w:val="00EA7C8E"/>
    <w:rsid w:val="00EB035D"/>
    <w:rsid w:val="00EB0790"/>
    <w:rsid w:val="00EB0AAD"/>
    <w:rsid w:val="00EB112B"/>
    <w:rsid w:val="00EB251D"/>
    <w:rsid w:val="00EB25DE"/>
    <w:rsid w:val="00EB2972"/>
    <w:rsid w:val="00EB4827"/>
    <w:rsid w:val="00EB4A3F"/>
    <w:rsid w:val="00EB4E31"/>
    <w:rsid w:val="00EB4E68"/>
    <w:rsid w:val="00EB5078"/>
    <w:rsid w:val="00EB512A"/>
    <w:rsid w:val="00EB5509"/>
    <w:rsid w:val="00EB5728"/>
    <w:rsid w:val="00EB6533"/>
    <w:rsid w:val="00EB68CD"/>
    <w:rsid w:val="00EB7947"/>
    <w:rsid w:val="00EB7E54"/>
    <w:rsid w:val="00EB7F0B"/>
    <w:rsid w:val="00EC00A5"/>
    <w:rsid w:val="00EC0131"/>
    <w:rsid w:val="00EC0EAE"/>
    <w:rsid w:val="00EC0ED1"/>
    <w:rsid w:val="00EC0FF5"/>
    <w:rsid w:val="00EC14BB"/>
    <w:rsid w:val="00EC1FD8"/>
    <w:rsid w:val="00EC206E"/>
    <w:rsid w:val="00EC2100"/>
    <w:rsid w:val="00EC234D"/>
    <w:rsid w:val="00EC38C7"/>
    <w:rsid w:val="00EC3996"/>
    <w:rsid w:val="00EC3E8B"/>
    <w:rsid w:val="00EC3FBC"/>
    <w:rsid w:val="00EC4043"/>
    <w:rsid w:val="00EC428F"/>
    <w:rsid w:val="00EC4BAA"/>
    <w:rsid w:val="00EC4FA9"/>
    <w:rsid w:val="00EC5968"/>
    <w:rsid w:val="00EC6008"/>
    <w:rsid w:val="00EC66BA"/>
    <w:rsid w:val="00EC6B30"/>
    <w:rsid w:val="00EC6F77"/>
    <w:rsid w:val="00EC6FB1"/>
    <w:rsid w:val="00EC7059"/>
    <w:rsid w:val="00EC7B1D"/>
    <w:rsid w:val="00ED066D"/>
    <w:rsid w:val="00ED1106"/>
    <w:rsid w:val="00ED2223"/>
    <w:rsid w:val="00ED26C0"/>
    <w:rsid w:val="00ED2B4F"/>
    <w:rsid w:val="00ED2D50"/>
    <w:rsid w:val="00ED2F61"/>
    <w:rsid w:val="00ED3493"/>
    <w:rsid w:val="00ED4500"/>
    <w:rsid w:val="00ED4814"/>
    <w:rsid w:val="00ED551D"/>
    <w:rsid w:val="00ED566A"/>
    <w:rsid w:val="00ED5821"/>
    <w:rsid w:val="00ED5BF9"/>
    <w:rsid w:val="00ED67B6"/>
    <w:rsid w:val="00ED6F04"/>
    <w:rsid w:val="00ED76D1"/>
    <w:rsid w:val="00ED7F65"/>
    <w:rsid w:val="00EE0197"/>
    <w:rsid w:val="00EE0C69"/>
    <w:rsid w:val="00EE224B"/>
    <w:rsid w:val="00EE3B70"/>
    <w:rsid w:val="00EE431E"/>
    <w:rsid w:val="00EE489E"/>
    <w:rsid w:val="00EE4F28"/>
    <w:rsid w:val="00EE54AA"/>
    <w:rsid w:val="00EE5839"/>
    <w:rsid w:val="00EE5B8E"/>
    <w:rsid w:val="00EE5F30"/>
    <w:rsid w:val="00EE772D"/>
    <w:rsid w:val="00EE7C21"/>
    <w:rsid w:val="00EE7D76"/>
    <w:rsid w:val="00EE7EDE"/>
    <w:rsid w:val="00EF005B"/>
    <w:rsid w:val="00EF022A"/>
    <w:rsid w:val="00EF06D3"/>
    <w:rsid w:val="00EF0C23"/>
    <w:rsid w:val="00EF12BF"/>
    <w:rsid w:val="00EF12D6"/>
    <w:rsid w:val="00EF14BB"/>
    <w:rsid w:val="00EF1F42"/>
    <w:rsid w:val="00EF22A9"/>
    <w:rsid w:val="00EF26B5"/>
    <w:rsid w:val="00EF3088"/>
    <w:rsid w:val="00EF3A3F"/>
    <w:rsid w:val="00EF3A44"/>
    <w:rsid w:val="00EF3B8E"/>
    <w:rsid w:val="00EF3DA4"/>
    <w:rsid w:val="00EF4098"/>
    <w:rsid w:val="00EF4E44"/>
    <w:rsid w:val="00EF51E1"/>
    <w:rsid w:val="00EF523C"/>
    <w:rsid w:val="00EF570B"/>
    <w:rsid w:val="00EF581D"/>
    <w:rsid w:val="00EF5CA7"/>
    <w:rsid w:val="00EF6615"/>
    <w:rsid w:val="00EF6BF9"/>
    <w:rsid w:val="00EF700D"/>
    <w:rsid w:val="00F000F4"/>
    <w:rsid w:val="00F0011D"/>
    <w:rsid w:val="00F00810"/>
    <w:rsid w:val="00F01223"/>
    <w:rsid w:val="00F01588"/>
    <w:rsid w:val="00F0177C"/>
    <w:rsid w:val="00F0252C"/>
    <w:rsid w:val="00F02B04"/>
    <w:rsid w:val="00F02DE9"/>
    <w:rsid w:val="00F0307A"/>
    <w:rsid w:val="00F03CE1"/>
    <w:rsid w:val="00F03E00"/>
    <w:rsid w:val="00F03F1F"/>
    <w:rsid w:val="00F04173"/>
    <w:rsid w:val="00F04EBD"/>
    <w:rsid w:val="00F04EE7"/>
    <w:rsid w:val="00F05520"/>
    <w:rsid w:val="00F06316"/>
    <w:rsid w:val="00F06474"/>
    <w:rsid w:val="00F06864"/>
    <w:rsid w:val="00F071E8"/>
    <w:rsid w:val="00F07A12"/>
    <w:rsid w:val="00F104C3"/>
    <w:rsid w:val="00F109A0"/>
    <w:rsid w:val="00F1127B"/>
    <w:rsid w:val="00F115F7"/>
    <w:rsid w:val="00F11DAF"/>
    <w:rsid w:val="00F12780"/>
    <w:rsid w:val="00F1302C"/>
    <w:rsid w:val="00F1309D"/>
    <w:rsid w:val="00F130CF"/>
    <w:rsid w:val="00F131A2"/>
    <w:rsid w:val="00F13480"/>
    <w:rsid w:val="00F13C66"/>
    <w:rsid w:val="00F13FDB"/>
    <w:rsid w:val="00F141A8"/>
    <w:rsid w:val="00F147DD"/>
    <w:rsid w:val="00F14966"/>
    <w:rsid w:val="00F14A54"/>
    <w:rsid w:val="00F14FCD"/>
    <w:rsid w:val="00F15E45"/>
    <w:rsid w:val="00F161AD"/>
    <w:rsid w:val="00F16709"/>
    <w:rsid w:val="00F1670B"/>
    <w:rsid w:val="00F167FC"/>
    <w:rsid w:val="00F16B7A"/>
    <w:rsid w:val="00F1788F"/>
    <w:rsid w:val="00F17A48"/>
    <w:rsid w:val="00F17A56"/>
    <w:rsid w:val="00F17E15"/>
    <w:rsid w:val="00F17E4A"/>
    <w:rsid w:val="00F17EFC"/>
    <w:rsid w:val="00F2019F"/>
    <w:rsid w:val="00F204AD"/>
    <w:rsid w:val="00F20625"/>
    <w:rsid w:val="00F2085E"/>
    <w:rsid w:val="00F20CA1"/>
    <w:rsid w:val="00F20D91"/>
    <w:rsid w:val="00F21E2A"/>
    <w:rsid w:val="00F21F1F"/>
    <w:rsid w:val="00F2235C"/>
    <w:rsid w:val="00F226B8"/>
    <w:rsid w:val="00F23107"/>
    <w:rsid w:val="00F23297"/>
    <w:rsid w:val="00F23EFF"/>
    <w:rsid w:val="00F24437"/>
    <w:rsid w:val="00F246B9"/>
    <w:rsid w:val="00F2591B"/>
    <w:rsid w:val="00F25B92"/>
    <w:rsid w:val="00F2635A"/>
    <w:rsid w:val="00F26C68"/>
    <w:rsid w:val="00F26E44"/>
    <w:rsid w:val="00F26F46"/>
    <w:rsid w:val="00F26FAC"/>
    <w:rsid w:val="00F27583"/>
    <w:rsid w:val="00F27654"/>
    <w:rsid w:val="00F27C1E"/>
    <w:rsid w:val="00F27C63"/>
    <w:rsid w:val="00F27C98"/>
    <w:rsid w:val="00F27D3A"/>
    <w:rsid w:val="00F30029"/>
    <w:rsid w:val="00F305E3"/>
    <w:rsid w:val="00F3063B"/>
    <w:rsid w:val="00F30719"/>
    <w:rsid w:val="00F3074A"/>
    <w:rsid w:val="00F30829"/>
    <w:rsid w:val="00F31830"/>
    <w:rsid w:val="00F32074"/>
    <w:rsid w:val="00F32690"/>
    <w:rsid w:val="00F335D0"/>
    <w:rsid w:val="00F338D3"/>
    <w:rsid w:val="00F34328"/>
    <w:rsid w:val="00F34956"/>
    <w:rsid w:val="00F3525F"/>
    <w:rsid w:val="00F3549E"/>
    <w:rsid w:val="00F354F3"/>
    <w:rsid w:val="00F3555A"/>
    <w:rsid w:val="00F358E2"/>
    <w:rsid w:val="00F35D11"/>
    <w:rsid w:val="00F360B6"/>
    <w:rsid w:val="00F362CB"/>
    <w:rsid w:val="00F3634A"/>
    <w:rsid w:val="00F36541"/>
    <w:rsid w:val="00F36869"/>
    <w:rsid w:val="00F36DAC"/>
    <w:rsid w:val="00F37056"/>
    <w:rsid w:val="00F3740E"/>
    <w:rsid w:val="00F374E2"/>
    <w:rsid w:val="00F37602"/>
    <w:rsid w:val="00F4092A"/>
    <w:rsid w:val="00F40BBF"/>
    <w:rsid w:val="00F41659"/>
    <w:rsid w:val="00F41D76"/>
    <w:rsid w:val="00F423DA"/>
    <w:rsid w:val="00F42E6F"/>
    <w:rsid w:val="00F43064"/>
    <w:rsid w:val="00F4318B"/>
    <w:rsid w:val="00F43678"/>
    <w:rsid w:val="00F436D9"/>
    <w:rsid w:val="00F43B95"/>
    <w:rsid w:val="00F43D06"/>
    <w:rsid w:val="00F43EAD"/>
    <w:rsid w:val="00F444F9"/>
    <w:rsid w:val="00F4474B"/>
    <w:rsid w:val="00F44961"/>
    <w:rsid w:val="00F45FAE"/>
    <w:rsid w:val="00F46823"/>
    <w:rsid w:val="00F46975"/>
    <w:rsid w:val="00F46B38"/>
    <w:rsid w:val="00F47053"/>
    <w:rsid w:val="00F47301"/>
    <w:rsid w:val="00F475F9"/>
    <w:rsid w:val="00F47906"/>
    <w:rsid w:val="00F47BEF"/>
    <w:rsid w:val="00F51A9E"/>
    <w:rsid w:val="00F51CC8"/>
    <w:rsid w:val="00F52C43"/>
    <w:rsid w:val="00F52EF3"/>
    <w:rsid w:val="00F5347C"/>
    <w:rsid w:val="00F53D1C"/>
    <w:rsid w:val="00F5449C"/>
    <w:rsid w:val="00F544D1"/>
    <w:rsid w:val="00F546E7"/>
    <w:rsid w:val="00F552F9"/>
    <w:rsid w:val="00F55A57"/>
    <w:rsid w:val="00F55AE1"/>
    <w:rsid w:val="00F55D80"/>
    <w:rsid w:val="00F55E3A"/>
    <w:rsid w:val="00F55FC0"/>
    <w:rsid w:val="00F56554"/>
    <w:rsid w:val="00F567D5"/>
    <w:rsid w:val="00F573F4"/>
    <w:rsid w:val="00F5779A"/>
    <w:rsid w:val="00F57EDC"/>
    <w:rsid w:val="00F60559"/>
    <w:rsid w:val="00F608E0"/>
    <w:rsid w:val="00F60AA8"/>
    <w:rsid w:val="00F60E64"/>
    <w:rsid w:val="00F60F7F"/>
    <w:rsid w:val="00F60FE8"/>
    <w:rsid w:val="00F61160"/>
    <w:rsid w:val="00F61428"/>
    <w:rsid w:val="00F6167A"/>
    <w:rsid w:val="00F61DFC"/>
    <w:rsid w:val="00F623A3"/>
    <w:rsid w:val="00F624FC"/>
    <w:rsid w:val="00F649B2"/>
    <w:rsid w:val="00F64E68"/>
    <w:rsid w:val="00F6513F"/>
    <w:rsid w:val="00F66556"/>
    <w:rsid w:val="00F66D02"/>
    <w:rsid w:val="00F66D55"/>
    <w:rsid w:val="00F6766E"/>
    <w:rsid w:val="00F67A34"/>
    <w:rsid w:val="00F704BA"/>
    <w:rsid w:val="00F706C5"/>
    <w:rsid w:val="00F70A9F"/>
    <w:rsid w:val="00F7122F"/>
    <w:rsid w:val="00F715C5"/>
    <w:rsid w:val="00F71679"/>
    <w:rsid w:val="00F71F42"/>
    <w:rsid w:val="00F733A8"/>
    <w:rsid w:val="00F73EF8"/>
    <w:rsid w:val="00F73F4F"/>
    <w:rsid w:val="00F7438D"/>
    <w:rsid w:val="00F745F5"/>
    <w:rsid w:val="00F7467D"/>
    <w:rsid w:val="00F74CA8"/>
    <w:rsid w:val="00F74E22"/>
    <w:rsid w:val="00F75DD2"/>
    <w:rsid w:val="00F76556"/>
    <w:rsid w:val="00F76558"/>
    <w:rsid w:val="00F76B8D"/>
    <w:rsid w:val="00F76BDA"/>
    <w:rsid w:val="00F77A7A"/>
    <w:rsid w:val="00F77BF8"/>
    <w:rsid w:val="00F77CB7"/>
    <w:rsid w:val="00F77CB9"/>
    <w:rsid w:val="00F800E1"/>
    <w:rsid w:val="00F807A4"/>
    <w:rsid w:val="00F8086B"/>
    <w:rsid w:val="00F809D9"/>
    <w:rsid w:val="00F80C39"/>
    <w:rsid w:val="00F80E4E"/>
    <w:rsid w:val="00F81155"/>
    <w:rsid w:val="00F81441"/>
    <w:rsid w:val="00F81DAE"/>
    <w:rsid w:val="00F81F1A"/>
    <w:rsid w:val="00F8226F"/>
    <w:rsid w:val="00F82F7B"/>
    <w:rsid w:val="00F831E8"/>
    <w:rsid w:val="00F835D7"/>
    <w:rsid w:val="00F83B74"/>
    <w:rsid w:val="00F83C2F"/>
    <w:rsid w:val="00F846F4"/>
    <w:rsid w:val="00F849A4"/>
    <w:rsid w:val="00F84E2A"/>
    <w:rsid w:val="00F85C48"/>
    <w:rsid w:val="00F85E8F"/>
    <w:rsid w:val="00F85EAA"/>
    <w:rsid w:val="00F85F2D"/>
    <w:rsid w:val="00F86583"/>
    <w:rsid w:val="00F87D3C"/>
    <w:rsid w:val="00F87F50"/>
    <w:rsid w:val="00F90A6E"/>
    <w:rsid w:val="00F914EC"/>
    <w:rsid w:val="00F92426"/>
    <w:rsid w:val="00F92601"/>
    <w:rsid w:val="00F93BE6"/>
    <w:rsid w:val="00F93C32"/>
    <w:rsid w:val="00F94814"/>
    <w:rsid w:val="00F94C8F"/>
    <w:rsid w:val="00F95155"/>
    <w:rsid w:val="00F95A0E"/>
    <w:rsid w:val="00F95DF4"/>
    <w:rsid w:val="00F964B3"/>
    <w:rsid w:val="00F9680C"/>
    <w:rsid w:val="00F97268"/>
    <w:rsid w:val="00F976C9"/>
    <w:rsid w:val="00F9771E"/>
    <w:rsid w:val="00F97B82"/>
    <w:rsid w:val="00F97DE8"/>
    <w:rsid w:val="00F97E38"/>
    <w:rsid w:val="00F97E5D"/>
    <w:rsid w:val="00FA013A"/>
    <w:rsid w:val="00FA01BF"/>
    <w:rsid w:val="00FA07AD"/>
    <w:rsid w:val="00FA159D"/>
    <w:rsid w:val="00FA1BE4"/>
    <w:rsid w:val="00FA1DFC"/>
    <w:rsid w:val="00FA23D8"/>
    <w:rsid w:val="00FA242D"/>
    <w:rsid w:val="00FA24A9"/>
    <w:rsid w:val="00FA34B5"/>
    <w:rsid w:val="00FA4624"/>
    <w:rsid w:val="00FA5605"/>
    <w:rsid w:val="00FA61B8"/>
    <w:rsid w:val="00FA642D"/>
    <w:rsid w:val="00FA677A"/>
    <w:rsid w:val="00FA683F"/>
    <w:rsid w:val="00FA6C7B"/>
    <w:rsid w:val="00FA6F3F"/>
    <w:rsid w:val="00FA73DB"/>
    <w:rsid w:val="00FA758D"/>
    <w:rsid w:val="00FB02A8"/>
    <w:rsid w:val="00FB0478"/>
    <w:rsid w:val="00FB08CA"/>
    <w:rsid w:val="00FB129A"/>
    <w:rsid w:val="00FB292E"/>
    <w:rsid w:val="00FB3517"/>
    <w:rsid w:val="00FB3E32"/>
    <w:rsid w:val="00FB4379"/>
    <w:rsid w:val="00FB44C9"/>
    <w:rsid w:val="00FB48A3"/>
    <w:rsid w:val="00FB4963"/>
    <w:rsid w:val="00FB4AC1"/>
    <w:rsid w:val="00FB4D4F"/>
    <w:rsid w:val="00FB4E53"/>
    <w:rsid w:val="00FB5667"/>
    <w:rsid w:val="00FB5DEB"/>
    <w:rsid w:val="00FB5E8A"/>
    <w:rsid w:val="00FB7045"/>
    <w:rsid w:val="00FB77F4"/>
    <w:rsid w:val="00FB7E1E"/>
    <w:rsid w:val="00FC08AF"/>
    <w:rsid w:val="00FC0E0E"/>
    <w:rsid w:val="00FC1749"/>
    <w:rsid w:val="00FC1B92"/>
    <w:rsid w:val="00FC2B88"/>
    <w:rsid w:val="00FC2CA9"/>
    <w:rsid w:val="00FC33A4"/>
    <w:rsid w:val="00FC38FE"/>
    <w:rsid w:val="00FC391F"/>
    <w:rsid w:val="00FC3FDC"/>
    <w:rsid w:val="00FC40E2"/>
    <w:rsid w:val="00FC4306"/>
    <w:rsid w:val="00FC438E"/>
    <w:rsid w:val="00FC45EF"/>
    <w:rsid w:val="00FC4A4B"/>
    <w:rsid w:val="00FC5E5B"/>
    <w:rsid w:val="00FC5EDF"/>
    <w:rsid w:val="00FC6047"/>
    <w:rsid w:val="00FC6153"/>
    <w:rsid w:val="00FC69AC"/>
    <w:rsid w:val="00FC6D96"/>
    <w:rsid w:val="00FC6E85"/>
    <w:rsid w:val="00FC6F93"/>
    <w:rsid w:val="00FC7B28"/>
    <w:rsid w:val="00FD12DE"/>
    <w:rsid w:val="00FD143A"/>
    <w:rsid w:val="00FD144F"/>
    <w:rsid w:val="00FD15EB"/>
    <w:rsid w:val="00FD1634"/>
    <w:rsid w:val="00FD1FE7"/>
    <w:rsid w:val="00FD2227"/>
    <w:rsid w:val="00FD233F"/>
    <w:rsid w:val="00FD2C88"/>
    <w:rsid w:val="00FD2F76"/>
    <w:rsid w:val="00FD3768"/>
    <w:rsid w:val="00FD3793"/>
    <w:rsid w:val="00FD3A03"/>
    <w:rsid w:val="00FD41AE"/>
    <w:rsid w:val="00FD4638"/>
    <w:rsid w:val="00FD49A2"/>
    <w:rsid w:val="00FD4C76"/>
    <w:rsid w:val="00FD4D99"/>
    <w:rsid w:val="00FD55D2"/>
    <w:rsid w:val="00FD5935"/>
    <w:rsid w:val="00FD5A02"/>
    <w:rsid w:val="00FD5C47"/>
    <w:rsid w:val="00FD6150"/>
    <w:rsid w:val="00FD629A"/>
    <w:rsid w:val="00FD62F6"/>
    <w:rsid w:val="00FD6A55"/>
    <w:rsid w:val="00FD765B"/>
    <w:rsid w:val="00FD76BD"/>
    <w:rsid w:val="00FD770B"/>
    <w:rsid w:val="00FD7AB8"/>
    <w:rsid w:val="00FD7F1C"/>
    <w:rsid w:val="00FD7F7E"/>
    <w:rsid w:val="00FE07F4"/>
    <w:rsid w:val="00FE103D"/>
    <w:rsid w:val="00FE114B"/>
    <w:rsid w:val="00FE16B3"/>
    <w:rsid w:val="00FE1DEA"/>
    <w:rsid w:val="00FE1E18"/>
    <w:rsid w:val="00FE1E5A"/>
    <w:rsid w:val="00FE1E60"/>
    <w:rsid w:val="00FE24F3"/>
    <w:rsid w:val="00FE2537"/>
    <w:rsid w:val="00FE2704"/>
    <w:rsid w:val="00FE2D2D"/>
    <w:rsid w:val="00FE3631"/>
    <w:rsid w:val="00FE3D5F"/>
    <w:rsid w:val="00FE4313"/>
    <w:rsid w:val="00FE47B7"/>
    <w:rsid w:val="00FE482A"/>
    <w:rsid w:val="00FE491A"/>
    <w:rsid w:val="00FE4AC3"/>
    <w:rsid w:val="00FE4ADD"/>
    <w:rsid w:val="00FE4C06"/>
    <w:rsid w:val="00FE5633"/>
    <w:rsid w:val="00FE5762"/>
    <w:rsid w:val="00FE5C8C"/>
    <w:rsid w:val="00FE5C9A"/>
    <w:rsid w:val="00FE5E93"/>
    <w:rsid w:val="00FE65B4"/>
    <w:rsid w:val="00FE6717"/>
    <w:rsid w:val="00FE6B1B"/>
    <w:rsid w:val="00FE6EC8"/>
    <w:rsid w:val="00FE72B2"/>
    <w:rsid w:val="00FE73B0"/>
    <w:rsid w:val="00FE7503"/>
    <w:rsid w:val="00FE75E1"/>
    <w:rsid w:val="00FE79EB"/>
    <w:rsid w:val="00FF0007"/>
    <w:rsid w:val="00FF07D0"/>
    <w:rsid w:val="00FF0A42"/>
    <w:rsid w:val="00FF25BA"/>
    <w:rsid w:val="00FF29E9"/>
    <w:rsid w:val="00FF2A87"/>
    <w:rsid w:val="00FF3D5D"/>
    <w:rsid w:val="00FF4029"/>
    <w:rsid w:val="00FF40CD"/>
    <w:rsid w:val="00FF4DD0"/>
    <w:rsid w:val="00FF4F7D"/>
    <w:rsid w:val="00FF56F4"/>
    <w:rsid w:val="00FF5C8A"/>
    <w:rsid w:val="00FF66ED"/>
    <w:rsid w:val="00FF68AA"/>
    <w:rsid w:val="00FF692F"/>
    <w:rsid w:val="00FF6AB3"/>
    <w:rsid w:val="00FF6B93"/>
    <w:rsid w:val="00FF7226"/>
    <w:rsid w:val="00FF7331"/>
    <w:rsid w:val="00FF7729"/>
    <w:rsid w:val="00FF7893"/>
    <w:rsid w:val="00FF7931"/>
    <w:rsid w:val="0105099B"/>
    <w:rsid w:val="010A7975"/>
    <w:rsid w:val="010EC8D2"/>
    <w:rsid w:val="01227928"/>
    <w:rsid w:val="013A9A35"/>
    <w:rsid w:val="0141581B"/>
    <w:rsid w:val="014EE5F0"/>
    <w:rsid w:val="014EEB23"/>
    <w:rsid w:val="0150973D"/>
    <w:rsid w:val="01523DB8"/>
    <w:rsid w:val="015E1C23"/>
    <w:rsid w:val="0177431E"/>
    <w:rsid w:val="018A4288"/>
    <w:rsid w:val="018F8DDB"/>
    <w:rsid w:val="01963853"/>
    <w:rsid w:val="01AA154A"/>
    <w:rsid w:val="01B33ADC"/>
    <w:rsid w:val="01B3D890"/>
    <w:rsid w:val="01BF8641"/>
    <w:rsid w:val="01BFD908"/>
    <w:rsid w:val="01E67EA3"/>
    <w:rsid w:val="01E6DC62"/>
    <w:rsid w:val="0207B7A6"/>
    <w:rsid w:val="020F8E3D"/>
    <w:rsid w:val="02229946"/>
    <w:rsid w:val="024DD91A"/>
    <w:rsid w:val="0265008C"/>
    <w:rsid w:val="02662510"/>
    <w:rsid w:val="027021F6"/>
    <w:rsid w:val="027DFC70"/>
    <w:rsid w:val="028230D0"/>
    <w:rsid w:val="02A2035F"/>
    <w:rsid w:val="02B33B61"/>
    <w:rsid w:val="02B732B2"/>
    <w:rsid w:val="02E2B7FB"/>
    <w:rsid w:val="03016D9E"/>
    <w:rsid w:val="03038019"/>
    <w:rsid w:val="031B93E3"/>
    <w:rsid w:val="03332A28"/>
    <w:rsid w:val="03341BBD"/>
    <w:rsid w:val="033B283E"/>
    <w:rsid w:val="034CEDE3"/>
    <w:rsid w:val="0355D279"/>
    <w:rsid w:val="0356CA05"/>
    <w:rsid w:val="037606D5"/>
    <w:rsid w:val="037AF7AD"/>
    <w:rsid w:val="0393787E"/>
    <w:rsid w:val="039A33F8"/>
    <w:rsid w:val="03B7EA03"/>
    <w:rsid w:val="03C0341C"/>
    <w:rsid w:val="03FE88C7"/>
    <w:rsid w:val="0408BC25"/>
    <w:rsid w:val="04271DE6"/>
    <w:rsid w:val="04604DC6"/>
    <w:rsid w:val="04632E1C"/>
    <w:rsid w:val="0478376A"/>
    <w:rsid w:val="047AA113"/>
    <w:rsid w:val="04859109"/>
    <w:rsid w:val="049FBF55"/>
    <w:rsid w:val="04B3CC82"/>
    <w:rsid w:val="04D61409"/>
    <w:rsid w:val="04DC73D0"/>
    <w:rsid w:val="04E0C468"/>
    <w:rsid w:val="04E45A96"/>
    <w:rsid w:val="04EB11B8"/>
    <w:rsid w:val="04EFA900"/>
    <w:rsid w:val="0501C1C1"/>
    <w:rsid w:val="0506A91E"/>
    <w:rsid w:val="050EE395"/>
    <w:rsid w:val="052618B6"/>
    <w:rsid w:val="053AB874"/>
    <w:rsid w:val="054B1124"/>
    <w:rsid w:val="05557F8C"/>
    <w:rsid w:val="05710D19"/>
    <w:rsid w:val="05725F31"/>
    <w:rsid w:val="057CB94C"/>
    <w:rsid w:val="05808380"/>
    <w:rsid w:val="058CB533"/>
    <w:rsid w:val="0595C0ED"/>
    <w:rsid w:val="05A94A3C"/>
    <w:rsid w:val="05E0CA93"/>
    <w:rsid w:val="06004B4F"/>
    <w:rsid w:val="06007F9A"/>
    <w:rsid w:val="060521B7"/>
    <w:rsid w:val="0608AFF7"/>
    <w:rsid w:val="061DDCB2"/>
    <w:rsid w:val="06209937"/>
    <w:rsid w:val="063903C6"/>
    <w:rsid w:val="065E5396"/>
    <w:rsid w:val="066D4AE8"/>
    <w:rsid w:val="066E6EC2"/>
    <w:rsid w:val="0672347F"/>
    <w:rsid w:val="067834B0"/>
    <w:rsid w:val="067DA583"/>
    <w:rsid w:val="068D7D98"/>
    <w:rsid w:val="06A6D7E5"/>
    <w:rsid w:val="06D0B98B"/>
    <w:rsid w:val="06F56E73"/>
    <w:rsid w:val="0703A814"/>
    <w:rsid w:val="071746CE"/>
    <w:rsid w:val="073FF12F"/>
    <w:rsid w:val="07432B6C"/>
    <w:rsid w:val="07638CE4"/>
    <w:rsid w:val="077871D7"/>
    <w:rsid w:val="077E6902"/>
    <w:rsid w:val="078126AF"/>
    <w:rsid w:val="07AB3757"/>
    <w:rsid w:val="07B6FCEB"/>
    <w:rsid w:val="07C40A5F"/>
    <w:rsid w:val="07D3D2F2"/>
    <w:rsid w:val="07DD9A28"/>
    <w:rsid w:val="07E80840"/>
    <w:rsid w:val="07E99691"/>
    <w:rsid w:val="081C8726"/>
    <w:rsid w:val="0828E1AC"/>
    <w:rsid w:val="083BDC2F"/>
    <w:rsid w:val="084701C0"/>
    <w:rsid w:val="084D1446"/>
    <w:rsid w:val="084D667C"/>
    <w:rsid w:val="08544344"/>
    <w:rsid w:val="0878FF76"/>
    <w:rsid w:val="08A9E537"/>
    <w:rsid w:val="08AE5D7B"/>
    <w:rsid w:val="08AF4AC4"/>
    <w:rsid w:val="08B1DE6F"/>
    <w:rsid w:val="08B69388"/>
    <w:rsid w:val="08D4722D"/>
    <w:rsid w:val="08DD8FDA"/>
    <w:rsid w:val="0900DA90"/>
    <w:rsid w:val="0927A422"/>
    <w:rsid w:val="094B50CF"/>
    <w:rsid w:val="0962692B"/>
    <w:rsid w:val="0980347A"/>
    <w:rsid w:val="09CC7F10"/>
    <w:rsid w:val="09E11A1E"/>
    <w:rsid w:val="09E1C14A"/>
    <w:rsid w:val="09E2F159"/>
    <w:rsid w:val="09E97EB0"/>
    <w:rsid w:val="0A0FCDE5"/>
    <w:rsid w:val="0A146ED5"/>
    <w:rsid w:val="0A16DCF9"/>
    <w:rsid w:val="0A2422B2"/>
    <w:rsid w:val="0A3DC350"/>
    <w:rsid w:val="0A61DC05"/>
    <w:rsid w:val="0A7F4ED9"/>
    <w:rsid w:val="0A89BDF7"/>
    <w:rsid w:val="0A98E6A7"/>
    <w:rsid w:val="0ABA881E"/>
    <w:rsid w:val="0ABADF0A"/>
    <w:rsid w:val="0B09FCE2"/>
    <w:rsid w:val="0B31FB94"/>
    <w:rsid w:val="0B359455"/>
    <w:rsid w:val="0B41DA51"/>
    <w:rsid w:val="0B424C67"/>
    <w:rsid w:val="0B4D54F5"/>
    <w:rsid w:val="0B4E999A"/>
    <w:rsid w:val="0B523AAE"/>
    <w:rsid w:val="0B5984D9"/>
    <w:rsid w:val="0B796AA4"/>
    <w:rsid w:val="0B8BBC62"/>
    <w:rsid w:val="0BA2CF79"/>
    <w:rsid w:val="0BB4AC76"/>
    <w:rsid w:val="0BCF1537"/>
    <w:rsid w:val="0BD63708"/>
    <w:rsid w:val="0C25C88E"/>
    <w:rsid w:val="0C2E20D4"/>
    <w:rsid w:val="0C401A47"/>
    <w:rsid w:val="0C4C1EFD"/>
    <w:rsid w:val="0C4E1DB2"/>
    <w:rsid w:val="0C615474"/>
    <w:rsid w:val="0C6F7E0B"/>
    <w:rsid w:val="0C822159"/>
    <w:rsid w:val="0C84A842"/>
    <w:rsid w:val="0CA2722E"/>
    <w:rsid w:val="0CA4B2E7"/>
    <w:rsid w:val="0CE9BFF7"/>
    <w:rsid w:val="0CEA0D98"/>
    <w:rsid w:val="0D4389B7"/>
    <w:rsid w:val="0D4A3AF9"/>
    <w:rsid w:val="0D66811B"/>
    <w:rsid w:val="0D681E47"/>
    <w:rsid w:val="0D7129B7"/>
    <w:rsid w:val="0D922DC8"/>
    <w:rsid w:val="0D97CEAC"/>
    <w:rsid w:val="0DA25632"/>
    <w:rsid w:val="0DA45A36"/>
    <w:rsid w:val="0DAC9FD8"/>
    <w:rsid w:val="0DB83E3D"/>
    <w:rsid w:val="0DB8B5B6"/>
    <w:rsid w:val="0DC45556"/>
    <w:rsid w:val="0DCCD0FC"/>
    <w:rsid w:val="0DD88585"/>
    <w:rsid w:val="0DDED1A5"/>
    <w:rsid w:val="0DE37BAE"/>
    <w:rsid w:val="0DF159BE"/>
    <w:rsid w:val="0DFF8E39"/>
    <w:rsid w:val="0E203675"/>
    <w:rsid w:val="0E23821C"/>
    <w:rsid w:val="0E2D51D5"/>
    <w:rsid w:val="0E3148E7"/>
    <w:rsid w:val="0E426823"/>
    <w:rsid w:val="0E5816C4"/>
    <w:rsid w:val="0E599F08"/>
    <w:rsid w:val="0E60BD14"/>
    <w:rsid w:val="0E985E92"/>
    <w:rsid w:val="0EB0CB47"/>
    <w:rsid w:val="0EC56AC0"/>
    <w:rsid w:val="0ED7F0E1"/>
    <w:rsid w:val="0EDDFFFC"/>
    <w:rsid w:val="0F1421D1"/>
    <w:rsid w:val="0F28A82F"/>
    <w:rsid w:val="0F2E9358"/>
    <w:rsid w:val="0F3C5016"/>
    <w:rsid w:val="0F4AD4E8"/>
    <w:rsid w:val="0F65EF01"/>
    <w:rsid w:val="0F6C4539"/>
    <w:rsid w:val="0F6FD8B9"/>
    <w:rsid w:val="0F809757"/>
    <w:rsid w:val="0F854316"/>
    <w:rsid w:val="0F879344"/>
    <w:rsid w:val="0F96B827"/>
    <w:rsid w:val="0F9D10DB"/>
    <w:rsid w:val="0FB574E6"/>
    <w:rsid w:val="0FC18D6C"/>
    <w:rsid w:val="0FF04B31"/>
    <w:rsid w:val="0FF57F93"/>
    <w:rsid w:val="0FF7CE93"/>
    <w:rsid w:val="0FF9D73E"/>
    <w:rsid w:val="10072F70"/>
    <w:rsid w:val="1013A60A"/>
    <w:rsid w:val="1018A56D"/>
    <w:rsid w:val="10357726"/>
    <w:rsid w:val="1049FA4D"/>
    <w:rsid w:val="1051AA49"/>
    <w:rsid w:val="1069B4BE"/>
    <w:rsid w:val="108C36FA"/>
    <w:rsid w:val="1093CC9B"/>
    <w:rsid w:val="10A441FA"/>
    <w:rsid w:val="10A5FD7B"/>
    <w:rsid w:val="10AB59DD"/>
    <w:rsid w:val="10B3113D"/>
    <w:rsid w:val="10D0DF69"/>
    <w:rsid w:val="10E0206D"/>
    <w:rsid w:val="10F79F06"/>
    <w:rsid w:val="11123AC5"/>
    <w:rsid w:val="1115A32D"/>
    <w:rsid w:val="112345BD"/>
    <w:rsid w:val="1127AB61"/>
    <w:rsid w:val="112C829B"/>
    <w:rsid w:val="113C52FA"/>
    <w:rsid w:val="117B96C6"/>
    <w:rsid w:val="117F9615"/>
    <w:rsid w:val="11877805"/>
    <w:rsid w:val="118D3DFB"/>
    <w:rsid w:val="11A563BA"/>
    <w:rsid w:val="11BB0495"/>
    <w:rsid w:val="11BCCDFE"/>
    <w:rsid w:val="11C83821"/>
    <w:rsid w:val="11E70008"/>
    <w:rsid w:val="11EE3184"/>
    <w:rsid w:val="11F7CE11"/>
    <w:rsid w:val="12284AB8"/>
    <w:rsid w:val="1234FDB5"/>
    <w:rsid w:val="125FCC68"/>
    <w:rsid w:val="1268EA31"/>
    <w:rsid w:val="12A00D47"/>
    <w:rsid w:val="12A1EE1A"/>
    <w:rsid w:val="12A7FA07"/>
    <w:rsid w:val="12B0D3CC"/>
    <w:rsid w:val="12B9E476"/>
    <w:rsid w:val="12ED307C"/>
    <w:rsid w:val="1309111C"/>
    <w:rsid w:val="1314FD33"/>
    <w:rsid w:val="1319E3ED"/>
    <w:rsid w:val="132C49C8"/>
    <w:rsid w:val="13404AF1"/>
    <w:rsid w:val="13491D6E"/>
    <w:rsid w:val="13821DDD"/>
    <w:rsid w:val="13A5BC28"/>
    <w:rsid w:val="13BBFD10"/>
    <w:rsid w:val="13BC3973"/>
    <w:rsid w:val="13BFDFF3"/>
    <w:rsid w:val="13CFCF3C"/>
    <w:rsid w:val="1406DFF1"/>
    <w:rsid w:val="1427C548"/>
    <w:rsid w:val="1439B978"/>
    <w:rsid w:val="143D8B62"/>
    <w:rsid w:val="1445225E"/>
    <w:rsid w:val="144B78E0"/>
    <w:rsid w:val="145EFEF3"/>
    <w:rsid w:val="146AA7A1"/>
    <w:rsid w:val="147B3D12"/>
    <w:rsid w:val="14828720"/>
    <w:rsid w:val="1494ACF2"/>
    <w:rsid w:val="149705DD"/>
    <w:rsid w:val="14AC709D"/>
    <w:rsid w:val="14AEFDE5"/>
    <w:rsid w:val="14B72ACA"/>
    <w:rsid w:val="14E4CBD9"/>
    <w:rsid w:val="14F087CF"/>
    <w:rsid w:val="15120D10"/>
    <w:rsid w:val="155DCCA1"/>
    <w:rsid w:val="156ABAED"/>
    <w:rsid w:val="1579A25B"/>
    <w:rsid w:val="158C7113"/>
    <w:rsid w:val="15E9B1FE"/>
    <w:rsid w:val="15EDBC9C"/>
    <w:rsid w:val="15FA2E85"/>
    <w:rsid w:val="160149A1"/>
    <w:rsid w:val="160C2891"/>
    <w:rsid w:val="1620DA44"/>
    <w:rsid w:val="16489442"/>
    <w:rsid w:val="165CE0EE"/>
    <w:rsid w:val="166B65EE"/>
    <w:rsid w:val="167629AE"/>
    <w:rsid w:val="167A2C50"/>
    <w:rsid w:val="168B521B"/>
    <w:rsid w:val="169CBB04"/>
    <w:rsid w:val="16A42129"/>
    <w:rsid w:val="16ABD744"/>
    <w:rsid w:val="16CBA9E5"/>
    <w:rsid w:val="16CEF188"/>
    <w:rsid w:val="16E43B98"/>
    <w:rsid w:val="16F16122"/>
    <w:rsid w:val="17508A3D"/>
    <w:rsid w:val="17657DD2"/>
    <w:rsid w:val="1774DAD5"/>
    <w:rsid w:val="177BF53F"/>
    <w:rsid w:val="178D9D59"/>
    <w:rsid w:val="17A9699B"/>
    <w:rsid w:val="17C90A22"/>
    <w:rsid w:val="17D16D10"/>
    <w:rsid w:val="17D6155A"/>
    <w:rsid w:val="18094C6D"/>
    <w:rsid w:val="180DC145"/>
    <w:rsid w:val="1813CBCC"/>
    <w:rsid w:val="181B50C5"/>
    <w:rsid w:val="182C9DCE"/>
    <w:rsid w:val="1838D6F0"/>
    <w:rsid w:val="184A6BC8"/>
    <w:rsid w:val="18590D4C"/>
    <w:rsid w:val="187B1C40"/>
    <w:rsid w:val="18863906"/>
    <w:rsid w:val="18A5BFEF"/>
    <w:rsid w:val="18AA6A63"/>
    <w:rsid w:val="18AFB1A5"/>
    <w:rsid w:val="18B17089"/>
    <w:rsid w:val="18C05D2C"/>
    <w:rsid w:val="18C0F37C"/>
    <w:rsid w:val="18CBF2CC"/>
    <w:rsid w:val="18CBF397"/>
    <w:rsid w:val="18DBB2E1"/>
    <w:rsid w:val="18E0E59C"/>
    <w:rsid w:val="18E54954"/>
    <w:rsid w:val="18FA5999"/>
    <w:rsid w:val="19007E94"/>
    <w:rsid w:val="19043D9E"/>
    <w:rsid w:val="1919E6D0"/>
    <w:rsid w:val="195A0FB1"/>
    <w:rsid w:val="19794B7A"/>
    <w:rsid w:val="1981A8EE"/>
    <w:rsid w:val="19830C43"/>
    <w:rsid w:val="19882FDE"/>
    <w:rsid w:val="1989A4E1"/>
    <w:rsid w:val="198D0E53"/>
    <w:rsid w:val="19B28B0B"/>
    <w:rsid w:val="19C7B992"/>
    <w:rsid w:val="19CA38D3"/>
    <w:rsid w:val="19EDFFAE"/>
    <w:rsid w:val="19F20495"/>
    <w:rsid w:val="19F3E504"/>
    <w:rsid w:val="1A0A8057"/>
    <w:rsid w:val="1A1C3BBD"/>
    <w:rsid w:val="1A1D66CB"/>
    <w:rsid w:val="1A37CFB1"/>
    <w:rsid w:val="1A407D94"/>
    <w:rsid w:val="1A6AB273"/>
    <w:rsid w:val="1A7A6503"/>
    <w:rsid w:val="1A955E5A"/>
    <w:rsid w:val="1AA0B089"/>
    <w:rsid w:val="1ACB5F99"/>
    <w:rsid w:val="1AD765D9"/>
    <w:rsid w:val="1AE63428"/>
    <w:rsid w:val="1B09457C"/>
    <w:rsid w:val="1B2E0A01"/>
    <w:rsid w:val="1B3AC7DA"/>
    <w:rsid w:val="1B4281C4"/>
    <w:rsid w:val="1B496088"/>
    <w:rsid w:val="1B545818"/>
    <w:rsid w:val="1B6C30C6"/>
    <w:rsid w:val="1B8D86CD"/>
    <w:rsid w:val="1B914F28"/>
    <w:rsid w:val="1BE961A7"/>
    <w:rsid w:val="1BF03DA1"/>
    <w:rsid w:val="1C1B00F1"/>
    <w:rsid w:val="1C208611"/>
    <w:rsid w:val="1C215AC9"/>
    <w:rsid w:val="1C243CA6"/>
    <w:rsid w:val="1C2499B6"/>
    <w:rsid w:val="1C2D63A2"/>
    <w:rsid w:val="1C2F4A9C"/>
    <w:rsid w:val="1C3588A5"/>
    <w:rsid w:val="1C462936"/>
    <w:rsid w:val="1C6220BC"/>
    <w:rsid w:val="1C7810E2"/>
    <w:rsid w:val="1CA73F75"/>
    <w:rsid w:val="1CA78809"/>
    <w:rsid w:val="1CAC3606"/>
    <w:rsid w:val="1CB85DFB"/>
    <w:rsid w:val="1CBAFFC1"/>
    <w:rsid w:val="1CBB6515"/>
    <w:rsid w:val="1CF6ADB2"/>
    <w:rsid w:val="1D181976"/>
    <w:rsid w:val="1D20B61E"/>
    <w:rsid w:val="1D2670C7"/>
    <w:rsid w:val="1D321987"/>
    <w:rsid w:val="1D3FAED8"/>
    <w:rsid w:val="1D5285D9"/>
    <w:rsid w:val="1D57E30C"/>
    <w:rsid w:val="1D5CC0D3"/>
    <w:rsid w:val="1D787314"/>
    <w:rsid w:val="1D78C3D3"/>
    <w:rsid w:val="1D81E6D6"/>
    <w:rsid w:val="1D87132B"/>
    <w:rsid w:val="1D952ADE"/>
    <w:rsid w:val="1D9D0404"/>
    <w:rsid w:val="1D9E2473"/>
    <w:rsid w:val="1DE7A414"/>
    <w:rsid w:val="1DE905C7"/>
    <w:rsid w:val="1DEF7644"/>
    <w:rsid w:val="1E4D95F1"/>
    <w:rsid w:val="1E5A08B5"/>
    <w:rsid w:val="1E5CB434"/>
    <w:rsid w:val="1E5DE6E6"/>
    <w:rsid w:val="1E74168B"/>
    <w:rsid w:val="1E88E0B5"/>
    <w:rsid w:val="1E92BEFC"/>
    <w:rsid w:val="1EA04254"/>
    <w:rsid w:val="1EA812F5"/>
    <w:rsid w:val="1EB2CDE7"/>
    <w:rsid w:val="1EBF04E8"/>
    <w:rsid w:val="1EE13B12"/>
    <w:rsid w:val="1EECED2D"/>
    <w:rsid w:val="1EFE4F49"/>
    <w:rsid w:val="1F15E036"/>
    <w:rsid w:val="1F167931"/>
    <w:rsid w:val="1F217BDB"/>
    <w:rsid w:val="1F26E4DE"/>
    <w:rsid w:val="1F2C6E6C"/>
    <w:rsid w:val="1F34D9F8"/>
    <w:rsid w:val="1F382B24"/>
    <w:rsid w:val="1F3B5AB0"/>
    <w:rsid w:val="1F53C2E4"/>
    <w:rsid w:val="1F57C24B"/>
    <w:rsid w:val="1F5D1E06"/>
    <w:rsid w:val="1F60E854"/>
    <w:rsid w:val="1F67C6EF"/>
    <w:rsid w:val="1F6ED0BD"/>
    <w:rsid w:val="1FB81E58"/>
    <w:rsid w:val="1FDBBA04"/>
    <w:rsid w:val="2008EF54"/>
    <w:rsid w:val="200B64CA"/>
    <w:rsid w:val="2022E1E0"/>
    <w:rsid w:val="204E2D52"/>
    <w:rsid w:val="20A3EF9F"/>
    <w:rsid w:val="20A81068"/>
    <w:rsid w:val="20AC5E83"/>
    <w:rsid w:val="20B3510D"/>
    <w:rsid w:val="20BEAFCC"/>
    <w:rsid w:val="20CF7B46"/>
    <w:rsid w:val="20D0F5B4"/>
    <w:rsid w:val="20E2AE25"/>
    <w:rsid w:val="20F6DC76"/>
    <w:rsid w:val="2137C7DF"/>
    <w:rsid w:val="21501536"/>
    <w:rsid w:val="21786678"/>
    <w:rsid w:val="2194E486"/>
    <w:rsid w:val="219B45B6"/>
    <w:rsid w:val="21A52EAE"/>
    <w:rsid w:val="21AD08D5"/>
    <w:rsid w:val="21B04D72"/>
    <w:rsid w:val="21BE5385"/>
    <w:rsid w:val="2209207D"/>
    <w:rsid w:val="22151305"/>
    <w:rsid w:val="2224C4F5"/>
    <w:rsid w:val="22383E24"/>
    <w:rsid w:val="22450F59"/>
    <w:rsid w:val="225CA582"/>
    <w:rsid w:val="226DC416"/>
    <w:rsid w:val="22814040"/>
    <w:rsid w:val="2289EE33"/>
    <w:rsid w:val="22B14170"/>
    <w:rsid w:val="22B5970A"/>
    <w:rsid w:val="22C68465"/>
    <w:rsid w:val="22FE3FB2"/>
    <w:rsid w:val="23101CC6"/>
    <w:rsid w:val="2358336B"/>
    <w:rsid w:val="237A0F5B"/>
    <w:rsid w:val="237D1A87"/>
    <w:rsid w:val="23830CB7"/>
    <w:rsid w:val="238359F8"/>
    <w:rsid w:val="2383FE2B"/>
    <w:rsid w:val="23886580"/>
    <w:rsid w:val="23B6DA19"/>
    <w:rsid w:val="23B845D8"/>
    <w:rsid w:val="23C6891F"/>
    <w:rsid w:val="23F2AA1F"/>
    <w:rsid w:val="24087C19"/>
    <w:rsid w:val="240B35DA"/>
    <w:rsid w:val="2416A261"/>
    <w:rsid w:val="242C61EB"/>
    <w:rsid w:val="242E2E5A"/>
    <w:rsid w:val="2438A294"/>
    <w:rsid w:val="2438FE55"/>
    <w:rsid w:val="24410DF2"/>
    <w:rsid w:val="244D8C73"/>
    <w:rsid w:val="2453C74F"/>
    <w:rsid w:val="245CAF93"/>
    <w:rsid w:val="24604CD1"/>
    <w:rsid w:val="2460B9C0"/>
    <w:rsid w:val="2461590D"/>
    <w:rsid w:val="247AC7B6"/>
    <w:rsid w:val="2489CF14"/>
    <w:rsid w:val="248AD732"/>
    <w:rsid w:val="24932F68"/>
    <w:rsid w:val="24A3D30E"/>
    <w:rsid w:val="24CF68BD"/>
    <w:rsid w:val="24E273CA"/>
    <w:rsid w:val="250FD8DA"/>
    <w:rsid w:val="251BAC5B"/>
    <w:rsid w:val="2528E74D"/>
    <w:rsid w:val="2541A934"/>
    <w:rsid w:val="254A752E"/>
    <w:rsid w:val="25552E17"/>
    <w:rsid w:val="2587324E"/>
    <w:rsid w:val="25A6A523"/>
    <w:rsid w:val="25A82816"/>
    <w:rsid w:val="25B2DB68"/>
    <w:rsid w:val="25B50939"/>
    <w:rsid w:val="25C65402"/>
    <w:rsid w:val="25C71E56"/>
    <w:rsid w:val="25CEA136"/>
    <w:rsid w:val="25DBC517"/>
    <w:rsid w:val="25F66264"/>
    <w:rsid w:val="261338A5"/>
    <w:rsid w:val="26246A2F"/>
    <w:rsid w:val="2632AF9A"/>
    <w:rsid w:val="26339D2C"/>
    <w:rsid w:val="2636A6EB"/>
    <w:rsid w:val="26376893"/>
    <w:rsid w:val="2649349F"/>
    <w:rsid w:val="26724F60"/>
    <w:rsid w:val="26776EA7"/>
    <w:rsid w:val="26B16DA0"/>
    <w:rsid w:val="26C03B50"/>
    <w:rsid w:val="26C50400"/>
    <w:rsid w:val="26D3FE94"/>
    <w:rsid w:val="26D478C4"/>
    <w:rsid w:val="26DA89E0"/>
    <w:rsid w:val="26F32041"/>
    <w:rsid w:val="271A46CD"/>
    <w:rsid w:val="271BCA52"/>
    <w:rsid w:val="27249EAF"/>
    <w:rsid w:val="27283272"/>
    <w:rsid w:val="273C1673"/>
    <w:rsid w:val="2744C12A"/>
    <w:rsid w:val="274714DD"/>
    <w:rsid w:val="274C40F6"/>
    <w:rsid w:val="275AE65D"/>
    <w:rsid w:val="2764AEAC"/>
    <w:rsid w:val="27821010"/>
    <w:rsid w:val="27B054F5"/>
    <w:rsid w:val="27C3F8DD"/>
    <w:rsid w:val="27C883A4"/>
    <w:rsid w:val="27E77F44"/>
    <w:rsid w:val="27FBF73A"/>
    <w:rsid w:val="281023EA"/>
    <w:rsid w:val="28168A3F"/>
    <w:rsid w:val="281BC096"/>
    <w:rsid w:val="282B0CEE"/>
    <w:rsid w:val="282EE146"/>
    <w:rsid w:val="283D4096"/>
    <w:rsid w:val="283DCC8A"/>
    <w:rsid w:val="283F9E6B"/>
    <w:rsid w:val="2840972E"/>
    <w:rsid w:val="2845790C"/>
    <w:rsid w:val="284A6D50"/>
    <w:rsid w:val="286DFB6A"/>
    <w:rsid w:val="28871E49"/>
    <w:rsid w:val="288B22CC"/>
    <w:rsid w:val="289278F1"/>
    <w:rsid w:val="28C38372"/>
    <w:rsid w:val="28EA8D83"/>
    <w:rsid w:val="28F42CB7"/>
    <w:rsid w:val="2908FC54"/>
    <w:rsid w:val="29269604"/>
    <w:rsid w:val="294B38FA"/>
    <w:rsid w:val="2957529A"/>
    <w:rsid w:val="295F2034"/>
    <w:rsid w:val="2962D0FB"/>
    <w:rsid w:val="2968F1D7"/>
    <w:rsid w:val="296B786F"/>
    <w:rsid w:val="2981FB9A"/>
    <w:rsid w:val="2998CD37"/>
    <w:rsid w:val="29B3722D"/>
    <w:rsid w:val="29C2A84F"/>
    <w:rsid w:val="29D2AEFD"/>
    <w:rsid w:val="29EB8B55"/>
    <w:rsid w:val="29F7B42C"/>
    <w:rsid w:val="2A0E6F22"/>
    <w:rsid w:val="2A1DC558"/>
    <w:rsid w:val="2A2FF047"/>
    <w:rsid w:val="2A589222"/>
    <w:rsid w:val="2A5D1C87"/>
    <w:rsid w:val="2A7CD40D"/>
    <w:rsid w:val="2AA548C6"/>
    <w:rsid w:val="2AC4058F"/>
    <w:rsid w:val="2AD486A7"/>
    <w:rsid w:val="2AE48779"/>
    <w:rsid w:val="2AE9DFBB"/>
    <w:rsid w:val="2AF42838"/>
    <w:rsid w:val="2B2AB60E"/>
    <w:rsid w:val="2B36CA93"/>
    <w:rsid w:val="2B40DB75"/>
    <w:rsid w:val="2B4269FC"/>
    <w:rsid w:val="2B7073A1"/>
    <w:rsid w:val="2B77E1FC"/>
    <w:rsid w:val="2B951311"/>
    <w:rsid w:val="2B973390"/>
    <w:rsid w:val="2BA96A7B"/>
    <w:rsid w:val="2BEA01F6"/>
    <w:rsid w:val="2BFFEA5E"/>
    <w:rsid w:val="2C125802"/>
    <w:rsid w:val="2C18AAF9"/>
    <w:rsid w:val="2C2845D4"/>
    <w:rsid w:val="2C3BB33B"/>
    <w:rsid w:val="2C461F80"/>
    <w:rsid w:val="2C4784CB"/>
    <w:rsid w:val="2C684AA8"/>
    <w:rsid w:val="2C7C307F"/>
    <w:rsid w:val="2C8EFA74"/>
    <w:rsid w:val="2C9FAD6D"/>
    <w:rsid w:val="2CE6FC2F"/>
    <w:rsid w:val="2CEB4595"/>
    <w:rsid w:val="2CF901A8"/>
    <w:rsid w:val="2D0426E6"/>
    <w:rsid w:val="2D0CDCA8"/>
    <w:rsid w:val="2D1B649E"/>
    <w:rsid w:val="2D214A16"/>
    <w:rsid w:val="2D382D18"/>
    <w:rsid w:val="2D38CEC2"/>
    <w:rsid w:val="2D51E5BD"/>
    <w:rsid w:val="2D641781"/>
    <w:rsid w:val="2D7670DF"/>
    <w:rsid w:val="2D78D5F8"/>
    <w:rsid w:val="2D7A5CDA"/>
    <w:rsid w:val="2D9C8807"/>
    <w:rsid w:val="2DA28B1E"/>
    <w:rsid w:val="2DCA294E"/>
    <w:rsid w:val="2DCF14CE"/>
    <w:rsid w:val="2DF9D28F"/>
    <w:rsid w:val="2E3C4CC2"/>
    <w:rsid w:val="2E45525E"/>
    <w:rsid w:val="2E4D1437"/>
    <w:rsid w:val="2E4E5B60"/>
    <w:rsid w:val="2E6AAC18"/>
    <w:rsid w:val="2E99393A"/>
    <w:rsid w:val="2E9B2BF8"/>
    <w:rsid w:val="2E9DC5F9"/>
    <w:rsid w:val="2E9E88DD"/>
    <w:rsid w:val="2EAAE756"/>
    <w:rsid w:val="2EB19A38"/>
    <w:rsid w:val="2EBAC32A"/>
    <w:rsid w:val="2EC9F8A7"/>
    <w:rsid w:val="2ECBD025"/>
    <w:rsid w:val="2EE2E4C6"/>
    <w:rsid w:val="2F0CF0AF"/>
    <w:rsid w:val="2F1D8B10"/>
    <w:rsid w:val="2F1EE6C3"/>
    <w:rsid w:val="2F36A7D9"/>
    <w:rsid w:val="2F552AD9"/>
    <w:rsid w:val="2F5ECBA3"/>
    <w:rsid w:val="2F68680D"/>
    <w:rsid w:val="2F6D07E1"/>
    <w:rsid w:val="2F6D9F68"/>
    <w:rsid w:val="2F6FFA4E"/>
    <w:rsid w:val="2F76AA33"/>
    <w:rsid w:val="2F77793D"/>
    <w:rsid w:val="2F780B9F"/>
    <w:rsid w:val="2F82CD08"/>
    <w:rsid w:val="2F8C9BB1"/>
    <w:rsid w:val="2F91DE51"/>
    <w:rsid w:val="2F954A32"/>
    <w:rsid w:val="2FAB1550"/>
    <w:rsid w:val="2FB5B3AB"/>
    <w:rsid w:val="2FBB9437"/>
    <w:rsid w:val="2FD75DBB"/>
    <w:rsid w:val="2FD939A9"/>
    <w:rsid w:val="3012D3EF"/>
    <w:rsid w:val="30249FE3"/>
    <w:rsid w:val="3032C181"/>
    <w:rsid w:val="3040561F"/>
    <w:rsid w:val="3051BFEC"/>
    <w:rsid w:val="3062F8B4"/>
    <w:rsid w:val="308884F0"/>
    <w:rsid w:val="30A9E713"/>
    <w:rsid w:val="30B7E7B4"/>
    <w:rsid w:val="30EB46C4"/>
    <w:rsid w:val="30F03A5A"/>
    <w:rsid w:val="31072EA2"/>
    <w:rsid w:val="31211994"/>
    <w:rsid w:val="312BDA4C"/>
    <w:rsid w:val="312CDC5D"/>
    <w:rsid w:val="312F7A46"/>
    <w:rsid w:val="3131D24D"/>
    <w:rsid w:val="31329340"/>
    <w:rsid w:val="314B6AAA"/>
    <w:rsid w:val="314D7D99"/>
    <w:rsid w:val="31919D48"/>
    <w:rsid w:val="319B6E03"/>
    <w:rsid w:val="31AC26D6"/>
    <w:rsid w:val="31AC8535"/>
    <w:rsid w:val="31B44EF9"/>
    <w:rsid w:val="31B96FE9"/>
    <w:rsid w:val="31BE7155"/>
    <w:rsid w:val="31C0DCA4"/>
    <w:rsid w:val="31DB0149"/>
    <w:rsid w:val="31E6514C"/>
    <w:rsid w:val="31E994F9"/>
    <w:rsid w:val="31EC71A5"/>
    <w:rsid w:val="31F48969"/>
    <w:rsid w:val="320C2183"/>
    <w:rsid w:val="3214CC47"/>
    <w:rsid w:val="322A7858"/>
    <w:rsid w:val="322CB4A2"/>
    <w:rsid w:val="325A5D9D"/>
    <w:rsid w:val="3268D7DA"/>
    <w:rsid w:val="326ECA6E"/>
    <w:rsid w:val="327855BC"/>
    <w:rsid w:val="329F9E04"/>
    <w:rsid w:val="32C0D7A4"/>
    <w:rsid w:val="32C511E9"/>
    <w:rsid w:val="32CAC764"/>
    <w:rsid w:val="32D7B2C7"/>
    <w:rsid w:val="32D7E50C"/>
    <w:rsid w:val="32E89E71"/>
    <w:rsid w:val="3318A2A8"/>
    <w:rsid w:val="332072ED"/>
    <w:rsid w:val="333AB785"/>
    <w:rsid w:val="334EF7C3"/>
    <w:rsid w:val="338C9223"/>
    <w:rsid w:val="339E2225"/>
    <w:rsid w:val="339ED993"/>
    <w:rsid w:val="33AD05C7"/>
    <w:rsid w:val="33BE9B7F"/>
    <w:rsid w:val="33DB91CE"/>
    <w:rsid w:val="33F05A8C"/>
    <w:rsid w:val="342044F8"/>
    <w:rsid w:val="34268583"/>
    <w:rsid w:val="34334B59"/>
    <w:rsid w:val="343C7291"/>
    <w:rsid w:val="34462DBB"/>
    <w:rsid w:val="344CFBAC"/>
    <w:rsid w:val="344DE11C"/>
    <w:rsid w:val="345AB72B"/>
    <w:rsid w:val="346BCDBA"/>
    <w:rsid w:val="346EE81A"/>
    <w:rsid w:val="349AA8E6"/>
    <w:rsid w:val="34A7F20B"/>
    <w:rsid w:val="34E59530"/>
    <w:rsid w:val="350E6A37"/>
    <w:rsid w:val="351CF75D"/>
    <w:rsid w:val="351E5912"/>
    <w:rsid w:val="35200A5A"/>
    <w:rsid w:val="352F2A97"/>
    <w:rsid w:val="3538CE48"/>
    <w:rsid w:val="3547E443"/>
    <w:rsid w:val="354D81C2"/>
    <w:rsid w:val="3557C786"/>
    <w:rsid w:val="356A1A68"/>
    <w:rsid w:val="357C10F4"/>
    <w:rsid w:val="359F40AE"/>
    <w:rsid w:val="35B9AB04"/>
    <w:rsid w:val="35BB4A4C"/>
    <w:rsid w:val="35BF1AAF"/>
    <w:rsid w:val="35C0C06E"/>
    <w:rsid w:val="35CB9290"/>
    <w:rsid w:val="35D269DE"/>
    <w:rsid w:val="35E03129"/>
    <w:rsid w:val="35E4874B"/>
    <w:rsid w:val="35EA8330"/>
    <w:rsid w:val="35FECD35"/>
    <w:rsid w:val="360F282C"/>
    <w:rsid w:val="3615D725"/>
    <w:rsid w:val="362BFA40"/>
    <w:rsid w:val="363EBA28"/>
    <w:rsid w:val="3645F395"/>
    <w:rsid w:val="3649EC61"/>
    <w:rsid w:val="36574F48"/>
    <w:rsid w:val="36589B9D"/>
    <w:rsid w:val="367FB77D"/>
    <w:rsid w:val="36935702"/>
    <w:rsid w:val="36980051"/>
    <w:rsid w:val="36985E70"/>
    <w:rsid w:val="369A6754"/>
    <w:rsid w:val="36B85A63"/>
    <w:rsid w:val="36C23B8D"/>
    <w:rsid w:val="36D47B4E"/>
    <w:rsid w:val="36DE8942"/>
    <w:rsid w:val="3709BCE7"/>
    <w:rsid w:val="371021A1"/>
    <w:rsid w:val="371CD639"/>
    <w:rsid w:val="3722CDE2"/>
    <w:rsid w:val="37320F80"/>
    <w:rsid w:val="373C546F"/>
    <w:rsid w:val="3748907B"/>
    <w:rsid w:val="3767EF28"/>
    <w:rsid w:val="37BB1AB1"/>
    <w:rsid w:val="37BF02AA"/>
    <w:rsid w:val="37CB2AEF"/>
    <w:rsid w:val="37CD6497"/>
    <w:rsid w:val="37D0FD82"/>
    <w:rsid w:val="3803A490"/>
    <w:rsid w:val="380E1EA6"/>
    <w:rsid w:val="381787FD"/>
    <w:rsid w:val="38184F57"/>
    <w:rsid w:val="381F5184"/>
    <w:rsid w:val="3820C22A"/>
    <w:rsid w:val="3824E98A"/>
    <w:rsid w:val="38278F3F"/>
    <w:rsid w:val="38359100"/>
    <w:rsid w:val="3852DBFA"/>
    <w:rsid w:val="3856D220"/>
    <w:rsid w:val="385F965B"/>
    <w:rsid w:val="3882558D"/>
    <w:rsid w:val="388B4CDE"/>
    <w:rsid w:val="388FAB13"/>
    <w:rsid w:val="389171B7"/>
    <w:rsid w:val="3897A58B"/>
    <w:rsid w:val="38C35012"/>
    <w:rsid w:val="38D0592F"/>
    <w:rsid w:val="38D4EF67"/>
    <w:rsid w:val="38DA413A"/>
    <w:rsid w:val="38DECE36"/>
    <w:rsid w:val="38F9EE50"/>
    <w:rsid w:val="39016310"/>
    <w:rsid w:val="3903513C"/>
    <w:rsid w:val="3907503F"/>
    <w:rsid w:val="390B9243"/>
    <w:rsid w:val="39213846"/>
    <w:rsid w:val="396BA012"/>
    <w:rsid w:val="396D784E"/>
    <w:rsid w:val="397E6965"/>
    <w:rsid w:val="398D061E"/>
    <w:rsid w:val="39B5DB0F"/>
    <w:rsid w:val="39BD106F"/>
    <w:rsid w:val="3A1976C1"/>
    <w:rsid w:val="3A26DD9C"/>
    <w:rsid w:val="3A360A95"/>
    <w:rsid w:val="3A3AD92A"/>
    <w:rsid w:val="3A40BCF0"/>
    <w:rsid w:val="3A437A9B"/>
    <w:rsid w:val="3A634B3B"/>
    <w:rsid w:val="3A6A0F96"/>
    <w:rsid w:val="3A8C5FAA"/>
    <w:rsid w:val="3A90E902"/>
    <w:rsid w:val="3A9AC54C"/>
    <w:rsid w:val="3AA10238"/>
    <w:rsid w:val="3AB1077B"/>
    <w:rsid w:val="3AB2B61A"/>
    <w:rsid w:val="3AB41BC9"/>
    <w:rsid w:val="3AC1EBA4"/>
    <w:rsid w:val="3ACE9588"/>
    <w:rsid w:val="3AE9AAA9"/>
    <w:rsid w:val="3AFCB0B2"/>
    <w:rsid w:val="3B1CEAA8"/>
    <w:rsid w:val="3B1F5218"/>
    <w:rsid w:val="3B36DBBF"/>
    <w:rsid w:val="3B38525A"/>
    <w:rsid w:val="3B40F249"/>
    <w:rsid w:val="3B47AFA6"/>
    <w:rsid w:val="3B4E74DF"/>
    <w:rsid w:val="3B4F4BFA"/>
    <w:rsid w:val="3B5458E9"/>
    <w:rsid w:val="3B78F6F0"/>
    <w:rsid w:val="3B7CB331"/>
    <w:rsid w:val="3B96A63D"/>
    <w:rsid w:val="3BA00BEF"/>
    <w:rsid w:val="3BA06193"/>
    <w:rsid w:val="3BB57C1C"/>
    <w:rsid w:val="3BE40498"/>
    <w:rsid w:val="3BE92694"/>
    <w:rsid w:val="3C1DB586"/>
    <w:rsid w:val="3C33F444"/>
    <w:rsid w:val="3C422066"/>
    <w:rsid w:val="3C477CDC"/>
    <w:rsid w:val="3C51A1A0"/>
    <w:rsid w:val="3C559A72"/>
    <w:rsid w:val="3C58B19A"/>
    <w:rsid w:val="3C5F7348"/>
    <w:rsid w:val="3C854DBF"/>
    <w:rsid w:val="3C85DB73"/>
    <w:rsid w:val="3C937197"/>
    <w:rsid w:val="3C9FAE6B"/>
    <w:rsid w:val="3CCD63D6"/>
    <w:rsid w:val="3CF48910"/>
    <w:rsid w:val="3D00F4FC"/>
    <w:rsid w:val="3D2CAB8A"/>
    <w:rsid w:val="3D3D8B35"/>
    <w:rsid w:val="3D484D25"/>
    <w:rsid w:val="3D4D471C"/>
    <w:rsid w:val="3D5A1414"/>
    <w:rsid w:val="3D63802D"/>
    <w:rsid w:val="3D9601AC"/>
    <w:rsid w:val="3D9F92EE"/>
    <w:rsid w:val="3DA6279E"/>
    <w:rsid w:val="3DAE934A"/>
    <w:rsid w:val="3DBA7099"/>
    <w:rsid w:val="3DBD5AED"/>
    <w:rsid w:val="3DC5D305"/>
    <w:rsid w:val="3DCD369B"/>
    <w:rsid w:val="3DDD772F"/>
    <w:rsid w:val="3E023865"/>
    <w:rsid w:val="3E0820AC"/>
    <w:rsid w:val="3E0CC63D"/>
    <w:rsid w:val="3E2032EA"/>
    <w:rsid w:val="3E2F8F59"/>
    <w:rsid w:val="3E404B83"/>
    <w:rsid w:val="3E56DC66"/>
    <w:rsid w:val="3E7B30F1"/>
    <w:rsid w:val="3E85D956"/>
    <w:rsid w:val="3EA4252C"/>
    <w:rsid w:val="3ECFEFD8"/>
    <w:rsid w:val="3EFDC3A2"/>
    <w:rsid w:val="3F066A79"/>
    <w:rsid w:val="3F132D16"/>
    <w:rsid w:val="3F194C8C"/>
    <w:rsid w:val="3F391C0C"/>
    <w:rsid w:val="3F439834"/>
    <w:rsid w:val="3F609129"/>
    <w:rsid w:val="3F61675F"/>
    <w:rsid w:val="3F6D88F0"/>
    <w:rsid w:val="3F6FE2F1"/>
    <w:rsid w:val="3F71DC70"/>
    <w:rsid w:val="3F855B19"/>
    <w:rsid w:val="3FCAF785"/>
    <w:rsid w:val="3FF28A9E"/>
    <w:rsid w:val="3FF48154"/>
    <w:rsid w:val="3FF7D112"/>
    <w:rsid w:val="4006AE72"/>
    <w:rsid w:val="4007AC5C"/>
    <w:rsid w:val="402ADE63"/>
    <w:rsid w:val="403D80F4"/>
    <w:rsid w:val="4045C521"/>
    <w:rsid w:val="40489C67"/>
    <w:rsid w:val="40592CB6"/>
    <w:rsid w:val="40621772"/>
    <w:rsid w:val="4077D580"/>
    <w:rsid w:val="40889C7A"/>
    <w:rsid w:val="409527EB"/>
    <w:rsid w:val="4098E5F9"/>
    <w:rsid w:val="409C2941"/>
    <w:rsid w:val="40ABECF5"/>
    <w:rsid w:val="40B2EE9C"/>
    <w:rsid w:val="40BB5C47"/>
    <w:rsid w:val="40C8084A"/>
    <w:rsid w:val="40C8A5CB"/>
    <w:rsid w:val="40CD71BB"/>
    <w:rsid w:val="40E1DF28"/>
    <w:rsid w:val="40ED69A6"/>
    <w:rsid w:val="40F20CC4"/>
    <w:rsid w:val="411F52C5"/>
    <w:rsid w:val="413F579D"/>
    <w:rsid w:val="414C70D3"/>
    <w:rsid w:val="41637378"/>
    <w:rsid w:val="4175B26A"/>
    <w:rsid w:val="41770E40"/>
    <w:rsid w:val="419FCA24"/>
    <w:rsid w:val="41C8E260"/>
    <w:rsid w:val="41CCC900"/>
    <w:rsid w:val="41D17D26"/>
    <w:rsid w:val="41D48DA6"/>
    <w:rsid w:val="41D4BF46"/>
    <w:rsid w:val="420F6C9B"/>
    <w:rsid w:val="42181433"/>
    <w:rsid w:val="4222DF24"/>
    <w:rsid w:val="4224C5B1"/>
    <w:rsid w:val="4257AEF7"/>
    <w:rsid w:val="42707487"/>
    <w:rsid w:val="428CD9C5"/>
    <w:rsid w:val="428E8253"/>
    <w:rsid w:val="42980598"/>
    <w:rsid w:val="42D4AED7"/>
    <w:rsid w:val="42DD8152"/>
    <w:rsid w:val="42E02E67"/>
    <w:rsid w:val="42F26386"/>
    <w:rsid w:val="42FCD23B"/>
    <w:rsid w:val="430003CF"/>
    <w:rsid w:val="4309F0DF"/>
    <w:rsid w:val="431151E2"/>
    <w:rsid w:val="4339A64B"/>
    <w:rsid w:val="43440E41"/>
    <w:rsid w:val="434D9A14"/>
    <w:rsid w:val="435B603E"/>
    <w:rsid w:val="43638E68"/>
    <w:rsid w:val="436C6027"/>
    <w:rsid w:val="43765A4F"/>
    <w:rsid w:val="43808B7B"/>
    <w:rsid w:val="4399A7D9"/>
    <w:rsid w:val="43A74F50"/>
    <w:rsid w:val="43D3C44F"/>
    <w:rsid w:val="43DC9C69"/>
    <w:rsid w:val="4403DF30"/>
    <w:rsid w:val="44282483"/>
    <w:rsid w:val="442C6B1F"/>
    <w:rsid w:val="442E531F"/>
    <w:rsid w:val="443AAFE2"/>
    <w:rsid w:val="444C9F85"/>
    <w:rsid w:val="44769790"/>
    <w:rsid w:val="44992CBE"/>
    <w:rsid w:val="449E18F6"/>
    <w:rsid w:val="44AA17AE"/>
    <w:rsid w:val="44B0E04C"/>
    <w:rsid w:val="44B1D336"/>
    <w:rsid w:val="44B36746"/>
    <w:rsid w:val="44B8E0CD"/>
    <w:rsid w:val="44BD750D"/>
    <w:rsid w:val="44D20041"/>
    <w:rsid w:val="44DF791B"/>
    <w:rsid w:val="44E5E41C"/>
    <w:rsid w:val="450AFB85"/>
    <w:rsid w:val="451B3468"/>
    <w:rsid w:val="451E9C0C"/>
    <w:rsid w:val="4524AACF"/>
    <w:rsid w:val="45357651"/>
    <w:rsid w:val="455A1762"/>
    <w:rsid w:val="456A6EB8"/>
    <w:rsid w:val="45785D82"/>
    <w:rsid w:val="45864459"/>
    <w:rsid w:val="458EF88D"/>
    <w:rsid w:val="459706BA"/>
    <w:rsid w:val="45A73CE9"/>
    <w:rsid w:val="45BB7EFB"/>
    <w:rsid w:val="45BC6DB9"/>
    <w:rsid w:val="45C38B40"/>
    <w:rsid w:val="45CA452F"/>
    <w:rsid w:val="45CD1F5D"/>
    <w:rsid w:val="45EF0E5D"/>
    <w:rsid w:val="45F935FB"/>
    <w:rsid w:val="460EF70E"/>
    <w:rsid w:val="462FBAB4"/>
    <w:rsid w:val="463DF9BF"/>
    <w:rsid w:val="4649AC27"/>
    <w:rsid w:val="466B1E3B"/>
    <w:rsid w:val="466E11E3"/>
    <w:rsid w:val="4685E7CB"/>
    <w:rsid w:val="468ADD29"/>
    <w:rsid w:val="468D7EE6"/>
    <w:rsid w:val="46930631"/>
    <w:rsid w:val="46CB4C82"/>
    <w:rsid w:val="46D3F8CB"/>
    <w:rsid w:val="46E09779"/>
    <w:rsid w:val="4702DB0D"/>
    <w:rsid w:val="4710C7A2"/>
    <w:rsid w:val="473CF7FB"/>
    <w:rsid w:val="474F2626"/>
    <w:rsid w:val="47583581"/>
    <w:rsid w:val="4786A6B8"/>
    <w:rsid w:val="47930FA6"/>
    <w:rsid w:val="47A0319E"/>
    <w:rsid w:val="47A4F55F"/>
    <w:rsid w:val="47DECCB5"/>
    <w:rsid w:val="47F1635E"/>
    <w:rsid w:val="48064045"/>
    <w:rsid w:val="480E70DA"/>
    <w:rsid w:val="4813C267"/>
    <w:rsid w:val="481A5D66"/>
    <w:rsid w:val="4822C17C"/>
    <w:rsid w:val="48390ACE"/>
    <w:rsid w:val="483EC650"/>
    <w:rsid w:val="484F3C90"/>
    <w:rsid w:val="48501D5E"/>
    <w:rsid w:val="485B355F"/>
    <w:rsid w:val="487FFC6E"/>
    <w:rsid w:val="489AF6CA"/>
    <w:rsid w:val="48A7D6DE"/>
    <w:rsid w:val="48A8C1E1"/>
    <w:rsid w:val="48A9801D"/>
    <w:rsid w:val="48BE0B84"/>
    <w:rsid w:val="48C15339"/>
    <w:rsid w:val="48C8BE5D"/>
    <w:rsid w:val="48D8A513"/>
    <w:rsid w:val="48F46370"/>
    <w:rsid w:val="492875BD"/>
    <w:rsid w:val="494B4764"/>
    <w:rsid w:val="49761194"/>
    <w:rsid w:val="497C2F41"/>
    <w:rsid w:val="499EBB03"/>
    <w:rsid w:val="49AE6F53"/>
    <w:rsid w:val="49B872CE"/>
    <w:rsid w:val="49BAAE60"/>
    <w:rsid w:val="49C5CEA9"/>
    <w:rsid w:val="4A07F943"/>
    <w:rsid w:val="4A08382D"/>
    <w:rsid w:val="4A0CBC04"/>
    <w:rsid w:val="4A2E73DD"/>
    <w:rsid w:val="4A3BE4E6"/>
    <w:rsid w:val="4A67CD15"/>
    <w:rsid w:val="4A7C9403"/>
    <w:rsid w:val="4A80D80D"/>
    <w:rsid w:val="4A8A0B42"/>
    <w:rsid w:val="4AAEBD43"/>
    <w:rsid w:val="4ABC44AE"/>
    <w:rsid w:val="4ACEDA29"/>
    <w:rsid w:val="4AEE17B1"/>
    <w:rsid w:val="4B027C46"/>
    <w:rsid w:val="4B0EC85A"/>
    <w:rsid w:val="4B27FD9D"/>
    <w:rsid w:val="4B321807"/>
    <w:rsid w:val="4B3C39D3"/>
    <w:rsid w:val="4B4079FE"/>
    <w:rsid w:val="4B43EAD8"/>
    <w:rsid w:val="4B4A2D7B"/>
    <w:rsid w:val="4B51ABB5"/>
    <w:rsid w:val="4B52BB8D"/>
    <w:rsid w:val="4B59BC9A"/>
    <w:rsid w:val="4B5B7963"/>
    <w:rsid w:val="4B5F48D5"/>
    <w:rsid w:val="4B6A7B83"/>
    <w:rsid w:val="4B7453A9"/>
    <w:rsid w:val="4B7DD185"/>
    <w:rsid w:val="4B866D5D"/>
    <w:rsid w:val="4B89D290"/>
    <w:rsid w:val="4B8FB743"/>
    <w:rsid w:val="4B914B16"/>
    <w:rsid w:val="4B94753E"/>
    <w:rsid w:val="4BAF2B25"/>
    <w:rsid w:val="4BB387CF"/>
    <w:rsid w:val="4BB76005"/>
    <w:rsid w:val="4BC48A83"/>
    <w:rsid w:val="4BE0CCDD"/>
    <w:rsid w:val="4BE2958F"/>
    <w:rsid w:val="4BF44D75"/>
    <w:rsid w:val="4C0CCC34"/>
    <w:rsid w:val="4C3B8279"/>
    <w:rsid w:val="4C5BD5C9"/>
    <w:rsid w:val="4C6658BD"/>
    <w:rsid w:val="4C7088BA"/>
    <w:rsid w:val="4C79A1A1"/>
    <w:rsid w:val="4C8AD36D"/>
    <w:rsid w:val="4C92151B"/>
    <w:rsid w:val="4C998A37"/>
    <w:rsid w:val="4C9B075E"/>
    <w:rsid w:val="4C9ED95F"/>
    <w:rsid w:val="4CA015BC"/>
    <w:rsid w:val="4CA85452"/>
    <w:rsid w:val="4CB8B476"/>
    <w:rsid w:val="4CC486B8"/>
    <w:rsid w:val="4CD1BB98"/>
    <w:rsid w:val="4CE287B8"/>
    <w:rsid w:val="4CF2FEAD"/>
    <w:rsid w:val="4D0A326F"/>
    <w:rsid w:val="4D1D814A"/>
    <w:rsid w:val="4D3ADC69"/>
    <w:rsid w:val="4D3DD18E"/>
    <w:rsid w:val="4D48FE6E"/>
    <w:rsid w:val="4D78C308"/>
    <w:rsid w:val="4D8AF266"/>
    <w:rsid w:val="4DBF7184"/>
    <w:rsid w:val="4DD3E550"/>
    <w:rsid w:val="4DDB37FF"/>
    <w:rsid w:val="4DEE24FE"/>
    <w:rsid w:val="4DF6A72A"/>
    <w:rsid w:val="4E053206"/>
    <w:rsid w:val="4E0B397B"/>
    <w:rsid w:val="4E11AD54"/>
    <w:rsid w:val="4E120A15"/>
    <w:rsid w:val="4E1D01C4"/>
    <w:rsid w:val="4E20D7F3"/>
    <w:rsid w:val="4E44ABB0"/>
    <w:rsid w:val="4E503303"/>
    <w:rsid w:val="4E539180"/>
    <w:rsid w:val="4E5CF15C"/>
    <w:rsid w:val="4E632554"/>
    <w:rsid w:val="4E6C368F"/>
    <w:rsid w:val="4E7C140C"/>
    <w:rsid w:val="4E898346"/>
    <w:rsid w:val="4EA5F83A"/>
    <w:rsid w:val="4EAC5E93"/>
    <w:rsid w:val="4EBF8253"/>
    <w:rsid w:val="4EE83F8E"/>
    <w:rsid w:val="4F03AADC"/>
    <w:rsid w:val="4F2A7855"/>
    <w:rsid w:val="4F42FB1E"/>
    <w:rsid w:val="4F67948A"/>
    <w:rsid w:val="4F8106D1"/>
    <w:rsid w:val="4F951A01"/>
    <w:rsid w:val="4FB9D4AC"/>
    <w:rsid w:val="4FF52C08"/>
    <w:rsid w:val="50035038"/>
    <w:rsid w:val="50192D9F"/>
    <w:rsid w:val="501AE1E6"/>
    <w:rsid w:val="501DACB2"/>
    <w:rsid w:val="503AF5CA"/>
    <w:rsid w:val="5047899E"/>
    <w:rsid w:val="504CD3B4"/>
    <w:rsid w:val="505E12EF"/>
    <w:rsid w:val="507341FD"/>
    <w:rsid w:val="5085BDE6"/>
    <w:rsid w:val="5093E2F9"/>
    <w:rsid w:val="50BED854"/>
    <w:rsid w:val="50C17304"/>
    <w:rsid w:val="50CB7380"/>
    <w:rsid w:val="50EE4220"/>
    <w:rsid w:val="50F17F47"/>
    <w:rsid w:val="512E63F7"/>
    <w:rsid w:val="514F0A00"/>
    <w:rsid w:val="51684417"/>
    <w:rsid w:val="516F5FB4"/>
    <w:rsid w:val="5171B532"/>
    <w:rsid w:val="517F8178"/>
    <w:rsid w:val="5185D3DD"/>
    <w:rsid w:val="5195870B"/>
    <w:rsid w:val="51A255F4"/>
    <w:rsid w:val="51A7B957"/>
    <w:rsid w:val="51AC4904"/>
    <w:rsid w:val="51AD0206"/>
    <w:rsid w:val="51BAF4DF"/>
    <w:rsid w:val="51CC8BEB"/>
    <w:rsid w:val="51D323CF"/>
    <w:rsid w:val="51F126D4"/>
    <w:rsid w:val="52001EC2"/>
    <w:rsid w:val="522A92CF"/>
    <w:rsid w:val="524D5E87"/>
    <w:rsid w:val="525205B9"/>
    <w:rsid w:val="5275601F"/>
    <w:rsid w:val="5277892F"/>
    <w:rsid w:val="527A24B2"/>
    <w:rsid w:val="52B9DDA9"/>
    <w:rsid w:val="52BFED4F"/>
    <w:rsid w:val="52C7EC74"/>
    <w:rsid w:val="52D2CC1B"/>
    <w:rsid w:val="52DBE3D9"/>
    <w:rsid w:val="52E409B4"/>
    <w:rsid w:val="52E5618D"/>
    <w:rsid w:val="52EB1AEA"/>
    <w:rsid w:val="52FD4CAD"/>
    <w:rsid w:val="52FEF401"/>
    <w:rsid w:val="52FFD8AD"/>
    <w:rsid w:val="530759DC"/>
    <w:rsid w:val="5308E683"/>
    <w:rsid w:val="531918EB"/>
    <w:rsid w:val="531D815E"/>
    <w:rsid w:val="5325614A"/>
    <w:rsid w:val="533157EF"/>
    <w:rsid w:val="533CF356"/>
    <w:rsid w:val="535CE87F"/>
    <w:rsid w:val="53683D75"/>
    <w:rsid w:val="53879BAB"/>
    <w:rsid w:val="53922636"/>
    <w:rsid w:val="539B9E2C"/>
    <w:rsid w:val="539D549B"/>
    <w:rsid w:val="53E94AF5"/>
    <w:rsid w:val="53EF19A3"/>
    <w:rsid w:val="54086C89"/>
    <w:rsid w:val="542AA02E"/>
    <w:rsid w:val="5450624A"/>
    <w:rsid w:val="54595294"/>
    <w:rsid w:val="5463B4C5"/>
    <w:rsid w:val="546C77C0"/>
    <w:rsid w:val="54A3A0D0"/>
    <w:rsid w:val="54A3BCB5"/>
    <w:rsid w:val="54B314EE"/>
    <w:rsid w:val="54CCF7B6"/>
    <w:rsid w:val="54D35A05"/>
    <w:rsid w:val="54E06317"/>
    <w:rsid w:val="54F089FC"/>
    <w:rsid w:val="54FE0252"/>
    <w:rsid w:val="550A2223"/>
    <w:rsid w:val="550E1DB6"/>
    <w:rsid w:val="551C2F2F"/>
    <w:rsid w:val="55332B0C"/>
    <w:rsid w:val="55481952"/>
    <w:rsid w:val="554A3782"/>
    <w:rsid w:val="55687202"/>
    <w:rsid w:val="5575CBCB"/>
    <w:rsid w:val="559A25DD"/>
    <w:rsid w:val="55A30EF9"/>
    <w:rsid w:val="55DD9D28"/>
    <w:rsid w:val="55E1708F"/>
    <w:rsid w:val="55FAA5F2"/>
    <w:rsid w:val="56264A63"/>
    <w:rsid w:val="562ACDFD"/>
    <w:rsid w:val="562FA09D"/>
    <w:rsid w:val="56418476"/>
    <w:rsid w:val="5650B7B7"/>
    <w:rsid w:val="566159E8"/>
    <w:rsid w:val="5669D1E7"/>
    <w:rsid w:val="56830FB1"/>
    <w:rsid w:val="56B1F248"/>
    <w:rsid w:val="56C22080"/>
    <w:rsid w:val="56C71268"/>
    <w:rsid w:val="56C930B1"/>
    <w:rsid w:val="56CA1A4F"/>
    <w:rsid w:val="56D2CDFA"/>
    <w:rsid w:val="56EA9465"/>
    <w:rsid w:val="570E7478"/>
    <w:rsid w:val="5711F554"/>
    <w:rsid w:val="5724EE6B"/>
    <w:rsid w:val="572BCCED"/>
    <w:rsid w:val="5735E750"/>
    <w:rsid w:val="573847AD"/>
    <w:rsid w:val="575825EA"/>
    <w:rsid w:val="575BF5AE"/>
    <w:rsid w:val="577453A6"/>
    <w:rsid w:val="579D86B9"/>
    <w:rsid w:val="57D1C92A"/>
    <w:rsid w:val="57E58F4E"/>
    <w:rsid w:val="57F53585"/>
    <w:rsid w:val="57F6149D"/>
    <w:rsid w:val="58131D3A"/>
    <w:rsid w:val="58591BA4"/>
    <w:rsid w:val="586C65DD"/>
    <w:rsid w:val="5870FA13"/>
    <w:rsid w:val="5871F5D2"/>
    <w:rsid w:val="5879E6DB"/>
    <w:rsid w:val="58A58225"/>
    <w:rsid w:val="58B3F452"/>
    <w:rsid w:val="58BB90E5"/>
    <w:rsid w:val="58C49722"/>
    <w:rsid w:val="58D1CEC9"/>
    <w:rsid w:val="58DA869A"/>
    <w:rsid w:val="58DD03C6"/>
    <w:rsid w:val="59028411"/>
    <w:rsid w:val="5905FDE7"/>
    <w:rsid w:val="59116D43"/>
    <w:rsid w:val="592D59E6"/>
    <w:rsid w:val="5936F17F"/>
    <w:rsid w:val="595C4118"/>
    <w:rsid w:val="5960E2D8"/>
    <w:rsid w:val="596A5E52"/>
    <w:rsid w:val="596B151E"/>
    <w:rsid w:val="597E5A2E"/>
    <w:rsid w:val="598708A9"/>
    <w:rsid w:val="598C324D"/>
    <w:rsid w:val="598D042A"/>
    <w:rsid w:val="59986E8B"/>
    <w:rsid w:val="599B822F"/>
    <w:rsid w:val="59B3E07E"/>
    <w:rsid w:val="59E9F56A"/>
    <w:rsid w:val="59EBF771"/>
    <w:rsid w:val="59F1476C"/>
    <w:rsid w:val="59FF1FE1"/>
    <w:rsid w:val="5A0BF87E"/>
    <w:rsid w:val="5A16F3AD"/>
    <w:rsid w:val="5A2D8E8C"/>
    <w:rsid w:val="5A3D0D4B"/>
    <w:rsid w:val="5A47AB8F"/>
    <w:rsid w:val="5A501AEE"/>
    <w:rsid w:val="5A5D1DFE"/>
    <w:rsid w:val="5A5E7562"/>
    <w:rsid w:val="5A6D2997"/>
    <w:rsid w:val="5A87C33B"/>
    <w:rsid w:val="5A8F8C0F"/>
    <w:rsid w:val="5A9A2F8D"/>
    <w:rsid w:val="5AA039C5"/>
    <w:rsid w:val="5AAE0FF1"/>
    <w:rsid w:val="5ABA32E2"/>
    <w:rsid w:val="5AC143DB"/>
    <w:rsid w:val="5AD739B3"/>
    <w:rsid w:val="5AE90011"/>
    <w:rsid w:val="5AF5BB43"/>
    <w:rsid w:val="5B116EDD"/>
    <w:rsid w:val="5B3F9978"/>
    <w:rsid w:val="5B478ABC"/>
    <w:rsid w:val="5B47E3D3"/>
    <w:rsid w:val="5B6163D3"/>
    <w:rsid w:val="5B6E591F"/>
    <w:rsid w:val="5B8E4870"/>
    <w:rsid w:val="5B90E8E3"/>
    <w:rsid w:val="5B914C1B"/>
    <w:rsid w:val="5BA26D4A"/>
    <w:rsid w:val="5BB894BE"/>
    <w:rsid w:val="5BF2B72F"/>
    <w:rsid w:val="5BF960CE"/>
    <w:rsid w:val="5BFCF8A6"/>
    <w:rsid w:val="5C159909"/>
    <w:rsid w:val="5C4C0371"/>
    <w:rsid w:val="5C5FF162"/>
    <w:rsid w:val="5C6C1893"/>
    <w:rsid w:val="5C73E320"/>
    <w:rsid w:val="5C84CF68"/>
    <w:rsid w:val="5C8AAD93"/>
    <w:rsid w:val="5C92AE21"/>
    <w:rsid w:val="5CB68D29"/>
    <w:rsid w:val="5CB9EBA7"/>
    <w:rsid w:val="5CC88CD2"/>
    <w:rsid w:val="5CC9D054"/>
    <w:rsid w:val="5CED4724"/>
    <w:rsid w:val="5D0264EC"/>
    <w:rsid w:val="5D09041E"/>
    <w:rsid w:val="5D0C3513"/>
    <w:rsid w:val="5D10A17E"/>
    <w:rsid w:val="5D136EE8"/>
    <w:rsid w:val="5D253BD0"/>
    <w:rsid w:val="5D2593C4"/>
    <w:rsid w:val="5D418B67"/>
    <w:rsid w:val="5D44E008"/>
    <w:rsid w:val="5D6A536E"/>
    <w:rsid w:val="5D6CFD51"/>
    <w:rsid w:val="5D7F96B6"/>
    <w:rsid w:val="5D83F177"/>
    <w:rsid w:val="5D8B8D3A"/>
    <w:rsid w:val="5D9B0953"/>
    <w:rsid w:val="5D9EEF59"/>
    <w:rsid w:val="5DAA4C24"/>
    <w:rsid w:val="5DAADD74"/>
    <w:rsid w:val="5DF34C33"/>
    <w:rsid w:val="5DF5808C"/>
    <w:rsid w:val="5E033258"/>
    <w:rsid w:val="5E261D47"/>
    <w:rsid w:val="5E315FC2"/>
    <w:rsid w:val="5E7350BD"/>
    <w:rsid w:val="5E831A11"/>
    <w:rsid w:val="5E98452F"/>
    <w:rsid w:val="5E9EA7C2"/>
    <w:rsid w:val="5EB5DD14"/>
    <w:rsid w:val="5EB8E92B"/>
    <w:rsid w:val="5EC36FC9"/>
    <w:rsid w:val="5ED4649A"/>
    <w:rsid w:val="5ED949D8"/>
    <w:rsid w:val="5EE56EDC"/>
    <w:rsid w:val="5F14A510"/>
    <w:rsid w:val="5F23BE06"/>
    <w:rsid w:val="5F3ABE45"/>
    <w:rsid w:val="5F802BD7"/>
    <w:rsid w:val="5FAC32EE"/>
    <w:rsid w:val="5FB30A9A"/>
    <w:rsid w:val="5FCCB826"/>
    <w:rsid w:val="5FDEBA13"/>
    <w:rsid w:val="5FE05E5F"/>
    <w:rsid w:val="5FE74BA8"/>
    <w:rsid w:val="6002FC63"/>
    <w:rsid w:val="60069AAB"/>
    <w:rsid w:val="603CC244"/>
    <w:rsid w:val="6045470F"/>
    <w:rsid w:val="60457270"/>
    <w:rsid w:val="6051ECA5"/>
    <w:rsid w:val="606DE549"/>
    <w:rsid w:val="60767BA6"/>
    <w:rsid w:val="60881A9F"/>
    <w:rsid w:val="608FB155"/>
    <w:rsid w:val="60ACC729"/>
    <w:rsid w:val="60BD5033"/>
    <w:rsid w:val="60C2510D"/>
    <w:rsid w:val="60C447DF"/>
    <w:rsid w:val="60F24996"/>
    <w:rsid w:val="60FCE4E8"/>
    <w:rsid w:val="610083FE"/>
    <w:rsid w:val="6103352C"/>
    <w:rsid w:val="610F7284"/>
    <w:rsid w:val="61299ABE"/>
    <w:rsid w:val="612C718F"/>
    <w:rsid w:val="614688CC"/>
    <w:rsid w:val="6149EB39"/>
    <w:rsid w:val="614C9ACD"/>
    <w:rsid w:val="6171366A"/>
    <w:rsid w:val="617F3265"/>
    <w:rsid w:val="61894AD9"/>
    <w:rsid w:val="61A6E0EC"/>
    <w:rsid w:val="61A842EF"/>
    <w:rsid w:val="61B6B336"/>
    <w:rsid w:val="61BA6F95"/>
    <w:rsid w:val="61C76325"/>
    <w:rsid w:val="61CE03E6"/>
    <w:rsid w:val="61D7F620"/>
    <w:rsid w:val="61DE6DA3"/>
    <w:rsid w:val="61E82B0B"/>
    <w:rsid w:val="61ECB6B1"/>
    <w:rsid w:val="61F9E66A"/>
    <w:rsid w:val="62085018"/>
    <w:rsid w:val="6214D735"/>
    <w:rsid w:val="622C59AE"/>
    <w:rsid w:val="624DDF5E"/>
    <w:rsid w:val="6274D4DC"/>
    <w:rsid w:val="62933657"/>
    <w:rsid w:val="6297A600"/>
    <w:rsid w:val="629B6222"/>
    <w:rsid w:val="62AC3FD2"/>
    <w:rsid w:val="62BFCD6B"/>
    <w:rsid w:val="62D2DB0D"/>
    <w:rsid w:val="62D36B62"/>
    <w:rsid w:val="62E03E70"/>
    <w:rsid w:val="62E23CE1"/>
    <w:rsid w:val="62F27A1D"/>
    <w:rsid w:val="62FBAE7C"/>
    <w:rsid w:val="6310B5AB"/>
    <w:rsid w:val="63160EF5"/>
    <w:rsid w:val="631E71BF"/>
    <w:rsid w:val="6341D326"/>
    <w:rsid w:val="634547DB"/>
    <w:rsid w:val="6388E24F"/>
    <w:rsid w:val="63891EF7"/>
    <w:rsid w:val="638E3243"/>
    <w:rsid w:val="6390BF45"/>
    <w:rsid w:val="6391AFEB"/>
    <w:rsid w:val="63998825"/>
    <w:rsid w:val="639F61F4"/>
    <w:rsid w:val="63A001AC"/>
    <w:rsid w:val="63D4C2E5"/>
    <w:rsid w:val="63D9421C"/>
    <w:rsid w:val="63D999F2"/>
    <w:rsid w:val="63DB8FB2"/>
    <w:rsid w:val="63DC98FF"/>
    <w:rsid w:val="63DCD712"/>
    <w:rsid w:val="63EB1BF4"/>
    <w:rsid w:val="64121E96"/>
    <w:rsid w:val="6413E8DA"/>
    <w:rsid w:val="64174EB4"/>
    <w:rsid w:val="641F748A"/>
    <w:rsid w:val="6430F650"/>
    <w:rsid w:val="6454DA4A"/>
    <w:rsid w:val="6457C3FC"/>
    <w:rsid w:val="6469E027"/>
    <w:rsid w:val="64A1677E"/>
    <w:rsid w:val="64AA8C31"/>
    <w:rsid w:val="64C003B0"/>
    <w:rsid w:val="64D59810"/>
    <w:rsid w:val="64EDBE04"/>
    <w:rsid w:val="64FFAC77"/>
    <w:rsid w:val="652959A8"/>
    <w:rsid w:val="6532847D"/>
    <w:rsid w:val="6534A60D"/>
    <w:rsid w:val="6536C89D"/>
    <w:rsid w:val="653A73AB"/>
    <w:rsid w:val="6574C729"/>
    <w:rsid w:val="65772FAB"/>
    <w:rsid w:val="65997248"/>
    <w:rsid w:val="65B05033"/>
    <w:rsid w:val="65B8F09A"/>
    <w:rsid w:val="65C041ED"/>
    <w:rsid w:val="65C60CFD"/>
    <w:rsid w:val="65C8A03F"/>
    <w:rsid w:val="65D5435D"/>
    <w:rsid w:val="65DDD608"/>
    <w:rsid w:val="660F9612"/>
    <w:rsid w:val="6610A74A"/>
    <w:rsid w:val="66134936"/>
    <w:rsid w:val="662FB0C9"/>
    <w:rsid w:val="66360DDD"/>
    <w:rsid w:val="665E16A7"/>
    <w:rsid w:val="668B039A"/>
    <w:rsid w:val="668B08D5"/>
    <w:rsid w:val="668BFE48"/>
    <w:rsid w:val="669558AD"/>
    <w:rsid w:val="66B88448"/>
    <w:rsid w:val="66BE7141"/>
    <w:rsid w:val="66D64CDB"/>
    <w:rsid w:val="66DA8B53"/>
    <w:rsid w:val="66DF5799"/>
    <w:rsid w:val="66EDAA27"/>
    <w:rsid w:val="66F3C0F7"/>
    <w:rsid w:val="66F912B8"/>
    <w:rsid w:val="66FA9125"/>
    <w:rsid w:val="671A7739"/>
    <w:rsid w:val="67471C69"/>
    <w:rsid w:val="674A0BE6"/>
    <w:rsid w:val="6755AD1C"/>
    <w:rsid w:val="676DE2E3"/>
    <w:rsid w:val="67750A22"/>
    <w:rsid w:val="677741EC"/>
    <w:rsid w:val="677CBB51"/>
    <w:rsid w:val="677CFE45"/>
    <w:rsid w:val="67872036"/>
    <w:rsid w:val="678D2AC2"/>
    <w:rsid w:val="678E3B23"/>
    <w:rsid w:val="6794D10C"/>
    <w:rsid w:val="6794F2AA"/>
    <w:rsid w:val="67AF27D2"/>
    <w:rsid w:val="67B128D9"/>
    <w:rsid w:val="67CDB4E8"/>
    <w:rsid w:val="67E2EE0E"/>
    <w:rsid w:val="67F442CD"/>
    <w:rsid w:val="67F53267"/>
    <w:rsid w:val="67FA0A56"/>
    <w:rsid w:val="67FCFED0"/>
    <w:rsid w:val="67FFB71D"/>
    <w:rsid w:val="680D5E21"/>
    <w:rsid w:val="6814D7E5"/>
    <w:rsid w:val="6814FB60"/>
    <w:rsid w:val="68190EB6"/>
    <w:rsid w:val="681D7F50"/>
    <w:rsid w:val="68310451"/>
    <w:rsid w:val="68446FE5"/>
    <w:rsid w:val="6844DEB0"/>
    <w:rsid w:val="6866F25F"/>
    <w:rsid w:val="68756D50"/>
    <w:rsid w:val="687CFD0C"/>
    <w:rsid w:val="6880BB0C"/>
    <w:rsid w:val="68859F89"/>
    <w:rsid w:val="689B2D14"/>
    <w:rsid w:val="689FBEB5"/>
    <w:rsid w:val="68B3D7D0"/>
    <w:rsid w:val="68B91EBD"/>
    <w:rsid w:val="68BFEF2C"/>
    <w:rsid w:val="68C96C8A"/>
    <w:rsid w:val="68CB03B6"/>
    <w:rsid w:val="68CE629F"/>
    <w:rsid w:val="68CF499C"/>
    <w:rsid w:val="68D918A6"/>
    <w:rsid w:val="68D9EAC0"/>
    <w:rsid w:val="68E48263"/>
    <w:rsid w:val="68EA8288"/>
    <w:rsid w:val="68EBEFE4"/>
    <w:rsid w:val="68F74E9C"/>
    <w:rsid w:val="69102ECD"/>
    <w:rsid w:val="6914D162"/>
    <w:rsid w:val="691A009F"/>
    <w:rsid w:val="692BB063"/>
    <w:rsid w:val="69387A80"/>
    <w:rsid w:val="694E348D"/>
    <w:rsid w:val="6956DC83"/>
    <w:rsid w:val="69626648"/>
    <w:rsid w:val="6966A5EC"/>
    <w:rsid w:val="6987D503"/>
    <w:rsid w:val="698F8D58"/>
    <w:rsid w:val="6994C5D5"/>
    <w:rsid w:val="69BE2FC7"/>
    <w:rsid w:val="69C0B662"/>
    <w:rsid w:val="69C60E18"/>
    <w:rsid w:val="69D7BEFF"/>
    <w:rsid w:val="69DD9511"/>
    <w:rsid w:val="69E3AEBD"/>
    <w:rsid w:val="69E6C4BD"/>
    <w:rsid w:val="6A0B37BC"/>
    <w:rsid w:val="6A1A9813"/>
    <w:rsid w:val="6A2C78B1"/>
    <w:rsid w:val="6A58C411"/>
    <w:rsid w:val="6A58FBB5"/>
    <w:rsid w:val="6A5B70A3"/>
    <w:rsid w:val="6A76E9DA"/>
    <w:rsid w:val="6A81499C"/>
    <w:rsid w:val="6A9573F9"/>
    <w:rsid w:val="6A9CCED3"/>
    <w:rsid w:val="6AAEDB82"/>
    <w:rsid w:val="6AB9449C"/>
    <w:rsid w:val="6ABA8937"/>
    <w:rsid w:val="6ABCBE67"/>
    <w:rsid w:val="6AC41639"/>
    <w:rsid w:val="6ADA29D4"/>
    <w:rsid w:val="6B156933"/>
    <w:rsid w:val="6B19802A"/>
    <w:rsid w:val="6B2F419F"/>
    <w:rsid w:val="6B4B34F1"/>
    <w:rsid w:val="6B6879D7"/>
    <w:rsid w:val="6B872490"/>
    <w:rsid w:val="6B90E158"/>
    <w:rsid w:val="6B916DB2"/>
    <w:rsid w:val="6BCEB8EC"/>
    <w:rsid w:val="6BD1523E"/>
    <w:rsid w:val="6BE5CA87"/>
    <w:rsid w:val="6BFBF474"/>
    <w:rsid w:val="6C1EEF94"/>
    <w:rsid w:val="6C222451"/>
    <w:rsid w:val="6C410BDB"/>
    <w:rsid w:val="6C41E791"/>
    <w:rsid w:val="6C590DF4"/>
    <w:rsid w:val="6C6CE803"/>
    <w:rsid w:val="6C83DCB2"/>
    <w:rsid w:val="6C89EFF9"/>
    <w:rsid w:val="6C9579E8"/>
    <w:rsid w:val="6CA81058"/>
    <w:rsid w:val="6CCF741D"/>
    <w:rsid w:val="6D0100A4"/>
    <w:rsid w:val="6D1EB428"/>
    <w:rsid w:val="6D1F19AF"/>
    <w:rsid w:val="6D2102D8"/>
    <w:rsid w:val="6D21BF1B"/>
    <w:rsid w:val="6D31BD6F"/>
    <w:rsid w:val="6D323321"/>
    <w:rsid w:val="6D346CE0"/>
    <w:rsid w:val="6D35FB35"/>
    <w:rsid w:val="6D409696"/>
    <w:rsid w:val="6D57F107"/>
    <w:rsid w:val="6D5C6400"/>
    <w:rsid w:val="6D6CC3F4"/>
    <w:rsid w:val="6D8157FB"/>
    <w:rsid w:val="6D82BE89"/>
    <w:rsid w:val="6D964DBB"/>
    <w:rsid w:val="6D9AB910"/>
    <w:rsid w:val="6D9D920E"/>
    <w:rsid w:val="6DA404BE"/>
    <w:rsid w:val="6DBB05AD"/>
    <w:rsid w:val="6DD900F5"/>
    <w:rsid w:val="6E06439F"/>
    <w:rsid w:val="6E16A803"/>
    <w:rsid w:val="6E1E0CB8"/>
    <w:rsid w:val="6E38EF13"/>
    <w:rsid w:val="6E4F7214"/>
    <w:rsid w:val="6E70D737"/>
    <w:rsid w:val="6E9E15D0"/>
    <w:rsid w:val="6EA46C31"/>
    <w:rsid w:val="6EC60266"/>
    <w:rsid w:val="6ECADC1A"/>
    <w:rsid w:val="6EE5A034"/>
    <w:rsid w:val="6EF7A4F8"/>
    <w:rsid w:val="6F2E6B47"/>
    <w:rsid w:val="6F3132A5"/>
    <w:rsid w:val="6F36C132"/>
    <w:rsid w:val="6F3C0286"/>
    <w:rsid w:val="6F6C1DB7"/>
    <w:rsid w:val="6F74ED5F"/>
    <w:rsid w:val="6F79853B"/>
    <w:rsid w:val="6FBD83BD"/>
    <w:rsid w:val="6FC01782"/>
    <w:rsid w:val="6FCAA736"/>
    <w:rsid w:val="6FCE8D4D"/>
    <w:rsid w:val="6FD4A9AF"/>
    <w:rsid w:val="6FDFF193"/>
    <w:rsid w:val="6FE9DE2B"/>
    <w:rsid w:val="70107A48"/>
    <w:rsid w:val="702E3DC9"/>
    <w:rsid w:val="703AA29A"/>
    <w:rsid w:val="7040FDC9"/>
    <w:rsid w:val="704DC2E7"/>
    <w:rsid w:val="705842A8"/>
    <w:rsid w:val="705F4D72"/>
    <w:rsid w:val="70729E92"/>
    <w:rsid w:val="707CF982"/>
    <w:rsid w:val="708AA0BB"/>
    <w:rsid w:val="70AA84D2"/>
    <w:rsid w:val="70F6ED6F"/>
    <w:rsid w:val="710E7A70"/>
    <w:rsid w:val="711B2988"/>
    <w:rsid w:val="7134B4B3"/>
    <w:rsid w:val="7145E4C1"/>
    <w:rsid w:val="7146C8A7"/>
    <w:rsid w:val="71732584"/>
    <w:rsid w:val="717AC0A2"/>
    <w:rsid w:val="717AEA38"/>
    <w:rsid w:val="717F42A1"/>
    <w:rsid w:val="718E3F48"/>
    <w:rsid w:val="71971193"/>
    <w:rsid w:val="719ACA6C"/>
    <w:rsid w:val="719ACF06"/>
    <w:rsid w:val="71C1488C"/>
    <w:rsid w:val="71C237A4"/>
    <w:rsid w:val="71F0F645"/>
    <w:rsid w:val="72067572"/>
    <w:rsid w:val="721E9B20"/>
    <w:rsid w:val="722FB703"/>
    <w:rsid w:val="7253F5DF"/>
    <w:rsid w:val="727CABBE"/>
    <w:rsid w:val="728191BE"/>
    <w:rsid w:val="7285861E"/>
    <w:rsid w:val="7289534D"/>
    <w:rsid w:val="72A31E00"/>
    <w:rsid w:val="72B701FC"/>
    <w:rsid w:val="72C23CA5"/>
    <w:rsid w:val="72CC35CE"/>
    <w:rsid w:val="73048BAD"/>
    <w:rsid w:val="730B4455"/>
    <w:rsid w:val="7328D4DC"/>
    <w:rsid w:val="734B1018"/>
    <w:rsid w:val="736AA054"/>
    <w:rsid w:val="73875CEA"/>
    <w:rsid w:val="739C792B"/>
    <w:rsid w:val="73C396FD"/>
    <w:rsid w:val="73D08A78"/>
    <w:rsid w:val="73F27DD3"/>
    <w:rsid w:val="740761C1"/>
    <w:rsid w:val="740A585E"/>
    <w:rsid w:val="740E8AE7"/>
    <w:rsid w:val="7419B02B"/>
    <w:rsid w:val="7420AD44"/>
    <w:rsid w:val="742E7528"/>
    <w:rsid w:val="7446C722"/>
    <w:rsid w:val="7455DE05"/>
    <w:rsid w:val="746003F0"/>
    <w:rsid w:val="7460B13D"/>
    <w:rsid w:val="7462529E"/>
    <w:rsid w:val="74633AEF"/>
    <w:rsid w:val="746B5E9C"/>
    <w:rsid w:val="74788981"/>
    <w:rsid w:val="747F9FF6"/>
    <w:rsid w:val="748030C0"/>
    <w:rsid w:val="7482C573"/>
    <w:rsid w:val="7485B290"/>
    <w:rsid w:val="74C6C8EF"/>
    <w:rsid w:val="74E028B4"/>
    <w:rsid w:val="74E4A959"/>
    <w:rsid w:val="74FA46A5"/>
    <w:rsid w:val="750771A0"/>
    <w:rsid w:val="75443908"/>
    <w:rsid w:val="754F7694"/>
    <w:rsid w:val="75610F81"/>
    <w:rsid w:val="7583B61A"/>
    <w:rsid w:val="758EBC1A"/>
    <w:rsid w:val="758FB88B"/>
    <w:rsid w:val="759783D0"/>
    <w:rsid w:val="75B95E44"/>
    <w:rsid w:val="75CEB1B6"/>
    <w:rsid w:val="75E7274B"/>
    <w:rsid w:val="75F718E7"/>
    <w:rsid w:val="75FC4ECE"/>
    <w:rsid w:val="75FD6651"/>
    <w:rsid w:val="76103DF5"/>
    <w:rsid w:val="7622ABFC"/>
    <w:rsid w:val="762ED8ED"/>
    <w:rsid w:val="764A4201"/>
    <w:rsid w:val="764B8039"/>
    <w:rsid w:val="765BB598"/>
    <w:rsid w:val="765E806E"/>
    <w:rsid w:val="7690F4EB"/>
    <w:rsid w:val="76914F3B"/>
    <w:rsid w:val="76A6F05E"/>
    <w:rsid w:val="76B24ED3"/>
    <w:rsid w:val="76B9F4FC"/>
    <w:rsid w:val="76D4B030"/>
    <w:rsid w:val="76E0C825"/>
    <w:rsid w:val="76E53D3A"/>
    <w:rsid w:val="76E6EDD5"/>
    <w:rsid w:val="76EDF18C"/>
    <w:rsid w:val="76F8E605"/>
    <w:rsid w:val="76FFA9D4"/>
    <w:rsid w:val="770DAA88"/>
    <w:rsid w:val="77165141"/>
    <w:rsid w:val="7743224B"/>
    <w:rsid w:val="77606AF4"/>
    <w:rsid w:val="7770F698"/>
    <w:rsid w:val="777E70E8"/>
    <w:rsid w:val="778A22B5"/>
    <w:rsid w:val="778B98BC"/>
    <w:rsid w:val="778BBA9E"/>
    <w:rsid w:val="77930A21"/>
    <w:rsid w:val="77BABF8A"/>
    <w:rsid w:val="77D0BC4F"/>
    <w:rsid w:val="78070FA2"/>
    <w:rsid w:val="784A447C"/>
    <w:rsid w:val="78630CCE"/>
    <w:rsid w:val="78669A0D"/>
    <w:rsid w:val="78743C01"/>
    <w:rsid w:val="78A581EF"/>
    <w:rsid w:val="78BA11E4"/>
    <w:rsid w:val="78D99CF8"/>
    <w:rsid w:val="78EE9175"/>
    <w:rsid w:val="7902C1F8"/>
    <w:rsid w:val="7908EB3E"/>
    <w:rsid w:val="790D8FCF"/>
    <w:rsid w:val="79126BDF"/>
    <w:rsid w:val="798A4F3D"/>
    <w:rsid w:val="799E33BA"/>
    <w:rsid w:val="79A6F6C2"/>
    <w:rsid w:val="79A8067E"/>
    <w:rsid w:val="79ACBD21"/>
    <w:rsid w:val="79BDB367"/>
    <w:rsid w:val="79BF13A6"/>
    <w:rsid w:val="79DC5B01"/>
    <w:rsid w:val="79E8B749"/>
    <w:rsid w:val="7A3372EC"/>
    <w:rsid w:val="7A81CBF2"/>
    <w:rsid w:val="7A85763E"/>
    <w:rsid w:val="7A8784C7"/>
    <w:rsid w:val="7A8C8DE2"/>
    <w:rsid w:val="7A8D340A"/>
    <w:rsid w:val="7AA1631F"/>
    <w:rsid w:val="7AB637C8"/>
    <w:rsid w:val="7AE974FE"/>
    <w:rsid w:val="7AEC2610"/>
    <w:rsid w:val="7AF05223"/>
    <w:rsid w:val="7AFB561F"/>
    <w:rsid w:val="7B02693B"/>
    <w:rsid w:val="7B04D575"/>
    <w:rsid w:val="7B06532B"/>
    <w:rsid w:val="7B0A4861"/>
    <w:rsid w:val="7B1AF0A1"/>
    <w:rsid w:val="7B1B3E32"/>
    <w:rsid w:val="7B25DEEE"/>
    <w:rsid w:val="7B3768C5"/>
    <w:rsid w:val="7B391200"/>
    <w:rsid w:val="7B49A6BA"/>
    <w:rsid w:val="7B4FA605"/>
    <w:rsid w:val="7B5005B4"/>
    <w:rsid w:val="7B56BF74"/>
    <w:rsid w:val="7B66410C"/>
    <w:rsid w:val="7B6E7730"/>
    <w:rsid w:val="7B7A3337"/>
    <w:rsid w:val="7BBF9D1E"/>
    <w:rsid w:val="7BD32658"/>
    <w:rsid w:val="7BD5575E"/>
    <w:rsid w:val="7C42A2ED"/>
    <w:rsid w:val="7C67B62B"/>
    <w:rsid w:val="7C67E890"/>
    <w:rsid w:val="7C7268E8"/>
    <w:rsid w:val="7C767E48"/>
    <w:rsid w:val="7C88B2CF"/>
    <w:rsid w:val="7C9DCB05"/>
    <w:rsid w:val="7CB0D05A"/>
    <w:rsid w:val="7CC71F7D"/>
    <w:rsid w:val="7CFDFFB4"/>
    <w:rsid w:val="7D367D9C"/>
    <w:rsid w:val="7D3C214F"/>
    <w:rsid w:val="7D5542D4"/>
    <w:rsid w:val="7D5AAA75"/>
    <w:rsid w:val="7D5D967F"/>
    <w:rsid w:val="7D6A0FF5"/>
    <w:rsid w:val="7D91A196"/>
    <w:rsid w:val="7D9A2A30"/>
    <w:rsid w:val="7DA26DC0"/>
    <w:rsid w:val="7DA38C66"/>
    <w:rsid w:val="7DA8C1EA"/>
    <w:rsid w:val="7DAAD4D6"/>
    <w:rsid w:val="7DC5663C"/>
    <w:rsid w:val="7DC9E0B1"/>
    <w:rsid w:val="7DD53427"/>
    <w:rsid w:val="7DD7C4AC"/>
    <w:rsid w:val="7DFA7954"/>
    <w:rsid w:val="7DFE7086"/>
    <w:rsid w:val="7E074F5F"/>
    <w:rsid w:val="7E134641"/>
    <w:rsid w:val="7E3E9A67"/>
    <w:rsid w:val="7E484CBA"/>
    <w:rsid w:val="7E5AB60E"/>
    <w:rsid w:val="7E7007E8"/>
    <w:rsid w:val="7E7235A4"/>
    <w:rsid w:val="7E73B9AE"/>
    <w:rsid w:val="7E8A782A"/>
    <w:rsid w:val="7E8B9815"/>
    <w:rsid w:val="7E9651AC"/>
    <w:rsid w:val="7EA1FB4F"/>
    <w:rsid w:val="7EA551D0"/>
    <w:rsid w:val="7EAC1F1C"/>
    <w:rsid w:val="7EC739AA"/>
    <w:rsid w:val="7EC7EF7B"/>
    <w:rsid w:val="7EF20DAB"/>
    <w:rsid w:val="7F045808"/>
    <w:rsid w:val="7F2578CF"/>
    <w:rsid w:val="7F2B8C15"/>
    <w:rsid w:val="7F5C506C"/>
    <w:rsid w:val="7F71CD53"/>
    <w:rsid w:val="7F791A1E"/>
    <w:rsid w:val="7F974378"/>
    <w:rsid w:val="7F9901D3"/>
    <w:rsid w:val="7FE389F1"/>
    <w:rsid w:val="7FEE345A"/>
    <w:rsid w:val="7FEE49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72EA2"/>
  <w15:chartTrackingRefBased/>
  <w15:docId w15:val="{AB2111FF-89E2-4C9B-A8C3-69300A4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3F"/>
    <w:pPr>
      <w:spacing w:after="240"/>
    </w:pPr>
    <w:rPr>
      <w:rFonts w:ascii="Aptos" w:eastAsia="Aptos" w:hAnsi="Aptos" w:cs="Aptos"/>
    </w:rPr>
  </w:style>
  <w:style w:type="paragraph" w:styleId="Heading1">
    <w:name w:val="heading 1"/>
    <w:basedOn w:val="Normal"/>
    <w:next w:val="Normal"/>
    <w:link w:val="Heading1Char"/>
    <w:uiPriority w:val="9"/>
    <w:qFormat/>
    <w:rsid w:val="00840C9B"/>
    <w:pPr>
      <w:keepNext/>
      <w:keepLines/>
      <w:spacing w:before="240" w:after="0"/>
      <w:outlineLvl w:val="0"/>
    </w:pPr>
    <w:rPr>
      <w:b/>
      <w:color w:val="2F5496" w:themeColor="accent1" w:themeShade="BF"/>
      <w:sz w:val="32"/>
      <w:szCs w:val="32"/>
    </w:rPr>
  </w:style>
  <w:style w:type="paragraph" w:styleId="Heading2">
    <w:name w:val="heading 2"/>
    <w:basedOn w:val="Normal"/>
    <w:next w:val="Normal"/>
    <w:link w:val="Heading2Char"/>
    <w:uiPriority w:val="9"/>
    <w:unhideWhenUsed/>
    <w:qFormat/>
    <w:rsid w:val="0927A422"/>
    <w:pPr>
      <w:keepNext/>
      <w:keepLines/>
      <w:spacing w:before="40" w:after="0"/>
      <w:outlineLvl w:val="1"/>
    </w:pPr>
    <w:rPr>
      <w:rFonts w:ascii="Arial" w:eastAsia="Arial" w:hAnsi="Arial" w:cs="Arial"/>
      <w:b/>
      <w:bCs/>
      <w:color w:val="2F5496" w:themeColor="accent1" w:themeShade="BF"/>
      <w:sz w:val="32"/>
      <w:szCs w:val="32"/>
    </w:rPr>
  </w:style>
  <w:style w:type="paragraph" w:styleId="Heading3">
    <w:name w:val="heading 3"/>
    <w:basedOn w:val="Normal"/>
    <w:next w:val="Normal"/>
    <w:link w:val="Heading3Char"/>
    <w:uiPriority w:val="9"/>
    <w:unhideWhenUsed/>
    <w:qFormat/>
    <w:rsid w:val="0927A422"/>
    <w:pPr>
      <w:keepNext/>
      <w:keepLines/>
      <w:spacing w:before="40" w:after="0"/>
      <w:outlineLvl w:val="2"/>
    </w:pPr>
    <w:rPr>
      <w:rFonts w:ascii="Arial" w:eastAsia="Arial" w:hAnsi="Arial" w:cs="Arial"/>
      <w:b/>
      <w:bCs/>
      <w:sz w:val="26"/>
      <w:szCs w:val="26"/>
    </w:rPr>
  </w:style>
  <w:style w:type="paragraph" w:styleId="Heading4">
    <w:name w:val="heading 4"/>
    <w:basedOn w:val="Heading3"/>
    <w:next w:val="Normal"/>
    <w:link w:val="Heading4Char"/>
    <w:uiPriority w:val="9"/>
    <w:unhideWhenUsed/>
    <w:qFormat/>
    <w:rsid w:val="008E1848"/>
    <w:pPr>
      <w:outlineLvl w:val="3"/>
    </w:pPr>
    <w:rPr>
      <w:b w:val="0"/>
      <w:bCs w:val="0"/>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9B"/>
    <w:rPr>
      <w:rFonts w:ascii="Aptos" w:eastAsia="Aptos" w:hAnsi="Aptos" w:cs="Aptos"/>
      <w:b/>
      <w:color w:val="2F5496" w:themeColor="accent1" w:themeShade="BF"/>
      <w:sz w:val="32"/>
      <w:szCs w:val="32"/>
    </w:rPr>
  </w:style>
  <w:style w:type="paragraph" w:styleId="TOCHeading">
    <w:name w:val="TOC Heading"/>
    <w:basedOn w:val="Heading1"/>
    <w:next w:val="Normal"/>
    <w:uiPriority w:val="39"/>
    <w:unhideWhenUsed/>
    <w:qFormat/>
    <w:rsid w:val="00434621"/>
    <w:pPr>
      <w:outlineLvl w:val="9"/>
    </w:pPr>
  </w:style>
  <w:style w:type="character" w:customStyle="1" w:styleId="Heading2Char">
    <w:name w:val="Heading 2 Char"/>
    <w:basedOn w:val="DefaultParagraphFont"/>
    <w:link w:val="Heading2"/>
    <w:uiPriority w:val="9"/>
    <w:rsid w:val="00840C9B"/>
    <w:rPr>
      <w:rFonts w:ascii="Arial" w:eastAsia="Arial" w:hAnsi="Arial" w:cs="Arial"/>
      <w:b/>
      <w:bCs/>
      <w:color w:val="2F5496" w:themeColor="accent1" w:themeShade="BF"/>
      <w:sz w:val="32"/>
      <w:szCs w:val="32"/>
    </w:rPr>
  </w:style>
  <w:style w:type="paragraph" w:styleId="TOC1">
    <w:name w:val="toc 1"/>
    <w:basedOn w:val="Normal"/>
    <w:next w:val="Normal"/>
    <w:autoRedefine/>
    <w:uiPriority w:val="39"/>
    <w:unhideWhenUsed/>
    <w:rsid w:val="00083BA3"/>
    <w:pPr>
      <w:spacing w:after="100"/>
    </w:pPr>
  </w:style>
  <w:style w:type="paragraph" w:styleId="TOC2">
    <w:name w:val="toc 2"/>
    <w:basedOn w:val="Normal"/>
    <w:next w:val="Normal"/>
    <w:autoRedefine/>
    <w:uiPriority w:val="39"/>
    <w:unhideWhenUsed/>
    <w:rsid w:val="00083BA3"/>
    <w:pPr>
      <w:spacing w:after="100"/>
      <w:ind w:left="220"/>
    </w:pPr>
  </w:style>
  <w:style w:type="character" w:styleId="Hyperlink">
    <w:name w:val="Hyperlink"/>
    <w:basedOn w:val="DefaultParagraphFont"/>
    <w:uiPriority w:val="99"/>
    <w:unhideWhenUsed/>
    <w:rsid w:val="00083BA3"/>
    <w:rPr>
      <w:color w:val="0563C1" w:themeColor="hyperlink"/>
      <w:u w:val="single"/>
    </w:rPr>
  </w:style>
  <w:style w:type="character" w:styleId="CommentReference">
    <w:name w:val="annotation reference"/>
    <w:basedOn w:val="DefaultParagraphFont"/>
    <w:uiPriority w:val="99"/>
    <w:semiHidden/>
    <w:unhideWhenUsed/>
    <w:rsid w:val="00F06864"/>
    <w:rPr>
      <w:sz w:val="16"/>
      <w:szCs w:val="16"/>
    </w:rPr>
  </w:style>
  <w:style w:type="paragraph" w:styleId="CommentText">
    <w:name w:val="annotation text"/>
    <w:basedOn w:val="Normal"/>
    <w:link w:val="CommentTextChar"/>
    <w:uiPriority w:val="99"/>
    <w:unhideWhenUsed/>
    <w:rsid w:val="00F06864"/>
    <w:pPr>
      <w:spacing w:line="240" w:lineRule="auto"/>
    </w:pPr>
    <w:rPr>
      <w:sz w:val="20"/>
      <w:szCs w:val="20"/>
    </w:rPr>
  </w:style>
  <w:style w:type="character" w:customStyle="1" w:styleId="CommentTextChar">
    <w:name w:val="Comment Text Char"/>
    <w:basedOn w:val="DefaultParagraphFont"/>
    <w:link w:val="CommentText"/>
    <w:uiPriority w:val="99"/>
    <w:rsid w:val="00F06864"/>
    <w:rPr>
      <w:sz w:val="20"/>
      <w:szCs w:val="20"/>
    </w:rPr>
  </w:style>
  <w:style w:type="paragraph" w:styleId="CommentSubject">
    <w:name w:val="annotation subject"/>
    <w:basedOn w:val="CommentText"/>
    <w:next w:val="CommentText"/>
    <w:link w:val="CommentSubjectChar"/>
    <w:uiPriority w:val="99"/>
    <w:semiHidden/>
    <w:unhideWhenUsed/>
    <w:rsid w:val="00F06864"/>
    <w:rPr>
      <w:b/>
      <w:bCs/>
    </w:rPr>
  </w:style>
  <w:style w:type="character" w:customStyle="1" w:styleId="CommentSubjectChar">
    <w:name w:val="Comment Subject Char"/>
    <w:basedOn w:val="CommentTextChar"/>
    <w:link w:val="CommentSubject"/>
    <w:uiPriority w:val="99"/>
    <w:semiHidden/>
    <w:rsid w:val="00F06864"/>
    <w:rPr>
      <w:b/>
      <w:bCs/>
      <w:sz w:val="20"/>
      <w:szCs w:val="20"/>
    </w:rPr>
  </w:style>
  <w:style w:type="paragraph" w:styleId="ListParagraph">
    <w:name w:val="List Paragraph"/>
    <w:basedOn w:val="Normal"/>
    <w:uiPriority w:val="34"/>
    <w:qFormat/>
    <w:rsid w:val="009B4888"/>
    <w:pPr>
      <w:ind w:left="720"/>
      <w:contextualSpacing/>
    </w:pPr>
  </w:style>
  <w:style w:type="paragraph" w:styleId="Revision">
    <w:name w:val="Revision"/>
    <w:hidden/>
    <w:uiPriority w:val="99"/>
    <w:semiHidden/>
    <w:rsid w:val="001707A9"/>
    <w:pPr>
      <w:spacing w:after="0" w:line="240" w:lineRule="auto"/>
    </w:pPr>
  </w:style>
  <w:style w:type="character" w:styleId="UnresolvedMention">
    <w:name w:val="Unresolved Mention"/>
    <w:basedOn w:val="DefaultParagraphFont"/>
    <w:uiPriority w:val="99"/>
    <w:semiHidden/>
    <w:unhideWhenUsed/>
    <w:rsid w:val="005A663D"/>
    <w:rPr>
      <w:color w:val="605E5C"/>
      <w:shd w:val="clear" w:color="auto" w:fill="E1DFDD"/>
    </w:rPr>
  </w:style>
  <w:style w:type="character" w:customStyle="1" w:styleId="Heading3Char">
    <w:name w:val="Heading 3 Char"/>
    <w:basedOn w:val="DefaultParagraphFont"/>
    <w:link w:val="Heading3"/>
    <w:uiPriority w:val="9"/>
    <w:rsid w:val="009270F7"/>
    <w:rPr>
      <w:rFonts w:ascii="Arial" w:eastAsia="Arial" w:hAnsi="Arial" w:cs="Arial"/>
      <w:b/>
      <w:bCs/>
      <w:sz w:val="26"/>
      <w:szCs w:val="26"/>
    </w:rPr>
  </w:style>
  <w:style w:type="table" w:styleId="TableGrid">
    <w:name w:val="Table Grid"/>
    <w:basedOn w:val="TableNormal"/>
    <w:uiPriority w:val="59"/>
    <w:rsid w:val="00FB4123"/>
    <w:pPr>
      <w:spacing w:after="0" w:line="240" w:lineRule="auto"/>
    </w:pPr>
    <w:tblPr/>
  </w:style>
  <w:style w:type="paragraph" w:styleId="TOC3">
    <w:name w:val="toc 3"/>
    <w:basedOn w:val="Normal"/>
    <w:next w:val="Normal"/>
    <w:uiPriority w:val="39"/>
    <w:unhideWhenUsed/>
    <w:rsid w:val="006F605C"/>
    <w:pPr>
      <w:spacing w:after="100"/>
      <w:ind w:left="440"/>
    </w:pPr>
  </w:style>
  <w:style w:type="paragraph" w:styleId="FootnoteText">
    <w:name w:val="footnote text"/>
    <w:basedOn w:val="Normal"/>
    <w:link w:val="FootnoteTextChar"/>
    <w:uiPriority w:val="99"/>
    <w:unhideWhenUsed/>
    <w:rsid w:val="00A469C9"/>
    <w:pPr>
      <w:spacing w:after="0" w:line="240" w:lineRule="auto"/>
    </w:pPr>
    <w:rPr>
      <w:sz w:val="20"/>
      <w:szCs w:val="20"/>
    </w:rPr>
  </w:style>
  <w:style w:type="character" w:customStyle="1" w:styleId="FootnoteTextChar">
    <w:name w:val="Footnote Text Char"/>
    <w:basedOn w:val="DefaultParagraphFont"/>
    <w:link w:val="FootnoteText"/>
    <w:uiPriority w:val="99"/>
    <w:rsid w:val="00A469C9"/>
    <w:rPr>
      <w:sz w:val="20"/>
      <w:szCs w:val="20"/>
    </w:rPr>
  </w:style>
  <w:style w:type="character" w:styleId="FootnoteReference">
    <w:name w:val="footnote reference"/>
    <w:basedOn w:val="DefaultParagraphFont"/>
    <w:uiPriority w:val="99"/>
    <w:semiHidden/>
    <w:unhideWhenUsed/>
    <w:rsid w:val="00A469C9"/>
    <w:rPr>
      <w:vertAlign w:val="superscript"/>
    </w:rPr>
  </w:style>
  <w:style w:type="paragraph" w:styleId="Header">
    <w:name w:val="header"/>
    <w:basedOn w:val="Normal"/>
    <w:link w:val="HeaderChar"/>
    <w:uiPriority w:val="99"/>
    <w:unhideWhenUsed/>
    <w:rsid w:val="00091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BCB"/>
  </w:style>
  <w:style w:type="paragraph" w:styleId="Footer">
    <w:name w:val="footer"/>
    <w:basedOn w:val="Normal"/>
    <w:link w:val="FooterChar"/>
    <w:uiPriority w:val="99"/>
    <w:unhideWhenUsed/>
    <w:rsid w:val="00091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BCB"/>
  </w:style>
  <w:style w:type="character" w:styleId="Mention">
    <w:name w:val="Mention"/>
    <w:basedOn w:val="DefaultParagraphFont"/>
    <w:uiPriority w:val="99"/>
    <w:unhideWhenUsed/>
    <w:rsid w:val="00B84EB3"/>
    <w:rPr>
      <w:color w:val="2B579A"/>
      <w:shd w:val="clear" w:color="auto" w:fill="E6E6E6"/>
    </w:rPr>
  </w:style>
  <w:style w:type="character" w:styleId="FollowedHyperlink">
    <w:name w:val="FollowedHyperlink"/>
    <w:basedOn w:val="DefaultParagraphFont"/>
    <w:uiPriority w:val="99"/>
    <w:semiHidden/>
    <w:unhideWhenUsed/>
    <w:rsid w:val="006E48BF"/>
    <w:rPr>
      <w:color w:val="954F72" w:themeColor="followedHyperlink"/>
      <w:u w:val="single"/>
    </w:rPr>
  </w:style>
  <w:style w:type="paragraph" w:styleId="Caption">
    <w:name w:val="caption"/>
    <w:basedOn w:val="Normal"/>
    <w:next w:val="Normal"/>
    <w:uiPriority w:val="35"/>
    <w:unhideWhenUsed/>
    <w:qFormat/>
    <w:rsid w:val="0002262E"/>
    <w:pPr>
      <w:spacing w:after="0" w:line="240" w:lineRule="auto"/>
    </w:pPr>
    <w:rPr>
      <w:i/>
      <w:iCs/>
    </w:rPr>
  </w:style>
  <w:style w:type="paragraph" w:styleId="NoSpacing">
    <w:name w:val="No Spacing"/>
    <w:uiPriority w:val="1"/>
    <w:qFormat/>
    <w:rsid w:val="00257A1B"/>
    <w:pPr>
      <w:spacing w:after="0" w:line="240" w:lineRule="auto"/>
    </w:pPr>
    <w:rPr>
      <w:rFonts w:ascii="Aptos" w:eastAsia="Aptos" w:hAnsi="Aptos" w:cs="Aptos"/>
    </w:rPr>
  </w:style>
  <w:style w:type="paragraph" w:styleId="NormalWeb">
    <w:name w:val="Normal (Web)"/>
    <w:basedOn w:val="Normal"/>
    <w:uiPriority w:val="99"/>
    <w:semiHidden/>
    <w:unhideWhenUsed/>
    <w:rsid w:val="00CA2FE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E95667"/>
    <w:pPr>
      <w:numPr>
        <w:numId w:val="23"/>
      </w:numPr>
      <w:spacing w:after="200" w:line="276" w:lineRule="auto"/>
      <w:contextualSpacing/>
    </w:pPr>
    <w:rPr>
      <w:rFonts w:asciiTheme="minorHAnsi" w:eastAsiaTheme="minorEastAsia" w:hAnsiTheme="minorHAnsi" w:cstheme="minorBidi"/>
    </w:rPr>
  </w:style>
  <w:style w:type="character" w:customStyle="1" w:styleId="Heading4Char">
    <w:name w:val="Heading 4 Char"/>
    <w:basedOn w:val="DefaultParagraphFont"/>
    <w:link w:val="Heading4"/>
    <w:uiPriority w:val="9"/>
    <w:rsid w:val="008E1848"/>
    <w:rPr>
      <w:rFonts w:ascii="Arial" w:eastAsia="Arial" w:hAnsi="Arial" w:cs="Arial"/>
      <w:b/>
      <w:bCs/>
      <w:color w:val="2F5496" w:themeColor="accent1" w:themeShade="BF"/>
      <w:sz w:val="26"/>
      <w:szCs w:val="26"/>
    </w:rPr>
  </w:style>
  <w:style w:type="paragraph" w:styleId="Title">
    <w:name w:val="Title"/>
    <w:basedOn w:val="Normal"/>
    <w:next w:val="Normal"/>
    <w:link w:val="TitleChar"/>
    <w:uiPriority w:val="10"/>
    <w:qFormat/>
    <w:rsid w:val="00DE216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E216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138">
      <w:bodyDiv w:val="1"/>
      <w:marLeft w:val="0"/>
      <w:marRight w:val="0"/>
      <w:marTop w:val="0"/>
      <w:marBottom w:val="0"/>
      <w:divBdr>
        <w:top w:val="none" w:sz="0" w:space="0" w:color="auto"/>
        <w:left w:val="none" w:sz="0" w:space="0" w:color="auto"/>
        <w:bottom w:val="none" w:sz="0" w:space="0" w:color="auto"/>
        <w:right w:val="none" w:sz="0" w:space="0" w:color="auto"/>
      </w:divBdr>
    </w:div>
    <w:div w:id="71895948">
      <w:bodyDiv w:val="1"/>
      <w:marLeft w:val="0"/>
      <w:marRight w:val="0"/>
      <w:marTop w:val="0"/>
      <w:marBottom w:val="0"/>
      <w:divBdr>
        <w:top w:val="none" w:sz="0" w:space="0" w:color="auto"/>
        <w:left w:val="none" w:sz="0" w:space="0" w:color="auto"/>
        <w:bottom w:val="none" w:sz="0" w:space="0" w:color="auto"/>
        <w:right w:val="none" w:sz="0" w:space="0" w:color="auto"/>
      </w:divBdr>
    </w:div>
    <w:div w:id="100074526">
      <w:bodyDiv w:val="1"/>
      <w:marLeft w:val="0"/>
      <w:marRight w:val="0"/>
      <w:marTop w:val="0"/>
      <w:marBottom w:val="0"/>
      <w:divBdr>
        <w:top w:val="none" w:sz="0" w:space="0" w:color="auto"/>
        <w:left w:val="none" w:sz="0" w:space="0" w:color="auto"/>
        <w:bottom w:val="none" w:sz="0" w:space="0" w:color="auto"/>
        <w:right w:val="none" w:sz="0" w:space="0" w:color="auto"/>
      </w:divBdr>
    </w:div>
    <w:div w:id="180626110">
      <w:bodyDiv w:val="1"/>
      <w:marLeft w:val="0"/>
      <w:marRight w:val="0"/>
      <w:marTop w:val="0"/>
      <w:marBottom w:val="0"/>
      <w:divBdr>
        <w:top w:val="none" w:sz="0" w:space="0" w:color="auto"/>
        <w:left w:val="none" w:sz="0" w:space="0" w:color="auto"/>
        <w:bottom w:val="none" w:sz="0" w:space="0" w:color="auto"/>
        <w:right w:val="none" w:sz="0" w:space="0" w:color="auto"/>
      </w:divBdr>
    </w:div>
    <w:div w:id="290669631">
      <w:bodyDiv w:val="1"/>
      <w:marLeft w:val="0"/>
      <w:marRight w:val="0"/>
      <w:marTop w:val="0"/>
      <w:marBottom w:val="0"/>
      <w:divBdr>
        <w:top w:val="none" w:sz="0" w:space="0" w:color="auto"/>
        <w:left w:val="none" w:sz="0" w:space="0" w:color="auto"/>
        <w:bottom w:val="none" w:sz="0" w:space="0" w:color="auto"/>
        <w:right w:val="none" w:sz="0" w:space="0" w:color="auto"/>
      </w:divBdr>
    </w:div>
    <w:div w:id="292954267">
      <w:bodyDiv w:val="1"/>
      <w:marLeft w:val="0"/>
      <w:marRight w:val="0"/>
      <w:marTop w:val="0"/>
      <w:marBottom w:val="0"/>
      <w:divBdr>
        <w:top w:val="none" w:sz="0" w:space="0" w:color="auto"/>
        <w:left w:val="none" w:sz="0" w:space="0" w:color="auto"/>
        <w:bottom w:val="none" w:sz="0" w:space="0" w:color="auto"/>
        <w:right w:val="none" w:sz="0" w:space="0" w:color="auto"/>
      </w:divBdr>
    </w:div>
    <w:div w:id="310525288">
      <w:bodyDiv w:val="1"/>
      <w:marLeft w:val="0"/>
      <w:marRight w:val="0"/>
      <w:marTop w:val="0"/>
      <w:marBottom w:val="0"/>
      <w:divBdr>
        <w:top w:val="none" w:sz="0" w:space="0" w:color="auto"/>
        <w:left w:val="none" w:sz="0" w:space="0" w:color="auto"/>
        <w:bottom w:val="none" w:sz="0" w:space="0" w:color="auto"/>
        <w:right w:val="none" w:sz="0" w:space="0" w:color="auto"/>
      </w:divBdr>
    </w:div>
    <w:div w:id="321353478">
      <w:bodyDiv w:val="1"/>
      <w:marLeft w:val="0"/>
      <w:marRight w:val="0"/>
      <w:marTop w:val="0"/>
      <w:marBottom w:val="0"/>
      <w:divBdr>
        <w:top w:val="none" w:sz="0" w:space="0" w:color="auto"/>
        <w:left w:val="none" w:sz="0" w:space="0" w:color="auto"/>
        <w:bottom w:val="none" w:sz="0" w:space="0" w:color="auto"/>
        <w:right w:val="none" w:sz="0" w:space="0" w:color="auto"/>
      </w:divBdr>
    </w:div>
    <w:div w:id="349527581">
      <w:bodyDiv w:val="1"/>
      <w:marLeft w:val="0"/>
      <w:marRight w:val="0"/>
      <w:marTop w:val="0"/>
      <w:marBottom w:val="0"/>
      <w:divBdr>
        <w:top w:val="none" w:sz="0" w:space="0" w:color="auto"/>
        <w:left w:val="none" w:sz="0" w:space="0" w:color="auto"/>
        <w:bottom w:val="none" w:sz="0" w:space="0" w:color="auto"/>
        <w:right w:val="none" w:sz="0" w:space="0" w:color="auto"/>
      </w:divBdr>
    </w:div>
    <w:div w:id="397478719">
      <w:bodyDiv w:val="1"/>
      <w:marLeft w:val="0"/>
      <w:marRight w:val="0"/>
      <w:marTop w:val="0"/>
      <w:marBottom w:val="0"/>
      <w:divBdr>
        <w:top w:val="none" w:sz="0" w:space="0" w:color="auto"/>
        <w:left w:val="none" w:sz="0" w:space="0" w:color="auto"/>
        <w:bottom w:val="none" w:sz="0" w:space="0" w:color="auto"/>
        <w:right w:val="none" w:sz="0" w:space="0" w:color="auto"/>
      </w:divBdr>
    </w:div>
    <w:div w:id="508563940">
      <w:bodyDiv w:val="1"/>
      <w:marLeft w:val="0"/>
      <w:marRight w:val="0"/>
      <w:marTop w:val="0"/>
      <w:marBottom w:val="0"/>
      <w:divBdr>
        <w:top w:val="none" w:sz="0" w:space="0" w:color="auto"/>
        <w:left w:val="none" w:sz="0" w:space="0" w:color="auto"/>
        <w:bottom w:val="none" w:sz="0" w:space="0" w:color="auto"/>
        <w:right w:val="none" w:sz="0" w:space="0" w:color="auto"/>
      </w:divBdr>
    </w:div>
    <w:div w:id="540675856">
      <w:bodyDiv w:val="1"/>
      <w:marLeft w:val="0"/>
      <w:marRight w:val="0"/>
      <w:marTop w:val="0"/>
      <w:marBottom w:val="0"/>
      <w:divBdr>
        <w:top w:val="none" w:sz="0" w:space="0" w:color="auto"/>
        <w:left w:val="none" w:sz="0" w:space="0" w:color="auto"/>
        <w:bottom w:val="none" w:sz="0" w:space="0" w:color="auto"/>
        <w:right w:val="none" w:sz="0" w:space="0" w:color="auto"/>
      </w:divBdr>
    </w:div>
    <w:div w:id="563107482">
      <w:bodyDiv w:val="1"/>
      <w:marLeft w:val="0"/>
      <w:marRight w:val="0"/>
      <w:marTop w:val="0"/>
      <w:marBottom w:val="0"/>
      <w:divBdr>
        <w:top w:val="none" w:sz="0" w:space="0" w:color="auto"/>
        <w:left w:val="none" w:sz="0" w:space="0" w:color="auto"/>
        <w:bottom w:val="none" w:sz="0" w:space="0" w:color="auto"/>
        <w:right w:val="none" w:sz="0" w:space="0" w:color="auto"/>
      </w:divBdr>
    </w:div>
    <w:div w:id="569073048">
      <w:bodyDiv w:val="1"/>
      <w:marLeft w:val="0"/>
      <w:marRight w:val="0"/>
      <w:marTop w:val="0"/>
      <w:marBottom w:val="0"/>
      <w:divBdr>
        <w:top w:val="none" w:sz="0" w:space="0" w:color="auto"/>
        <w:left w:val="none" w:sz="0" w:space="0" w:color="auto"/>
        <w:bottom w:val="none" w:sz="0" w:space="0" w:color="auto"/>
        <w:right w:val="none" w:sz="0" w:space="0" w:color="auto"/>
      </w:divBdr>
    </w:div>
    <w:div w:id="576088023">
      <w:bodyDiv w:val="1"/>
      <w:marLeft w:val="0"/>
      <w:marRight w:val="0"/>
      <w:marTop w:val="0"/>
      <w:marBottom w:val="0"/>
      <w:divBdr>
        <w:top w:val="none" w:sz="0" w:space="0" w:color="auto"/>
        <w:left w:val="none" w:sz="0" w:space="0" w:color="auto"/>
        <w:bottom w:val="none" w:sz="0" w:space="0" w:color="auto"/>
        <w:right w:val="none" w:sz="0" w:space="0" w:color="auto"/>
      </w:divBdr>
    </w:div>
    <w:div w:id="610165911">
      <w:bodyDiv w:val="1"/>
      <w:marLeft w:val="0"/>
      <w:marRight w:val="0"/>
      <w:marTop w:val="0"/>
      <w:marBottom w:val="0"/>
      <w:divBdr>
        <w:top w:val="none" w:sz="0" w:space="0" w:color="auto"/>
        <w:left w:val="none" w:sz="0" w:space="0" w:color="auto"/>
        <w:bottom w:val="none" w:sz="0" w:space="0" w:color="auto"/>
        <w:right w:val="none" w:sz="0" w:space="0" w:color="auto"/>
      </w:divBdr>
    </w:div>
    <w:div w:id="633829237">
      <w:bodyDiv w:val="1"/>
      <w:marLeft w:val="0"/>
      <w:marRight w:val="0"/>
      <w:marTop w:val="0"/>
      <w:marBottom w:val="0"/>
      <w:divBdr>
        <w:top w:val="none" w:sz="0" w:space="0" w:color="auto"/>
        <w:left w:val="none" w:sz="0" w:space="0" w:color="auto"/>
        <w:bottom w:val="none" w:sz="0" w:space="0" w:color="auto"/>
        <w:right w:val="none" w:sz="0" w:space="0" w:color="auto"/>
      </w:divBdr>
    </w:div>
    <w:div w:id="670641502">
      <w:bodyDiv w:val="1"/>
      <w:marLeft w:val="0"/>
      <w:marRight w:val="0"/>
      <w:marTop w:val="0"/>
      <w:marBottom w:val="0"/>
      <w:divBdr>
        <w:top w:val="none" w:sz="0" w:space="0" w:color="auto"/>
        <w:left w:val="none" w:sz="0" w:space="0" w:color="auto"/>
        <w:bottom w:val="none" w:sz="0" w:space="0" w:color="auto"/>
        <w:right w:val="none" w:sz="0" w:space="0" w:color="auto"/>
      </w:divBdr>
    </w:div>
    <w:div w:id="672419195">
      <w:bodyDiv w:val="1"/>
      <w:marLeft w:val="0"/>
      <w:marRight w:val="0"/>
      <w:marTop w:val="0"/>
      <w:marBottom w:val="0"/>
      <w:divBdr>
        <w:top w:val="none" w:sz="0" w:space="0" w:color="auto"/>
        <w:left w:val="none" w:sz="0" w:space="0" w:color="auto"/>
        <w:bottom w:val="none" w:sz="0" w:space="0" w:color="auto"/>
        <w:right w:val="none" w:sz="0" w:space="0" w:color="auto"/>
      </w:divBdr>
    </w:div>
    <w:div w:id="684674944">
      <w:bodyDiv w:val="1"/>
      <w:marLeft w:val="0"/>
      <w:marRight w:val="0"/>
      <w:marTop w:val="0"/>
      <w:marBottom w:val="0"/>
      <w:divBdr>
        <w:top w:val="none" w:sz="0" w:space="0" w:color="auto"/>
        <w:left w:val="none" w:sz="0" w:space="0" w:color="auto"/>
        <w:bottom w:val="none" w:sz="0" w:space="0" w:color="auto"/>
        <w:right w:val="none" w:sz="0" w:space="0" w:color="auto"/>
      </w:divBdr>
      <w:divsChild>
        <w:div w:id="1021249238">
          <w:marLeft w:val="0"/>
          <w:marRight w:val="0"/>
          <w:marTop w:val="0"/>
          <w:marBottom w:val="0"/>
          <w:divBdr>
            <w:top w:val="none" w:sz="0" w:space="0" w:color="auto"/>
            <w:left w:val="none" w:sz="0" w:space="0" w:color="auto"/>
            <w:bottom w:val="none" w:sz="0" w:space="0" w:color="auto"/>
            <w:right w:val="none" w:sz="0" w:space="0" w:color="auto"/>
          </w:divBdr>
        </w:div>
        <w:div w:id="1142816832">
          <w:marLeft w:val="0"/>
          <w:marRight w:val="0"/>
          <w:marTop w:val="0"/>
          <w:marBottom w:val="0"/>
          <w:divBdr>
            <w:top w:val="none" w:sz="0" w:space="0" w:color="auto"/>
            <w:left w:val="none" w:sz="0" w:space="0" w:color="auto"/>
            <w:bottom w:val="none" w:sz="0" w:space="0" w:color="auto"/>
            <w:right w:val="none" w:sz="0" w:space="0" w:color="auto"/>
          </w:divBdr>
        </w:div>
      </w:divsChild>
    </w:div>
    <w:div w:id="689067389">
      <w:bodyDiv w:val="1"/>
      <w:marLeft w:val="0"/>
      <w:marRight w:val="0"/>
      <w:marTop w:val="0"/>
      <w:marBottom w:val="0"/>
      <w:divBdr>
        <w:top w:val="none" w:sz="0" w:space="0" w:color="auto"/>
        <w:left w:val="none" w:sz="0" w:space="0" w:color="auto"/>
        <w:bottom w:val="none" w:sz="0" w:space="0" w:color="auto"/>
        <w:right w:val="none" w:sz="0" w:space="0" w:color="auto"/>
      </w:divBdr>
      <w:divsChild>
        <w:div w:id="1554197274">
          <w:marLeft w:val="0"/>
          <w:marRight w:val="0"/>
          <w:marTop w:val="0"/>
          <w:marBottom w:val="0"/>
          <w:divBdr>
            <w:top w:val="none" w:sz="0" w:space="0" w:color="auto"/>
            <w:left w:val="none" w:sz="0" w:space="0" w:color="auto"/>
            <w:bottom w:val="none" w:sz="0" w:space="0" w:color="auto"/>
            <w:right w:val="none" w:sz="0" w:space="0" w:color="auto"/>
          </w:divBdr>
        </w:div>
        <w:div w:id="1628777644">
          <w:marLeft w:val="0"/>
          <w:marRight w:val="0"/>
          <w:marTop w:val="0"/>
          <w:marBottom w:val="0"/>
          <w:divBdr>
            <w:top w:val="none" w:sz="0" w:space="0" w:color="auto"/>
            <w:left w:val="none" w:sz="0" w:space="0" w:color="auto"/>
            <w:bottom w:val="none" w:sz="0" w:space="0" w:color="auto"/>
            <w:right w:val="none" w:sz="0" w:space="0" w:color="auto"/>
          </w:divBdr>
        </w:div>
      </w:divsChild>
    </w:div>
    <w:div w:id="699402120">
      <w:bodyDiv w:val="1"/>
      <w:marLeft w:val="0"/>
      <w:marRight w:val="0"/>
      <w:marTop w:val="0"/>
      <w:marBottom w:val="0"/>
      <w:divBdr>
        <w:top w:val="none" w:sz="0" w:space="0" w:color="auto"/>
        <w:left w:val="none" w:sz="0" w:space="0" w:color="auto"/>
        <w:bottom w:val="none" w:sz="0" w:space="0" w:color="auto"/>
        <w:right w:val="none" w:sz="0" w:space="0" w:color="auto"/>
      </w:divBdr>
    </w:div>
    <w:div w:id="801314188">
      <w:bodyDiv w:val="1"/>
      <w:marLeft w:val="0"/>
      <w:marRight w:val="0"/>
      <w:marTop w:val="0"/>
      <w:marBottom w:val="0"/>
      <w:divBdr>
        <w:top w:val="none" w:sz="0" w:space="0" w:color="auto"/>
        <w:left w:val="none" w:sz="0" w:space="0" w:color="auto"/>
        <w:bottom w:val="none" w:sz="0" w:space="0" w:color="auto"/>
        <w:right w:val="none" w:sz="0" w:space="0" w:color="auto"/>
      </w:divBdr>
    </w:div>
    <w:div w:id="868101925">
      <w:bodyDiv w:val="1"/>
      <w:marLeft w:val="0"/>
      <w:marRight w:val="0"/>
      <w:marTop w:val="0"/>
      <w:marBottom w:val="0"/>
      <w:divBdr>
        <w:top w:val="none" w:sz="0" w:space="0" w:color="auto"/>
        <w:left w:val="none" w:sz="0" w:space="0" w:color="auto"/>
        <w:bottom w:val="none" w:sz="0" w:space="0" w:color="auto"/>
        <w:right w:val="none" w:sz="0" w:space="0" w:color="auto"/>
      </w:divBdr>
    </w:div>
    <w:div w:id="891117387">
      <w:bodyDiv w:val="1"/>
      <w:marLeft w:val="0"/>
      <w:marRight w:val="0"/>
      <w:marTop w:val="0"/>
      <w:marBottom w:val="0"/>
      <w:divBdr>
        <w:top w:val="none" w:sz="0" w:space="0" w:color="auto"/>
        <w:left w:val="none" w:sz="0" w:space="0" w:color="auto"/>
        <w:bottom w:val="none" w:sz="0" w:space="0" w:color="auto"/>
        <w:right w:val="none" w:sz="0" w:space="0" w:color="auto"/>
      </w:divBdr>
    </w:div>
    <w:div w:id="928082206">
      <w:bodyDiv w:val="1"/>
      <w:marLeft w:val="0"/>
      <w:marRight w:val="0"/>
      <w:marTop w:val="0"/>
      <w:marBottom w:val="0"/>
      <w:divBdr>
        <w:top w:val="none" w:sz="0" w:space="0" w:color="auto"/>
        <w:left w:val="none" w:sz="0" w:space="0" w:color="auto"/>
        <w:bottom w:val="none" w:sz="0" w:space="0" w:color="auto"/>
        <w:right w:val="none" w:sz="0" w:space="0" w:color="auto"/>
      </w:divBdr>
    </w:div>
    <w:div w:id="1015617607">
      <w:bodyDiv w:val="1"/>
      <w:marLeft w:val="0"/>
      <w:marRight w:val="0"/>
      <w:marTop w:val="0"/>
      <w:marBottom w:val="0"/>
      <w:divBdr>
        <w:top w:val="none" w:sz="0" w:space="0" w:color="auto"/>
        <w:left w:val="none" w:sz="0" w:space="0" w:color="auto"/>
        <w:bottom w:val="none" w:sz="0" w:space="0" w:color="auto"/>
        <w:right w:val="none" w:sz="0" w:space="0" w:color="auto"/>
      </w:divBdr>
    </w:div>
    <w:div w:id="1112558481">
      <w:bodyDiv w:val="1"/>
      <w:marLeft w:val="0"/>
      <w:marRight w:val="0"/>
      <w:marTop w:val="0"/>
      <w:marBottom w:val="0"/>
      <w:divBdr>
        <w:top w:val="none" w:sz="0" w:space="0" w:color="auto"/>
        <w:left w:val="none" w:sz="0" w:space="0" w:color="auto"/>
        <w:bottom w:val="none" w:sz="0" w:space="0" w:color="auto"/>
        <w:right w:val="none" w:sz="0" w:space="0" w:color="auto"/>
      </w:divBdr>
    </w:div>
    <w:div w:id="1151488070">
      <w:bodyDiv w:val="1"/>
      <w:marLeft w:val="0"/>
      <w:marRight w:val="0"/>
      <w:marTop w:val="0"/>
      <w:marBottom w:val="0"/>
      <w:divBdr>
        <w:top w:val="none" w:sz="0" w:space="0" w:color="auto"/>
        <w:left w:val="none" w:sz="0" w:space="0" w:color="auto"/>
        <w:bottom w:val="none" w:sz="0" w:space="0" w:color="auto"/>
        <w:right w:val="none" w:sz="0" w:space="0" w:color="auto"/>
      </w:divBdr>
    </w:div>
    <w:div w:id="1195508217">
      <w:bodyDiv w:val="1"/>
      <w:marLeft w:val="0"/>
      <w:marRight w:val="0"/>
      <w:marTop w:val="0"/>
      <w:marBottom w:val="0"/>
      <w:divBdr>
        <w:top w:val="none" w:sz="0" w:space="0" w:color="auto"/>
        <w:left w:val="none" w:sz="0" w:space="0" w:color="auto"/>
        <w:bottom w:val="none" w:sz="0" w:space="0" w:color="auto"/>
        <w:right w:val="none" w:sz="0" w:space="0" w:color="auto"/>
      </w:divBdr>
    </w:div>
    <w:div w:id="1209954789">
      <w:bodyDiv w:val="1"/>
      <w:marLeft w:val="0"/>
      <w:marRight w:val="0"/>
      <w:marTop w:val="0"/>
      <w:marBottom w:val="0"/>
      <w:divBdr>
        <w:top w:val="none" w:sz="0" w:space="0" w:color="auto"/>
        <w:left w:val="none" w:sz="0" w:space="0" w:color="auto"/>
        <w:bottom w:val="none" w:sz="0" w:space="0" w:color="auto"/>
        <w:right w:val="none" w:sz="0" w:space="0" w:color="auto"/>
      </w:divBdr>
    </w:div>
    <w:div w:id="1223558048">
      <w:bodyDiv w:val="1"/>
      <w:marLeft w:val="0"/>
      <w:marRight w:val="0"/>
      <w:marTop w:val="0"/>
      <w:marBottom w:val="0"/>
      <w:divBdr>
        <w:top w:val="none" w:sz="0" w:space="0" w:color="auto"/>
        <w:left w:val="none" w:sz="0" w:space="0" w:color="auto"/>
        <w:bottom w:val="none" w:sz="0" w:space="0" w:color="auto"/>
        <w:right w:val="none" w:sz="0" w:space="0" w:color="auto"/>
      </w:divBdr>
    </w:div>
    <w:div w:id="1327393035">
      <w:bodyDiv w:val="1"/>
      <w:marLeft w:val="0"/>
      <w:marRight w:val="0"/>
      <w:marTop w:val="0"/>
      <w:marBottom w:val="0"/>
      <w:divBdr>
        <w:top w:val="none" w:sz="0" w:space="0" w:color="auto"/>
        <w:left w:val="none" w:sz="0" w:space="0" w:color="auto"/>
        <w:bottom w:val="none" w:sz="0" w:space="0" w:color="auto"/>
        <w:right w:val="none" w:sz="0" w:space="0" w:color="auto"/>
      </w:divBdr>
    </w:div>
    <w:div w:id="1347173481">
      <w:bodyDiv w:val="1"/>
      <w:marLeft w:val="0"/>
      <w:marRight w:val="0"/>
      <w:marTop w:val="0"/>
      <w:marBottom w:val="0"/>
      <w:divBdr>
        <w:top w:val="none" w:sz="0" w:space="0" w:color="auto"/>
        <w:left w:val="none" w:sz="0" w:space="0" w:color="auto"/>
        <w:bottom w:val="none" w:sz="0" w:space="0" w:color="auto"/>
        <w:right w:val="none" w:sz="0" w:space="0" w:color="auto"/>
      </w:divBdr>
    </w:div>
    <w:div w:id="1414621526">
      <w:bodyDiv w:val="1"/>
      <w:marLeft w:val="0"/>
      <w:marRight w:val="0"/>
      <w:marTop w:val="0"/>
      <w:marBottom w:val="0"/>
      <w:divBdr>
        <w:top w:val="none" w:sz="0" w:space="0" w:color="auto"/>
        <w:left w:val="none" w:sz="0" w:space="0" w:color="auto"/>
        <w:bottom w:val="none" w:sz="0" w:space="0" w:color="auto"/>
        <w:right w:val="none" w:sz="0" w:space="0" w:color="auto"/>
      </w:divBdr>
    </w:div>
    <w:div w:id="1450664087">
      <w:bodyDiv w:val="1"/>
      <w:marLeft w:val="0"/>
      <w:marRight w:val="0"/>
      <w:marTop w:val="0"/>
      <w:marBottom w:val="0"/>
      <w:divBdr>
        <w:top w:val="none" w:sz="0" w:space="0" w:color="auto"/>
        <w:left w:val="none" w:sz="0" w:space="0" w:color="auto"/>
        <w:bottom w:val="none" w:sz="0" w:space="0" w:color="auto"/>
        <w:right w:val="none" w:sz="0" w:space="0" w:color="auto"/>
      </w:divBdr>
    </w:div>
    <w:div w:id="1507745717">
      <w:bodyDiv w:val="1"/>
      <w:marLeft w:val="0"/>
      <w:marRight w:val="0"/>
      <w:marTop w:val="0"/>
      <w:marBottom w:val="0"/>
      <w:divBdr>
        <w:top w:val="none" w:sz="0" w:space="0" w:color="auto"/>
        <w:left w:val="none" w:sz="0" w:space="0" w:color="auto"/>
        <w:bottom w:val="none" w:sz="0" w:space="0" w:color="auto"/>
        <w:right w:val="none" w:sz="0" w:space="0" w:color="auto"/>
      </w:divBdr>
    </w:div>
    <w:div w:id="1521813628">
      <w:bodyDiv w:val="1"/>
      <w:marLeft w:val="0"/>
      <w:marRight w:val="0"/>
      <w:marTop w:val="0"/>
      <w:marBottom w:val="0"/>
      <w:divBdr>
        <w:top w:val="none" w:sz="0" w:space="0" w:color="auto"/>
        <w:left w:val="none" w:sz="0" w:space="0" w:color="auto"/>
        <w:bottom w:val="none" w:sz="0" w:space="0" w:color="auto"/>
        <w:right w:val="none" w:sz="0" w:space="0" w:color="auto"/>
      </w:divBdr>
    </w:div>
    <w:div w:id="1523209141">
      <w:bodyDiv w:val="1"/>
      <w:marLeft w:val="0"/>
      <w:marRight w:val="0"/>
      <w:marTop w:val="0"/>
      <w:marBottom w:val="0"/>
      <w:divBdr>
        <w:top w:val="none" w:sz="0" w:space="0" w:color="auto"/>
        <w:left w:val="none" w:sz="0" w:space="0" w:color="auto"/>
        <w:bottom w:val="none" w:sz="0" w:space="0" w:color="auto"/>
        <w:right w:val="none" w:sz="0" w:space="0" w:color="auto"/>
      </w:divBdr>
    </w:div>
    <w:div w:id="1626426296">
      <w:bodyDiv w:val="1"/>
      <w:marLeft w:val="0"/>
      <w:marRight w:val="0"/>
      <w:marTop w:val="0"/>
      <w:marBottom w:val="0"/>
      <w:divBdr>
        <w:top w:val="none" w:sz="0" w:space="0" w:color="auto"/>
        <w:left w:val="none" w:sz="0" w:space="0" w:color="auto"/>
        <w:bottom w:val="none" w:sz="0" w:space="0" w:color="auto"/>
        <w:right w:val="none" w:sz="0" w:space="0" w:color="auto"/>
      </w:divBdr>
    </w:div>
    <w:div w:id="1708095272">
      <w:bodyDiv w:val="1"/>
      <w:marLeft w:val="0"/>
      <w:marRight w:val="0"/>
      <w:marTop w:val="0"/>
      <w:marBottom w:val="0"/>
      <w:divBdr>
        <w:top w:val="none" w:sz="0" w:space="0" w:color="auto"/>
        <w:left w:val="none" w:sz="0" w:space="0" w:color="auto"/>
        <w:bottom w:val="none" w:sz="0" w:space="0" w:color="auto"/>
        <w:right w:val="none" w:sz="0" w:space="0" w:color="auto"/>
      </w:divBdr>
    </w:div>
    <w:div w:id="1722513739">
      <w:bodyDiv w:val="1"/>
      <w:marLeft w:val="0"/>
      <w:marRight w:val="0"/>
      <w:marTop w:val="0"/>
      <w:marBottom w:val="0"/>
      <w:divBdr>
        <w:top w:val="none" w:sz="0" w:space="0" w:color="auto"/>
        <w:left w:val="none" w:sz="0" w:space="0" w:color="auto"/>
        <w:bottom w:val="none" w:sz="0" w:space="0" w:color="auto"/>
        <w:right w:val="none" w:sz="0" w:space="0" w:color="auto"/>
      </w:divBdr>
    </w:div>
    <w:div w:id="1752772701">
      <w:bodyDiv w:val="1"/>
      <w:marLeft w:val="0"/>
      <w:marRight w:val="0"/>
      <w:marTop w:val="0"/>
      <w:marBottom w:val="0"/>
      <w:divBdr>
        <w:top w:val="none" w:sz="0" w:space="0" w:color="auto"/>
        <w:left w:val="none" w:sz="0" w:space="0" w:color="auto"/>
        <w:bottom w:val="none" w:sz="0" w:space="0" w:color="auto"/>
        <w:right w:val="none" w:sz="0" w:space="0" w:color="auto"/>
      </w:divBdr>
    </w:div>
    <w:div w:id="1758670447">
      <w:bodyDiv w:val="1"/>
      <w:marLeft w:val="0"/>
      <w:marRight w:val="0"/>
      <w:marTop w:val="0"/>
      <w:marBottom w:val="0"/>
      <w:divBdr>
        <w:top w:val="none" w:sz="0" w:space="0" w:color="auto"/>
        <w:left w:val="none" w:sz="0" w:space="0" w:color="auto"/>
        <w:bottom w:val="none" w:sz="0" w:space="0" w:color="auto"/>
        <w:right w:val="none" w:sz="0" w:space="0" w:color="auto"/>
      </w:divBdr>
    </w:div>
    <w:div w:id="1768230618">
      <w:bodyDiv w:val="1"/>
      <w:marLeft w:val="0"/>
      <w:marRight w:val="0"/>
      <w:marTop w:val="0"/>
      <w:marBottom w:val="0"/>
      <w:divBdr>
        <w:top w:val="none" w:sz="0" w:space="0" w:color="auto"/>
        <w:left w:val="none" w:sz="0" w:space="0" w:color="auto"/>
        <w:bottom w:val="none" w:sz="0" w:space="0" w:color="auto"/>
        <w:right w:val="none" w:sz="0" w:space="0" w:color="auto"/>
      </w:divBdr>
    </w:div>
    <w:div w:id="1826050253">
      <w:bodyDiv w:val="1"/>
      <w:marLeft w:val="0"/>
      <w:marRight w:val="0"/>
      <w:marTop w:val="0"/>
      <w:marBottom w:val="0"/>
      <w:divBdr>
        <w:top w:val="none" w:sz="0" w:space="0" w:color="auto"/>
        <w:left w:val="none" w:sz="0" w:space="0" w:color="auto"/>
        <w:bottom w:val="none" w:sz="0" w:space="0" w:color="auto"/>
        <w:right w:val="none" w:sz="0" w:space="0" w:color="auto"/>
      </w:divBdr>
    </w:div>
    <w:div w:id="1983147974">
      <w:bodyDiv w:val="1"/>
      <w:marLeft w:val="0"/>
      <w:marRight w:val="0"/>
      <w:marTop w:val="0"/>
      <w:marBottom w:val="0"/>
      <w:divBdr>
        <w:top w:val="none" w:sz="0" w:space="0" w:color="auto"/>
        <w:left w:val="none" w:sz="0" w:space="0" w:color="auto"/>
        <w:bottom w:val="none" w:sz="0" w:space="0" w:color="auto"/>
        <w:right w:val="none" w:sz="0" w:space="0" w:color="auto"/>
      </w:divBdr>
    </w:div>
    <w:div w:id="2047022593">
      <w:bodyDiv w:val="1"/>
      <w:marLeft w:val="0"/>
      <w:marRight w:val="0"/>
      <w:marTop w:val="0"/>
      <w:marBottom w:val="0"/>
      <w:divBdr>
        <w:top w:val="none" w:sz="0" w:space="0" w:color="auto"/>
        <w:left w:val="none" w:sz="0" w:space="0" w:color="auto"/>
        <w:bottom w:val="none" w:sz="0" w:space="0" w:color="auto"/>
        <w:right w:val="none" w:sz="0" w:space="0" w:color="auto"/>
      </w:divBdr>
    </w:div>
    <w:div w:id="211382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lawsregs/603cmr46.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doe.mass.edu/specialeducation/policy/dese/advisories/2021-0910timeout-room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specialeducation/policy/dese/advisories/2021-0910timeout-rooms.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lawsregs/603cmr18.html"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5BFBB760-9427-45DA-84C2-3F8C4B98BE30}">
    <t:Anchor>
      <t:Comment id="1504428031"/>
    </t:Anchor>
    <t:History>
      <t:Event id="{FE61ECB8-8AE1-4B4D-B172-2CC62FD57267}" time="2025-10-27T18:02:52.742Z">
        <t:Attribution userId="S::Jannelle.K.Roberts@mass.gov::9334b947-3dcb-411a-8e7d-589c093a1d72" userProvider="AD" userName="Roberts, Jannelle K. (DESE)"/>
        <t:Anchor>
          <t:Comment id="1245636075"/>
        </t:Anchor>
        <t:Create/>
      </t:Event>
      <t:Event id="{AA87D7C2-3604-410F-9863-EEE49FE78427}" time="2025-10-27T18:02:52.742Z">
        <t:Attribution userId="S::Jannelle.K.Roberts@mass.gov::9334b947-3dcb-411a-8e7d-589c093a1d72" userProvider="AD" userName="Roberts, Jannelle K. (DESE)"/>
        <t:Anchor>
          <t:Comment id="1245636075"/>
        </t:Anchor>
        <t:Assign userId="S::Johanna.Wakelin@mass.gov::861700f2-2647-4c79-b4e9-5d2ae7c7128a" userProvider="AD" userName="Wakelin, Johanna (DESE)"/>
      </t:Event>
      <t:Event id="{D4A8FAE3-5801-48F5-A8DB-C855500C69FC}" time="2025-10-27T18:02:52.742Z">
        <t:Attribution userId="S::Jannelle.K.Roberts@mass.gov::9334b947-3dcb-411a-8e7d-589c093a1d72" userProvider="AD" userName="Roberts, Jannelle K. (DESE)"/>
        <t:Anchor>
          <t:Comment id="1245636075"/>
        </t:Anchor>
        <t:SetTitle title="@Wakelin, Johanna (DESE) new suggested template not requested; we see so many different types of “approval” developing some type of standard that could be used for prone wouldn’t be a bad idea! "/>
      </t:Event>
      <t:Event id="{AE139795-02A2-4B34-8AE2-52BCA9DCF132}" time="2025-11-06T14:58:13.236Z">
        <t:Attribution userId="S::Jannelle.K.Roberts@mass.gov::9334b947-3dcb-411a-8e7d-589c093a1d72" userProvider="AD" userName="Roberts, Jannelle K. (DESE)"/>
        <t:Anchor>
          <t:Comment id="615542583"/>
        </t:Anchor>
        <t:UnassignAll/>
      </t:Event>
      <t:Event id="{C6C6D05E-56BF-4DBA-9740-D485335AF4BF}" time="2025-11-06T14:58:13.236Z">
        <t:Attribution userId="S::Jannelle.K.Roberts@mass.gov::9334b947-3dcb-411a-8e7d-589c093a1d72" userProvider="AD" userName="Roberts, Jannelle K. (DESE)"/>
        <t:Anchor>
          <t:Comment id="615542583"/>
        </t:Anchor>
        <t:Assign userId="S::Deborah.Steenland@mass.gov::374ac2df-87da-40a8-9b6d-d87c21f5f633" userProvider="AD" userName="Steenland, Deborah (D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27" ma:contentTypeDescription="Create a new document." ma:contentTypeScope="" ma:versionID="2b5f0997a8d680e00dedc0a3f5bdb50c">
  <xsd:schema xmlns:xsd="http://www.w3.org/2001/XMLSchema" xmlns:xs="http://www.w3.org/2001/XMLSchema" xmlns:p="http://schemas.microsoft.com/office/2006/metadata/properties" xmlns:ns1="http://schemas.microsoft.com/sharepoint/v3" xmlns:ns2="21f01d7f-4442-4f78-81a7-673acdc1a863" xmlns:ns3="d2723c30-6204-4949-b924-d29eb2d07b24" xmlns:ns4="http://schemas.microsoft.com/sharepoint/v3/fields" targetNamespace="http://schemas.microsoft.com/office/2006/metadata/properties" ma:root="true" ma:fieldsID="8838077ac2e5fdf5d254e02264557c6f" ns1:_="" ns2:_="" ns3:_="" ns4:_="">
    <xsd:import namespace="http://schemas.microsoft.com/sharepoint/v3"/>
    <xsd:import namespace="21f01d7f-4442-4f78-81a7-673acdc1a863"/>
    <xsd:import namespace="d2723c30-6204-4949-b924-d29eb2d07b2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3:TaxKeywordTaxHTField" minOccurs="0"/>
                <xsd:element ref="ns3:TaxCatchAll" minOccurs="0"/>
                <xsd:element ref="ns4:_ResourceType"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aed6f143-e760-4025-b6a3-52caca8c1370}"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23" nillable="true" ma:displayName="Resource Type" ma:description="A set of categories, functions, genres or aggregation levels" ma:format="Dropdown" ma:indexed="true" ma:internalName="_ResourceType">
      <xsd:simpleType>
        <xsd:restriction base="dms:Choice">
          <xsd:enumeration value="Appointment Letter"/>
          <xsd:enumeration value="Attorney Letter"/>
          <xsd:enumeration value="Comptroller Required Form"/>
          <xsd:enumeration value="Constituent Correspondence"/>
          <xsd:enumeration value="Designee Letter"/>
          <xsd:enumeration value="Disclosure Form"/>
          <xsd:enumeration value="Expendable Trust"/>
          <xsd:enumeration value="Grant Support Letter"/>
          <xsd:enumeration value="ID Request Form"/>
          <xsd:enumeration value="Income Withholding Coupon (New Hampshire Child Support Regional Processing Center)"/>
          <xsd:enumeration value="Interdepartmental Service Agreement (ISA)"/>
          <xsd:enumeration value="Internal Control Plan"/>
          <xsd:enumeration value="John and Abigail Adams Scholarship Thank You Letter"/>
          <xsd:enumeration value="Key State Finance Law Compliance Roles and Responsibilities Update Form"/>
          <xsd:enumeration value="Lack of Work Notification"/>
          <xsd:enumeration value="Packing List"/>
          <xsd:enumeration value="Records Conservation Board Letter"/>
          <xsd:enumeration value="Secretary of the Commonwealth Correspondence"/>
          <xsd:enumeration value="Travel Authorization and Disclosure Forms"/>
          <xsd:enumeration value="Travel Authorization Form"/>
          <xsd:enumeration value="Thank You Let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23c30-6204-4949-b924-d29eb2d07b24">
      <Terms xmlns="http://schemas.microsoft.com/office/infopath/2007/PartnerControls"/>
    </TaxKeywordTaxHTField>
    <_ResourceType xmlns="http://schemas.microsoft.com/sharepoint/v3/fields" xsi:nil="true"/>
    <_ip_UnifiedCompliancePolicyUIAction xmlns="http://schemas.microsoft.com/sharepoint/v3" xsi:nil="true"/>
    <_ip_UnifiedCompliancePolicyProperties xmlns="http://schemas.microsoft.com/sharepoint/v3" xsi:nil="true"/>
    <lcf76f155ced4ddcb4097134ff3c332f xmlns="21f01d7f-4442-4f78-81a7-673acdc1a863">
      <Terms xmlns="http://schemas.microsoft.com/office/infopath/2007/PartnerControls"/>
    </lcf76f155ced4ddcb4097134ff3c332f>
    <TaxCatchAll xmlns="d2723c30-6204-4949-b924-d29eb2d07b24" xsi:nil="true"/>
  </documentManagement>
</p:properties>
</file>

<file path=customXml/itemProps1.xml><?xml version="1.0" encoding="utf-8"?>
<ds:datastoreItem xmlns:ds="http://schemas.openxmlformats.org/officeDocument/2006/customXml" ds:itemID="{BE0BFE9C-4C15-4E67-AAC3-0A7B4A9F4480}">
  <ds:schemaRefs>
    <ds:schemaRef ds:uri="http://schemas.microsoft.com/sharepoint/v3/contenttype/forms"/>
  </ds:schemaRefs>
</ds:datastoreItem>
</file>

<file path=customXml/itemProps2.xml><?xml version="1.0" encoding="utf-8"?>
<ds:datastoreItem xmlns:ds="http://schemas.openxmlformats.org/officeDocument/2006/customXml" ds:itemID="{7D8CB9F6-FA20-43D2-9E01-2E539BFDB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C80D9-AB00-4AA5-A707-99160944B70A}">
  <ds:schemaRefs>
    <ds:schemaRef ds:uri="http://schemas.openxmlformats.org/officeDocument/2006/bibliography"/>
  </ds:schemaRefs>
</ds:datastoreItem>
</file>

<file path=customXml/itemProps4.xml><?xml version="1.0" encoding="utf-8"?>
<ds:datastoreItem xmlns:ds="http://schemas.openxmlformats.org/officeDocument/2006/customXml" ds:itemID="{AA3EF7B6-19E7-41ED-A9AD-AB924DC1C553}">
  <ds:schemaRefs>
    <ds:schemaRef ds:uri="http://schemas.microsoft.com/office/2006/metadata/properties"/>
    <ds:schemaRef ds:uri="http://schemas.microsoft.com/office/infopath/2007/PartnerControls"/>
    <ds:schemaRef ds:uri="d2723c30-6204-4949-b924-d29eb2d07b24"/>
    <ds:schemaRef ds:uri="http://schemas.microsoft.com/sharepoint/v3/fields"/>
    <ds:schemaRef ds:uri="http://schemas.microsoft.com/sharepoint/v3"/>
    <ds:schemaRef ds:uri="21f01d7f-4442-4f78-81a7-673acdc1a86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20</Pages>
  <Words>5411</Words>
  <Characters>30845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603 CMR 18 and 46 Guidance 2025</vt:lpstr>
    </vt:vector>
  </TitlesOfParts>
  <Company/>
  <LinksUpToDate>false</LinksUpToDate>
  <CharactersWithSpaces>36184</CharactersWithSpaces>
  <SharedDoc>false</SharedDoc>
  <HLinks>
    <vt:vector size="168" baseType="variant">
      <vt:variant>
        <vt:i4>6226009</vt:i4>
      </vt:variant>
      <vt:variant>
        <vt:i4>156</vt:i4>
      </vt:variant>
      <vt:variant>
        <vt:i4>0</vt:i4>
      </vt:variant>
      <vt:variant>
        <vt:i4>5</vt:i4>
      </vt:variant>
      <vt:variant>
        <vt:lpwstr>https://www.doe.mass.edu/specialeducation/policy/dese/advisories/2021-0910timeout-rooms.docx</vt:lpwstr>
      </vt:variant>
      <vt:variant>
        <vt:lpwstr/>
      </vt:variant>
      <vt:variant>
        <vt:i4>3539005</vt:i4>
      </vt:variant>
      <vt:variant>
        <vt:i4>153</vt:i4>
      </vt:variant>
      <vt:variant>
        <vt:i4>0</vt:i4>
      </vt:variant>
      <vt:variant>
        <vt:i4>5</vt:i4>
      </vt:variant>
      <vt:variant>
        <vt:lpwstr>https://www.doe.mass.edu/lawsregs/603cmr18.html</vt:lpwstr>
      </vt:variant>
      <vt:variant>
        <vt:lpwstr/>
      </vt:variant>
      <vt:variant>
        <vt:i4>3670072</vt:i4>
      </vt:variant>
      <vt:variant>
        <vt:i4>150</vt:i4>
      </vt:variant>
      <vt:variant>
        <vt:i4>0</vt:i4>
      </vt:variant>
      <vt:variant>
        <vt:i4>5</vt:i4>
      </vt:variant>
      <vt:variant>
        <vt:lpwstr>https://www.doe.mass.edu/lawsregs/603cmr46.html</vt:lpwstr>
      </vt:variant>
      <vt:variant>
        <vt:lpwstr/>
      </vt:variant>
      <vt:variant>
        <vt:i4>6226009</vt:i4>
      </vt:variant>
      <vt:variant>
        <vt:i4>147</vt:i4>
      </vt:variant>
      <vt:variant>
        <vt:i4>0</vt:i4>
      </vt:variant>
      <vt:variant>
        <vt:i4>5</vt:i4>
      </vt:variant>
      <vt:variant>
        <vt:lpwstr>https://www.doe.mass.edu/specialeducation/policy/dese/advisories/2021-0910timeout-rooms.docx</vt:lpwstr>
      </vt:variant>
      <vt:variant>
        <vt:lpwstr/>
      </vt:variant>
      <vt:variant>
        <vt:i4>1376317</vt:i4>
      </vt:variant>
      <vt:variant>
        <vt:i4>140</vt:i4>
      </vt:variant>
      <vt:variant>
        <vt:i4>0</vt:i4>
      </vt:variant>
      <vt:variant>
        <vt:i4>5</vt:i4>
      </vt:variant>
      <vt:variant>
        <vt:lpwstr/>
      </vt:variant>
      <vt:variant>
        <vt:lpwstr>_Toc216792062</vt:lpwstr>
      </vt:variant>
      <vt:variant>
        <vt:i4>1376317</vt:i4>
      </vt:variant>
      <vt:variant>
        <vt:i4>134</vt:i4>
      </vt:variant>
      <vt:variant>
        <vt:i4>0</vt:i4>
      </vt:variant>
      <vt:variant>
        <vt:i4>5</vt:i4>
      </vt:variant>
      <vt:variant>
        <vt:lpwstr/>
      </vt:variant>
      <vt:variant>
        <vt:lpwstr>_Toc216792061</vt:lpwstr>
      </vt:variant>
      <vt:variant>
        <vt:i4>1376317</vt:i4>
      </vt:variant>
      <vt:variant>
        <vt:i4>128</vt:i4>
      </vt:variant>
      <vt:variant>
        <vt:i4>0</vt:i4>
      </vt:variant>
      <vt:variant>
        <vt:i4>5</vt:i4>
      </vt:variant>
      <vt:variant>
        <vt:lpwstr/>
      </vt:variant>
      <vt:variant>
        <vt:lpwstr>_Toc216792060</vt:lpwstr>
      </vt:variant>
      <vt:variant>
        <vt:i4>1441853</vt:i4>
      </vt:variant>
      <vt:variant>
        <vt:i4>122</vt:i4>
      </vt:variant>
      <vt:variant>
        <vt:i4>0</vt:i4>
      </vt:variant>
      <vt:variant>
        <vt:i4>5</vt:i4>
      </vt:variant>
      <vt:variant>
        <vt:lpwstr/>
      </vt:variant>
      <vt:variant>
        <vt:lpwstr>_Toc216792059</vt:lpwstr>
      </vt:variant>
      <vt:variant>
        <vt:i4>1441853</vt:i4>
      </vt:variant>
      <vt:variant>
        <vt:i4>116</vt:i4>
      </vt:variant>
      <vt:variant>
        <vt:i4>0</vt:i4>
      </vt:variant>
      <vt:variant>
        <vt:i4>5</vt:i4>
      </vt:variant>
      <vt:variant>
        <vt:lpwstr/>
      </vt:variant>
      <vt:variant>
        <vt:lpwstr>_Toc216792058</vt:lpwstr>
      </vt:variant>
      <vt:variant>
        <vt:i4>1441853</vt:i4>
      </vt:variant>
      <vt:variant>
        <vt:i4>110</vt:i4>
      </vt:variant>
      <vt:variant>
        <vt:i4>0</vt:i4>
      </vt:variant>
      <vt:variant>
        <vt:i4>5</vt:i4>
      </vt:variant>
      <vt:variant>
        <vt:lpwstr/>
      </vt:variant>
      <vt:variant>
        <vt:lpwstr>_Toc216792057</vt:lpwstr>
      </vt:variant>
      <vt:variant>
        <vt:i4>1441853</vt:i4>
      </vt:variant>
      <vt:variant>
        <vt:i4>104</vt:i4>
      </vt:variant>
      <vt:variant>
        <vt:i4>0</vt:i4>
      </vt:variant>
      <vt:variant>
        <vt:i4>5</vt:i4>
      </vt:variant>
      <vt:variant>
        <vt:lpwstr/>
      </vt:variant>
      <vt:variant>
        <vt:lpwstr>_Toc216792056</vt:lpwstr>
      </vt:variant>
      <vt:variant>
        <vt:i4>1441853</vt:i4>
      </vt:variant>
      <vt:variant>
        <vt:i4>98</vt:i4>
      </vt:variant>
      <vt:variant>
        <vt:i4>0</vt:i4>
      </vt:variant>
      <vt:variant>
        <vt:i4>5</vt:i4>
      </vt:variant>
      <vt:variant>
        <vt:lpwstr/>
      </vt:variant>
      <vt:variant>
        <vt:lpwstr>_Toc216792055</vt:lpwstr>
      </vt:variant>
      <vt:variant>
        <vt:i4>1441853</vt:i4>
      </vt:variant>
      <vt:variant>
        <vt:i4>92</vt:i4>
      </vt:variant>
      <vt:variant>
        <vt:i4>0</vt:i4>
      </vt:variant>
      <vt:variant>
        <vt:i4>5</vt:i4>
      </vt:variant>
      <vt:variant>
        <vt:lpwstr/>
      </vt:variant>
      <vt:variant>
        <vt:lpwstr>_Toc216792054</vt:lpwstr>
      </vt:variant>
      <vt:variant>
        <vt:i4>1441853</vt:i4>
      </vt:variant>
      <vt:variant>
        <vt:i4>86</vt:i4>
      </vt:variant>
      <vt:variant>
        <vt:i4>0</vt:i4>
      </vt:variant>
      <vt:variant>
        <vt:i4>5</vt:i4>
      </vt:variant>
      <vt:variant>
        <vt:lpwstr/>
      </vt:variant>
      <vt:variant>
        <vt:lpwstr>_Toc216792053</vt:lpwstr>
      </vt:variant>
      <vt:variant>
        <vt:i4>1441853</vt:i4>
      </vt:variant>
      <vt:variant>
        <vt:i4>80</vt:i4>
      </vt:variant>
      <vt:variant>
        <vt:i4>0</vt:i4>
      </vt:variant>
      <vt:variant>
        <vt:i4>5</vt:i4>
      </vt:variant>
      <vt:variant>
        <vt:lpwstr/>
      </vt:variant>
      <vt:variant>
        <vt:lpwstr>_Toc216792052</vt:lpwstr>
      </vt:variant>
      <vt:variant>
        <vt:i4>1441853</vt:i4>
      </vt:variant>
      <vt:variant>
        <vt:i4>74</vt:i4>
      </vt:variant>
      <vt:variant>
        <vt:i4>0</vt:i4>
      </vt:variant>
      <vt:variant>
        <vt:i4>5</vt:i4>
      </vt:variant>
      <vt:variant>
        <vt:lpwstr/>
      </vt:variant>
      <vt:variant>
        <vt:lpwstr>_Toc216792051</vt:lpwstr>
      </vt:variant>
      <vt:variant>
        <vt:i4>1441853</vt:i4>
      </vt:variant>
      <vt:variant>
        <vt:i4>68</vt:i4>
      </vt:variant>
      <vt:variant>
        <vt:i4>0</vt:i4>
      </vt:variant>
      <vt:variant>
        <vt:i4>5</vt:i4>
      </vt:variant>
      <vt:variant>
        <vt:lpwstr/>
      </vt:variant>
      <vt:variant>
        <vt:lpwstr>_Toc216792050</vt:lpwstr>
      </vt:variant>
      <vt:variant>
        <vt:i4>1507389</vt:i4>
      </vt:variant>
      <vt:variant>
        <vt:i4>62</vt:i4>
      </vt:variant>
      <vt:variant>
        <vt:i4>0</vt:i4>
      </vt:variant>
      <vt:variant>
        <vt:i4>5</vt:i4>
      </vt:variant>
      <vt:variant>
        <vt:lpwstr/>
      </vt:variant>
      <vt:variant>
        <vt:lpwstr>_Toc216792049</vt:lpwstr>
      </vt:variant>
      <vt:variant>
        <vt:i4>1507389</vt:i4>
      </vt:variant>
      <vt:variant>
        <vt:i4>56</vt:i4>
      </vt:variant>
      <vt:variant>
        <vt:i4>0</vt:i4>
      </vt:variant>
      <vt:variant>
        <vt:i4>5</vt:i4>
      </vt:variant>
      <vt:variant>
        <vt:lpwstr/>
      </vt:variant>
      <vt:variant>
        <vt:lpwstr>_Toc216792048</vt:lpwstr>
      </vt:variant>
      <vt:variant>
        <vt:i4>1507389</vt:i4>
      </vt:variant>
      <vt:variant>
        <vt:i4>50</vt:i4>
      </vt:variant>
      <vt:variant>
        <vt:i4>0</vt:i4>
      </vt:variant>
      <vt:variant>
        <vt:i4>5</vt:i4>
      </vt:variant>
      <vt:variant>
        <vt:lpwstr/>
      </vt:variant>
      <vt:variant>
        <vt:lpwstr>_Toc216792047</vt:lpwstr>
      </vt:variant>
      <vt:variant>
        <vt:i4>1507389</vt:i4>
      </vt:variant>
      <vt:variant>
        <vt:i4>44</vt:i4>
      </vt:variant>
      <vt:variant>
        <vt:i4>0</vt:i4>
      </vt:variant>
      <vt:variant>
        <vt:i4>5</vt:i4>
      </vt:variant>
      <vt:variant>
        <vt:lpwstr/>
      </vt:variant>
      <vt:variant>
        <vt:lpwstr>_Toc216792046</vt:lpwstr>
      </vt:variant>
      <vt:variant>
        <vt:i4>1507389</vt:i4>
      </vt:variant>
      <vt:variant>
        <vt:i4>38</vt:i4>
      </vt:variant>
      <vt:variant>
        <vt:i4>0</vt:i4>
      </vt:variant>
      <vt:variant>
        <vt:i4>5</vt:i4>
      </vt:variant>
      <vt:variant>
        <vt:lpwstr/>
      </vt:variant>
      <vt:variant>
        <vt:lpwstr>_Toc216792045</vt:lpwstr>
      </vt:variant>
      <vt:variant>
        <vt:i4>1507389</vt:i4>
      </vt:variant>
      <vt:variant>
        <vt:i4>32</vt:i4>
      </vt:variant>
      <vt:variant>
        <vt:i4>0</vt:i4>
      </vt:variant>
      <vt:variant>
        <vt:i4>5</vt:i4>
      </vt:variant>
      <vt:variant>
        <vt:lpwstr/>
      </vt:variant>
      <vt:variant>
        <vt:lpwstr>_Toc216792044</vt:lpwstr>
      </vt:variant>
      <vt:variant>
        <vt:i4>1507389</vt:i4>
      </vt:variant>
      <vt:variant>
        <vt:i4>26</vt:i4>
      </vt:variant>
      <vt:variant>
        <vt:i4>0</vt:i4>
      </vt:variant>
      <vt:variant>
        <vt:i4>5</vt:i4>
      </vt:variant>
      <vt:variant>
        <vt:lpwstr/>
      </vt:variant>
      <vt:variant>
        <vt:lpwstr>_Toc216792043</vt:lpwstr>
      </vt:variant>
      <vt:variant>
        <vt:i4>1507389</vt:i4>
      </vt:variant>
      <vt:variant>
        <vt:i4>20</vt:i4>
      </vt:variant>
      <vt:variant>
        <vt:i4>0</vt:i4>
      </vt:variant>
      <vt:variant>
        <vt:i4>5</vt:i4>
      </vt:variant>
      <vt:variant>
        <vt:lpwstr/>
      </vt:variant>
      <vt:variant>
        <vt:lpwstr>_Toc216792042</vt:lpwstr>
      </vt:variant>
      <vt:variant>
        <vt:i4>1507389</vt:i4>
      </vt:variant>
      <vt:variant>
        <vt:i4>14</vt:i4>
      </vt:variant>
      <vt:variant>
        <vt:i4>0</vt:i4>
      </vt:variant>
      <vt:variant>
        <vt:i4>5</vt:i4>
      </vt:variant>
      <vt:variant>
        <vt:lpwstr/>
      </vt:variant>
      <vt:variant>
        <vt:lpwstr>_Toc216792041</vt:lpwstr>
      </vt:variant>
      <vt:variant>
        <vt:i4>1507389</vt:i4>
      </vt:variant>
      <vt:variant>
        <vt:i4>8</vt:i4>
      </vt:variant>
      <vt:variant>
        <vt:i4>0</vt:i4>
      </vt:variant>
      <vt:variant>
        <vt:i4>5</vt:i4>
      </vt:variant>
      <vt:variant>
        <vt:lpwstr/>
      </vt:variant>
      <vt:variant>
        <vt:lpwstr>_Toc216792040</vt:lpwstr>
      </vt:variant>
      <vt:variant>
        <vt:i4>1048637</vt:i4>
      </vt:variant>
      <vt:variant>
        <vt:i4>2</vt:i4>
      </vt:variant>
      <vt:variant>
        <vt:i4>0</vt:i4>
      </vt:variant>
      <vt:variant>
        <vt:i4>5</vt:i4>
      </vt:variant>
      <vt:variant>
        <vt:lpwstr/>
      </vt:variant>
      <vt:variant>
        <vt:lpwstr>_Toc216792039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CMR 18 and 46 Guidance 2025</dc:title>
  <dc:subject/>
  <dc:creator>DESE</dc:creator>
  <cp:keywords/>
  <dc:description/>
  <cp:lastModifiedBy>Zou, Dong (EOE)</cp:lastModifiedBy>
  <cp:revision>15</cp:revision>
  <cp:lastPrinted>2025-07-15T23:53:00Z</cp:lastPrinted>
  <dcterms:created xsi:type="dcterms:W3CDTF">2026-02-05T17:13:00Z</dcterms:created>
  <dcterms:modified xsi:type="dcterms:W3CDTF">2026-02-05T18:39:00Z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2026 12:00AM</vt:lpwstr>
  </property>
</Properties>
</file>