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E9EF" w14:textId="531EF23B" w:rsidR="00EE10CB" w:rsidRPr="00EE10CB" w:rsidRDefault="00EE10CB" w:rsidP="00EE10CB">
      <w:pPr>
        <w:pStyle w:val="Heading1"/>
      </w:pPr>
      <w:r w:rsidRPr="00EE10CB">
        <w:t>FFY2024 IDEA Part B Determination Enclosure</w:t>
      </w:r>
      <w:r w:rsidR="00716A47">
        <w:t xml:space="preserve"> and Letter</w:t>
      </w:r>
    </w:p>
    <w:p w14:paraId="447A41BA" w14:textId="77777777" w:rsidR="00EE10CB" w:rsidRPr="00EE10CB" w:rsidRDefault="00EE10CB" w:rsidP="00EE10CB">
      <w:pPr>
        <w:pStyle w:val="Heading2"/>
        <w:rPr>
          <w:sz w:val="24"/>
          <w:szCs w:val="24"/>
        </w:rPr>
      </w:pPr>
      <w:r w:rsidRPr="00EE10CB">
        <w:rPr>
          <w:sz w:val="24"/>
          <w:szCs w:val="24"/>
        </w:rPr>
        <w:t>RDA Matrix</w:t>
      </w:r>
    </w:p>
    <w:p w14:paraId="2138567D" w14:textId="77777777" w:rsidR="00EE10CB" w:rsidRPr="00EE10CB" w:rsidRDefault="00EE10CB" w:rsidP="00EE10CB">
      <w:pPr>
        <w:spacing w:before="60" w:after="60" w:line="240" w:lineRule="auto"/>
        <w:rPr>
          <w:rFonts w:ascii="Arial" w:eastAsia="Calibri" w:hAnsi="Arial" w:cs="Arial"/>
          <w:b/>
          <w:bCs/>
          <w:kern w:val="0"/>
          <w:sz w:val="18"/>
          <w:szCs w:val="18"/>
          <w14:ligatures w14:val="none"/>
        </w:rPr>
      </w:pPr>
    </w:p>
    <w:p w14:paraId="095AABB1" w14:textId="77777777" w:rsidR="00EE10CB" w:rsidRPr="00EE10CB" w:rsidRDefault="00EE10CB" w:rsidP="00EE10CB">
      <w:pPr>
        <w:spacing w:before="60" w:after="60" w:line="240" w:lineRule="auto"/>
        <w:jc w:val="center"/>
        <w:rPr>
          <w:rFonts w:ascii="Arial" w:eastAsia="Calibri" w:hAnsi="Arial" w:cs="Arial"/>
          <w:kern w:val="0"/>
          <w:sz w:val="32"/>
          <w:szCs w:val="32"/>
          <w14:ligatures w14:val="none"/>
        </w:rPr>
      </w:pPr>
      <w:r w:rsidRPr="00EE10CB">
        <w:rPr>
          <w:rFonts w:ascii="Arial" w:eastAsia="Calibri" w:hAnsi="Arial" w:cs="Arial"/>
          <w:kern w:val="0"/>
          <w:sz w:val="32"/>
          <w:szCs w:val="32"/>
          <w14:ligatures w14:val="none"/>
        </w:rPr>
        <w:t>Massachusetts</w:t>
      </w:r>
    </w:p>
    <w:p w14:paraId="76795434" w14:textId="77777777" w:rsidR="00EE10CB" w:rsidRPr="00EE10CB" w:rsidRDefault="00EE10CB" w:rsidP="00EE10CB">
      <w:pPr>
        <w:spacing w:before="60" w:after="60" w:line="240" w:lineRule="auto"/>
        <w:jc w:val="center"/>
        <w:rPr>
          <w:rFonts w:ascii="Arial" w:eastAsia="Calibri" w:hAnsi="Arial" w:cs="Arial"/>
          <w:kern w:val="0"/>
          <w:sz w:val="32"/>
          <w:szCs w:val="32"/>
          <w14:ligatures w14:val="none"/>
        </w:rPr>
      </w:pPr>
      <w:r w:rsidRPr="00EE10CB">
        <w:rPr>
          <w:rFonts w:ascii="Arial" w:eastAsia="Calibri" w:hAnsi="Arial" w:cs="Arial"/>
          <w:kern w:val="0"/>
          <w:sz w:val="32"/>
          <w:szCs w:val="32"/>
          <w14:ligatures w14:val="none"/>
        </w:rPr>
        <w:t>2026 Part B Results-Driven Accountability Matrix</w:t>
      </w:r>
    </w:p>
    <w:p w14:paraId="27A043DB" w14:textId="77777777" w:rsidR="00EE10CB" w:rsidRPr="00EE10CB" w:rsidRDefault="00EE10CB" w:rsidP="00EE10CB">
      <w:pPr>
        <w:spacing w:before="60" w:after="60" w:line="240" w:lineRule="auto"/>
        <w:rPr>
          <w:rFonts w:ascii="Arial" w:eastAsia="Calibri" w:hAnsi="Arial" w:cs="Arial"/>
          <w:b/>
          <w:bCs/>
          <w:kern w:val="0"/>
          <w:sz w:val="18"/>
          <w:szCs w:val="18"/>
          <w14:ligatures w14:val="none"/>
        </w:rPr>
      </w:pPr>
    </w:p>
    <w:p w14:paraId="4A57F0DD"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 xml:space="preserve">Results-Driven Accountability Percentage and Determination </w:t>
      </w:r>
      <w:r w:rsidRPr="00EE10CB">
        <w:rPr>
          <w:rFonts w:ascii="Arial" w:eastAsia="Calibri" w:hAnsi="Arial" w:cs="Arial"/>
          <w:kern w:val="0"/>
          <w14:ligatures w14:val="none"/>
        </w:rPr>
        <w:t>(1)</w:t>
      </w:r>
    </w:p>
    <w:tbl>
      <w:tblPr>
        <w:tblStyle w:val="TableGrid1"/>
        <w:tblW w:w="5009" w:type="pct"/>
        <w:tblLook w:val="04A0" w:firstRow="1" w:lastRow="0" w:firstColumn="1" w:lastColumn="0" w:noHBand="0" w:noVBand="1"/>
        <w:tblCaption w:val="Results-Driven Accountability Percentage Determination"/>
        <w:tblDescription w:val="Results-Driven Accountability Percentage Determination and Overall Scoring for MA"/>
      </w:tblPr>
      <w:tblGrid>
        <w:gridCol w:w="5404"/>
        <w:gridCol w:w="5405"/>
      </w:tblGrid>
      <w:tr w:rsidR="00EE10CB" w:rsidRPr="00EE10CB" w14:paraId="4A15A825" w14:textId="77777777" w:rsidTr="00245951">
        <w:trPr>
          <w:cantSplit/>
          <w:tblHeader/>
        </w:trPr>
        <w:tc>
          <w:tcPr>
            <w:tcW w:w="2500" w:type="pct"/>
          </w:tcPr>
          <w:p w14:paraId="2AC032FE"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w:t>
            </w:r>
          </w:p>
        </w:tc>
        <w:tc>
          <w:tcPr>
            <w:tcW w:w="2500" w:type="pct"/>
          </w:tcPr>
          <w:p w14:paraId="2A70F28C"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Determination</w:t>
            </w:r>
          </w:p>
        </w:tc>
      </w:tr>
      <w:tr w:rsidR="00EE10CB" w:rsidRPr="00EE10CB" w14:paraId="7664800F" w14:textId="77777777" w:rsidTr="00245951">
        <w:trPr>
          <w:cantSplit/>
          <w:tblHeader/>
        </w:trPr>
        <w:tc>
          <w:tcPr>
            <w:tcW w:w="2500" w:type="pct"/>
          </w:tcPr>
          <w:p w14:paraId="3BE071A0"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81.36%</w:t>
            </w:r>
          </w:p>
        </w:tc>
        <w:tc>
          <w:tcPr>
            <w:tcW w:w="2500" w:type="pct"/>
          </w:tcPr>
          <w:p w14:paraId="2C73ED54"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noProof/>
                <w:sz w:val="24"/>
                <w:szCs w:val="24"/>
              </w:rPr>
              <w:t>Meets Requirements</w:t>
            </w:r>
          </w:p>
        </w:tc>
      </w:tr>
    </w:tbl>
    <w:p w14:paraId="0891C9C5"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Results and Compliance Overall Scoring</w:t>
      </w:r>
    </w:p>
    <w:tbl>
      <w:tblPr>
        <w:tblStyle w:val="TableGrid1"/>
        <w:tblW w:w="5005" w:type="pct"/>
        <w:tblLayout w:type="fixed"/>
        <w:tblLook w:val="04A0" w:firstRow="1" w:lastRow="0" w:firstColumn="1" w:lastColumn="0" w:noHBand="0" w:noVBand="1"/>
        <w:tblCaption w:val="Results Driven Overall Scoring"/>
        <w:tblDescription w:val="Results Driven Overall Scoring"/>
      </w:tblPr>
      <w:tblGrid>
        <w:gridCol w:w="2724"/>
        <w:gridCol w:w="2724"/>
        <w:gridCol w:w="2722"/>
        <w:gridCol w:w="2631"/>
      </w:tblGrid>
      <w:tr w:rsidR="00EE10CB" w:rsidRPr="00EE10CB" w14:paraId="3AB9FDB8" w14:textId="77777777" w:rsidTr="00580F19">
        <w:trPr>
          <w:cantSplit/>
          <w:tblHeader/>
        </w:trPr>
        <w:tc>
          <w:tcPr>
            <w:tcW w:w="1261" w:type="pct"/>
          </w:tcPr>
          <w:p w14:paraId="5BF64A07"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Section</w:t>
            </w:r>
          </w:p>
        </w:tc>
        <w:tc>
          <w:tcPr>
            <w:tcW w:w="1261" w:type="pct"/>
          </w:tcPr>
          <w:p w14:paraId="1282E8FB"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Total Points Available</w:t>
            </w:r>
          </w:p>
        </w:tc>
        <w:tc>
          <w:tcPr>
            <w:tcW w:w="1260" w:type="pct"/>
          </w:tcPr>
          <w:p w14:paraId="43309104"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Points Earned</w:t>
            </w:r>
          </w:p>
        </w:tc>
        <w:tc>
          <w:tcPr>
            <w:tcW w:w="1218" w:type="pct"/>
          </w:tcPr>
          <w:p w14:paraId="39382A42"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Score (%)</w:t>
            </w:r>
          </w:p>
        </w:tc>
      </w:tr>
      <w:tr w:rsidR="00EE10CB" w:rsidRPr="00EE10CB" w14:paraId="5949F41D" w14:textId="77777777" w:rsidTr="00580F19">
        <w:trPr>
          <w:cantSplit/>
          <w:tblHeader/>
        </w:trPr>
        <w:tc>
          <w:tcPr>
            <w:tcW w:w="1261" w:type="pct"/>
          </w:tcPr>
          <w:p w14:paraId="0C474A39"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Results</w:t>
            </w:r>
          </w:p>
        </w:tc>
        <w:tc>
          <w:tcPr>
            <w:tcW w:w="1261" w:type="pct"/>
          </w:tcPr>
          <w:p w14:paraId="25F72009" w14:textId="77777777" w:rsidR="00EE10CB" w:rsidRPr="00EE10CB" w:rsidRDefault="00EE10CB" w:rsidP="00EE10CB">
            <w:pPr>
              <w:spacing w:before="60" w:after="60"/>
              <w:rPr>
                <w:rFonts w:ascii="Arial" w:eastAsia="Calibri" w:hAnsi="Arial" w:cs="Arial"/>
                <w:noProof/>
                <w:sz w:val="24"/>
                <w:szCs w:val="24"/>
              </w:rPr>
            </w:pPr>
            <w:r w:rsidRPr="00EE10CB">
              <w:rPr>
                <w:rFonts w:ascii="Arial" w:eastAsia="Calibri" w:hAnsi="Arial" w:cs="Arial"/>
                <w:sz w:val="24"/>
                <w:szCs w:val="24"/>
              </w:rPr>
              <w:t>20</w:t>
            </w:r>
          </w:p>
        </w:tc>
        <w:tc>
          <w:tcPr>
            <w:tcW w:w="1260" w:type="pct"/>
          </w:tcPr>
          <w:p w14:paraId="1494BD02"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18</w:t>
            </w:r>
          </w:p>
        </w:tc>
        <w:tc>
          <w:tcPr>
            <w:tcW w:w="1218" w:type="pct"/>
          </w:tcPr>
          <w:p w14:paraId="2923B0FF"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90.00%</w:t>
            </w:r>
          </w:p>
        </w:tc>
      </w:tr>
      <w:tr w:rsidR="00EE10CB" w:rsidRPr="00EE10CB" w14:paraId="023ADE64" w14:textId="77777777" w:rsidTr="00580F19">
        <w:trPr>
          <w:cantSplit/>
          <w:tblHeader/>
        </w:trPr>
        <w:tc>
          <w:tcPr>
            <w:tcW w:w="1261" w:type="pct"/>
          </w:tcPr>
          <w:p w14:paraId="0526CF56"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Compliance</w:t>
            </w:r>
          </w:p>
        </w:tc>
        <w:tc>
          <w:tcPr>
            <w:tcW w:w="1261" w:type="pct"/>
          </w:tcPr>
          <w:p w14:paraId="3CECBEB4"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22</w:t>
            </w:r>
          </w:p>
        </w:tc>
        <w:tc>
          <w:tcPr>
            <w:tcW w:w="1260" w:type="pct"/>
          </w:tcPr>
          <w:p w14:paraId="615CDC86"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16</w:t>
            </w:r>
          </w:p>
        </w:tc>
        <w:tc>
          <w:tcPr>
            <w:tcW w:w="1218" w:type="pct"/>
          </w:tcPr>
          <w:p w14:paraId="4284F86A"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72.73%</w:t>
            </w:r>
          </w:p>
        </w:tc>
      </w:tr>
    </w:tbl>
    <w:p w14:paraId="27725AAD" w14:textId="77777777" w:rsidR="00EE10CB" w:rsidRPr="00EE10CB" w:rsidRDefault="00EE10CB" w:rsidP="00EE10CB">
      <w:pPr>
        <w:spacing w:before="60" w:after="60" w:line="240" w:lineRule="auto"/>
        <w:rPr>
          <w:rFonts w:ascii="Arial" w:eastAsia="Calibri" w:hAnsi="Arial" w:cs="Arial"/>
          <w:b/>
          <w:bCs/>
          <w:color w:val="000000"/>
          <w:kern w:val="0"/>
          <w14:ligatures w14:val="none"/>
        </w:rPr>
      </w:pPr>
      <w:r w:rsidRPr="00EE10CB">
        <w:rPr>
          <w:rFonts w:ascii="Arial" w:eastAsia="Calibri" w:hAnsi="Arial" w:cs="Arial"/>
          <w:b/>
          <w:bCs/>
          <w:color w:val="000000"/>
          <w:kern w:val="0"/>
          <w14:ligatures w14:val="none"/>
        </w:rPr>
        <w:t>(1) For a detailed explanation of how the Compliance Score, Results Score, and the Results-Driven Accountability Percentage and Determination were calculated, review "How the Department Made Determinations under Section 616(d) of the Individuals with Disabilities Education Act in 2026: Part B."</w:t>
      </w:r>
    </w:p>
    <w:p w14:paraId="690D691A" w14:textId="77777777" w:rsidR="00EE10CB" w:rsidRPr="00EE10CB" w:rsidRDefault="00EE10CB" w:rsidP="00EE10CB">
      <w:pPr>
        <w:spacing w:before="60" w:after="60" w:line="240" w:lineRule="auto"/>
        <w:rPr>
          <w:rFonts w:ascii="Arial" w:eastAsia="Calibri" w:hAnsi="Arial" w:cs="Arial"/>
          <w:b/>
          <w:bCs/>
          <w:kern w:val="0"/>
          <w14:ligatures w14:val="none"/>
        </w:rPr>
      </w:pPr>
    </w:p>
    <w:p w14:paraId="4285FB83"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2026 Part B Results Matrix</w:t>
      </w:r>
    </w:p>
    <w:p w14:paraId="290EAE1A"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Reading Assessment Elements</w:t>
      </w:r>
    </w:p>
    <w:tbl>
      <w:tblPr>
        <w:tblStyle w:val="TableGrid1"/>
        <w:tblW w:w="5000" w:type="pct"/>
        <w:tblLayout w:type="fixed"/>
        <w:tblLook w:val="04A0" w:firstRow="1" w:lastRow="0" w:firstColumn="1" w:lastColumn="0" w:noHBand="0" w:noVBand="1"/>
        <w:tblCaption w:val="Reading Assessment Elements "/>
        <w:tblDescription w:val="Reading Assessment Scores from 2026 Part B Results"/>
      </w:tblPr>
      <w:tblGrid>
        <w:gridCol w:w="5396"/>
        <w:gridCol w:w="1798"/>
        <w:gridCol w:w="1798"/>
        <w:gridCol w:w="1798"/>
      </w:tblGrid>
      <w:tr w:rsidR="00EE10CB" w:rsidRPr="00EE10CB" w14:paraId="456F5342" w14:textId="77777777" w:rsidTr="003270EB">
        <w:trPr>
          <w:cantSplit/>
          <w:tblHeader/>
        </w:trPr>
        <w:tc>
          <w:tcPr>
            <w:tcW w:w="2500" w:type="pct"/>
          </w:tcPr>
          <w:p w14:paraId="3339E94C"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Reading Assessment Elements</w:t>
            </w:r>
          </w:p>
        </w:tc>
        <w:tc>
          <w:tcPr>
            <w:tcW w:w="833" w:type="pct"/>
          </w:tcPr>
          <w:p w14:paraId="4FB7D7E2" w14:textId="77777777" w:rsidR="00EE10CB" w:rsidRPr="00EE10CB" w:rsidRDefault="00EE10CB" w:rsidP="00EE10CB">
            <w:pPr>
              <w:spacing w:before="60" w:after="60"/>
              <w:jc w:val="center"/>
              <w:rPr>
                <w:rFonts w:ascii="Arial" w:eastAsia="Calibri" w:hAnsi="Arial" w:cs="Arial"/>
                <w:b/>
                <w:bCs/>
                <w:sz w:val="24"/>
                <w:szCs w:val="24"/>
              </w:rPr>
            </w:pPr>
            <w:r w:rsidRPr="00EE10CB">
              <w:rPr>
                <w:rFonts w:ascii="Arial" w:eastAsia="Calibri" w:hAnsi="Arial" w:cs="Arial"/>
                <w:b/>
                <w:bCs/>
                <w:sz w:val="24"/>
                <w:szCs w:val="24"/>
              </w:rPr>
              <w:t>Grade</w:t>
            </w:r>
          </w:p>
        </w:tc>
        <w:tc>
          <w:tcPr>
            <w:tcW w:w="833" w:type="pct"/>
          </w:tcPr>
          <w:p w14:paraId="5AE1D9AF"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Performance (%)</w:t>
            </w:r>
          </w:p>
        </w:tc>
        <w:tc>
          <w:tcPr>
            <w:tcW w:w="833" w:type="pct"/>
          </w:tcPr>
          <w:p w14:paraId="2568ED96"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Score</w:t>
            </w:r>
          </w:p>
        </w:tc>
      </w:tr>
      <w:tr w:rsidR="00EE10CB" w:rsidRPr="00EE10CB" w14:paraId="7391A540" w14:textId="77777777" w:rsidTr="003270EB">
        <w:trPr>
          <w:cantSplit/>
          <w:tblHeader/>
        </w:trPr>
        <w:tc>
          <w:tcPr>
            <w:tcW w:w="2500" w:type="pct"/>
          </w:tcPr>
          <w:p w14:paraId="5AD9D48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b/>
                <w:bCs/>
                <w:sz w:val="24"/>
                <w:szCs w:val="24"/>
              </w:rPr>
              <w:t>Percentage of Children with Disabilities Participating in Statewide Assessment</w:t>
            </w:r>
            <w:r w:rsidRPr="00EE10CB">
              <w:rPr>
                <w:rFonts w:ascii="Arial" w:eastAsia="Calibri" w:hAnsi="Arial" w:cs="Arial"/>
                <w:sz w:val="24"/>
                <w:szCs w:val="24"/>
              </w:rPr>
              <w:t xml:space="preserve"> (2)</w:t>
            </w:r>
          </w:p>
        </w:tc>
        <w:tc>
          <w:tcPr>
            <w:tcW w:w="833" w:type="pct"/>
            <w:vAlign w:val="center"/>
          </w:tcPr>
          <w:p w14:paraId="71BC33A9"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color w:val="000000"/>
                <w:sz w:val="24"/>
                <w:szCs w:val="24"/>
              </w:rPr>
              <w:t>Grade 4</w:t>
            </w:r>
          </w:p>
        </w:tc>
        <w:tc>
          <w:tcPr>
            <w:tcW w:w="833" w:type="pct"/>
          </w:tcPr>
          <w:p w14:paraId="5C16BFB2"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99%</w:t>
            </w:r>
          </w:p>
        </w:tc>
        <w:tc>
          <w:tcPr>
            <w:tcW w:w="833" w:type="pct"/>
          </w:tcPr>
          <w:p w14:paraId="6FC4FFAE" w14:textId="77777777" w:rsidR="00EE10CB" w:rsidRPr="00EE10CB" w:rsidRDefault="00EE10CB" w:rsidP="00EE10CB">
            <w:pPr>
              <w:spacing w:before="60" w:after="60"/>
              <w:rPr>
                <w:rFonts w:ascii="Arial" w:eastAsia="Calibri" w:hAnsi="Arial" w:cs="Arial"/>
                <w:color w:val="000000"/>
                <w:sz w:val="24"/>
                <w:szCs w:val="24"/>
              </w:rPr>
            </w:pPr>
            <w:r w:rsidRPr="00EE10CB">
              <w:rPr>
                <w:rFonts w:ascii="Arial" w:eastAsia="Calibri" w:hAnsi="Arial" w:cs="Arial"/>
                <w:color w:val="000000"/>
                <w:sz w:val="24"/>
                <w:szCs w:val="24"/>
              </w:rPr>
              <w:t>1</w:t>
            </w:r>
          </w:p>
        </w:tc>
      </w:tr>
      <w:tr w:rsidR="00EE10CB" w:rsidRPr="00EE10CB" w14:paraId="1057D282" w14:textId="77777777" w:rsidTr="003270EB">
        <w:trPr>
          <w:cantSplit/>
          <w:tblHeader/>
        </w:trPr>
        <w:tc>
          <w:tcPr>
            <w:tcW w:w="2500" w:type="pct"/>
          </w:tcPr>
          <w:p w14:paraId="357D8FF2"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Participating in Statewide Assessment</w:t>
            </w:r>
          </w:p>
        </w:tc>
        <w:tc>
          <w:tcPr>
            <w:tcW w:w="833" w:type="pct"/>
            <w:vAlign w:val="center"/>
          </w:tcPr>
          <w:p w14:paraId="2D080EF5"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color w:val="000000"/>
                <w:sz w:val="24"/>
                <w:szCs w:val="24"/>
              </w:rPr>
              <w:t>Grade 8</w:t>
            </w:r>
          </w:p>
        </w:tc>
        <w:tc>
          <w:tcPr>
            <w:tcW w:w="833" w:type="pct"/>
          </w:tcPr>
          <w:p w14:paraId="293290E4"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97%</w:t>
            </w:r>
          </w:p>
        </w:tc>
        <w:tc>
          <w:tcPr>
            <w:tcW w:w="833" w:type="pct"/>
          </w:tcPr>
          <w:p w14:paraId="13ED4409" w14:textId="77777777" w:rsidR="00EE10CB" w:rsidRPr="00EE10CB" w:rsidRDefault="00EE10CB" w:rsidP="00EE10CB">
            <w:pPr>
              <w:spacing w:before="60" w:after="60"/>
              <w:rPr>
                <w:rFonts w:ascii="Arial" w:eastAsia="Calibri" w:hAnsi="Arial" w:cs="Arial"/>
                <w:color w:val="000000"/>
                <w:sz w:val="24"/>
                <w:szCs w:val="24"/>
              </w:rPr>
            </w:pPr>
            <w:r w:rsidRPr="00EE10CB">
              <w:rPr>
                <w:rFonts w:ascii="Arial" w:eastAsia="Calibri" w:hAnsi="Arial" w:cs="Arial"/>
                <w:color w:val="000000"/>
                <w:sz w:val="24"/>
                <w:szCs w:val="24"/>
              </w:rPr>
              <w:t>1</w:t>
            </w:r>
          </w:p>
        </w:tc>
      </w:tr>
      <w:tr w:rsidR="00EE10CB" w:rsidRPr="00EE10CB" w14:paraId="77A39AA7" w14:textId="77777777" w:rsidTr="003270EB">
        <w:trPr>
          <w:cantSplit/>
          <w:tblHeader/>
        </w:trPr>
        <w:tc>
          <w:tcPr>
            <w:tcW w:w="2500" w:type="pct"/>
          </w:tcPr>
          <w:p w14:paraId="14337269"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Scoring at Basic or Above on the National Assessment of Educational Progress</w:t>
            </w:r>
          </w:p>
        </w:tc>
        <w:tc>
          <w:tcPr>
            <w:tcW w:w="833" w:type="pct"/>
          </w:tcPr>
          <w:p w14:paraId="14B8EDEE"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sz w:val="24"/>
                <w:szCs w:val="24"/>
              </w:rPr>
              <w:t>Grade 4</w:t>
            </w:r>
          </w:p>
        </w:tc>
        <w:tc>
          <w:tcPr>
            <w:tcW w:w="833" w:type="pct"/>
          </w:tcPr>
          <w:p w14:paraId="158C7764"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38%</w:t>
            </w:r>
          </w:p>
        </w:tc>
        <w:tc>
          <w:tcPr>
            <w:tcW w:w="833" w:type="pct"/>
          </w:tcPr>
          <w:p w14:paraId="48CCE615"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2820AD1D" w14:textId="77777777" w:rsidTr="003270EB">
        <w:trPr>
          <w:cantSplit/>
          <w:tblHeader/>
        </w:trPr>
        <w:tc>
          <w:tcPr>
            <w:tcW w:w="2500" w:type="pct"/>
          </w:tcPr>
          <w:p w14:paraId="5A70EF81"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Included in Testing on the National Assessment of Educational Progress</w:t>
            </w:r>
          </w:p>
        </w:tc>
        <w:tc>
          <w:tcPr>
            <w:tcW w:w="833" w:type="pct"/>
          </w:tcPr>
          <w:p w14:paraId="39A10500"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sz w:val="24"/>
                <w:szCs w:val="24"/>
              </w:rPr>
              <w:t>Grade 4</w:t>
            </w:r>
          </w:p>
        </w:tc>
        <w:tc>
          <w:tcPr>
            <w:tcW w:w="833" w:type="pct"/>
          </w:tcPr>
          <w:p w14:paraId="7149A25F"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78%</w:t>
            </w:r>
          </w:p>
        </w:tc>
        <w:tc>
          <w:tcPr>
            <w:tcW w:w="833" w:type="pct"/>
          </w:tcPr>
          <w:p w14:paraId="30E6FA64"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w:t>
            </w:r>
          </w:p>
        </w:tc>
      </w:tr>
      <w:tr w:rsidR="00EE10CB" w:rsidRPr="00EE10CB" w14:paraId="61AE78A3" w14:textId="77777777" w:rsidTr="003270EB">
        <w:trPr>
          <w:cantSplit/>
          <w:tblHeader/>
        </w:trPr>
        <w:tc>
          <w:tcPr>
            <w:tcW w:w="2500" w:type="pct"/>
          </w:tcPr>
          <w:p w14:paraId="089E02C3"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Scoring at Basic or Above on the National Assessment of Educational Progress</w:t>
            </w:r>
          </w:p>
        </w:tc>
        <w:tc>
          <w:tcPr>
            <w:tcW w:w="833" w:type="pct"/>
          </w:tcPr>
          <w:p w14:paraId="30DCA26C"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sz w:val="24"/>
                <w:szCs w:val="24"/>
              </w:rPr>
              <w:t>Grade 8</w:t>
            </w:r>
          </w:p>
        </w:tc>
        <w:tc>
          <w:tcPr>
            <w:tcW w:w="833" w:type="pct"/>
          </w:tcPr>
          <w:p w14:paraId="1B4FC9D3"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43%</w:t>
            </w:r>
          </w:p>
        </w:tc>
        <w:tc>
          <w:tcPr>
            <w:tcW w:w="833" w:type="pct"/>
          </w:tcPr>
          <w:p w14:paraId="5EFE6D2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5FFADBA9" w14:textId="77777777" w:rsidTr="003270EB">
        <w:trPr>
          <w:cantSplit/>
          <w:tblHeader/>
        </w:trPr>
        <w:tc>
          <w:tcPr>
            <w:tcW w:w="2500" w:type="pct"/>
          </w:tcPr>
          <w:p w14:paraId="7D56EEA3"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Included in Testing on the National Assessment of Educational Progress</w:t>
            </w:r>
          </w:p>
        </w:tc>
        <w:tc>
          <w:tcPr>
            <w:tcW w:w="833" w:type="pct"/>
          </w:tcPr>
          <w:p w14:paraId="0B0DD2DD"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sz w:val="24"/>
                <w:szCs w:val="24"/>
              </w:rPr>
              <w:t>Grade 8</w:t>
            </w:r>
          </w:p>
        </w:tc>
        <w:tc>
          <w:tcPr>
            <w:tcW w:w="833" w:type="pct"/>
          </w:tcPr>
          <w:p w14:paraId="2C5F0E46"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83%</w:t>
            </w:r>
          </w:p>
        </w:tc>
        <w:tc>
          <w:tcPr>
            <w:tcW w:w="833" w:type="pct"/>
          </w:tcPr>
          <w:p w14:paraId="55B370CA"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w:t>
            </w:r>
          </w:p>
        </w:tc>
      </w:tr>
    </w:tbl>
    <w:p w14:paraId="16EDFF7B" w14:textId="77777777" w:rsidR="00EE10CB" w:rsidRPr="00EE10CB" w:rsidRDefault="00EE10CB" w:rsidP="00EE10CB">
      <w:pPr>
        <w:spacing w:before="60" w:after="60" w:line="240" w:lineRule="auto"/>
        <w:rPr>
          <w:rFonts w:ascii="Arial" w:eastAsia="Calibri" w:hAnsi="Arial" w:cs="Arial"/>
          <w:b/>
          <w:bCs/>
          <w:kern w:val="0"/>
          <w14:ligatures w14:val="none"/>
        </w:rPr>
      </w:pPr>
    </w:p>
    <w:p w14:paraId="436ED15F" w14:textId="77777777" w:rsidR="00EE10CB" w:rsidRPr="00EE10CB" w:rsidRDefault="00EE10CB" w:rsidP="00EE10CB">
      <w:pPr>
        <w:spacing w:before="60" w:after="60" w:line="240" w:lineRule="auto"/>
        <w:rPr>
          <w:rFonts w:ascii="Arial" w:eastAsia="Calibri" w:hAnsi="Arial" w:cs="Arial"/>
          <w:color w:val="000000"/>
          <w:kern w:val="0"/>
          <w14:ligatures w14:val="none"/>
        </w:rPr>
      </w:pPr>
    </w:p>
    <w:p w14:paraId="0D63127D" w14:textId="77777777" w:rsidR="00EE10CB" w:rsidRPr="00EE10CB" w:rsidRDefault="00EE10CB" w:rsidP="00EE10CB">
      <w:pPr>
        <w:spacing w:after="200" w:line="276" w:lineRule="auto"/>
        <w:rPr>
          <w:rFonts w:ascii="Arial" w:eastAsia="Calibri" w:hAnsi="Arial" w:cs="Arial"/>
          <w:b/>
          <w:bCs/>
          <w:kern w:val="0"/>
          <w14:ligatures w14:val="none"/>
        </w:rPr>
      </w:pPr>
      <w:r w:rsidRPr="00EE10CB">
        <w:rPr>
          <w:rFonts w:ascii="Arial" w:eastAsia="Calibri" w:hAnsi="Arial" w:cs="Arial"/>
          <w:b/>
          <w:bCs/>
          <w:kern w:val="0"/>
          <w14:ligatures w14:val="none"/>
        </w:rPr>
        <w:br w:type="page"/>
      </w:r>
    </w:p>
    <w:p w14:paraId="2CC90B3F" w14:textId="77777777" w:rsidR="00EE10CB" w:rsidRPr="00EE10CB" w:rsidRDefault="00EE10CB" w:rsidP="00EE10CB">
      <w:pPr>
        <w:spacing w:before="60" w:after="60" w:line="240" w:lineRule="auto"/>
        <w:rPr>
          <w:rFonts w:ascii="Arial" w:eastAsia="Calibri" w:hAnsi="Arial" w:cs="Arial"/>
          <w:b/>
          <w:bCs/>
          <w:kern w:val="0"/>
          <w14:ligatures w14:val="none"/>
        </w:rPr>
      </w:pPr>
    </w:p>
    <w:p w14:paraId="37C12E74"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Math Assessment Elements</w:t>
      </w:r>
    </w:p>
    <w:tbl>
      <w:tblPr>
        <w:tblStyle w:val="TableGrid1"/>
        <w:tblW w:w="5000" w:type="pct"/>
        <w:tblLayout w:type="fixed"/>
        <w:tblLook w:val="04A0" w:firstRow="1" w:lastRow="0" w:firstColumn="1" w:lastColumn="0" w:noHBand="0" w:noVBand="1"/>
        <w:tblCaption w:val="Math Assessment Elements "/>
        <w:tblDescription w:val="Math Assessment Elements in the Part B Results Matrix"/>
      </w:tblPr>
      <w:tblGrid>
        <w:gridCol w:w="5396"/>
        <w:gridCol w:w="1798"/>
        <w:gridCol w:w="1798"/>
        <w:gridCol w:w="1798"/>
      </w:tblGrid>
      <w:tr w:rsidR="00EE10CB" w:rsidRPr="00EE10CB" w14:paraId="5276AC41" w14:textId="77777777" w:rsidTr="000404E8">
        <w:trPr>
          <w:cantSplit/>
          <w:tblHeader/>
        </w:trPr>
        <w:tc>
          <w:tcPr>
            <w:tcW w:w="2500" w:type="pct"/>
          </w:tcPr>
          <w:p w14:paraId="091FE552"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Math Assessment Elements</w:t>
            </w:r>
          </w:p>
        </w:tc>
        <w:tc>
          <w:tcPr>
            <w:tcW w:w="833" w:type="pct"/>
          </w:tcPr>
          <w:p w14:paraId="27AD31B7" w14:textId="77777777" w:rsidR="00EE10CB" w:rsidRPr="00EE10CB" w:rsidRDefault="00EE10CB" w:rsidP="00EE10CB">
            <w:pPr>
              <w:spacing w:before="60" w:after="60"/>
              <w:jc w:val="center"/>
              <w:rPr>
                <w:rFonts w:ascii="Arial" w:eastAsia="Calibri" w:hAnsi="Arial" w:cs="Arial"/>
                <w:b/>
                <w:bCs/>
                <w:sz w:val="24"/>
                <w:szCs w:val="24"/>
              </w:rPr>
            </w:pPr>
            <w:r w:rsidRPr="00EE10CB">
              <w:rPr>
                <w:rFonts w:ascii="Arial" w:eastAsia="Calibri" w:hAnsi="Arial" w:cs="Arial"/>
                <w:b/>
                <w:bCs/>
                <w:sz w:val="24"/>
                <w:szCs w:val="24"/>
              </w:rPr>
              <w:t>Grade</w:t>
            </w:r>
          </w:p>
        </w:tc>
        <w:tc>
          <w:tcPr>
            <w:tcW w:w="833" w:type="pct"/>
          </w:tcPr>
          <w:p w14:paraId="3A58F26D"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Performance (%)</w:t>
            </w:r>
          </w:p>
        </w:tc>
        <w:tc>
          <w:tcPr>
            <w:tcW w:w="833" w:type="pct"/>
          </w:tcPr>
          <w:p w14:paraId="01591B3D"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Score</w:t>
            </w:r>
          </w:p>
        </w:tc>
      </w:tr>
      <w:tr w:rsidR="00EE10CB" w:rsidRPr="00EE10CB" w14:paraId="2BEF76EA" w14:textId="77777777" w:rsidTr="000404E8">
        <w:trPr>
          <w:cantSplit/>
        </w:trPr>
        <w:tc>
          <w:tcPr>
            <w:tcW w:w="2500" w:type="pct"/>
          </w:tcPr>
          <w:p w14:paraId="2DBB2331"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Participating in Statewide Assessment</w:t>
            </w:r>
          </w:p>
        </w:tc>
        <w:tc>
          <w:tcPr>
            <w:tcW w:w="833" w:type="pct"/>
            <w:vAlign w:val="center"/>
          </w:tcPr>
          <w:p w14:paraId="7F41CB1D"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color w:val="000000"/>
                <w:sz w:val="24"/>
                <w:szCs w:val="24"/>
              </w:rPr>
              <w:t>Grade 4</w:t>
            </w:r>
          </w:p>
        </w:tc>
        <w:tc>
          <w:tcPr>
            <w:tcW w:w="833" w:type="pct"/>
          </w:tcPr>
          <w:p w14:paraId="1A1A2035" w14:textId="77777777" w:rsidR="00EE10CB" w:rsidRPr="00EE10CB" w:rsidRDefault="00EE10CB" w:rsidP="00EE10CB">
            <w:pPr>
              <w:spacing w:before="60" w:after="60"/>
              <w:rPr>
                <w:rFonts w:ascii="Arial" w:eastAsia="Calibri" w:hAnsi="Arial" w:cs="Arial"/>
                <w:color w:val="000000"/>
                <w:sz w:val="24"/>
                <w:szCs w:val="24"/>
              </w:rPr>
            </w:pPr>
            <w:r w:rsidRPr="00EE10CB">
              <w:rPr>
                <w:rFonts w:ascii="Arial" w:eastAsia="Calibri" w:hAnsi="Arial" w:cs="Arial"/>
                <w:color w:val="000000"/>
                <w:sz w:val="24"/>
                <w:szCs w:val="24"/>
              </w:rPr>
              <w:t>99%</w:t>
            </w:r>
          </w:p>
        </w:tc>
        <w:tc>
          <w:tcPr>
            <w:tcW w:w="833" w:type="pct"/>
          </w:tcPr>
          <w:p w14:paraId="775250B7" w14:textId="77777777" w:rsidR="00EE10CB" w:rsidRPr="00EE10CB" w:rsidRDefault="00EE10CB" w:rsidP="00EE10CB">
            <w:pPr>
              <w:spacing w:before="60" w:after="60"/>
              <w:rPr>
                <w:rFonts w:ascii="Arial" w:eastAsia="Calibri" w:hAnsi="Arial" w:cs="Arial"/>
                <w:color w:val="000000"/>
                <w:sz w:val="24"/>
                <w:szCs w:val="24"/>
              </w:rPr>
            </w:pPr>
            <w:r w:rsidRPr="00EE10CB">
              <w:rPr>
                <w:rFonts w:ascii="Arial" w:eastAsia="Calibri" w:hAnsi="Arial" w:cs="Arial"/>
                <w:color w:val="000000"/>
                <w:sz w:val="24"/>
                <w:szCs w:val="24"/>
              </w:rPr>
              <w:t>1</w:t>
            </w:r>
          </w:p>
        </w:tc>
      </w:tr>
      <w:tr w:rsidR="00EE10CB" w:rsidRPr="00EE10CB" w14:paraId="5E1475F5" w14:textId="77777777" w:rsidTr="000404E8">
        <w:trPr>
          <w:cantSplit/>
        </w:trPr>
        <w:tc>
          <w:tcPr>
            <w:tcW w:w="2500" w:type="pct"/>
          </w:tcPr>
          <w:p w14:paraId="1CB1C15B"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Participating in Statewide Assessment</w:t>
            </w:r>
          </w:p>
        </w:tc>
        <w:tc>
          <w:tcPr>
            <w:tcW w:w="833" w:type="pct"/>
            <w:vAlign w:val="center"/>
          </w:tcPr>
          <w:p w14:paraId="6A538B6F"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color w:val="000000"/>
                <w:sz w:val="24"/>
                <w:szCs w:val="24"/>
              </w:rPr>
              <w:t>Grade 8</w:t>
            </w:r>
          </w:p>
        </w:tc>
        <w:tc>
          <w:tcPr>
            <w:tcW w:w="833" w:type="pct"/>
          </w:tcPr>
          <w:p w14:paraId="22191730" w14:textId="77777777" w:rsidR="00EE10CB" w:rsidRPr="00EE10CB" w:rsidRDefault="00EE10CB" w:rsidP="00EE10CB">
            <w:pPr>
              <w:spacing w:before="60" w:after="60"/>
              <w:rPr>
                <w:rFonts w:ascii="Arial" w:eastAsia="Calibri" w:hAnsi="Arial" w:cs="Arial"/>
                <w:color w:val="000000"/>
                <w:sz w:val="24"/>
                <w:szCs w:val="24"/>
              </w:rPr>
            </w:pPr>
            <w:r w:rsidRPr="00EE10CB">
              <w:rPr>
                <w:rFonts w:ascii="Arial" w:eastAsia="Calibri" w:hAnsi="Arial" w:cs="Arial"/>
                <w:color w:val="000000"/>
                <w:sz w:val="24"/>
                <w:szCs w:val="24"/>
              </w:rPr>
              <w:t>96%</w:t>
            </w:r>
          </w:p>
        </w:tc>
        <w:tc>
          <w:tcPr>
            <w:tcW w:w="833" w:type="pct"/>
          </w:tcPr>
          <w:p w14:paraId="379B5B90" w14:textId="77777777" w:rsidR="00EE10CB" w:rsidRPr="00EE10CB" w:rsidRDefault="00EE10CB" w:rsidP="00EE10CB">
            <w:pPr>
              <w:spacing w:before="60" w:after="60"/>
              <w:rPr>
                <w:rFonts w:ascii="Arial" w:eastAsia="Calibri" w:hAnsi="Arial" w:cs="Arial"/>
                <w:color w:val="000000"/>
                <w:sz w:val="24"/>
                <w:szCs w:val="24"/>
              </w:rPr>
            </w:pPr>
            <w:r w:rsidRPr="00EE10CB">
              <w:rPr>
                <w:rFonts w:ascii="Arial" w:eastAsia="Calibri" w:hAnsi="Arial" w:cs="Arial"/>
                <w:color w:val="000000"/>
                <w:sz w:val="24"/>
                <w:szCs w:val="24"/>
              </w:rPr>
              <w:t>1</w:t>
            </w:r>
          </w:p>
        </w:tc>
      </w:tr>
      <w:tr w:rsidR="00EE10CB" w:rsidRPr="00EE10CB" w14:paraId="53655F2A" w14:textId="77777777" w:rsidTr="000404E8">
        <w:trPr>
          <w:cantSplit/>
        </w:trPr>
        <w:tc>
          <w:tcPr>
            <w:tcW w:w="2500" w:type="pct"/>
          </w:tcPr>
          <w:p w14:paraId="51FE1F41"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Scoring at Basic or Above on the National Assessment of Educational Progress</w:t>
            </w:r>
          </w:p>
        </w:tc>
        <w:tc>
          <w:tcPr>
            <w:tcW w:w="833" w:type="pct"/>
          </w:tcPr>
          <w:p w14:paraId="1D01E5FE"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sz w:val="24"/>
                <w:szCs w:val="24"/>
              </w:rPr>
              <w:t>Grade 4</w:t>
            </w:r>
          </w:p>
        </w:tc>
        <w:tc>
          <w:tcPr>
            <w:tcW w:w="833" w:type="pct"/>
          </w:tcPr>
          <w:p w14:paraId="6CE111E5" w14:textId="77777777" w:rsidR="00EE10CB" w:rsidRPr="00EE10CB" w:rsidRDefault="00EE10CB" w:rsidP="00EE10CB">
            <w:pPr>
              <w:spacing w:before="60" w:after="60"/>
              <w:rPr>
                <w:rFonts w:ascii="Arial" w:eastAsia="Calibri" w:hAnsi="Arial" w:cs="Arial"/>
                <w:color w:val="000000"/>
                <w:sz w:val="24"/>
                <w:szCs w:val="24"/>
              </w:rPr>
            </w:pPr>
            <w:r w:rsidRPr="00EE10CB">
              <w:rPr>
                <w:rFonts w:ascii="Arial" w:eastAsia="Calibri" w:hAnsi="Arial" w:cs="Arial"/>
                <w:sz w:val="24"/>
                <w:szCs w:val="24"/>
              </w:rPr>
              <w:t>61%</w:t>
            </w:r>
          </w:p>
        </w:tc>
        <w:tc>
          <w:tcPr>
            <w:tcW w:w="833" w:type="pct"/>
          </w:tcPr>
          <w:p w14:paraId="1178691E" w14:textId="77777777" w:rsidR="00EE10CB" w:rsidRPr="00EE10CB" w:rsidRDefault="00EE10CB" w:rsidP="00EE10CB">
            <w:pPr>
              <w:spacing w:before="60" w:after="60"/>
              <w:rPr>
                <w:rFonts w:ascii="Arial" w:eastAsia="Calibri" w:hAnsi="Arial" w:cs="Arial"/>
                <w:color w:val="000000"/>
                <w:sz w:val="24"/>
                <w:szCs w:val="24"/>
              </w:rPr>
            </w:pPr>
            <w:r w:rsidRPr="00EE10CB">
              <w:rPr>
                <w:rFonts w:ascii="Arial" w:eastAsia="Calibri" w:hAnsi="Arial" w:cs="Arial"/>
                <w:sz w:val="24"/>
                <w:szCs w:val="24"/>
              </w:rPr>
              <w:t>2</w:t>
            </w:r>
          </w:p>
        </w:tc>
      </w:tr>
      <w:tr w:rsidR="00EE10CB" w:rsidRPr="00EE10CB" w14:paraId="196CD0FD" w14:textId="77777777" w:rsidTr="000404E8">
        <w:trPr>
          <w:cantSplit/>
        </w:trPr>
        <w:tc>
          <w:tcPr>
            <w:tcW w:w="2500" w:type="pct"/>
          </w:tcPr>
          <w:p w14:paraId="7300C218"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Included in Testing on the National Assessment of Educational Progress</w:t>
            </w:r>
          </w:p>
        </w:tc>
        <w:tc>
          <w:tcPr>
            <w:tcW w:w="833" w:type="pct"/>
          </w:tcPr>
          <w:p w14:paraId="7F230BE0"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sz w:val="24"/>
                <w:szCs w:val="24"/>
              </w:rPr>
              <w:t>Grade 4</w:t>
            </w:r>
          </w:p>
        </w:tc>
        <w:tc>
          <w:tcPr>
            <w:tcW w:w="833" w:type="pct"/>
          </w:tcPr>
          <w:p w14:paraId="7E8B85A2"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82%</w:t>
            </w:r>
          </w:p>
        </w:tc>
        <w:tc>
          <w:tcPr>
            <w:tcW w:w="833" w:type="pct"/>
          </w:tcPr>
          <w:p w14:paraId="4992A265"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w:t>
            </w:r>
          </w:p>
        </w:tc>
      </w:tr>
      <w:tr w:rsidR="00EE10CB" w:rsidRPr="00EE10CB" w14:paraId="2DD46399" w14:textId="77777777" w:rsidTr="000404E8">
        <w:trPr>
          <w:cantSplit/>
        </w:trPr>
        <w:tc>
          <w:tcPr>
            <w:tcW w:w="2500" w:type="pct"/>
          </w:tcPr>
          <w:p w14:paraId="7E9A3AA5"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Scoring at Basic or Above on the National Assessment of Educational Progress</w:t>
            </w:r>
          </w:p>
        </w:tc>
        <w:tc>
          <w:tcPr>
            <w:tcW w:w="833" w:type="pct"/>
          </w:tcPr>
          <w:p w14:paraId="7DC8C9BE"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sz w:val="24"/>
                <w:szCs w:val="24"/>
              </w:rPr>
              <w:t>Grade 8</w:t>
            </w:r>
          </w:p>
        </w:tc>
        <w:tc>
          <w:tcPr>
            <w:tcW w:w="833" w:type="pct"/>
          </w:tcPr>
          <w:p w14:paraId="1AF07D54"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33%</w:t>
            </w:r>
          </w:p>
        </w:tc>
        <w:tc>
          <w:tcPr>
            <w:tcW w:w="833" w:type="pct"/>
          </w:tcPr>
          <w:p w14:paraId="1704CA5F"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23F7133E" w14:textId="77777777" w:rsidTr="000404E8">
        <w:trPr>
          <w:cantSplit/>
        </w:trPr>
        <w:tc>
          <w:tcPr>
            <w:tcW w:w="2500" w:type="pct"/>
          </w:tcPr>
          <w:p w14:paraId="47FDAA31"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Included in Testing on the National Assessment of Educational Progress</w:t>
            </w:r>
          </w:p>
        </w:tc>
        <w:tc>
          <w:tcPr>
            <w:tcW w:w="833" w:type="pct"/>
          </w:tcPr>
          <w:p w14:paraId="6976E9D2" w14:textId="77777777" w:rsidR="00EE10CB" w:rsidRPr="00EE10CB" w:rsidRDefault="00EE10CB" w:rsidP="00EE10CB">
            <w:pPr>
              <w:spacing w:before="60" w:after="60"/>
              <w:jc w:val="center"/>
              <w:rPr>
                <w:rFonts w:ascii="Arial" w:eastAsia="Calibri" w:hAnsi="Arial" w:cs="Arial"/>
                <w:sz w:val="24"/>
                <w:szCs w:val="24"/>
              </w:rPr>
            </w:pPr>
            <w:r w:rsidRPr="00EE10CB">
              <w:rPr>
                <w:rFonts w:ascii="Arial" w:eastAsia="Calibri" w:hAnsi="Arial" w:cs="Arial"/>
                <w:sz w:val="24"/>
                <w:szCs w:val="24"/>
              </w:rPr>
              <w:t>Grade 8</w:t>
            </w:r>
          </w:p>
        </w:tc>
        <w:tc>
          <w:tcPr>
            <w:tcW w:w="833" w:type="pct"/>
          </w:tcPr>
          <w:p w14:paraId="11F51D32"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90%</w:t>
            </w:r>
          </w:p>
        </w:tc>
        <w:tc>
          <w:tcPr>
            <w:tcW w:w="833" w:type="pct"/>
          </w:tcPr>
          <w:p w14:paraId="036DBCF7"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w:t>
            </w:r>
          </w:p>
        </w:tc>
      </w:tr>
    </w:tbl>
    <w:p w14:paraId="37E6C70D" w14:textId="77777777" w:rsidR="00EE10CB" w:rsidRPr="00EE10CB" w:rsidRDefault="00EE10CB" w:rsidP="00EE10CB">
      <w:pPr>
        <w:spacing w:before="60" w:after="60" w:line="240" w:lineRule="auto"/>
        <w:rPr>
          <w:rFonts w:ascii="Arial" w:eastAsia="Calibri" w:hAnsi="Arial" w:cs="Arial"/>
          <w:b/>
          <w:bCs/>
          <w:color w:val="000000"/>
          <w:kern w:val="0"/>
          <w14:ligatures w14:val="none"/>
        </w:rPr>
      </w:pPr>
      <w:r w:rsidRPr="00EE10CB">
        <w:rPr>
          <w:rFonts w:ascii="Arial" w:eastAsia="Calibri" w:hAnsi="Arial" w:cs="Arial"/>
          <w:b/>
          <w:bCs/>
          <w:color w:val="000000"/>
          <w:kern w:val="0"/>
          <w14:ligatures w14:val="none"/>
        </w:rPr>
        <w:t>(2) Statewide assessments include the regular assessment and the alternate assessment.</w:t>
      </w:r>
    </w:p>
    <w:p w14:paraId="2B6F097A" w14:textId="77777777" w:rsidR="00EE10CB" w:rsidRPr="00EE10CB" w:rsidRDefault="00EE10CB" w:rsidP="00EE10CB">
      <w:pPr>
        <w:spacing w:after="200" w:line="276" w:lineRule="auto"/>
        <w:rPr>
          <w:rFonts w:ascii="Arial" w:eastAsia="Calibri" w:hAnsi="Arial" w:cs="Arial"/>
          <w:b/>
          <w:bCs/>
          <w:kern w:val="0"/>
          <w14:ligatures w14:val="none"/>
        </w:rPr>
      </w:pPr>
      <w:r w:rsidRPr="00EE10CB">
        <w:rPr>
          <w:rFonts w:ascii="Arial" w:eastAsia="Calibri" w:hAnsi="Arial" w:cs="Arial"/>
          <w:b/>
          <w:bCs/>
          <w:kern w:val="0"/>
          <w14:ligatures w14:val="none"/>
        </w:rPr>
        <w:br w:type="page"/>
      </w:r>
    </w:p>
    <w:p w14:paraId="5DCB594C"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lastRenderedPageBreak/>
        <w:t>Exiting Data Elements</w:t>
      </w:r>
    </w:p>
    <w:tbl>
      <w:tblPr>
        <w:tblStyle w:val="TableGrid1"/>
        <w:tblW w:w="5000" w:type="pct"/>
        <w:tblLook w:val="04A0" w:firstRow="1" w:lastRow="0" w:firstColumn="1" w:lastColumn="0" w:noHBand="0" w:noVBand="1"/>
        <w:tblCaption w:val="Exiting Data Elements"/>
        <w:tblDescription w:val="Exiting Data for MA "/>
      </w:tblPr>
      <w:tblGrid>
        <w:gridCol w:w="4939"/>
        <w:gridCol w:w="2877"/>
        <w:gridCol w:w="2974"/>
      </w:tblGrid>
      <w:tr w:rsidR="00EE10CB" w:rsidRPr="00EE10CB" w14:paraId="114962E9" w14:textId="77777777" w:rsidTr="00245951">
        <w:trPr>
          <w:cantSplit/>
          <w:tblHeader/>
        </w:trPr>
        <w:tc>
          <w:tcPr>
            <w:tcW w:w="2289" w:type="pct"/>
            <w:tcBorders>
              <w:top w:val="single" w:sz="4" w:space="0" w:color="auto"/>
              <w:left w:val="single" w:sz="4" w:space="0" w:color="auto"/>
              <w:bottom w:val="single" w:sz="4" w:space="0" w:color="auto"/>
              <w:right w:val="single" w:sz="4" w:space="0" w:color="auto"/>
            </w:tcBorders>
            <w:hideMark/>
          </w:tcPr>
          <w:p w14:paraId="5D2D997D"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39664B4B"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246351E4"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Score</w:t>
            </w:r>
          </w:p>
        </w:tc>
      </w:tr>
      <w:tr w:rsidR="00EE10CB" w:rsidRPr="00EE10CB" w14:paraId="43202CB0" w14:textId="77777777" w:rsidTr="00245951">
        <w:trPr>
          <w:cantSplit/>
          <w:tblHeader/>
        </w:trPr>
        <w:tc>
          <w:tcPr>
            <w:tcW w:w="2289" w:type="pct"/>
            <w:tcBorders>
              <w:top w:val="single" w:sz="4" w:space="0" w:color="auto"/>
              <w:left w:val="single" w:sz="4" w:space="0" w:color="auto"/>
              <w:bottom w:val="single" w:sz="4" w:space="0" w:color="auto"/>
              <w:right w:val="single" w:sz="4" w:space="0" w:color="auto"/>
            </w:tcBorders>
            <w:hideMark/>
          </w:tcPr>
          <w:p w14:paraId="47643845"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6ACF8EAC"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13</w:t>
            </w:r>
          </w:p>
        </w:tc>
        <w:tc>
          <w:tcPr>
            <w:tcW w:w="1378" w:type="pct"/>
            <w:tcBorders>
              <w:top w:val="single" w:sz="4" w:space="0" w:color="auto"/>
              <w:left w:val="single" w:sz="4" w:space="0" w:color="auto"/>
              <w:bottom w:val="single" w:sz="4" w:space="0" w:color="auto"/>
              <w:right w:val="single" w:sz="4" w:space="0" w:color="auto"/>
            </w:tcBorders>
            <w:hideMark/>
          </w:tcPr>
          <w:p w14:paraId="37A153FF"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w:t>
            </w:r>
          </w:p>
        </w:tc>
      </w:tr>
      <w:tr w:rsidR="00EE10CB" w:rsidRPr="00EE10CB" w14:paraId="45BA8A2A" w14:textId="77777777" w:rsidTr="00245951">
        <w:trPr>
          <w:cantSplit/>
          <w:tblHeader/>
        </w:trPr>
        <w:tc>
          <w:tcPr>
            <w:tcW w:w="2289" w:type="pct"/>
            <w:tcBorders>
              <w:top w:val="single" w:sz="4" w:space="0" w:color="auto"/>
              <w:left w:val="single" w:sz="4" w:space="0" w:color="auto"/>
              <w:bottom w:val="single" w:sz="4" w:space="0" w:color="auto"/>
              <w:right w:val="single" w:sz="4" w:space="0" w:color="auto"/>
            </w:tcBorders>
            <w:hideMark/>
          </w:tcPr>
          <w:p w14:paraId="445F279D"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117F9D6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79</w:t>
            </w:r>
          </w:p>
        </w:tc>
        <w:tc>
          <w:tcPr>
            <w:tcW w:w="1378" w:type="pct"/>
            <w:tcBorders>
              <w:top w:val="single" w:sz="4" w:space="0" w:color="auto"/>
              <w:left w:val="single" w:sz="4" w:space="0" w:color="auto"/>
              <w:bottom w:val="single" w:sz="4" w:space="0" w:color="auto"/>
              <w:right w:val="single" w:sz="4" w:space="0" w:color="auto"/>
            </w:tcBorders>
            <w:hideMark/>
          </w:tcPr>
          <w:p w14:paraId="67C683C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w:t>
            </w:r>
          </w:p>
        </w:tc>
      </w:tr>
    </w:tbl>
    <w:p w14:paraId="2053466D" w14:textId="77777777" w:rsidR="00EE10CB" w:rsidRPr="00EE10CB" w:rsidRDefault="00EE10CB" w:rsidP="00EE10CB">
      <w:pPr>
        <w:spacing w:before="60" w:after="60" w:line="240" w:lineRule="auto"/>
        <w:rPr>
          <w:rFonts w:ascii="Arial" w:eastAsia="Calibri" w:hAnsi="Arial" w:cs="Calibri"/>
          <w:kern w:val="0"/>
          <w14:ligatures w14:val="none"/>
        </w:rPr>
      </w:pPr>
      <w:r w:rsidRPr="00EE10CB">
        <w:rPr>
          <w:rFonts w:ascii="Arial" w:eastAsia="Calibri" w:hAnsi="Arial" w:cs="Calibri"/>
          <w:kern w:val="0"/>
          <w14:ligatures w14:val="none"/>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w:t>
      </w:r>
      <w:r w:rsidRPr="00EE10CB">
        <w:rPr>
          <w:rFonts w:ascii="Arial" w:eastAsia="Calibri" w:hAnsi="Arial" w:cs="Arial"/>
          <w:kern w:val="0"/>
          <w14:ligatures w14:val="none"/>
        </w:rPr>
        <w:t> </w:t>
      </w:r>
      <w:r w:rsidRPr="00EE10CB">
        <w:rPr>
          <w:rFonts w:ascii="Arial" w:eastAsia="Calibri" w:hAnsi="Arial" w:cs="Calibri"/>
          <w:kern w:val="0"/>
          <w14:ligatures w14:val="none"/>
        </w:rPr>
        <w:t>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35C17CEB" w14:textId="77777777" w:rsidR="00EE10CB" w:rsidRPr="00EE10CB" w:rsidRDefault="00EE10CB" w:rsidP="00EE10CB">
      <w:pPr>
        <w:spacing w:before="60" w:after="60" w:line="240" w:lineRule="auto"/>
        <w:rPr>
          <w:rFonts w:ascii="Arial" w:eastAsia="Calibri" w:hAnsi="Arial" w:cs="Arial"/>
          <w:b/>
          <w:bCs/>
          <w:kern w:val="0"/>
          <w14:ligatures w14:val="none"/>
        </w:rPr>
      </w:pPr>
    </w:p>
    <w:p w14:paraId="5AE21B7C" w14:textId="77777777" w:rsidR="00EE10CB" w:rsidRPr="00EE10CB" w:rsidRDefault="00EE10CB" w:rsidP="00EE10CB">
      <w:pPr>
        <w:spacing w:after="200" w:line="276" w:lineRule="auto"/>
        <w:rPr>
          <w:rFonts w:ascii="Arial" w:eastAsia="Calibri" w:hAnsi="Arial" w:cs="Arial"/>
          <w:b/>
          <w:bCs/>
          <w:kern w:val="0"/>
          <w14:ligatures w14:val="none"/>
        </w:rPr>
      </w:pPr>
      <w:r w:rsidRPr="00EE10CB">
        <w:rPr>
          <w:rFonts w:ascii="Arial" w:eastAsia="Calibri" w:hAnsi="Arial" w:cs="Arial"/>
          <w:b/>
          <w:bCs/>
          <w:kern w:val="0"/>
          <w14:ligatures w14:val="none"/>
        </w:rPr>
        <w:br w:type="page"/>
      </w:r>
      <w:r w:rsidRPr="00EE10CB">
        <w:rPr>
          <w:rFonts w:ascii="Arial" w:eastAsia="Calibri" w:hAnsi="Arial" w:cs="Arial"/>
          <w:b/>
          <w:bCs/>
          <w:kern w:val="0"/>
          <w14:ligatures w14:val="none"/>
        </w:rPr>
        <w:lastRenderedPageBreak/>
        <w:t>2026 Part B Compliance Matrix</w:t>
      </w:r>
    </w:p>
    <w:tbl>
      <w:tblPr>
        <w:tblStyle w:val="TableGrid1"/>
        <w:tblW w:w="5004" w:type="pct"/>
        <w:tblLayout w:type="fixed"/>
        <w:tblLook w:val="04A0" w:firstRow="1" w:lastRow="0" w:firstColumn="1" w:lastColumn="0" w:noHBand="0" w:noVBand="1"/>
        <w:tblCaption w:val="Part B Compliance Indicator"/>
        <w:tblDescription w:val="Part B Compliance Indicator"/>
      </w:tblPr>
      <w:tblGrid>
        <w:gridCol w:w="5408"/>
        <w:gridCol w:w="1797"/>
        <w:gridCol w:w="1797"/>
        <w:gridCol w:w="1797"/>
      </w:tblGrid>
      <w:tr w:rsidR="00EE10CB" w:rsidRPr="00EE10CB" w14:paraId="1DA8A527" w14:textId="77777777" w:rsidTr="00245951">
        <w:trPr>
          <w:cantSplit/>
          <w:tblHeader/>
        </w:trPr>
        <w:tc>
          <w:tcPr>
            <w:tcW w:w="2504" w:type="pct"/>
          </w:tcPr>
          <w:p w14:paraId="2F455544"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 xml:space="preserve">Part B Compliance Indicator </w:t>
            </w:r>
            <w:r w:rsidRPr="00EE10CB">
              <w:rPr>
                <w:rFonts w:ascii="Arial" w:eastAsia="Calibri" w:hAnsi="Arial" w:cs="Arial"/>
                <w:sz w:val="24"/>
                <w:szCs w:val="24"/>
              </w:rPr>
              <w:t>(3)</w:t>
            </w:r>
          </w:p>
        </w:tc>
        <w:tc>
          <w:tcPr>
            <w:tcW w:w="832" w:type="pct"/>
          </w:tcPr>
          <w:p w14:paraId="11E4D6CA"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 xml:space="preserve">Performance (%) </w:t>
            </w:r>
          </w:p>
        </w:tc>
        <w:tc>
          <w:tcPr>
            <w:tcW w:w="832" w:type="pct"/>
          </w:tcPr>
          <w:p w14:paraId="1310C8FF"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 xml:space="preserve">Full Correction of Findings of Noncompliance Identified in FFY 2023 </w:t>
            </w:r>
            <w:r w:rsidRPr="00EE10CB">
              <w:rPr>
                <w:rFonts w:ascii="Arial" w:eastAsia="Calibri" w:hAnsi="Arial" w:cs="Arial"/>
                <w:sz w:val="24"/>
                <w:szCs w:val="24"/>
              </w:rPr>
              <w:t>(4)</w:t>
            </w:r>
          </w:p>
        </w:tc>
        <w:tc>
          <w:tcPr>
            <w:tcW w:w="832" w:type="pct"/>
          </w:tcPr>
          <w:p w14:paraId="05FB884D"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Score</w:t>
            </w:r>
          </w:p>
        </w:tc>
      </w:tr>
      <w:tr w:rsidR="00EE10CB" w:rsidRPr="00EE10CB" w14:paraId="318E88D8" w14:textId="77777777" w:rsidTr="00245951">
        <w:trPr>
          <w:cantSplit/>
          <w:tblHeader/>
        </w:trPr>
        <w:tc>
          <w:tcPr>
            <w:tcW w:w="2504" w:type="pct"/>
          </w:tcPr>
          <w:p w14:paraId="69D47EF7"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1817B39B"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0.00%</w:t>
            </w:r>
          </w:p>
        </w:tc>
        <w:tc>
          <w:tcPr>
            <w:tcW w:w="832" w:type="pct"/>
          </w:tcPr>
          <w:p w14:paraId="60520E0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N/A</w:t>
            </w:r>
          </w:p>
        </w:tc>
        <w:tc>
          <w:tcPr>
            <w:tcW w:w="832" w:type="pct"/>
          </w:tcPr>
          <w:p w14:paraId="46F1491C"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7055EC21" w14:textId="77777777" w:rsidTr="00245951">
        <w:trPr>
          <w:cantSplit/>
          <w:tblHeader/>
        </w:trPr>
        <w:tc>
          <w:tcPr>
            <w:tcW w:w="2504" w:type="pct"/>
          </w:tcPr>
          <w:p w14:paraId="44249FDC"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Indicator 9: Disproportionate representation of racial and ethnic groups in special education and related services due to inappropriate identification.</w:t>
            </w:r>
          </w:p>
        </w:tc>
        <w:tc>
          <w:tcPr>
            <w:tcW w:w="832" w:type="pct"/>
          </w:tcPr>
          <w:p w14:paraId="4C158926"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0.00%</w:t>
            </w:r>
          </w:p>
        </w:tc>
        <w:tc>
          <w:tcPr>
            <w:tcW w:w="832" w:type="pct"/>
          </w:tcPr>
          <w:p w14:paraId="713B428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N/A</w:t>
            </w:r>
          </w:p>
        </w:tc>
        <w:tc>
          <w:tcPr>
            <w:tcW w:w="832" w:type="pct"/>
          </w:tcPr>
          <w:p w14:paraId="097533E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2912DE9E" w14:textId="77777777" w:rsidTr="00245951">
        <w:trPr>
          <w:cantSplit/>
          <w:tblHeader/>
        </w:trPr>
        <w:tc>
          <w:tcPr>
            <w:tcW w:w="2504" w:type="pct"/>
          </w:tcPr>
          <w:p w14:paraId="2B509072"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Indicator 10: Disproportionate representation of racial and ethnic groups in specific disability categories due to inappropriate identification.</w:t>
            </w:r>
          </w:p>
        </w:tc>
        <w:tc>
          <w:tcPr>
            <w:tcW w:w="832" w:type="pct"/>
          </w:tcPr>
          <w:p w14:paraId="4CC232F7"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0.00%</w:t>
            </w:r>
          </w:p>
        </w:tc>
        <w:tc>
          <w:tcPr>
            <w:tcW w:w="832" w:type="pct"/>
          </w:tcPr>
          <w:p w14:paraId="512A077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N/A</w:t>
            </w:r>
          </w:p>
        </w:tc>
        <w:tc>
          <w:tcPr>
            <w:tcW w:w="832" w:type="pct"/>
          </w:tcPr>
          <w:p w14:paraId="546E5DD7"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5AA92D75" w14:textId="77777777" w:rsidTr="00245951">
        <w:trPr>
          <w:cantSplit/>
          <w:tblHeader/>
        </w:trPr>
        <w:tc>
          <w:tcPr>
            <w:tcW w:w="2504" w:type="pct"/>
          </w:tcPr>
          <w:p w14:paraId="53F3213F"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Indicator 11: Timely initial evaluation</w:t>
            </w:r>
          </w:p>
        </w:tc>
        <w:tc>
          <w:tcPr>
            <w:tcW w:w="832" w:type="pct"/>
          </w:tcPr>
          <w:p w14:paraId="314F6386"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72.66%</w:t>
            </w:r>
          </w:p>
        </w:tc>
        <w:tc>
          <w:tcPr>
            <w:tcW w:w="832" w:type="pct"/>
          </w:tcPr>
          <w:p w14:paraId="4DA9EC43"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YES</w:t>
            </w:r>
          </w:p>
        </w:tc>
        <w:tc>
          <w:tcPr>
            <w:tcW w:w="832" w:type="pct"/>
          </w:tcPr>
          <w:p w14:paraId="0AD9A55A"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0</w:t>
            </w:r>
          </w:p>
        </w:tc>
      </w:tr>
      <w:tr w:rsidR="00EE10CB" w:rsidRPr="00EE10CB" w14:paraId="19B6D766" w14:textId="77777777" w:rsidTr="00245951">
        <w:trPr>
          <w:cantSplit/>
          <w:tblHeader/>
        </w:trPr>
        <w:tc>
          <w:tcPr>
            <w:tcW w:w="2504" w:type="pct"/>
          </w:tcPr>
          <w:p w14:paraId="2741D173"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Indicator 12: IEP developed and implemented by third birthday</w:t>
            </w:r>
          </w:p>
        </w:tc>
        <w:tc>
          <w:tcPr>
            <w:tcW w:w="832" w:type="pct"/>
          </w:tcPr>
          <w:p w14:paraId="230CEA7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65.12%</w:t>
            </w:r>
          </w:p>
        </w:tc>
        <w:tc>
          <w:tcPr>
            <w:tcW w:w="832" w:type="pct"/>
          </w:tcPr>
          <w:p w14:paraId="418CA2B7"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YES</w:t>
            </w:r>
          </w:p>
        </w:tc>
        <w:tc>
          <w:tcPr>
            <w:tcW w:w="832" w:type="pct"/>
          </w:tcPr>
          <w:p w14:paraId="4B4B1022"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0</w:t>
            </w:r>
          </w:p>
        </w:tc>
      </w:tr>
      <w:tr w:rsidR="00EE10CB" w:rsidRPr="00EE10CB" w14:paraId="5983AEE4" w14:textId="77777777" w:rsidTr="00245951">
        <w:trPr>
          <w:cantSplit/>
          <w:tblHeader/>
        </w:trPr>
        <w:tc>
          <w:tcPr>
            <w:tcW w:w="2504" w:type="pct"/>
          </w:tcPr>
          <w:p w14:paraId="16721EE0"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Indicator 13: Secondary transition</w:t>
            </w:r>
          </w:p>
        </w:tc>
        <w:tc>
          <w:tcPr>
            <w:tcW w:w="832" w:type="pct"/>
          </w:tcPr>
          <w:p w14:paraId="3317416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98.53%</w:t>
            </w:r>
          </w:p>
        </w:tc>
        <w:tc>
          <w:tcPr>
            <w:tcW w:w="832" w:type="pct"/>
          </w:tcPr>
          <w:p w14:paraId="1E34F7F1"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YES</w:t>
            </w:r>
          </w:p>
        </w:tc>
        <w:tc>
          <w:tcPr>
            <w:tcW w:w="832" w:type="pct"/>
          </w:tcPr>
          <w:p w14:paraId="7118A520"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1369B00B" w14:textId="77777777" w:rsidTr="00245951">
        <w:trPr>
          <w:cantSplit/>
          <w:tblHeader/>
        </w:trPr>
        <w:tc>
          <w:tcPr>
            <w:tcW w:w="2504" w:type="pct"/>
          </w:tcPr>
          <w:p w14:paraId="2BD93AD2"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Indicator 18: General Supervision</w:t>
            </w:r>
          </w:p>
        </w:tc>
        <w:tc>
          <w:tcPr>
            <w:tcW w:w="832" w:type="pct"/>
          </w:tcPr>
          <w:p w14:paraId="47B2438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96.61</w:t>
            </w:r>
          </w:p>
        </w:tc>
        <w:tc>
          <w:tcPr>
            <w:tcW w:w="832" w:type="pct"/>
          </w:tcPr>
          <w:p w14:paraId="1CD5AFEB"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YES</w:t>
            </w:r>
          </w:p>
        </w:tc>
        <w:tc>
          <w:tcPr>
            <w:tcW w:w="832" w:type="pct"/>
          </w:tcPr>
          <w:p w14:paraId="4CCA995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72561B1F" w14:textId="77777777" w:rsidTr="00245951">
        <w:trPr>
          <w:cantSplit/>
          <w:tblHeader/>
        </w:trPr>
        <w:tc>
          <w:tcPr>
            <w:tcW w:w="2504" w:type="pct"/>
          </w:tcPr>
          <w:p w14:paraId="58935F20"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Timely and Accurate State-Reported Data</w:t>
            </w:r>
          </w:p>
        </w:tc>
        <w:tc>
          <w:tcPr>
            <w:tcW w:w="832" w:type="pct"/>
          </w:tcPr>
          <w:p w14:paraId="28B53341"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100.00%</w:t>
            </w:r>
          </w:p>
        </w:tc>
        <w:tc>
          <w:tcPr>
            <w:tcW w:w="832" w:type="pct"/>
            <w:shd w:val="clear" w:color="auto" w:fill="D9D9D9"/>
          </w:tcPr>
          <w:p w14:paraId="4A7C1C47" w14:textId="1C37A9CB" w:rsidR="00EE10CB" w:rsidRPr="00EE10CB" w:rsidRDefault="00281CE1" w:rsidP="00281CE1">
            <w:pPr>
              <w:spacing w:before="60" w:after="60"/>
              <w:jc w:val="center"/>
              <w:rPr>
                <w:rFonts w:ascii="Arial" w:eastAsia="Calibri" w:hAnsi="Arial" w:cs="Arial"/>
                <w:sz w:val="24"/>
                <w:szCs w:val="24"/>
              </w:rPr>
            </w:pPr>
            <w:r>
              <w:rPr>
                <w:rFonts w:ascii="Arial" w:eastAsia="Calibri" w:hAnsi="Arial" w:cs="Arial"/>
                <w:sz w:val="24"/>
                <w:szCs w:val="24"/>
              </w:rPr>
              <w:t>-</w:t>
            </w:r>
          </w:p>
        </w:tc>
        <w:tc>
          <w:tcPr>
            <w:tcW w:w="832" w:type="pct"/>
          </w:tcPr>
          <w:p w14:paraId="1655BD91"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02509C66" w14:textId="77777777" w:rsidTr="00245951">
        <w:trPr>
          <w:cantSplit/>
          <w:tblHeader/>
        </w:trPr>
        <w:tc>
          <w:tcPr>
            <w:tcW w:w="2504" w:type="pct"/>
          </w:tcPr>
          <w:p w14:paraId="6C5B5DFC"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Timely State Complaint Decisions</w:t>
            </w:r>
          </w:p>
        </w:tc>
        <w:tc>
          <w:tcPr>
            <w:tcW w:w="832" w:type="pct"/>
          </w:tcPr>
          <w:p w14:paraId="083171C7"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47.11%</w:t>
            </w:r>
          </w:p>
        </w:tc>
        <w:tc>
          <w:tcPr>
            <w:tcW w:w="832" w:type="pct"/>
            <w:shd w:val="clear" w:color="auto" w:fill="D9D9D9"/>
          </w:tcPr>
          <w:p w14:paraId="6BE6A20D" w14:textId="1E7996BB" w:rsidR="00EE10CB" w:rsidRPr="00EE10CB" w:rsidRDefault="00281CE1" w:rsidP="00281CE1">
            <w:pPr>
              <w:spacing w:before="60" w:after="60"/>
              <w:jc w:val="center"/>
              <w:rPr>
                <w:rFonts w:ascii="Arial" w:eastAsia="Calibri" w:hAnsi="Arial" w:cs="Arial"/>
                <w:sz w:val="24"/>
                <w:szCs w:val="24"/>
              </w:rPr>
            </w:pPr>
            <w:r>
              <w:rPr>
                <w:rFonts w:ascii="Arial" w:eastAsia="Calibri" w:hAnsi="Arial" w:cs="Arial"/>
                <w:sz w:val="24"/>
                <w:szCs w:val="24"/>
              </w:rPr>
              <w:t>-</w:t>
            </w:r>
          </w:p>
        </w:tc>
        <w:tc>
          <w:tcPr>
            <w:tcW w:w="832" w:type="pct"/>
          </w:tcPr>
          <w:p w14:paraId="09E3C6DC"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0</w:t>
            </w:r>
          </w:p>
        </w:tc>
      </w:tr>
      <w:tr w:rsidR="00EE10CB" w:rsidRPr="00EE10CB" w14:paraId="6A605120" w14:textId="77777777" w:rsidTr="00245951">
        <w:trPr>
          <w:cantSplit/>
          <w:tblHeader/>
        </w:trPr>
        <w:tc>
          <w:tcPr>
            <w:tcW w:w="2504" w:type="pct"/>
          </w:tcPr>
          <w:p w14:paraId="698CAA8D"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Timely Due Process Hearing Decisions</w:t>
            </w:r>
          </w:p>
        </w:tc>
        <w:tc>
          <w:tcPr>
            <w:tcW w:w="832" w:type="pct"/>
          </w:tcPr>
          <w:p w14:paraId="5477D796"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100.00%</w:t>
            </w:r>
          </w:p>
        </w:tc>
        <w:tc>
          <w:tcPr>
            <w:tcW w:w="832" w:type="pct"/>
            <w:shd w:val="clear" w:color="auto" w:fill="D9D9D9"/>
          </w:tcPr>
          <w:p w14:paraId="149689B5" w14:textId="39985070" w:rsidR="00EE10CB" w:rsidRPr="00EE10CB" w:rsidRDefault="00281CE1" w:rsidP="00281CE1">
            <w:pPr>
              <w:spacing w:before="60" w:after="60"/>
              <w:jc w:val="center"/>
              <w:rPr>
                <w:rFonts w:ascii="Arial" w:eastAsia="Calibri" w:hAnsi="Arial" w:cs="Arial"/>
                <w:sz w:val="24"/>
                <w:szCs w:val="24"/>
              </w:rPr>
            </w:pPr>
            <w:r>
              <w:rPr>
                <w:rFonts w:ascii="Arial" w:eastAsia="Calibri" w:hAnsi="Arial" w:cs="Arial"/>
                <w:sz w:val="24"/>
                <w:szCs w:val="24"/>
              </w:rPr>
              <w:t>-</w:t>
            </w:r>
          </w:p>
        </w:tc>
        <w:tc>
          <w:tcPr>
            <w:tcW w:w="832" w:type="pct"/>
          </w:tcPr>
          <w:p w14:paraId="6E2DB407"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7A5126AD" w14:textId="77777777" w:rsidTr="00245951">
        <w:trPr>
          <w:cantSplit/>
          <w:tblHeader/>
        </w:trPr>
        <w:tc>
          <w:tcPr>
            <w:tcW w:w="2504" w:type="pct"/>
          </w:tcPr>
          <w:p w14:paraId="0C1517B6"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Longstanding Noncompliance</w:t>
            </w:r>
          </w:p>
        </w:tc>
        <w:tc>
          <w:tcPr>
            <w:tcW w:w="832" w:type="pct"/>
            <w:shd w:val="clear" w:color="auto" w:fill="D9D9D9"/>
          </w:tcPr>
          <w:p w14:paraId="203B67DA" w14:textId="03557518" w:rsidR="00EE10CB" w:rsidRPr="00EE10CB" w:rsidRDefault="00281CE1" w:rsidP="00281CE1">
            <w:pPr>
              <w:spacing w:before="60" w:after="60"/>
              <w:jc w:val="center"/>
              <w:rPr>
                <w:rFonts w:ascii="Arial" w:eastAsia="Calibri" w:hAnsi="Arial" w:cs="Arial"/>
                <w:sz w:val="24"/>
                <w:szCs w:val="24"/>
              </w:rPr>
            </w:pPr>
            <w:r>
              <w:rPr>
                <w:rFonts w:ascii="Arial" w:eastAsia="Calibri" w:hAnsi="Arial" w:cs="Arial"/>
                <w:sz w:val="24"/>
                <w:szCs w:val="24"/>
              </w:rPr>
              <w:t>-</w:t>
            </w:r>
          </w:p>
        </w:tc>
        <w:tc>
          <w:tcPr>
            <w:tcW w:w="832" w:type="pct"/>
            <w:shd w:val="clear" w:color="auto" w:fill="D9D9D9"/>
          </w:tcPr>
          <w:p w14:paraId="220BDBA8" w14:textId="23529DA0" w:rsidR="00EE10CB" w:rsidRPr="00EE10CB" w:rsidRDefault="00281CE1" w:rsidP="00281CE1">
            <w:pPr>
              <w:spacing w:before="60" w:after="60"/>
              <w:jc w:val="center"/>
              <w:rPr>
                <w:rFonts w:ascii="Arial" w:eastAsia="Calibri" w:hAnsi="Arial" w:cs="Arial"/>
                <w:sz w:val="24"/>
                <w:szCs w:val="24"/>
              </w:rPr>
            </w:pPr>
            <w:r>
              <w:rPr>
                <w:rFonts w:ascii="Arial" w:eastAsia="Calibri" w:hAnsi="Arial" w:cs="Arial"/>
                <w:sz w:val="24"/>
                <w:szCs w:val="24"/>
              </w:rPr>
              <w:t>-</w:t>
            </w:r>
          </w:p>
        </w:tc>
        <w:tc>
          <w:tcPr>
            <w:tcW w:w="832" w:type="pct"/>
          </w:tcPr>
          <w:p w14:paraId="3BF67E1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08D5EA10" w14:textId="77777777" w:rsidTr="00245951">
        <w:trPr>
          <w:cantSplit/>
          <w:tblHeader/>
        </w:trPr>
        <w:tc>
          <w:tcPr>
            <w:tcW w:w="2504" w:type="pct"/>
          </w:tcPr>
          <w:p w14:paraId="1645BCA0" w14:textId="77777777" w:rsidR="00EE10CB" w:rsidRPr="00EE10CB" w:rsidRDefault="00EE10CB" w:rsidP="00EE10CB">
            <w:pPr>
              <w:spacing w:before="60" w:after="60"/>
              <w:ind w:left="720"/>
              <w:rPr>
                <w:rFonts w:ascii="Arial" w:eastAsia="Calibri" w:hAnsi="Arial" w:cs="Arial"/>
                <w:b/>
                <w:bCs/>
                <w:sz w:val="24"/>
                <w:szCs w:val="24"/>
              </w:rPr>
            </w:pPr>
            <w:r w:rsidRPr="00EE10CB">
              <w:rPr>
                <w:rFonts w:ascii="Arial" w:eastAsia="Calibri" w:hAnsi="Arial" w:cs="Arial"/>
                <w:b/>
                <w:bCs/>
                <w:sz w:val="24"/>
                <w:szCs w:val="24"/>
              </w:rPr>
              <w:t>Programmatic Specific Conditions</w:t>
            </w:r>
          </w:p>
        </w:tc>
        <w:tc>
          <w:tcPr>
            <w:tcW w:w="832" w:type="pct"/>
          </w:tcPr>
          <w:p w14:paraId="0C6210AF"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None</w:t>
            </w:r>
          </w:p>
        </w:tc>
        <w:tc>
          <w:tcPr>
            <w:tcW w:w="832" w:type="pct"/>
            <w:shd w:val="clear" w:color="auto" w:fill="D9D9D9"/>
          </w:tcPr>
          <w:p w14:paraId="2926B2C9" w14:textId="3375BACC" w:rsidR="00EE10CB" w:rsidRPr="00EE10CB" w:rsidRDefault="00281CE1" w:rsidP="00281CE1">
            <w:pPr>
              <w:spacing w:before="60" w:after="60"/>
              <w:jc w:val="center"/>
              <w:rPr>
                <w:rFonts w:ascii="Arial" w:eastAsia="Calibri" w:hAnsi="Arial" w:cs="Arial"/>
                <w:sz w:val="24"/>
                <w:szCs w:val="24"/>
              </w:rPr>
            </w:pPr>
            <w:r>
              <w:rPr>
                <w:rFonts w:ascii="Arial" w:eastAsia="Calibri" w:hAnsi="Arial" w:cs="Arial"/>
                <w:sz w:val="24"/>
                <w:szCs w:val="24"/>
              </w:rPr>
              <w:t>-</w:t>
            </w:r>
          </w:p>
        </w:tc>
        <w:tc>
          <w:tcPr>
            <w:tcW w:w="832" w:type="pct"/>
            <w:shd w:val="clear" w:color="auto" w:fill="D9D9D9"/>
          </w:tcPr>
          <w:p w14:paraId="4CA59F1D" w14:textId="593B05EF" w:rsidR="00EE10CB" w:rsidRPr="00EE10CB" w:rsidRDefault="00281CE1" w:rsidP="00281CE1">
            <w:pPr>
              <w:spacing w:before="60" w:after="60"/>
              <w:jc w:val="center"/>
              <w:rPr>
                <w:rFonts w:ascii="Arial" w:eastAsia="Calibri" w:hAnsi="Arial" w:cs="Arial"/>
                <w:sz w:val="24"/>
                <w:szCs w:val="24"/>
              </w:rPr>
            </w:pPr>
            <w:r>
              <w:rPr>
                <w:rFonts w:ascii="Arial" w:eastAsia="Calibri" w:hAnsi="Arial" w:cs="Arial"/>
                <w:sz w:val="24"/>
                <w:szCs w:val="24"/>
              </w:rPr>
              <w:t>-</w:t>
            </w:r>
          </w:p>
        </w:tc>
      </w:tr>
      <w:tr w:rsidR="00EE10CB" w:rsidRPr="00EE10CB" w14:paraId="1E912802" w14:textId="77777777" w:rsidTr="00245951">
        <w:trPr>
          <w:cantSplit/>
          <w:tblHeader/>
        </w:trPr>
        <w:tc>
          <w:tcPr>
            <w:tcW w:w="2504" w:type="pct"/>
          </w:tcPr>
          <w:p w14:paraId="11812914" w14:textId="77777777" w:rsidR="00EE10CB" w:rsidRPr="00EE10CB" w:rsidRDefault="00EE10CB" w:rsidP="00EE10CB">
            <w:pPr>
              <w:spacing w:before="60" w:after="60"/>
              <w:ind w:left="720"/>
              <w:rPr>
                <w:rFonts w:ascii="Arial" w:eastAsia="Calibri" w:hAnsi="Arial" w:cs="Arial"/>
                <w:b/>
                <w:bCs/>
                <w:sz w:val="24"/>
                <w:szCs w:val="24"/>
              </w:rPr>
            </w:pPr>
            <w:r w:rsidRPr="00EE10CB">
              <w:rPr>
                <w:rFonts w:ascii="Arial" w:eastAsia="Calibri" w:hAnsi="Arial" w:cs="Arial"/>
                <w:b/>
                <w:bCs/>
                <w:sz w:val="24"/>
                <w:szCs w:val="24"/>
              </w:rPr>
              <w:t>Uncorrected identified noncompliance</w:t>
            </w:r>
          </w:p>
        </w:tc>
        <w:tc>
          <w:tcPr>
            <w:tcW w:w="832" w:type="pct"/>
          </w:tcPr>
          <w:p w14:paraId="23119FC3"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None</w:t>
            </w:r>
          </w:p>
        </w:tc>
        <w:tc>
          <w:tcPr>
            <w:tcW w:w="832" w:type="pct"/>
            <w:shd w:val="clear" w:color="auto" w:fill="D9D9D9"/>
          </w:tcPr>
          <w:p w14:paraId="762AB7DB" w14:textId="3FC1A7F7" w:rsidR="00EE10CB" w:rsidRPr="00EE10CB" w:rsidRDefault="00281CE1" w:rsidP="00281CE1">
            <w:pPr>
              <w:spacing w:before="60" w:after="60"/>
              <w:jc w:val="center"/>
              <w:rPr>
                <w:rFonts w:ascii="Arial" w:eastAsia="Calibri" w:hAnsi="Arial" w:cs="Arial"/>
                <w:sz w:val="24"/>
                <w:szCs w:val="24"/>
              </w:rPr>
            </w:pPr>
            <w:r>
              <w:rPr>
                <w:rFonts w:ascii="Arial" w:eastAsia="Calibri" w:hAnsi="Arial" w:cs="Arial"/>
                <w:sz w:val="24"/>
                <w:szCs w:val="24"/>
              </w:rPr>
              <w:t>-</w:t>
            </w:r>
          </w:p>
        </w:tc>
        <w:tc>
          <w:tcPr>
            <w:tcW w:w="832" w:type="pct"/>
            <w:shd w:val="clear" w:color="auto" w:fill="D9D9D9"/>
          </w:tcPr>
          <w:p w14:paraId="5FDC395A" w14:textId="0079BC57" w:rsidR="00EE10CB" w:rsidRPr="00EE10CB" w:rsidRDefault="00281CE1" w:rsidP="00281CE1">
            <w:pPr>
              <w:spacing w:before="60" w:after="60"/>
              <w:jc w:val="center"/>
              <w:rPr>
                <w:rFonts w:ascii="Arial" w:eastAsia="Calibri" w:hAnsi="Arial" w:cs="Arial"/>
                <w:sz w:val="24"/>
                <w:szCs w:val="24"/>
              </w:rPr>
            </w:pPr>
            <w:r>
              <w:rPr>
                <w:rFonts w:ascii="Arial" w:eastAsia="Calibri" w:hAnsi="Arial" w:cs="Arial"/>
                <w:sz w:val="24"/>
                <w:szCs w:val="24"/>
              </w:rPr>
              <w:t>-</w:t>
            </w:r>
          </w:p>
        </w:tc>
      </w:tr>
    </w:tbl>
    <w:p w14:paraId="41B8A74C" w14:textId="035DC7AB" w:rsidR="00EE10CB" w:rsidRPr="00EE10CB" w:rsidRDefault="00EE10CB" w:rsidP="00EE10CB">
      <w:pPr>
        <w:spacing w:before="60" w:after="60" w:line="240" w:lineRule="auto"/>
        <w:rPr>
          <w:rFonts w:ascii="Arial" w:eastAsia="Calibri" w:hAnsi="Arial" w:cs="Arial"/>
          <w:b/>
          <w:kern w:val="0"/>
          <w14:ligatures w14:val="none"/>
        </w:rPr>
      </w:pPr>
    </w:p>
    <w:p w14:paraId="63F6EEE4" w14:textId="77777777" w:rsidR="00EE10CB" w:rsidRPr="00EE10CB" w:rsidRDefault="00EE10CB" w:rsidP="00EE10CB">
      <w:pPr>
        <w:spacing w:after="120" w:line="276" w:lineRule="auto"/>
        <w:rPr>
          <w:rFonts w:ascii="Arial" w:eastAsia="Calibri" w:hAnsi="Arial" w:cs="Arial"/>
          <w:b/>
          <w:bCs/>
          <w:kern w:val="0"/>
          <w14:ligatures w14:val="none"/>
        </w:rPr>
      </w:pPr>
      <w:r w:rsidRPr="00EE10CB">
        <w:rPr>
          <w:rFonts w:ascii="Arial" w:eastAsia="Calibri" w:hAnsi="Arial" w:cs="Arial"/>
          <w:b/>
          <w:bCs/>
          <w:kern w:val="0"/>
          <w14:ligatures w14:val="none"/>
        </w:rPr>
        <w:t xml:space="preserve">(3) The complete language for each indicator is located in the Part B SPP/APR Indicator Measurement Table at: </w:t>
      </w:r>
      <w:hyperlink w:history="1"/>
      <w:hyperlink r:id="rId8" w:history="1">
        <w:r w:rsidRPr="00EE10CB">
          <w:rPr>
            <w:rFonts w:ascii="Arial" w:eastAsia="Calibri" w:hAnsi="Arial" w:cs="Arial"/>
            <w:color w:val="0000FF"/>
            <w:kern w:val="0"/>
            <w:u w:val="single"/>
            <w14:ligatures w14:val="none"/>
          </w:rPr>
          <w:t>https://sites.ed.gov/idea/files/FFY2024-Part-B-SPP-APR-Reformatted-Measurement-Table.pdf</w:t>
        </w:r>
      </w:hyperlink>
    </w:p>
    <w:p w14:paraId="13378A55" w14:textId="77777777" w:rsidR="00EE10CB" w:rsidRPr="00EE10CB" w:rsidRDefault="00EE10CB" w:rsidP="00EE10CB">
      <w:pPr>
        <w:spacing w:after="120" w:line="276" w:lineRule="auto"/>
        <w:rPr>
          <w:rFonts w:ascii="Arial" w:eastAsia="Calibri" w:hAnsi="Arial" w:cs="Arial"/>
          <w:b/>
          <w:bCs/>
          <w:kern w:val="0"/>
          <w14:ligatures w14:val="none"/>
        </w:rPr>
      </w:pPr>
      <w:r w:rsidRPr="00EE10CB">
        <w:rPr>
          <w:rFonts w:ascii="Arial" w:eastAsia="Calibri" w:hAnsi="Arial" w:cs="Arial"/>
          <w:b/>
          <w:bCs/>
          <w:kern w:val="0"/>
          <w14:ligatures w14:val="none"/>
        </w:rPr>
        <w:t xml:space="preserve">(4) </w:t>
      </w:r>
      <w:r w:rsidRPr="00EE10CB">
        <w:rPr>
          <w:rFonts w:ascii="Arial" w:eastAsia="Calibri" w:hAnsi="Arial" w:cs="Arial"/>
          <w:b/>
          <w:kern w:val="0"/>
          <w14:ligatures w14:val="none"/>
        </w:rPr>
        <w:t>This column reflects full correction, which is factored into the scoring only when the compliance data are &gt;=5% and &lt;10% for Indicators 4B, 9, and 10, and &gt;=90% and &lt;95% for Indicators 11, 12, 13</w:t>
      </w:r>
      <w:r w:rsidRPr="00EE10CB">
        <w:rPr>
          <w:rFonts w:ascii="Arial" w:eastAsia="Calibri" w:hAnsi="Arial" w:cs="Arial"/>
          <w:b/>
          <w:bCs/>
          <w:kern w:val="0"/>
          <w14:ligatures w14:val="none"/>
        </w:rPr>
        <w:t xml:space="preserve"> and 18.</w:t>
      </w:r>
    </w:p>
    <w:p w14:paraId="54C288C3" w14:textId="77777777" w:rsidR="00EE10CB" w:rsidRPr="00EE10CB" w:rsidRDefault="00EE10CB" w:rsidP="00EE10CB">
      <w:pPr>
        <w:spacing w:after="120" w:line="276" w:lineRule="auto"/>
        <w:rPr>
          <w:rFonts w:ascii="Arial" w:eastAsia="Calibri" w:hAnsi="Arial" w:cs="Arial"/>
          <w:b/>
          <w:bCs/>
          <w:kern w:val="0"/>
          <w14:ligatures w14:val="none"/>
        </w:rPr>
      </w:pPr>
      <w:r w:rsidRPr="00EE10CB">
        <w:rPr>
          <w:rFonts w:ascii="Arial" w:eastAsia="Calibri" w:hAnsi="Arial" w:cs="Arial"/>
          <w:b/>
          <w:bCs/>
          <w:kern w:val="0"/>
          <w14:ligatures w14:val="none"/>
        </w:rPr>
        <w:br w:type="page"/>
      </w:r>
    </w:p>
    <w:p w14:paraId="1AB0D33B" w14:textId="38A9C9A7" w:rsidR="00EE10CB" w:rsidRPr="00EE10CB" w:rsidRDefault="00EE10CB" w:rsidP="00EE10CB">
      <w:pPr>
        <w:pStyle w:val="Heading2"/>
        <w:rPr>
          <w:sz w:val="24"/>
          <w:szCs w:val="24"/>
        </w:rPr>
      </w:pPr>
      <w:r w:rsidRPr="00EE10CB">
        <w:rPr>
          <w:sz w:val="24"/>
          <w:szCs w:val="24"/>
        </w:rPr>
        <w:lastRenderedPageBreak/>
        <w:t>Data Rubric</w:t>
      </w:r>
    </w:p>
    <w:p w14:paraId="0CA42F5D"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Massachusetts</w:t>
      </w:r>
    </w:p>
    <w:p w14:paraId="11B9CDB7" w14:textId="77777777" w:rsidR="00EE10CB" w:rsidRPr="00EE10CB" w:rsidRDefault="00EE10CB" w:rsidP="00EE10CB">
      <w:pPr>
        <w:spacing w:before="60" w:after="60" w:line="240" w:lineRule="auto"/>
        <w:rPr>
          <w:rFonts w:ascii="Arial" w:eastAsia="Calibri" w:hAnsi="Arial" w:cs="Arial"/>
          <w:kern w:val="0"/>
          <w14:ligatures w14:val="none"/>
        </w:rPr>
      </w:pPr>
    </w:p>
    <w:p w14:paraId="2015B189"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FFY 2024 APR</w:t>
      </w:r>
      <w:r w:rsidRPr="00EE10CB">
        <w:rPr>
          <w:rFonts w:ascii="Arial" w:eastAsia="Calibri" w:hAnsi="Arial" w:cs="Arial"/>
          <w:kern w:val="0"/>
          <w14:ligatures w14:val="none"/>
        </w:rPr>
        <w:t xml:space="preserve"> (1)</w:t>
      </w:r>
    </w:p>
    <w:p w14:paraId="7B489641"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Times New Roman" w:hAnsi="Arial" w:cs="Arial"/>
          <w:b/>
          <w:bCs/>
          <w:kern w:val="0"/>
          <w14:ligatures w14:val="none"/>
        </w:rPr>
        <w:t>Part B Timely and Accurate Data -- SPP/APR Data</w:t>
      </w:r>
    </w:p>
    <w:tbl>
      <w:tblPr>
        <w:tblStyle w:val="TableGrid1"/>
        <w:tblW w:w="9824" w:type="dxa"/>
        <w:tblLook w:val="04A0" w:firstRow="1" w:lastRow="0" w:firstColumn="1" w:lastColumn="0" w:noHBand="0" w:noVBand="1"/>
        <w:tblCaption w:val="Part B Timely and Accurate Data- SPP/APR Data"/>
        <w:tblDescription w:val="Part B Timely and Accurate Data- SPP/APR Data for Indicators"/>
      </w:tblPr>
      <w:tblGrid>
        <w:gridCol w:w="1866"/>
        <w:gridCol w:w="5260"/>
        <w:gridCol w:w="2698"/>
      </w:tblGrid>
      <w:tr w:rsidR="00EE10CB" w:rsidRPr="00EE10CB" w14:paraId="4A809F06" w14:textId="77777777" w:rsidTr="00845B9B">
        <w:trPr>
          <w:trHeight w:val="432"/>
        </w:trPr>
        <w:tc>
          <w:tcPr>
            <w:tcW w:w="1866" w:type="dxa"/>
            <w:vAlign w:val="center"/>
            <w:hideMark/>
          </w:tcPr>
          <w:p w14:paraId="2AB93260"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APR Indicator</w:t>
            </w:r>
          </w:p>
        </w:tc>
        <w:tc>
          <w:tcPr>
            <w:tcW w:w="5260" w:type="dxa"/>
            <w:vAlign w:val="center"/>
            <w:hideMark/>
          </w:tcPr>
          <w:p w14:paraId="1DCE62F8"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Valid and Reliable</w:t>
            </w:r>
          </w:p>
        </w:tc>
        <w:tc>
          <w:tcPr>
            <w:tcW w:w="2698" w:type="dxa"/>
            <w:vAlign w:val="center"/>
            <w:hideMark/>
          </w:tcPr>
          <w:p w14:paraId="11B7929F"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Total</w:t>
            </w:r>
          </w:p>
        </w:tc>
      </w:tr>
      <w:tr w:rsidR="00EE10CB" w:rsidRPr="00EE10CB" w14:paraId="6F753864" w14:textId="77777777" w:rsidTr="00845B9B">
        <w:trPr>
          <w:trHeight w:val="432"/>
        </w:trPr>
        <w:tc>
          <w:tcPr>
            <w:tcW w:w="1866" w:type="dxa"/>
            <w:vAlign w:val="center"/>
            <w:hideMark/>
          </w:tcPr>
          <w:p w14:paraId="43618B09"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1</w:t>
            </w:r>
          </w:p>
        </w:tc>
        <w:tc>
          <w:tcPr>
            <w:tcW w:w="5260" w:type="dxa"/>
            <w:vAlign w:val="center"/>
            <w:hideMark/>
          </w:tcPr>
          <w:p w14:paraId="101FBAA7"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2C485F1A"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03FB7252" w14:textId="77777777" w:rsidTr="00845B9B">
        <w:trPr>
          <w:trHeight w:val="432"/>
        </w:trPr>
        <w:tc>
          <w:tcPr>
            <w:tcW w:w="1866" w:type="dxa"/>
            <w:vAlign w:val="center"/>
            <w:hideMark/>
          </w:tcPr>
          <w:p w14:paraId="7F014D42"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2</w:t>
            </w:r>
          </w:p>
        </w:tc>
        <w:tc>
          <w:tcPr>
            <w:tcW w:w="5260" w:type="dxa"/>
            <w:vAlign w:val="center"/>
            <w:hideMark/>
          </w:tcPr>
          <w:p w14:paraId="6FFDE3C5"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7A17F413"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11AE79E3" w14:textId="77777777" w:rsidTr="00845B9B">
        <w:trPr>
          <w:trHeight w:val="432"/>
        </w:trPr>
        <w:tc>
          <w:tcPr>
            <w:tcW w:w="1866" w:type="dxa"/>
            <w:vAlign w:val="center"/>
            <w:hideMark/>
          </w:tcPr>
          <w:p w14:paraId="605D592D"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3A</w:t>
            </w:r>
          </w:p>
        </w:tc>
        <w:tc>
          <w:tcPr>
            <w:tcW w:w="5260" w:type="dxa"/>
            <w:vAlign w:val="center"/>
            <w:hideMark/>
          </w:tcPr>
          <w:p w14:paraId="783305AF"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586E11D2"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01985BAF" w14:textId="77777777" w:rsidTr="00845B9B">
        <w:trPr>
          <w:trHeight w:val="432"/>
        </w:trPr>
        <w:tc>
          <w:tcPr>
            <w:tcW w:w="1866" w:type="dxa"/>
            <w:vAlign w:val="center"/>
            <w:hideMark/>
          </w:tcPr>
          <w:p w14:paraId="6D86AFB6"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3B</w:t>
            </w:r>
          </w:p>
        </w:tc>
        <w:tc>
          <w:tcPr>
            <w:tcW w:w="5260" w:type="dxa"/>
            <w:vAlign w:val="center"/>
            <w:hideMark/>
          </w:tcPr>
          <w:p w14:paraId="630FC670"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6F3C9120"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20D569DC" w14:textId="77777777" w:rsidTr="00845B9B">
        <w:trPr>
          <w:trHeight w:val="432"/>
        </w:trPr>
        <w:tc>
          <w:tcPr>
            <w:tcW w:w="1866" w:type="dxa"/>
            <w:vAlign w:val="center"/>
            <w:hideMark/>
          </w:tcPr>
          <w:p w14:paraId="4D020125"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3C</w:t>
            </w:r>
          </w:p>
        </w:tc>
        <w:tc>
          <w:tcPr>
            <w:tcW w:w="5260" w:type="dxa"/>
            <w:vAlign w:val="center"/>
            <w:hideMark/>
          </w:tcPr>
          <w:p w14:paraId="60F2C79A"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5CE0381C"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18A9C915" w14:textId="77777777" w:rsidTr="00845B9B">
        <w:trPr>
          <w:trHeight w:val="432"/>
        </w:trPr>
        <w:tc>
          <w:tcPr>
            <w:tcW w:w="1866" w:type="dxa"/>
            <w:vAlign w:val="center"/>
            <w:hideMark/>
          </w:tcPr>
          <w:p w14:paraId="364ACEAD"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3D</w:t>
            </w:r>
          </w:p>
        </w:tc>
        <w:tc>
          <w:tcPr>
            <w:tcW w:w="5260" w:type="dxa"/>
            <w:vAlign w:val="center"/>
            <w:hideMark/>
          </w:tcPr>
          <w:p w14:paraId="6EE78DB3"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4433F779"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3C3BE548" w14:textId="77777777" w:rsidTr="00845B9B">
        <w:trPr>
          <w:trHeight w:val="432"/>
        </w:trPr>
        <w:tc>
          <w:tcPr>
            <w:tcW w:w="1866" w:type="dxa"/>
            <w:vAlign w:val="center"/>
            <w:hideMark/>
          </w:tcPr>
          <w:p w14:paraId="4493E23A"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4A</w:t>
            </w:r>
          </w:p>
        </w:tc>
        <w:tc>
          <w:tcPr>
            <w:tcW w:w="5260" w:type="dxa"/>
            <w:vAlign w:val="center"/>
            <w:hideMark/>
          </w:tcPr>
          <w:p w14:paraId="785A9C5D"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472D9F0F"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1C79E165" w14:textId="77777777" w:rsidTr="00845B9B">
        <w:trPr>
          <w:trHeight w:val="432"/>
        </w:trPr>
        <w:tc>
          <w:tcPr>
            <w:tcW w:w="1866" w:type="dxa"/>
            <w:vAlign w:val="center"/>
            <w:hideMark/>
          </w:tcPr>
          <w:p w14:paraId="60D7C509"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4B</w:t>
            </w:r>
          </w:p>
        </w:tc>
        <w:tc>
          <w:tcPr>
            <w:tcW w:w="5260" w:type="dxa"/>
            <w:vAlign w:val="center"/>
            <w:hideMark/>
          </w:tcPr>
          <w:p w14:paraId="50AEC7DB"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5C35F160"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48D476B4" w14:textId="77777777" w:rsidTr="00845B9B">
        <w:trPr>
          <w:trHeight w:val="432"/>
        </w:trPr>
        <w:tc>
          <w:tcPr>
            <w:tcW w:w="1866" w:type="dxa"/>
            <w:vAlign w:val="center"/>
            <w:hideMark/>
          </w:tcPr>
          <w:p w14:paraId="0AC89A4A"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5</w:t>
            </w:r>
          </w:p>
        </w:tc>
        <w:tc>
          <w:tcPr>
            <w:tcW w:w="5260" w:type="dxa"/>
            <w:vAlign w:val="center"/>
            <w:hideMark/>
          </w:tcPr>
          <w:p w14:paraId="4CD3BE02"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722D243F"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786C00E7" w14:textId="77777777" w:rsidTr="00845B9B">
        <w:trPr>
          <w:trHeight w:val="432"/>
        </w:trPr>
        <w:tc>
          <w:tcPr>
            <w:tcW w:w="1866" w:type="dxa"/>
            <w:vAlign w:val="center"/>
            <w:hideMark/>
          </w:tcPr>
          <w:p w14:paraId="19DAADEF"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6</w:t>
            </w:r>
          </w:p>
        </w:tc>
        <w:tc>
          <w:tcPr>
            <w:tcW w:w="5260" w:type="dxa"/>
            <w:vAlign w:val="center"/>
            <w:hideMark/>
          </w:tcPr>
          <w:p w14:paraId="754F7BCB"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054D1003"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26010B00" w14:textId="77777777" w:rsidTr="00845B9B">
        <w:trPr>
          <w:trHeight w:val="432"/>
        </w:trPr>
        <w:tc>
          <w:tcPr>
            <w:tcW w:w="1866" w:type="dxa"/>
            <w:vAlign w:val="center"/>
            <w:hideMark/>
          </w:tcPr>
          <w:p w14:paraId="626B9880"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7</w:t>
            </w:r>
          </w:p>
        </w:tc>
        <w:tc>
          <w:tcPr>
            <w:tcW w:w="5260" w:type="dxa"/>
            <w:vAlign w:val="center"/>
            <w:hideMark/>
          </w:tcPr>
          <w:p w14:paraId="54C646A2"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5590906A"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2B780DB8" w14:textId="77777777" w:rsidTr="00845B9B">
        <w:trPr>
          <w:trHeight w:val="432"/>
        </w:trPr>
        <w:tc>
          <w:tcPr>
            <w:tcW w:w="1866" w:type="dxa"/>
            <w:vAlign w:val="center"/>
            <w:hideMark/>
          </w:tcPr>
          <w:p w14:paraId="110FC656"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8</w:t>
            </w:r>
          </w:p>
        </w:tc>
        <w:tc>
          <w:tcPr>
            <w:tcW w:w="5260" w:type="dxa"/>
            <w:vAlign w:val="center"/>
            <w:hideMark/>
          </w:tcPr>
          <w:p w14:paraId="253881B9"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03D55DB1"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1287780A" w14:textId="77777777" w:rsidTr="00845B9B">
        <w:trPr>
          <w:trHeight w:val="432"/>
        </w:trPr>
        <w:tc>
          <w:tcPr>
            <w:tcW w:w="1866" w:type="dxa"/>
            <w:vAlign w:val="center"/>
            <w:hideMark/>
          </w:tcPr>
          <w:p w14:paraId="37B30B16"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9</w:t>
            </w:r>
          </w:p>
        </w:tc>
        <w:tc>
          <w:tcPr>
            <w:tcW w:w="5260" w:type="dxa"/>
            <w:vAlign w:val="center"/>
            <w:hideMark/>
          </w:tcPr>
          <w:p w14:paraId="6ABD0A28"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713B7F17"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7F52CA42" w14:textId="77777777" w:rsidTr="00845B9B">
        <w:trPr>
          <w:trHeight w:val="432"/>
        </w:trPr>
        <w:tc>
          <w:tcPr>
            <w:tcW w:w="1866" w:type="dxa"/>
            <w:vAlign w:val="center"/>
            <w:hideMark/>
          </w:tcPr>
          <w:p w14:paraId="7214D3A6"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10</w:t>
            </w:r>
          </w:p>
        </w:tc>
        <w:tc>
          <w:tcPr>
            <w:tcW w:w="5260" w:type="dxa"/>
            <w:noWrap/>
            <w:vAlign w:val="center"/>
            <w:hideMark/>
          </w:tcPr>
          <w:p w14:paraId="2408741A"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735AD964"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0C2C863C" w14:textId="77777777" w:rsidTr="00845B9B">
        <w:trPr>
          <w:trHeight w:val="432"/>
        </w:trPr>
        <w:tc>
          <w:tcPr>
            <w:tcW w:w="1866" w:type="dxa"/>
            <w:vAlign w:val="center"/>
            <w:hideMark/>
          </w:tcPr>
          <w:p w14:paraId="26264CC6"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11</w:t>
            </w:r>
          </w:p>
        </w:tc>
        <w:tc>
          <w:tcPr>
            <w:tcW w:w="5260" w:type="dxa"/>
            <w:vAlign w:val="center"/>
            <w:hideMark/>
          </w:tcPr>
          <w:p w14:paraId="265C1914"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363AE33E"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08345292" w14:textId="77777777" w:rsidTr="00845B9B">
        <w:trPr>
          <w:trHeight w:val="432"/>
        </w:trPr>
        <w:tc>
          <w:tcPr>
            <w:tcW w:w="1866" w:type="dxa"/>
            <w:vAlign w:val="center"/>
            <w:hideMark/>
          </w:tcPr>
          <w:p w14:paraId="232674EE"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12</w:t>
            </w:r>
          </w:p>
        </w:tc>
        <w:tc>
          <w:tcPr>
            <w:tcW w:w="5260" w:type="dxa"/>
            <w:noWrap/>
            <w:vAlign w:val="center"/>
            <w:hideMark/>
          </w:tcPr>
          <w:p w14:paraId="15608CBB"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3403933D"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292ECEED" w14:textId="77777777" w:rsidTr="00845B9B">
        <w:trPr>
          <w:trHeight w:val="432"/>
        </w:trPr>
        <w:tc>
          <w:tcPr>
            <w:tcW w:w="1866" w:type="dxa"/>
            <w:vAlign w:val="center"/>
            <w:hideMark/>
          </w:tcPr>
          <w:p w14:paraId="5A50627C"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13</w:t>
            </w:r>
          </w:p>
        </w:tc>
        <w:tc>
          <w:tcPr>
            <w:tcW w:w="5260" w:type="dxa"/>
            <w:vAlign w:val="center"/>
            <w:hideMark/>
          </w:tcPr>
          <w:p w14:paraId="58DF18C5"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01C622B9"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3E627398" w14:textId="77777777" w:rsidTr="00845B9B">
        <w:trPr>
          <w:trHeight w:val="432"/>
        </w:trPr>
        <w:tc>
          <w:tcPr>
            <w:tcW w:w="1866" w:type="dxa"/>
            <w:vAlign w:val="center"/>
            <w:hideMark/>
          </w:tcPr>
          <w:p w14:paraId="03C52B07"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14</w:t>
            </w:r>
          </w:p>
        </w:tc>
        <w:tc>
          <w:tcPr>
            <w:tcW w:w="5260" w:type="dxa"/>
            <w:vAlign w:val="center"/>
            <w:hideMark/>
          </w:tcPr>
          <w:p w14:paraId="3E105641"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13C9C39F"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21BD8DAA" w14:textId="77777777" w:rsidTr="00845B9B">
        <w:trPr>
          <w:trHeight w:val="432"/>
        </w:trPr>
        <w:tc>
          <w:tcPr>
            <w:tcW w:w="1866" w:type="dxa"/>
            <w:vAlign w:val="center"/>
            <w:hideMark/>
          </w:tcPr>
          <w:p w14:paraId="61F956F9"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15</w:t>
            </w:r>
          </w:p>
        </w:tc>
        <w:tc>
          <w:tcPr>
            <w:tcW w:w="5260" w:type="dxa"/>
            <w:vAlign w:val="center"/>
            <w:hideMark/>
          </w:tcPr>
          <w:p w14:paraId="358A769C"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1BF50495"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6F1214E8" w14:textId="77777777" w:rsidTr="00845B9B">
        <w:trPr>
          <w:trHeight w:val="432"/>
        </w:trPr>
        <w:tc>
          <w:tcPr>
            <w:tcW w:w="1866" w:type="dxa"/>
            <w:vAlign w:val="center"/>
            <w:hideMark/>
          </w:tcPr>
          <w:p w14:paraId="7FF07BCF"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16</w:t>
            </w:r>
          </w:p>
        </w:tc>
        <w:tc>
          <w:tcPr>
            <w:tcW w:w="5260" w:type="dxa"/>
            <w:vAlign w:val="center"/>
            <w:hideMark/>
          </w:tcPr>
          <w:p w14:paraId="47CAB839"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470A3EA5"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32EA8DE3" w14:textId="77777777" w:rsidTr="00845B9B">
        <w:trPr>
          <w:trHeight w:val="432"/>
        </w:trPr>
        <w:tc>
          <w:tcPr>
            <w:tcW w:w="1866" w:type="dxa"/>
            <w:vAlign w:val="center"/>
            <w:hideMark/>
          </w:tcPr>
          <w:p w14:paraId="23B907BD"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17</w:t>
            </w:r>
          </w:p>
        </w:tc>
        <w:tc>
          <w:tcPr>
            <w:tcW w:w="5260" w:type="dxa"/>
            <w:vAlign w:val="center"/>
            <w:hideMark/>
          </w:tcPr>
          <w:p w14:paraId="0C6A9017"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c>
          <w:tcPr>
            <w:tcW w:w="2698" w:type="dxa"/>
            <w:vAlign w:val="center"/>
            <w:hideMark/>
          </w:tcPr>
          <w:p w14:paraId="6F267F32"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w:t>
            </w:r>
          </w:p>
        </w:tc>
      </w:tr>
      <w:tr w:rsidR="00EE10CB" w:rsidRPr="00EE10CB" w14:paraId="0B863273" w14:textId="77777777" w:rsidTr="00845B9B">
        <w:trPr>
          <w:trHeight w:val="432"/>
        </w:trPr>
        <w:tc>
          <w:tcPr>
            <w:tcW w:w="1866" w:type="dxa"/>
            <w:vAlign w:val="center"/>
          </w:tcPr>
          <w:p w14:paraId="6B520685"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18</w:t>
            </w:r>
          </w:p>
        </w:tc>
        <w:tc>
          <w:tcPr>
            <w:tcW w:w="5260" w:type="dxa"/>
            <w:vAlign w:val="center"/>
          </w:tcPr>
          <w:p w14:paraId="44D0F9FA" w14:textId="77777777" w:rsidR="00EE10CB" w:rsidRPr="00EE10CB" w:rsidRDefault="00EE10CB" w:rsidP="00EE10CB">
            <w:pPr>
              <w:jc w:val="center"/>
              <w:rPr>
                <w:rFonts w:ascii="Arial" w:eastAsia="Calibri" w:hAnsi="Arial" w:cs="Arial"/>
                <w:sz w:val="24"/>
                <w:szCs w:val="24"/>
              </w:rPr>
            </w:pPr>
            <w:r w:rsidRPr="00EE10CB">
              <w:rPr>
                <w:rFonts w:ascii="Arial" w:eastAsia="Calibri" w:hAnsi="Arial" w:cs="Arial"/>
                <w:sz w:val="24"/>
                <w:szCs w:val="24"/>
              </w:rPr>
              <w:t>1</w:t>
            </w:r>
          </w:p>
        </w:tc>
        <w:tc>
          <w:tcPr>
            <w:tcW w:w="2698" w:type="dxa"/>
            <w:vAlign w:val="center"/>
          </w:tcPr>
          <w:p w14:paraId="2012C7C2" w14:textId="77777777" w:rsidR="00EE10CB" w:rsidRPr="00EE10CB" w:rsidRDefault="00EE10CB" w:rsidP="00EE10CB">
            <w:pPr>
              <w:jc w:val="center"/>
              <w:rPr>
                <w:rFonts w:ascii="Arial" w:eastAsia="Calibri" w:hAnsi="Arial" w:cs="Arial"/>
                <w:sz w:val="24"/>
                <w:szCs w:val="24"/>
              </w:rPr>
            </w:pPr>
            <w:r w:rsidRPr="00EE10CB">
              <w:rPr>
                <w:rFonts w:ascii="Arial" w:eastAsia="Calibri" w:hAnsi="Arial" w:cs="Arial"/>
                <w:sz w:val="24"/>
                <w:szCs w:val="24"/>
              </w:rPr>
              <w:t>1</w:t>
            </w:r>
          </w:p>
        </w:tc>
      </w:tr>
    </w:tbl>
    <w:p w14:paraId="364A1881" w14:textId="77777777" w:rsidR="00EE10CB" w:rsidRDefault="00EE10CB" w:rsidP="00EE10CB">
      <w:pPr>
        <w:spacing w:before="60" w:after="60" w:line="240" w:lineRule="auto"/>
        <w:rPr>
          <w:rFonts w:ascii="Arial" w:eastAsia="Calibri" w:hAnsi="Arial" w:cs="Arial"/>
          <w:kern w:val="0"/>
          <w14:ligatures w14:val="none"/>
        </w:rPr>
      </w:pPr>
    </w:p>
    <w:p w14:paraId="1D4A916F" w14:textId="77777777" w:rsidR="00BE5D2D" w:rsidRDefault="00BE5D2D" w:rsidP="00EE10CB">
      <w:pPr>
        <w:spacing w:before="60" w:after="60" w:line="240" w:lineRule="auto"/>
        <w:rPr>
          <w:rFonts w:ascii="Arial" w:eastAsia="Calibri" w:hAnsi="Arial" w:cs="Arial"/>
          <w:kern w:val="0"/>
          <w14:ligatures w14:val="none"/>
        </w:rPr>
      </w:pPr>
    </w:p>
    <w:p w14:paraId="0CDECF11" w14:textId="77777777" w:rsidR="00BE5D2D" w:rsidRDefault="00BE5D2D" w:rsidP="00EE10CB">
      <w:pPr>
        <w:spacing w:before="60" w:after="60" w:line="240" w:lineRule="auto"/>
        <w:rPr>
          <w:rFonts w:ascii="Arial" w:eastAsia="Calibri" w:hAnsi="Arial" w:cs="Arial"/>
          <w:kern w:val="0"/>
          <w14:ligatures w14:val="none"/>
        </w:rPr>
      </w:pPr>
    </w:p>
    <w:p w14:paraId="408D82A8" w14:textId="77777777" w:rsidR="00BE5D2D" w:rsidRDefault="00BE5D2D" w:rsidP="00EE10CB">
      <w:pPr>
        <w:spacing w:before="60" w:after="60" w:line="240" w:lineRule="auto"/>
        <w:rPr>
          <w:rFonts w:ascii="Arial" w:eastAsia="Calibri" w:hAnsi="Arial" w:cs="Arial"/>
          <w:kern w:val="0"/>
          <w14:ligatures w14:val="none"/>
        </w:rPr>
      </w:pPr>
    </w:p>
    <w:p w14:paraId="4111B28A" w14:textId="77777777" w:rsidR="00BE5D2D" w:rsidRDefault="00BE5D2D" w:rsidP="00EE10CB">
      <w:pPr>
        <w:spacing w:before="60" w:after="60" w:line="240" w:lineRule="auto"/>
        <w:rPr>
          <w:rFonts w:ascii="Arial" w:eastAsia="Calibri" w:hAnsi="Arial" w:cs="Arial"/>
          <w:kern w:val="0"/>
          <w14:ligatures w14:val="none"/>
        </w:rPr>
      </w:pPr>
    </w:p>
    <w:p w14:paraId="668AC5B0" w14:textId="77777777" w:rsidR="00BE5D2D" w:rsidRDefault="00BE5D2D" w:rsidP="00EE10CB">
      <w:pPr>
        <w:spacing w:before="60" w:after="60" w:line="240" w:lineRule="auto"/>
        <w:rPr>
          <w:rFonts w:ascii="Arial" w:eastAsia="Calibri" w:hAnsi="Arial" w:cs="Arial"/>
          <w:kern w:val="0"/>
          <w14:ligatures w14:val="none"/>
        </w:rPr>
      </w:pPr>
    </w:p>
    <w:p w14:paraId="3D1D9C44" w14:textId="77777777" w:rsidR="00BE5D2D" w:rsidRPr="00EE10CB" w:rsidRDefault="00BE5D2D" w:rsidP="00EE10CB">
      <w:pPr>
        <w:spacing w:before="60" w:after="60" w:line="240" w:lineRule="auto"/>
        <w:rPr>
          <w:rFonts w:ascii="Arial" w:eastAsia="Calibri" w:hAnsi="Arial" w:cs="Arial"/>
          <w:kern w:val="0"/>
          <w14:ligatures w14:val="none"/>
        </w:rPr>
      </w:pPr>
    </w:p>
    <w:p w14:paraId="539AE594" w14:textId="42B12985" w:rsidR="00EE10CB" w:rsidRPr="00EE10CB" w:rsidRDefault="000404E8" w:rsidP="00EE10CB">
      <w:pPr>
        <w:tabs>
          <w:tab w:val="right" w:pos="10800"/>
        </w:tabs>
        <w:spacing w:before="60" w:after="60" w:line="240" w:lineRule="auto"/>
        <w:rPr>
          <w:rFonts w:ascii="Arial" w:eastAsia="Calibri" w:hAnsi="Arial" w:cs="Arial"/>
          <w:kern w:val="0"/>
          <w14:ligatures w14:val="none"/>
        </w:rPr>
      </w:pPr>
      <w:r>
        <w:rPr>
          <w:rFonts w:ascii="Arial" w:eastAsia="Times New Roman" w:hAnsi="Arial" w:cs="Arial"/>
          <w:b/>
          <w:bCs/>
          <w:kern w:val="0"/>
          <w14:ligatures w14:val="none"/>
        </w:rPr>
        <w:lastRenderedPageBreak/>
        <w:t>APR Score Calculation</w:t>
      </w:r>
      <w:r w:rsidR="00EE10CB" w:rsidRPr="00EE10CB">
        <w:rPr>
          <w:rFonts w:ascii="Arial" w:eastAsia="Times New Roman" w:hAnsi="Arial" w:cs="Arial"/>
          <w:b/>
          <w:bCs/>
          <w:kern w:val="0"/>
          <w14:ligatures w14:val="none"/>
        </w:rPr>
        <w:tab/>
      </w:r>
    </w:p>
    <w:tbl>
      <w:tblPr>
        <w:tblStyle w:val="TableGrid1"/>
        <w:tblW w:w="9824" w:type="dxa"/>
        <w:tblLook w:val="04A0" w:firstRow="1" w:lastRow="0" w:firstColumn="1" w:lastColumn="0" w:noHBand="0" w:noVBand="1"/>
        <w:tblCaption w:val="APR Score Calculation"/>
        <w:tblDescription w:val="APR Score Calculation"/>
      </w:tblPr>
      <w:tblGrid>
        <w:gridCol w:w="6493"/>
        <w:gridCol w:w="3331"/>
      </w:tblGrid>
      <w:tr w:rsidR="00EE10CB" w:rsidRPr="00EE10CB" w14:paraId="6153AA39" w14:textId="77777777" w:rsidTr="00E36290">
        <w:trPr>
          <w:cantSplit/>
          <w:trHeight w:val="432"/>
          <w:tblHeader/>
        </w:trPr>
        <w:tc>
          <w:tcPr>
            <w:tcW w:w="6493" w:type="dxa"/>
            <w:vAlign w:val="center"/>
            <w:hideMark/>
          </w:tcPr>
          <w:p w14:paraId="78663B00" w14:textId="411BEAC7" w:rsidR="00EE10CB" w:rsidRPr="00EE10CB" w:rsidRDefault="00E36290" w:rsidP="00EE10CB">
            <w:pPr>
              <w:rPr>
                <w:rFonts w:ascii="Arial" w:eastAsia="Times New Roman" w:hAnsi="Arial" w:cs="Arial"/>
                <w:b/>
                <w:bCs/>
                <w:sz w:val="24"/>
                <w:szCs w:val="24"/>
              </w:rPr>
            </w:pPr>
            <w:r w:rsidRPr="00EE10CB">
              <w:rPr>
                <w:rFonts w:ascii="Arial" w:eastAsia="Times New Roman" w:hAnsi="Arial" w:cs="Arial"/>
                <w:b/>
                <w:bCs/>
              </w:rPr>
              <w:t>APR Score Calculation</w:t>
            </w:r>
          </w:p>
        </w:tc>
        <w:tc>
          <w:tcPr>
            <w:tcW w:w="3331" w:type="dxa"/>
            <w:vAlign w:val="center"/>
            <w:hideMark/>
          </w:tcPr>
          <w:p w14:paraId="04F25FD9" w14:textId="3850CF77" w:rsidR="00EE10CB" w:rsidRPr="00E36290" w:rsidRDefault="00E36290" w:rsidP="00EE10CB">
            <w:pPr>
              <w:jc w:val="center"/>
              <w:rPr>
                <w:rFonts w:ascii="Arial" w:eastAsia="Times New Roman" w:hAnsi="Arial" w:cs="Arial"/>
                <w:b/>
                <w:bCs/>
                <w:sz w:val="24"/>
                <w:szCs w:val="24"/>
              </w:rPr>
            </w:pPr>
            <w:r w:rsidRPr="00E36290">
              <w:rPr>
                <w:rFonts w:ascii="Arial" w:eastAsia="Calibri" w:hAnsi="Arial" w:cs="Arial"/>
                <w:b/>
                <w:bCs/>
                <w:sz w:val="24"/>
                <w:szCs w:val="24"/>
              </w:rPr>
              <w:t>Total</w:t>
            </w:r>
          </w:p>
        </w:tc>
      </w:tr>
      <w:tr w:rsidR="00E36290" w:rsidRPr="00EE10CB" w14:paraId="343D6331" w14:textId="77777777" w:rsidTr="00E36290">
        <w:trPr>
          <w:cantSplit/>
          <w:trHeight w:val="432"/>
          <w:tblHeader/>
        </w:trPr>
        <w:tc>
          <w:tcPr>
            <w:tcW w:w="6493" w:type="dxa"/>
            <w:vAlign w:val="center"/>
          </w:tcPr>
          <w:p w14:paraId="3275E8CD" w14:textId="261E9F61" w:rsidR="00E36290" w:rsidRPr="00EE10CB" w:rsidRDefault="00E36290" w:rsidP="00EE10CB">
            <w:pPr>
              <w:rPr>
                <w:rFonts w:ascii="Arial" w:eastAsia="Times New Roman" w:hAnsi="Arial" w:cs="Arial"/>
                <w:b/>
                <w:bCs/>
              </w:rPr>
            </w:pPr>
            <w:r>
              <w:rPr>
                <w:rFonts w:ascii="Arial" w:eastAsia="Times New Roman" w:hAnsi="Arial" w:cs="Arial"/>
                <w:b/>
                <w:bCs/>
              </w:rPr>
              <w:t>Subtotal</w:t>
            </w:r>
          </w:p>
        </w:tc>
        <w:tc>
          <w:tcPr>
            <w:tcW w:w="3331" w:type="dxa"/>
            <w:vAlign w:val="center"/>
          </w:tcPr>
          <w:p w14:paraId="7070D8E3" w14:textId="2D9310EA" w:rsidR="00E36290" w:rsidRPr="00EE10CB" w:rsidRDefault="00E36290" w:rsidP="00EE10CB">
            <w:pPr>
              <w:jc w:val="center"/>
              <w:rPr>
                <w:rFonts w:ascii="Arial" w:eastAsia="Calibri" w:hAnsi="Arial" w:cs="Arial"/>
              </w:rPr>
            </w:pPr>
            <w:r>
              <w:rPr>
                <w:rFonts w:ascii="Arial" w:eastAsia="Calibri" w:hAnsi="Arial" w:cs="Arial"/>
              </w:rPr>
              <w:t>22</w:t>
            </w:r>
          </w:p>
        </w:tc>
      </w:tr>
      <w:tr w:rsidR="00EE10CB" w:rsidRPr="00EE10CB" w14:paraId="4D4B2DE9" w14:textId="77777777" w:rsidTr="00E36290">
        <w:trPr>
          <w:cantSplit/>
          <w:trHeight w:val="701"/>
          <w:tblHeader/>
        </w:trPr>
        <w:tc>
          <w:tcPr>
            <w:tcW w:w="6493" w:type="dxa"/>
            <w:vAlign w:val="center"/>
            <w:hideMark/>
          </w:tcPr>
          <w:p w14:paraId="61B634DB" w14:textId="77777777" w:rsidR="00EE10CB" w:rsidRPr="00EE10CB" w:rsidRDefault="00EE10CB" w:rsidP="00EE10CB">
            <w:pPr>
              <w:rPr>
                <w:rFonts w:ascii="Arial" w:eastAsia="Times New Roman" w:hAnsi="Arial" w:cs="Arial"/>
                <w:b/>
                <w:bCs/>
                <w:sz w:val="24"/>
                <w:szCs w:val="24"/>
              </w:rPr>
            </w:pPr>
            <w:r w:rsidRPr="00EE10CB">
              <w:rPr>
                <w:rFonts w:ascii="Arial" w:eastAsia="Times New Roman" w:hAnsi="Arial" w:cs="Arial"/>
                <w:b/>
                <w:bCs/>
                <w:sz w:val="24"/>
                <w:szCs w:val="24"/>
              </w:rPr>
              <w:t xml:space="preserve">Timely Submission Points </w:t>
            </w:r>
            <w:r w:rsidRPr="00EE10CB">
              <w:rPr>
                <w:rFonts w:ascii="Arial" w:eastAsia="Times New Roman" w:hAnsi="Arial" w:cs="Arial"/>
                <w:sz w:val="24"/>
                <w:szCs w:val="24"/>
              </w:rPr>
              <w:t>-  If the FFY 2024 APR was submitted on-time, place the number 5 in the cell on the right.</w:t>
            </w:r>
          </w:p>
        </w:tc>
        <w:tc>
          <w:tcPr>
            <w:tcW w:w="3331" w:type="dxa"/>
            <w:vAlign w:val="center"/>
            <w:hideMark/>
          </w:tcPr>
          <w:p w14:paraId="2616A1D5"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5</w:t>
            </w:r>
          </w:p>
        </w:tc>
      </w:tr>
      <w:tr w:rsidR="00EE10CB" w:rsidRPr="00EE10CB" w14:paraId="5AC05FBE" w14:textId="77777777" w:rsidTr="00E36290">
        <w:trPr>
          <w:cantSplit/>
          <w:trHeight w:val="432"/>
          <w:tblHeader/>
        </w:trPr>
        <w:tc>
          <w:tcPr>
            <w:tcW w:w="6493" w:type="dxa"/>
            <w:vAlign w:val="center"/>
            <w:hideMark/>
          </w:tcPr>
          <w:p w14:paraId="582D3310" w14:textId="77777777" w:rsidR="00EE10CB" w:rsidRPr="00EE10CB" w:rsidRDefault="00EE10CB" w:rsidP="00EE10CB">
            <w:pPr>
              <w:rPr>
                <w:rFonts w:ascii="Arial" w:eastAsia="Times New Roman" w:hAnsi="Arial" w:cs="Arial"/>
                <w:b/>
                <w:bCs/>
                <w:sz w:val="24"/>
                <w:szCs w:val="24"/>
              </w:rPr>
            </w:pPr>
            <w:r w:rsidRPr="00EE10CB">
              <w:rPr>
                <w:rFonts w:ascii="Arial" w:eastAsia="Times New Roman" w:hAnsi="Arial" w:cs="Arial"/>
                <w:b/>
                <w:bCs/>
                <w:sz w:val="24"/>
                <w:szCs w:val="24"/>
              </w:rPr>
              <w:t>Grand Total</w:t>
            </w:r>
            <w:r w:rsidRPr="00EE10CB">
              <w:rPr>
                <w:rFonts w:ascii="Arial" w:eastAsia="Times New Roman" w:hAnsi="Arial" w:cs="Arial"/>
                <w:sz w:val="24"/>
                <w:szCs w:val="24"/>
              </w:rPr>
              <w:t xml:space="preserve"> - (Sum of Subtotal and Timely Submission Points) =</w:t>
            </w:r>
          </w:p>
        </w:tc>
        <w:tc>
          <w:tcPr>
            <w:tcW w:w="3331" w:type="dxa"/>
            <w:vAlign w:val="center"/>
            <w:hideMark/>
          </w:tcPr>
          <w:p w14:paraId="590CCA79"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27</w:t>
            </w:r>
          </w:p>
        </w:tc>
      </w:tr>
    </w:tbl>
    <w:p w14:paraId="2125E96C" w14:textId="77777777" w:rsidR="00EE10CB" w:rsidRPr="00EE10CB" w:rsidRDefault="00EE10CB" w:rsidP="00EE10CB">
      <w:pPr>
        <w:spacing w:before="60" w:after="60" w:line="240" w:lineRule="auto"/>
        <w:rPr>
          <w:rFonts w:ascii="Arial" w:eastAsia="Calibri" w:hAnsi="Arial" w:cs="Arial"/>
          <w:kern w:val="0"/>
          <w14:ligatures w14:val="none"/>
        </w:rPr>
      </w:pPr>
    </w:p>
    <w:p w14:paraId="46788F34"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Times New Roman" w:hAnsi="Arial" w:cs="Arial"/>
          <w:b/>
          <w:bCs/>
          <w:kern w:val="0"/>
          <w14:ligatures w14:val="none"/>
        </w:rPr>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p>
    <w:p w14:paraId="1A1A95DC" w14:textId="77777777" w:rsidR="00EE10CB" w:rsidRPr="00EE10CB" w:rsidRDefault="00EE10CB" w:rsidP="00EE10CB">
      <w:pPr>
        <w:spacing w:after="200" w:line="276" w:lineRule="auto"/>
        <w:rPr>
          <w:rFonts w:ascii="Arial" w:eastAsia="Calibri" w:hAnsi="Arial" w:cs="Arial"/>
          <w:kern w:val="0"/>
          <w14:ligatures w14:val="none"/>
        </w:rPr>
      </w:pPr>
      <w:r w:rsidRPr="00EE10CB">
        <w:rPr>
          <w:rFonts w:ascii="Arial" w:eastAsia="Calibri" w:hAnsi="Arial" w:cs="Arial"/>
          <w:kern w:val="0"/>
          <w14:ligatures w14:val="none"/>
        </w:rPr>
        <w:br w:type="page"/>
      </w:r>
    </w:p>
    <w:p w14:paraId="08F3D5D8"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Times New Roman" w:hAnsi="Arial" w:cs="Arial"/>
          <w:b/>
          <w:bCs/>
          <w:kern w:val="0"/>
          <w14:ligatures w14:val="none"/>
        </w:rPr>
        <w:lastRenderedPageBreak/>
        <w:t>618 Data</w:t>
      </w:r>
      <w:r w:rsidRPr="00EE10CB">
        <w:rPr>
          <w:rFonts w:ascii="Arial" w:eastAsia="Times New Roman" w:hAnsi="Arial" w:cs="Arial"/>
          <w:kern w:val="0"/>
          <w14:ligatures w14:val="none"/>
        </w:rPr>
        <w:t xml:space="preserve"> (2)</w:t>
      </w:r>
    </w:p>
    <w:tbl>
      <w:tblPr>
        <w:tblStyle w:val="TableGrid1"/>
        <w:tblW w:w="9841" w:type="dxa"/>
        <w:tblLayout w:type="fixed"/>
        <w:tblLook w:val="04A0" w:firstRow="1" w:lastRow="0" w:firstColumn="1" w:lastColumn="0" w:noHBand="0" w:noVBand="1"/>
        <w:tblCaption w:val="618 Data "/>
        <w:tblDescription w:val="618 Data Submissions"/>
      </w:tblPr>
      <w:tblGrid>
        <w:gridCol w:w="1968"/>
        <w:gridCol w:w="1968"/>
        <w:gridCol w:w="1968"/>
        <w:gridCol w:w="1968"/>
        <w:gridCol w:w="1969"/>
      </w:tblGrid>
      <w:tr w:rsidR="00EE10CB" w:rsidRPr="00EE10CB" w14:paraId="2EE971AB" w14:textId="77777777" w:rsidTr="000404E8">
        <w:trPr>
          <w:cantSplit/>
          <w:trHeight w:val="576"/>
          <w:tblHeader/>
        </w:trPr>
        <w:tc>
          <w:tcPr>
            <w:tcW w:w="1968" w:type="dxa"/>
            <w:vAlign w:val="center"/>
            <w:hideMark/>
          </w:tcPr>
          <w:p w14:paraId="0D5F666F"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Table</w:t>
            </w:r>
          </w:p>
        </w:tc>
        <w:tc>
          <w:tcPr>
            <w:tcW w:w="1968" w:type="dxa"/>
            <w:vAlign w:val="center"/>
            <w:hideMark/>
          </w:tcPr>
          <w:p w14:paraId="1FE97530"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Timely</w:t>
            </w:r>
          </w:p>
        </w:tc>
        <w:tc>
          <w:tcPr>
            <w:tcW w:w="1968" w:type="dxa"/>
            <w:vAlign w:val="center"/>
            <w:hideMark/>
          </w:tcPr>
          <w:p w14:paraId="5A416324"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Complete Data</w:t>
            </w:r>
          </w:p>
        </w:tc>
        <w:tc>
          <w:tcPr>
            <w:tcW w:w="1968" w:type="dxa"/>
            <w:vAlign w:val="center"/>
            <w:hideMark/>
          </w:tcPr>
          <w:p w14:paraId="19853878"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Passed Edit Check</w:t>
            </w:r>
          </w:p>
        </w:tc>
        <w:tc>
          <w:tcPr>
            <w:tcW w:w="1969" w:type="dxa"/>
            <w:vAlign w:val="center"/>
            <w:hideMark/>
          </w:tcPr>
          <w:p w14:paraId="26D405A6"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Total</w:t>
            </w:r>
          </w:p>
        </w:tc>
      </w:tr>
      <w:tr w:rsidR="00EE10CB" w:rsidRPr="00EE10CB" w14:paraId="7BCE4B6E" w14:textId="77777777" w:rsidTr="000404E8">
        <w:trPr>
          <w:cantSplit/>
          <w:trHeight w:val="576"/>
          <w:tblHeader/>
        </w:trPr>
        <w:tc>
          <w:tcPr>
            <w:tcW w:w="1968" w:type="dxa"/>
            <w:vAlign w:val="center"/>
            <w:hideMark/>
          </w:tcPr>
          <w:p w14:paraId="4CBA8815"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Child Count/</w:t>
            </w:r>
          </w:p>
          <w:p w14:paraId="2B037B1A"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 xml:space="preserve">Ed Envs </w:t>
            </w:r>
          </w:p>
          <w:p w14:paraId="3F965662"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Due Date: 7/30/25</w:t>
            </w:r>
          </w:p>
        </w:tc>
        <w:tc>
          <w:tcPr>
            <w:tcW w:w="1968" w:type="dxa"/>
            <w:vAlign w:val="center"/>
            <w:hideMark/>
          </w:tcPr>
          <w:p w14:paraId="057CC173"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1E161612"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50597A58"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9" w:type="dxa"/>
            <w:noWrap/>
            <w:vAlign w:val="center"/>
            <w:hideMark/>
          </w:tcPr>
          <w:p w14:paraId="13B75897"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3</w:t>
            </w:r>
          </w:p>
        </w:tc>
      </w:tr>
      <w:tr w:rsidR="00EE10CB" w:rsidRPr="00EE10CB" w14:paraId="7EFB161C" w14:textId="77777777" w:rsidTr="000404E8">
        <w:trPr>
          <w:cantSplit/>
          <w:trHeight w:val="576"/>
          <w:tblHeader/>
        </w:trPr>
        <w:tc>
          <w:tcPr>
            <w:tcW w:w="1968" w:type="dxa"/>
            <w:vAlign w:val="center"/>
            <w:hideMark/>
          </w:tcPr>
          <w:p w14:paraId="3430AC1B"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 xml:space="preserve">Personnel </w:t>
            </w:r>
          </w:p>
          <w:p w14:paraId="4A474613"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Due Date: 2/18/26</w:t>
            </w:r>
          </w:p>
        </w:tc>
        <w:tc>
          <w:tcPr>
            <w:tcW w:w="1968" w:type="dxa"/>
            <w:vAlign w:val="center"/>
            <w:hideMark/>
          </w:tcPr>
          <w:p w14:paraId="2B581E92"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6E998E71"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13FA893A"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9" w:type="dxa"/>
            <w:noWrap/>
            <w:vAlign w:val="center"/>
            <w:hideMark/>
          </w:tcPr>
          <w:p w14:paraId="0D6F396F"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3</w:t>
            </w:r>
          </w:p>
        </w:tc>
      </w:tr>
      <w:tr w:rsidR="00EE10CB" w:rsidRPr="00EE10CB" w14:paraId="02EAD4BF" w14:textId="77777777" w:rsidTr="000404E8">
        <w:trPr>
          <w:cantSplit/>
          <w:trHeight w:val="576"/>
          <w:tblHeader/>
        </w:trPr>
        <w:tc>
          <w:tcPr>
            <w:tcW w:w="1968" w:type="dxa"/>
            <w:vAlign w:val="center"/>
            <w:hideMark/>
          </w:tcPr>
          <w:p w14:paraId="018C389F"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 xml:space="preserve">Exiting </w:t>
            </w:r>
          </w:p>
          <w:p w14:paraId="7B64D665"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Due Date: 2/18/26</w:t>
            </w:r>
          </w:p>
        </w:tc>
        <w:tc>
          <w:tcPr>
            <w:tcW w:w="1968" w:type="dxa"/>
            <w:vAlign w:val="center"/>
            <w:hideMark/>
          </w:tcPr>
          <w:p w14:paraId="6681C817"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1BE61936"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6561F3F2"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9" w:type="dxa"/>
            <w:noWrap/>
            <w:vAlign w:val="center"/>
            <w:hideMark/>
          </w:tcPr>
          <w:p w14:paraId="79D8881E"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3</w:t>
            </w:r>
          </w:p>
        </w:tc>
      </w:tr>
      <w:tr w:rsidR="00EE10CB" w:rsidRPr="00EE10CB" w14:paraId="13195861" w14:textId="77777777" w:rsidTr="000404E8">
        <w:trPr>
          <w:cantSplit/>
          <w:trHeight w:val="576"/>
          <w:tblHeader/>
        </w:trPr>
        <w:tc>
          <w:tcPr>
            <w:tcW w:w="1968" w:type="dxa"/>
            <w:vAlign w:val="center"/>
            <w:hideMark/>
          </w:tcPr>
          <w:p w14:paraId="05F061F5"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 xml:space="preserve">Discipline </w:t>
            </w:r>
          </w:p>
          <w:p w14:paraId="71EA9AD1"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Due Date: 2/18/26</w:t>
            </w:r>
          </w:p>
        </w:tc>
        <w:tc>
          <w:tcPr>
            <w:tcW w:w="1968" w:type="dxa"/>
            <w:vAlign w:val="center"/>
            <w:hideMark/>
          </w:tcPr>
          <w:p w14:paraId="50423834"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1773105D"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344781B9"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9" w:type="dxa"/>
            <w:noWrap/>
            <w:vAlign w:val="center"/>
            <w:hideMark/>
          </w:tcPr>
          <w:p w14:paraId="36486A0D"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3</w:t>
            </w:r>
          </w:p>
        </w:tc>
      </w:tr>
      <w:tr w:rsidR="00EE10CB" w:rsidRPr="00EE10CB" w14:paraId="7B478C24" w14:textId="77777777" w:rsidTr="000404E8">
        <w:trPr>
          <w:cantSplit/>
          <w:trHeight w:val="576"/>
          <w:tblHeader/>
        </w:trPr>
        <w:tc>
          <w:tcPr>
            <w:tcW w:w="1968" w:type="dxa"/>
            <w:vAlign w:val="center"/>
            <w:hideMark/>
          </w:tcPr>
          <w:p w14:paraId="4E604B0B"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 xml:space="preserve">State Assessment </w:t>
            </w:r>
          </w:p>
          <w:p w14:paraId="5F2BBB9D"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Due Date: 1/7/26</w:t>
            </w:r>
          </w:p>
        </w:tc>
        <w:tc>
          <w:tcPr>
            <w:tcW w:w="1968" w:type="dxa"/>
            <w:vAlign w:val="center"/>
            <w:hideMark/>
          </w:tcPr>
          <w:p w14:paraId="2BC94EFA"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64E79799"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23AFAD10"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9" w:type="dxa"/>
            <w:noWrap/>
            <w:vAlign w:val="center"/>
            <w:hideMark/>
          </w:tcPr>
          <w:p w14:paraId="258F088B"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3</w:t>
            </w:r>
          </w:p>
        </w:tc>
      </w:tr>
      <w:tr w:rsidR="00EE10CB" w:rsidRPr="00EE10CB" w14:paraId="2433C2DA" w14:textId="77777777" w:rsidTr="000404E8">
        <w:trPr>
          <w:cantSplit/>
          <w:trHeight w:val="576"/>
          <w:tblHeader/>
        </w:trPr>
        <w:tc>
          <w:tcPr>
            <w:tcW w:w="1968" w:type="dxa"/>
            <w:vAlign w:val="center"/>
            <w:hideMark/>
          </w:tcPr>
          <w:p w14:paraId="02D84482"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Dispute Resolution</w:t>
            </w:r>
          </w:p>
          <w:p w14:paraId="3DC8D36B"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Due Date: 11/19/25</w:t>
            </w:r>
          </w:p>
        </w:tc>
        <w:tc>
          <w:tcPr>
            <w:tcW w:w="1968" w:type="dxa"/>
            <w:vAlign w:val="center"/>
            <w:hideMark/>
          </w:tcPr>
          <w:p w14:paraId="5C637F72"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701D2582"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2934D80D"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9" w:type="dxa"/>
            <w:noWrap/>
            <w:vAlign w:val="center"/>
            <w:hideMark/>
          </w:tcPr>
          <w:p w14:paraId="6B512CE2"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3</w:t>
            </w:r>
          </w:p>
        </w:tc>
      </w:tr>
      <w:tr w:rsidR="00EE10CB" w:rsidRPr="00EE10CB" w14:paraId="115CBDB4" w14:textId="77777777" w:rsidTr="000404E8">
        <w:trPr>
          <w:cantSplit/>
          <w:trHeight w:val="576"/>
          <w:tblHeader/>
        </w:trPr>
        <w:tc>
          <w:tcPr>
            <w:tcW w:w="1968" w:type="dxa"/>
            <w:vAlign w:val="center"/>
            <w:hideMark/>
          </w:tcPr>
          <w:p w14:paraId="70C6FCA2"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 xml:space="preserve">MOE/CEIS </w:t>
            </w:r>
          </w:p>
          <w:p w14:paraId="1CD6D215" w14:textId="77777777" w:rsidR="00EE10CB" w:rsidRPr="00EE10CB" w:rsidRDefault="00EE10CB" w:rsidP="00EE10CB">
            <w:pPr>
              <w:jc w:val="center"/>
              <w:rPr>
                <w:rFonts w:ascii="Arial" w:eastAsia="Times New Roman" w:hAnsi="Arial" w:cs="Arial"/>
                <w:b/>
                <w:bCs/>
                <w:sz w:val="24"/>
                <w:szCs w:val="24"/>
              </w:rPr>
            </w:pPr>
            <w:r w:rsidRPr="00EE10CB">
              <w:rPr>
                <w:rFonts w:ascii="Arial" w:eastAsia="Times New Roman" w:hAnsi="Arial" w:cs="Arial"/>
                <w:b/>
                <w:bCs/>
                <w:sz w:val="24"/>
                <w:szCs w:val="24"/>
              </w:rPr>
              <w:t>Due Date: 11/19/25</w:t>
            </w:r>
          </w:p>
        </w:tc>
        <w:tc>
          <w:tcPr>
            <w:tcW w:w="1968" w:type="dxa"/>
            <w:vAlign w:val="center"/>
            <w:hideMark/>
          </w:tcPr>
          <w:p w14:paraId="78463396"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3835F808"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8" w:type="dxa"/>
            <w:vAlign w:val="center"/>
            <w:hideMark/>
          </w:tcPr>
          <w:p w14:paraId="09790C2C"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1</w:t>
            </w:r>
          </w:p>
        </w:tc>
        <w:tc>
          <w:tcPr>
            <w:tcW w:w="1969" w:type="dxa"/>
            <w:noWrap/>
            <w:vAlign w:val="center"/>
            <w:hideMark/>
          </w:tcPr>
          <w:p w14:paraId="03D4AF7B" w14:textId="77777777" w:rsidR="00EE10CB" w:rsidRPr="00EE10CB" w:rsidRDefault="00EE10CB" w:rsidP="00EE10CB">
            <w:pPr>
              <w:jc w:val="center"/>
              <w:rPr>
                <w:rFonts w:ascii="Arial" w:eastAsia="Times New Roman" w:hAnsi="Arial" w:cs="Arial"/>
                <w:b/>
                <w:bCs/>
                <w:sz w:val="24"/>
                <w:szCs w:val="24"/>
              </w:rPr>
            </w:pPr>
            <w:r w:rsidRPr="00EE10CB">
              <w:rPr>
                <w:rFonts w:ascii="Arial" w:eastAsia="Calibri" w:hAnsi="Arial" w:cs="Arial"/>
                <w:sz w:val="24"/>
                <w:szCs w:val="24"/>
              </w:rPr>
              <w:t>3</w:t>
            </w:r>
          </w:p>
        </w:tc>
      </w:tr>
    </w:tbl>
    <w:p w14:paraId="2DE668D3" w14:textId="77777777" w:rsidR="00EE10CB" w:rsidRPr="00EE10CB" w:rsidRDefault="00EE10CB" w:rsidP="00EE10CB">
      <w:pPr>
        <w:spacing w:before="60" w:after="60" w:line="240" w:lineRule="auto"/>
        <w:rPr>
          <w:rFonts w:ascii="Arial" w:eastAsia="Calibri" w:hAnsi="Arial" w:cs="Arial"/>
          <w:color w:val="000000"/>
          <w:kern w:val="0"/>
          <w14:ligatures w14:val="none"/>
        </w:rPr>
      </w:pPr>
    </w:p>
    <w:p w14:paraId="7B503699" w14:textId="4B6F4D1D" w:rsidR="00EE10CB" w:rsidRPr="000404E8" w:rsidRDefault="000404E8" w:rsidP="00EE10CB">
      <w:pPr>
        <w:spacing w:before="60" w:after="60" w:line="240" w:lineRule="auto"/>
        <w:rPr>
          <w:rFonts w:ascii="Arial" w:eastAsia="Calibri" w:hAnsi="Arial" w:cs="Arial"/>
          <w:b/>
          <w:bCs/>
          <w:color w:val="000000"/>
          <w:kern w:val="0"/>
          <w14:ligatures w14:val="none"/>
        </w:rPr>
      </w:pPr>
      <w:r w:rsidRPr="000404E8">
        <w:rPr>
          <w:rFonts w:ascii="Arial" w:eastAsia="Calibri" w:hAnsi="Arial" w:cs="Arial"/>
          <w:b/>
          <w:bCs/>
          <w:color w:val="000000"/>
          <w:kern w:val="0"/>
          <w14:ligatures w14:val="none"/>
        </w:rPr>
        <w:t>618 Score Calculation</w:t>
      </w:r>
    </w:p>
    <w:tbl>
      <w:tblPr>
        <w:tblStyle w:val="TableGrid1"/>
        <w:tblW w:w="9841" w:type="dxa"/>
        <w:tblLayout w:type="fixed"/>
        <w:tblLook w:val="04A0" w:firstRow="1" w:lastRow="0" w:firstColumn="1" w:lastColumn="0" w:noHBand="0" w:noVBand="1"/>
        <w:tblCaption w:val="618 Score Calculation"/>
        <w:tblDescription w:val="618 Score Calculation"/>
      </w:tblPr>
      <w:tblGrid>
        <w:gridCol w:w="7835"/>
        <w:gridCol w:w="2006"/>
      </w:tblGrid>
      <w:tr w:rsidR="003F201E" w:rsidRPr="00EE10CB" w14:paraId="47DC89AF" w14:textId="77777777" w:rsidTr="007D370D">
        <w:trPr>
          <w:cantSplit/>
          <w:trHeight w:val="576"/>
          <w:tblHeader/>
        </w:trPr>
        <w:tc>
          <w:tcPr>
            <w:tcW w:w="7835" w:type="dxa"/>
            <w:vAlign w:val="center"/>
          </w:tcPr>
          <w:p w14:paraId="105B1441" w14:textId="02BC75BB" w:rsidR="003F201E" w:rsidRPr="000404E8" w:rsidRDefault="003F201E" w:rsidP="007D370D">
            <w:pPr>
              <w:spacing w:before="60" w:after="60"/>
              <w:rPr>
                <w:rFonts w:ascii="Arial" w:eastAsia="Calibri" w:hAnsi="Arial" w:cs="Arial"/>
                <w:b/>
                <w:bCs/>
                <w:color w:val="000000"/>
                <w:sz w:val="24"/>
                <w:szCs w:val="24"/>
              </w:rPr>
            </w:pPr>
            <w:r w:rsidRPr="000404E8">
              <w:rPr>
                <w:rFonts w:ascii="Arial" w:eastAsia="Times New Roman" w:hAnsi="Arial" w:cs="Arial"/>
                <w:b/>
                <w:bCs/>
                <w:sz w:val="24"/>
                <w:szCs w:val="24"/>
              </w:rPr>
              <w:t>618 Score Calculation</w:t>
            </w:r>
          </w:p>
        </w:tc>
        <w:tc>
          <w:tcPr>
            <w:tcW w:w="2006" w:type="dxa"/>
            <w:noWrap/>
            <w:vAlign w:val="center"/>
          </w:tcPr>
          <w:p w14:paraId="1124B265" w14:textId="35FBAB57" w:rsidR="003F201E" w:rsidRPr="000404E8" w:rsidRDefault="003F201E" w:rsidP="00EE10CB">
            <w:pPr>
              <w:jc w:val="center"/>
              <w:rPr>
                <w:rFonts w:ascii="Arial" w:eastAsia="Calibri" w:hAnsi="Arial" w:cs="Arial"/>
                <w:b/>
                <w:bCs/>
              </w:rPr>
            </w:pPr>
            <w:r w:rsidRPr="000404E8">
              <w:rPr>
                <w:rFonts w:ascii="Arial" w:eastAsia="Calibri" w:hAnsi="Arial" w:cs="Arial"/>
                <w:b/>
                <w:bCs/>
              </w:rPr>
              <w:t>Total</w:t>
            </w:r>
          </w:p>
        </w:tc>
      </w:tr>
      <w:tr w:rsidR="00EE10CB" w:rsidRPr="00EE10CB" w14:paraId="4DA75309" w14:textId="77777777" w:rsidTr="007D370D">
        <w:trPr>
          <w:cantSplit/>
          <w:trHeight w:val="576"/>
          <w:tblHeader/>
        </w:trPr>
        <w:tc>
          <w:tcPr>
            <w:tcW w:w="7835" w:type="dxa"/>
            <w:vAlign w:val="center"/>
            <w:hideMark/>
          </w:tcPr>
          <w:p w14:paraId="4F4B8484" w14:textId="77777777" w:rsidR="00EE10CB" w:rsidRPr="00EE10CB" w:rsidRDefault="00EE10CB" w:rsidP="00EE10CB">
            <w:pPr>
              <w:rPr>
                <w:rFonts w:ascii="Arial" w:eastAsia="Times New Roman" w:hAnsi="Arial" w:cs="Arial"/>
                <w:b/>
                <w:bCs/>
                <w:sz w:val="24"/>
                <w:szCs w:val="24"/>
              </w:rPr>
            </w:pPr>
            <w:r w:rsidRPr="00EE10CB">
              <w:rPr>
                <w:rFonts w:ascii="Arial" w:eastAsia="Times New Roman" w:hAnsi="Arial" w:cs="Arial"/>
                <w:b/>
                <w:bCs/>
                <w:sz w:val="24"/>
                <w:szCs w:val="24"/>
              </w:rPr>
              <w:t>Subtotal</w:t>
            </w:r>
          </w:p>
        </w:tc>
        <w:tc>
          <w:tcPr>
            <w:tcW w:w="2006" w:type="dxa"/>
            <w:noWrap/>
            <w:vAlign w:val="center"/>
            <w:hideMark/>
          </w:tcPr>
          <w:p w14:paraId="1F279C63"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21</w:t>
            </w:r>
          </w:p>
        </w:tc>
      </w:tr>
      <w:tr w:rsidR="00EE10CB" w:rsidRPr="00EE10CB" w14:paraId="6B144EE6" w14:textId="77777777" w:rsidTr="007D370D">
        <w:trPr>
          <w:cantSplit/>
          <w:trHeight w:val="576"/>
          <w:tblHeader/>
        </w:trPr>
        <w:tc>
          <w:tcPr>
            <w:tcW w:w="7835" w:type="dxa"/>
            <w:vAlign w:val="center"/>
            <w:hideMark/>
          </w:tcPr>
          <w:p w14:paraId="27296EA4" w14:textId="77777777" w:rsidR="00EE10CB" w:rsidRPr="00EE10CB" w:rsidRDefault="00EE10CB" w:rsidP="00EE10CB">
            <w:pPr>
              <w:rPr>
                <w:rFonts w:ascii="Arial" w:eastAsia="Times New Roman" w:hAnsi="Arial" w:cs="Arial"/>
                <w:b/>
                <w:bCs/>
                <w:sz w:val="24"/>
                <w:szCs w:val="24"/>
              </w:rPr>
            </w:pPr>
            <w:r w:rsidRPr="00EE10CB">
              <w:rPr>
                <w:rFonts w:ascii="Arial" w:eastAsia="Times New Roman" w:hAnsi="Arial" w:cs="Arial"/>
                <w:b/>
                <w:bCs/>
                <w:sz w:val="24"/>
                <w:szCs w:val="24"/>
              </w:rPr>
              <w:t xml:space="preserve">Grand Total </w:t>
            </w:r>
            <w:r w:rsidRPr="00EE10CB">
              <w:rPr>
                <w:rFonts w:ascii="Arial" w:eastAsia="Times New Roman" w:hAnsi="Arial" w:cs="Arial"/>
                <w:sz w:val="24"/>
                <w:szCs w:val="24"/>
              </w:rPr>
              <w:t>(Subtotal X 1.28571429) =</w:t>
            </w:r>
          </w:p>
        </w:tc>
        <w:tc>
          <w:tcPr>
            <w:tcW w:w="2006" w:type="dxa"/>
            <w:noWrap/>
            <w:vAlign w:val="center"/>
            <w:hideMark/>
          </w:tcPr>
          <w:p w14:paraId="7B865268"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27.00</w:t>
            </w:r>
          </w:p>
        </w:tc>
      </w:tr>
    </w:tbl>
    <w:p w14:paraId="0523B5C9" w14:textId="77777777" w:rsidR="00EE10CB" w:rsidRPr="00EE10CB" w:rsidRDefault="00EE10CB" w:rsidP="00EE10CB">
      <w:pPr>
        <w:spacing w:before="60" w:after="60" w:line="240" w:lineRule="auto"/>
        <w:rPr>
          <w:rFonts w:ascii="Arial" w:eastAsia="Calibri" w:hAnsi="Arial" w:cs="Arial"/>
          <w:color w:val="000000"/>
          <w:kern w:val="0"/>
          <w14:ligatures w14:val="none"/>
        </w:rPr>
      </w:pPr>
    </w:p>
    <w:p w14:paraId="4601869C" w14:textId="77777777" w:rsidR="00EE10CB" w:rsidRPr="00EE10CB" w:rsidRDefault="00EE10CB" w:rsidP="00EE10CB">
      <w:pPr>
        <w:spacing w:after="200" w:line="276" w:lineRule="auto"/>
        <w:rPr>
          <w:rFonts w:ascii="Arial" w:eastAsia="Calibri" w:hAnsi="Arial" w:cs="Arial"/>
          <w:b/>
          <w:bCs/>
          <w:color w:val="000000"/>
          <w:kern w:val="0"/>
          <w14:ligatures w14:val="none"/>
        </w:rPr>
      </w:pPr>
      <w:r w:rsidRPr="00EE10CB">
        <w:rPr>
          <w:rFonts w:ascii="Arial" w:eastAsia="Calibri" w:hAnsi="Arial" w:cs="Arial"/>
          <w:b/>
          <w:bCs/>
          <w:color w:val="000000"/>
          <w:kern w:val="0"/>
          <w14:ligatures w14:val="none"/>
        </w:rPr>
        <w:t>(2) In the 618 Data table, when calculating the value in the Total column, any N/As in the Timely, Complete Data, or Passed Edit Checks columns are treated as a ‘0’. An N/A does not negatively affect a State's score; this is because 1.28571429 points are subtracted from the Denominator in the Indicator Calculation table for each cell marked as N/A in the 618 Data table.</w:t>
      </w:r>
      <w:r w:rsidRPr="00EE10CB">
        <w:rPr>
          <w:rFonts w:ascii="Arial" w:eastAsia="Calibri" w:hAnsi="Arial" w:cs="Arial"/>
          <w:b/>
          <w:bCs/>
          <w:color w:val="000000"/>
          <w:kern w:val="0"/>
          <w14:ligatures w14:val="none"/>
        </w:rPr>
        <w:br w:type="page"/>
      </w:r>
    </w:p>
    <w:p w14:paraId="4395D70D" w14:textId="77777777" w:rsidR="00EE10CB" w:rsidRPr="00EE10CB" w:rsidRDefault="00EE10CB" w:rsidP="00EE10CB">
      <w:pPr>
        <w:spacing w:before="60" w:after="60" w:line="240" w:lineRule="auto"/>
        <w:rPr>
          <w:rFonts w:ascii="Arial" w:eastAsia="Calibri" w:hAnsi="Arial" w:cs="Arial"/>
          <w:color w:val="000000"/>
          <w:kern w:val="0"/>
          <w14:ligatures w14:val="none"/>
        </w:rPr>
      </w:pPr>
      <w:r w:rsidRPr="00EE10CB">
        <w:rPr>
          <w:rFonts w:ascii="Arial" w:eastAsia="Times New Roman" w:hAnsi="Arial" w:cs="Arial"/>
          <w:b/>
          <w:bCs/>
          <w:kern w:val="0"/>
          <w14:ligatures w14:val="none"/>
        </w:rPr>
        <w:lastRenderedPageBreak/>
        <w:t>Indicator Calculation</w:t>
      </w:r>
    </w:p>
    <w:tbl>
      <w:tblPr>
        <w:tblStyle w:val="TableGrid1"/>
        <w:tblW w:w="9839" w:type="dxa"/>
        <w:tblLook w:val="04A0" w:firstRow="1" w:lastRow="0" w:firstColumn="1" w:lastColumn="0" w:noHBand="0" w:noVBand="1"/>
        <w:tblCaption w:val="Indicator Calculation"/>
        <w:tblDescription w:val="Indicator Calculation"/>
      </w:tblPr>
      <w:tblGrid>
        <w:gridCol w:w="6475"/>
        <w:gridCol w:w="3364"/>
      </w:tblGrid>
      <w:tr w:rsidR="000404E8" w:rsidRPr="00EE10CB" w14:paraId="51EC5AE4" w14:textId="77777777" w:rsidTr="000404E8">
        <w:trPr>
          <w:cantSplit/>
          <w:trHeight w:val="432"/>
          <w:tblHeader/>
        </w:trPr>
        <w:tc>
          <w:tcPr>
            <w:tcW w:w="6475" w:type="dxa"/>
            <w:vAlign w:val="center"/>
          </w:tcPr>
          <w:p w14:paraId="6505B0FB" w14:textId="5339FDAE" w:rsidR="000404E8" w:rsidRPr="000404E8" w:rsidRDefault="000404E8" w:rsidP="00EE10CB">
            <w:pPr>
              <w:rPr>
                <w:rFonts w:ascii="Arial" w:eastAsia="Times New Roman" w:hAnsi="Arial" w:cs="Arial"/>
                <w:b/>
                <w:bCs/>
              </w:rPr>
            </w:pPr>
            <w:r w:rsidRPr="000404E8">
              <w:rPr>
                <w:rFonts w:ascii="Arial" w:eastAsia="Times New Roman" w:hAnsi="Arial" w:cs="Arial"/>
                <w:b/>
                <w:bCs/>
              </w:rPr>
              <w:t>Indicator Calculation</w:t>
            </w:r>
          </w:p>
        </w:tc>
        <w:tc>
          <w:tcPr>
            <w:tcW w:w="3364" w:type="dxa"/>
            <w:vAlign w:val="center"/>
          </w:tcPr>
          <w:p w14:paraId="26637E2D" w14:textId="7BB03151" w:rsidR="000404E8" w:rsidRPr="000404E8" w:rsidRDefault="000404E8" w:rsidP="00EE10CB">
            <w:pPr>
              <w:jc w:val="center"/>
              <w:rPr>
                <w:rFonts w:ascii="Arial" w:eastAsia="Calibri" w:hAnsi="Arial" w:cs="Arial"/>
                <w:b/>
                <w:bCs/>
              </w:rPr>
            </w:pPr>
            <w:r w:rsidRPr="000404E8">
              <w:rPr>
                <w:rFonts w:ascii="Arial" w:eastAsia="Calibri" w:hAnsi="Arial" w:cs="Arial"/>
                <w:b/>
                <w:bCs/>
              </w:rPr>
              <w:t>Total</w:t>
            </w:r>
          </w:p>
        </w:tc>
      </w:tr>
      <w:tr w:rsidR="00EE10CB" w:rsidRPr="00EE10CB" w14:paraId="0D451EEB" w14:textId="77777777" w:rsidTr="000404E8">
        <w:trPr>
          <w:cantSplit/>
          <w:trHeight w:val="432"/>
          <w:tblHeader/>
        </w:trPr>
        <w:tc>
          <w:tcPr>
            <w:tcW w:w="6475" w:type="dxa"/>
            <w:vAlign w:val="center"/>
            <w:hideMark/>
          </w:tcPr>
          <w:p w14:paraId="6667F965" w14:textId="77777777" w:rsidR="00EE10CB" w:rsidRPr="00EE10CB" w:rsidRDefault="00EE10CB" w:rsidP="00EE10CB">
            <w:pPr>
              <w:rPr>
                <w:rFonts w:ascii="Arial" w:eastAsia="Times New Roman" w:hAnsi="Arial" w:cs="Arial"/>
                <w:sz w:val="24"/>
                <w:szCs w:val="24"/>
              </w:rPr>
            </w:pPr>
            <w:r w:rsidRPr="00EE10CB">
              <w:rPr>
                <w:rFonts w:ascii="Arial" w:eastAsia="Times New Roman" w:hAnsi="Arial" w:cs="Arial"/>
                <w:sz w:val="24"/>
                <w:szCs w:val="24"/>
              </w:rPr>
              <w:t>A. APR Grand Total</w:t>
            </w:r>
          </w:p>
        </w:tc>
        <w:tc>
          <w:tcPr>
            <w:tcW w:w="3364" w:type="dxa"/>
            <w:vAlign w:val="center"/>
            <w:hideMark/>
          </w:tcPr>
          <w:p w14:paraId="3DD77235"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27</w:t>
            </w:r>
          </w:p>
        </w:tc>
      </w:tr>
      <w:tr w:rsidR="00EE10CB" w:rsidRPr="00EE10CB" w14:paraId="3C8D490D" w14:textId="77777777" w:rsidTr="000404E8">
        <w:trPr>
          <w:cantSplit/>
          <w:trHeight w:val="432"/>
          <w:tblHeader/>
        </w:trPr>
        <w:tc>
          <w:tcPr>
            <w:tcW w:w="6475" w:type="dxa"/>
            <w:vAlign w:val="center"/>
            <w:hideMark/>
          </w:tcPr>
          <w:p w14:paraId="2FBFD1AC" w14:textId="77777777" w:rsidR="00EE10CB" w:rsidRPr="00EE10CB" w:rsidRDefault="00EE10CB" w:rsidP="00EE10CB">
            <w:pPr>
              <w:rPr>
                <w:rFonts w:ascii="Arial" w:eastAsia="Times New Roman" w:hAnsi="Arial" w:cs="Arial"/>
                <w:sz w:val="24"/>
                <w:szCs w:val="24"/>
              </w:rPr>
            </w:pPr>
            <w:r w:rsidRPr="00EE10CB">
              <w:rPr>
                <w:rFonts w:ascii="Arial" w:eastAsia="Times New Roman" w:hAnsi="Arial" w:cs="Arial"/>
                <w:sz w:val="24"/>
                <w:szCs w:val="24"/>
              </w:rPr>
              <w:t>B. 618 Grand Total</w:t>
            </w:r>
          </w:p>
        </w:tc>
        <w:tc>
          <w:tcPr>
            <w:tcW w:w="3364" w:type="dxa"/>
            <w:vAlign w:val="center"/>
            <w:hideMark/>
          </w:tcPr>
          <w:p w14:paraId="6CDB8514"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27.00</w:t>
            </w:r>
          </w:p>
        </w:tc>
      </w:tr>
      <w:tr w:rsidR="00EE10CB" w:rsidRPr="00EE10CB" w14:paraId="183289DF" w14:textId="77777777" w:rsidTr="000404E8">
        <w:trPr>
          <w:cantSplit/>
          <w:trHeight w:val="432"/>
          <w:tblHeader/>
        </w:trPr>
        <w:tc>
          <w:tcPr>
            <w:tcW w:w="6475" w:type="dxa"/>
            <w:vAlign w:val="center"/>
            <w:hideMark/>
          </w:tcPr>
          <w:p w14:paraId="13384A12" w14:textId="77777777" w:rsidR="00EE10CB" w:rsidRPr="00EE10CB" w:rsidRDefault="00EE10CB" w:rsidP="00EE10CB">
            <w:pPr>
              <w:rPr>
                <w:rFonts w:ascii="Arial" w:eastAsia="Times New Roman" w:hAnsi="Arial" w:cs="Arial"/>
                <w:sz w:val="24"/>
                <w:szCs w:val="24"/>
              </w:rPr>
            </w:pPr>
            <w:r w:rsidRPr="00EE10CB">
              <w:rPr>
                <w:rFonts w:ascii="Arial" w:eastAsia="Times New Roman" w:hAnsi="Arial" w:cs="Arial"/>
                <w:sz w:val="24"/>
                <w:szCs w:val="24"/>
              </w:rPr>
              <w:t>C. APR Grand Total (A) + 618 Grand Total (B) =</w:t>
            </w:r>
          </w:p>
        </w:tc>
        <w:tc>
          <w:tcPr>
            <w:tcW w:w="3364" w:type="dxa"/>
            <w:vAlign w:val="center"/>
            <w:hideMark/>
          </w:tcPr>
          <w:p w14:paraId="717E5FEA"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54.00</w:t>
            </w:r>
          </w:p>
        </w:tc>
      </w:tr>
      <w:tr w:rsidR="00EE10CB" w:rsidRPr="00EE10CB" w14:paraId="2A997E91" w14:textId="77777777" w:rsidTr="000404E8">
        <w:trPr>
          <w:cantSplit/>
          <w:trHeight w:val="432"/>
          <w:tblHeader/>
        </w:trPr>
        <w:tc>
          <w:tcPr>
            <w:tcW w:w="6475" w:type="dxa"/>
            <w:vAlign w:val="center"/>
            <w:hideMark/>
          </w:tcPr>
          <w:p w14:paraId="65DFFF35" w14:textId="77777777" w:rsidR="00EE10CB" w:rsidRPr="00EE10CB" w:rsidRDefault="00EE10CB" w:rsidP="00EE10CB">
            <w:pPr>
              <w:jc w:val="right"/>
              <w:rPr>
                <w:rFonts w:ascii="Arial" w:eastAsia="Times New Roman" w:hAnsi="Arial" w:cs="Arial"/>
                <w:sz w:val="24"/>
                <w:szCs w:val="24"/>
              </w:rPr>
            </w:pPr>
            <w:r w:rsidRPr="00EE10CB">
              <w:rPr>
                <w:rFonts w:ascii="Arial" w:eastAsia="Times New Roman" w:hAnsi="Arial" w:cs="Arial"/>
                <w:sz w:val="24"/>
                <w:szCs w:val="24"/>
              </w:rPr>
              <w:t>Total N/A Points in APR Data Table Subtracted from Denominator</w:t>
            </w:r>
          </w:p>
        </w:tc>
        <w:tc>
          <w:tcPr>
            <w:tcW w:w="3364" w:type="dxa"/>
            <w:vAlign w:val="center"/>
            <w:hideMark/>
          </w:tcPr>
          <w:p w14:paraId="5D4E943B"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0</w:t>
            </w:r>
          </w:p>
        </w:tc>
      </w:tr>
      <w:tr w:rsidR="00EE10CB" w:rsidRPr="00EE10CB" w14:paraId="18740F1D" w14:textId="77777777" w:rsidTr="000404E8">
        <w:trPr>
          <w:cantSplit/>
          <w:trHeight w:val="432"/>
          <w:tblHeader/>
        </w:trPr>
        <w:tc>
          <w:tcPr>
            <w:tcW w:w="6475" w:type="dxa"/>
            <w:vAlign w:val="center"/>
            <w:hideMark/>
          </w:tcPr>
          <w:p w14:paraId="5D994010" w14:textId="77777777" w:rsidR="00EE10CB" w:rsidRPr="00EE10CB" w:rsidRDefault="00EE10CB" w:rsidP="00EE10CB">
            <w:pPr>
              <w:jc w:val="right"/>
              <w:rPr>
                <w:rFonts w:ascii="Arial" w:eastAsia="Times New Roman" w:hAnsi="Arial" w:cs="Arial"/>
                <w:sz w:val="24"/>
                <w:szCs w:val="24"/>
              </w:rPr>
            </w:pPr>
            <w:r w:rsidRPr="00EE10CB">
              <w:rPr>
                <w:rFonts w:ascii="Arial" w:eastAsia="Times New Roman" w:hAnsi="Arial" w:cs="Arial"/>
                <w:sz w:val="24"/>
                <w:szCs w:val="24"/>
              </w:rPr>
              <w:t>Total N/A Points in 618 Data Table Subtracted from Denominator</w:t>
            </w:r>
          </w:p>
        </w:tc>
        <w:tc>
          <w:tcPr>
            <w:tcW w:w="3364" w:type="dxa"/>
            <w:vAlign w:val="center"/>
            <w:hideMark/>
          </w:tcPr>
          <w:p w14:paraId="5B3B9947"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0.00</w:t>
            </w:r>
          </w:p>
        </w:tc>
      </w:tr>
      <w:tr w:rsidR="00EE10CB" w:rsidRPr="00EE10CB" w14:paraId="57836F3C" w14:textId="77777777" w:rsidTr="000404E8">
        <w:trPr>
          <w:cantSplit/>
          <w:trHeight w:val="432"/>
          <w:tblHeader/>
        </w:trPr>
        <w:tc>
          <w:tcPr>
            <w:tcW w:w="6475" w:type="dxa"/>
            <w:vAlign w:val="center"/>
            <w:hideMark/>
          </w:tcPr>
          <w:p w14:paraId="3774889A" w14:textId="77777777" w:rsidR="00EE10CB" w:rsidRPr="00EE10CB" w:rsidRDefault="00EE10CB" w:rsidP="00EE10CB">
            <w:pPr>
              <w:jc w:val="right"/>
              <w:rPr>
                <w:rFonts w:ascii="Arial" w:eastAsia="Times New Roman" w:hAnsi="Arial" w:cs="Arial"/>
                <w:b/>
                <w:bCs/>
                <w:sz w:val="24"/>
                <w:szCs w:val="24"/>
              </w:rPr>
            </w:pPr>
            <w:r w:rsidRPr="00EE10CB">
              <w:rPr>
                <w:rFonts w:ascii="Arial" w:eastAsia="Times New Roman" w:hAnsi="Arial" w:cs="Arial"/>
                <w:b/>
                <w:bCs/>
                <w:sz w:val="24"/>
                <w:szCs w:val="24"/>
              </w:rPr>
              <w:t>Denominator</w:t>
            </w:r>
          </w:p>
        </w:tc>
        <w:tc>
          <w:tcPr>
            <w:tcW w:w="3364" w:type="dxa"/>
            <w:vAlign w:val="center"/>
            <w:hideMark/>
          </w:tcPr>
          <w:p w14:paraId="0CA95736"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54.00</w:t>
            </w:r>
          </w:p>
        </w:tc>
      </w:tr>
      <w:tr w:rsidR="00EE10CB" w:rsidRPr="00EE10CB" w14:paraId="0BA732CF" w14:textId="77777777" w:rsidTr="000404E8">
        <w:trPr>
          <w:cantSplit/>
          <w:trHeight w:val="432"/>
          <w:tblHeader/>
        </w:trPr>
        <w:tc>
          <w:tcPr>
            <w:tcW w:w="6475" w:type="dxa"/>
            <w:vAlign w:val="center"/>
            <w:hideMark/>
          </w:tcPr>
          <w:p w14:paraId="684F289C" w14:textId="77777777" w:rsidR="00EE10CB" w:rsidRPr="00EE10CB" w:rsidRDefault="00EE10CB" w:rsidP="00EE10CB">
            <w:pPr>
              <w:rPr>
                <w:rFonts w:ascii="Arial" w:eastAsia="Times New Roman" w:hAnsi="Arial" w:cs="Arial"/>
                <w:sz w:val="24"/>
                <w:szCs w:val="24"/>
              </w:rPr>
            </w:pPr>
            <w:r w:rsidRPr="00EE10CB">
              <w:rPr>
                <w:rFonts w:ascii="Arial" w:eastAsia="Times New Roman" w:hAnsi="Arial" w:cs="Arial"/>
                <w:sz w:val="24"/>
                <w:szCs w:val="24"/>
              </w:rPr>
              <w:t>D. Subtotal (C divided by Denominator) (3) =</w:t>
            </w:r>
          </w:p>
        </w:tc>
        <w:tc>
          <w:tcPr>
            <w:tcW w:w="3364" w:type="dxa"/>
            <w:vAlign w:val="center"/>
            <w:hideMark/>
          </w:tcPr>
          <w:p w14:paraId="3FD5E461"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1.0000</w:t>
            </w:r>
          </w:p>
        </w:tc>
      </w:tr>
      <w:tr w:rsidR="00EE10CB" w:rsidRPr="00EE10CB" w14:paraId="4CF7136F" w14:textId="77777777" w:rsidTr="000404E8">
        <w:trPr>
          <w:cantSplit/>
          <w:trHeight w:val="432"/>
          <w:tblHeader/>
        </w:trPr>
        <w:tc>
          <w:tcPr>
            <w:tcW w:w="6475" w:type="dxa"/>
            <w:vAlign w:val="center"/>
            <w:hideMark/>
          </w:tcPr>
          <w:p w14:paraId="2854F350" w14:textId="77777777" w:rsidR="00EE10CB" w:rsidRPr="00EE10CB" w:rsidRDefault="00EE10CB" w:rsidP="00EE10CB">
            <w:pPr>
              <w:rPr>
                <w:rFonts w:ascii="Arial" w:eastAsia="Times New Roman" w:hAnsi="Arial" w:cs="Arial"/>
                <w:sz w:val="24"/>
                <w:szCs w:val="24"/>
              </w:rPr>
            </w:pPr>
            <w:r w:rsidRPr="00EE10CB">
              <w:rPr>
                <w:rFonts w:ascii="Arial" w:eastAsia="Times New Roman" w:hAnsi="Arial" w:cs="Arial"/>
                <w:sz w:val="24"/>
                <w:szCs w:val="24"/>
              </w:rPr>
              <w:t>E. Indicator Score (Subtotal D x 100) =</w:t>
            </w:r>
          </w:p>
        </w:tc>
        <w:tc>
          <w:tcPr>
            <w:tcW w:w="3364" w:type="dxa"/>
            <w:vAlign w:val="center"/>
            <w:hideMark/>
          </w:tcPr>
          <w:p w14:paraId="5E06FBCF" w14:textId="77777777" w:rsidR="00EE10CB" w:rsidRPr="00EE10CB" w:rsidRDefault="00EE10CB" w:rsidP="00EE10CB">
            <w:pPr>
              <w:jc w:val="center"/>
              <w:rPr>
                <w:rFonts w:ascii="Arial" w:eastAsia="Times New Roman" w:hAnsi="Arial" w:cs="Arial"/>
                <w:sz w:val="24"/>
                <w:szCs w:val="24"/>
              </w:rPr>
            </w:pPr>
            <w:r w:rsidRPr="00EE10CB">
              <w:rPr>
                <w:rFonts w:ascii="Arial" w:eastAsia="Calibri" w:hAnsi="Arial" w:cs="Arial"/>
                <w:sz w:val="24"/>
                <w:szCs w:val="24"/>
              </w:rPr>
              <w:t>100.00</w:t>
            </w:r>
          </w:p>
        </w:tc>
      </w:tr>
    </w:tbl>
    <w:p w14:paraId="3DB15DFE" w14:textId="77777777" w:rsidR="00EE10CB" w:rsidRPr="00EE10CB" w:rsidRDefault="00EE10CB" w:rsidP="00EE10CB">
      <w:pPr>
        <w:spacing w:before="60" w:after="60" w:line="240" w:lineRule="auto"/>
        <w:rPr>
          <w:rFonts w:ascii="Arial" w:eastAsia="Times New Roman" w:hAnsi="Arial" w:cs="Arial"/>
          <w:b/>
          <w:bCs/>
          <w:kern w:val="0"/>
          <w14:ligatures w14:val="none"/>
        </w:rPr>
      </w:pPr>
    </w:p>
    <w:p w14:paraId="586FBCDA" w14:textId="77777777" w:rsidR="00EE10CB" w:rsidRPr="00EE10CB" w:rsidRDefault="00EE10CB" w:rsidP="00EE10CB">
      <w:pPr>
        <w:spacing w:before="60" w:after="60" w:line="240" w:lineRule="auto"/>
        <w:rPr>
          <w:rFonts w:ascii="Arial" w:eastAsia="Times New Roman" w:hAnsi="Arial" w:cs="Arial"/>
          <w:b/>
          <w:bCs/>
          <w:kern w:val="0"/>
          <w14:ligatures w14:val="none"/>
        </w:rPr>
      </w:pPr>
      <w:r w:rsidRPr="00EE10CB">
        <w:rPr>
          <w:rFonts w:ascii="Arial" w:eastAsia="Times New Roman" w:hAnsi="Arial" w:cs="Arial"/>
          <w:b/>
          <w:bCs/>
          <w:kern w:val="0"/>
          <w14:ligatures w14:val="none"/>
        </w:rPr>
        <w:t>(3) Note that any cell marked as N/A in the APR Data Table will decrease the denominator by 1, and any cell marked as N/A in the 618 Data Table will decrease the denominator by 1.28571429.</w:t>
      </w:r>
    </w:p>
    <w:p w14:paraId="51ACE065" w14:textId="77777777" w:rsidR="00EE10CB" w:rsidRPr="00EE10CB" w:rsidRDefault="00EE10CB" w:rsidP="00EE10CB">
      <w:pPr>
        <w:spacing w:before="60" w:after="60" w:line="240" w:lineRule="auto"/>
        <w:rPr>
          <w:rFonts w:ascii="Arial" w:eastAsia="Times New Roman" w:hAnsi="Arial" w:cs="Arial"/>
          <w:b/>
          <w:bCs/>
          <w:kern w:val="0"/>
          <w14:ligatures w14:val="none"/>
        </w:rPr>
      </w:pPr>
    </w:p>
    <w:p w14:paraId="70295D6D" w14:textId="77777777" w:rsidR="00EE10CB" w:rsidRPr="00EE10CB" w:rsidRDefault="00EE10CB" w:rsidP="00EE10CB">
      <w:pPr>
        <w:spacing w:before="60" w:after="60" w:line="240" w:lineRule="auto"/>
        <w:rPr>
          <w:rFonts w:ascii="Arial" w:eastAsia="Times New Roman" w:hAnsi="Arial" w:cs="Arial"/>
          <w:b/>
          <w:bCs/>
          <w:kern w:val="0"/>
          <w14:ligatures w14:val="none"/>
        </w:rPr>
      </w:pPr>
    </w:p>
    <w:p w14:paraId="7DF21D86" w14:textId="77777777" w:rsidR="00EE10CB" w:rsidRPr="00EE10CB" w:rsidRDefault="00EE10CB" w:rsidP="00EE10CB">
      <w:pPr>
        <w:spacing w:before="60" w:after="60" w:line="240" w:lineRule="auto"/>
        <w:rPr>
          <w:rFonts w:ascii="Arial" w:eastAsia="Times New Roman" w:hAnsi="Arial" w:cs="Arial"/>
          <w:b/>
          <w:bCs/>
          <w:kern w:val="0"/>
          <w14:ligatures w14:val="none"/>
        </w:rPr>
      </w:pPr>
    </w:p>
    <w:p w14:paraId="4C63927E" w14:textId="77777777" w:rsidR="00EE10CB" w:rsidRPr="00EE10CB" w:rsidRDefault="00EE10CB" w:rsidP="00EE10CB">
      <w:pPr>
        <w:spacing w:before="60" w:after="60" w:line="240" w:lineRule="auto"/>
        <w:rPr>
          <w:rFonts w:ascii="Arial" w:eastAsia="Calibri" w:hAnsi="Arial" w:cs="Arial"/>
          <w:kern w:val="0"/>
          <w14:ligatures w14:val="none"/>
        </w:rPr>
      </w:pPr>
    </w:p>
    <w:p w14:paraId="22F7CC82" w14:textId="77777777" w:rsidR="00EE10CB" w:rsidRPr="00EE10CB" w:rsidRDefault="00EE10CB" w:rsidP="00EE10CB">
      <w:pPr>
        <w:spacing w:after="200" w:line="276" w:lineRule="auto"/>
        <w:rPr>
          <w:rFonts w:ascii="Arial" w:eastAsia="Calibri" w:hAnsi="Arial" w:cs="Arial"/>
          <w:kern w:val="0"/>
          <w14:ligatures w14:val="none"/>
        </w:rPr>
      </w:pPr>
    </w:p>
    <w:p w14:paraId="176D5DD0" w14:textId="77777777" w:rsidR="00EE10CB" w:rsidRPr="00EE10CB" w:rsidRDefault="00EE10CB" w:rsidP="00EE10CB">
      <w:pPr>
        <w:spacing w:after="200" w:line="276" w:lineRule="auto"/>
        <w:rPr>
          <w:rFonts w:ascii="Arial" w:eastAsia="Calibri" w:hAnsi="Arial" w:cs="Arial"/>
          <w:kern w:val="0"/>
          <w14:ligatures w14:val="none"/>
        </w:rPr>
      </w:pPr>
      <w:r w:rsidRPr="00EE10CB">
        <w:rPr>
          <w:rFonts w:ascii="Arial" w:eastAsia="Calibri" w:hAnsi="Arial" w:cs="Arial"/>
          <w:kern w:val="0"/>
          <w14:ligatures w14:val="none"/>
        </w:rPr>
        <w:br w:type="page"/>
      </w:r>
    </w:p>
    <w:p w14:paraId="59B4AC15"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lastRenderedPageBreak/>
        <w:t>APR and 618 -Timely and Accurate State Reported Data</w:t>
      </w:r>
    </w:p>
    <w:p w14:paraId="033A9253" w14:textId="77777777" w:rsidR="00EE10CB" w:rsidRPr="00EE10CB" w:rsidRDefault="00EE10CB" w:rsidP="00EE10CB">
      <w:pPr>
        <w:spacing w:before="60" w:after="60" w:line="240" w:lineRule="auto"/>
        <w:rPr>
          <w:rFonts w:ascii="Arial" w:eastAsia="Calibri" w:hAnsi="Arial" w:cs="Arial"/>
          <w:kern w:val="0"/>
          <w14:ligatures w14:val="none"/>
        </w:rPr>
      </w:pPr>
    </w:p>
    <w:p w14:paraId="790C34D1"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DATE: February 2026 Submission</w:t>
      </w:r>
    </w:p>
    <w:p w14:paraId="64533EBF" w14:textId="77777777" w:rsidR="00EE10CB" w:rsidRPr="00EE10CB" w:rsidRDefault="00EE10CB" w:rsidP="00EE10CB">
      <w:pPr>
        <w:spacing w:before="60" w:after="60" w:line="240" w:lineRule="auto"/>
        <w:rPr>
          <w:rFonts w:ascii="Arial" w:eastAsia="Calibri" w:hAnsi="Arial" w:cs="Arial"/>
          <w:kern w:val="0"/>
          <w14:ligatures w14:val="none"/>
        </w:rPr>
      </w:pPr>
    </w:p>
    <w:p w14:paraId="689B09DD"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SPP/APR Data</w:t>
      </w:r>
    </w:p>
    <w:p w14:paraId="1ED65361" w14:textId="77777777" w:rsidR="00EE10CB" w:rsidRPr="00EE10CB" w:rsidRDefault="00EE10CB" w:rsidP="00EE10CB">
      <w:pPr>
        <w:spacing w:before="60" w:after="60" w:line="240" w:lineRule="auto"/>
        <w:rPr>
          <w:rFonts w:ascii="Arial" w:eastAsia="Calibri" w:hAnsi="Arial" w:cs="Arial"/>
          <w:kern w:val="0"/>
          <w14:ligatures w14:val="none"/>
        </w:rPr>
      </w:pPr>
    </w:p>
    <w:p w14:paraId="1F497FE4"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b/>
          <w:bCs/>
          <w:kern w:val="0"/>
          <w14:ligatures w14:val="none"/>
        </w:rPr>
        <w:t>1) Valid and Reliable Data</w:t>
      </w:r>
      <w:r w:rsidRPr="00EE10CB">
        <w:rPr>
          <w:rFonts w:ascii="Arial" w:eastAsia="Calibri" w:hAnsi="Arial" w:cs="Arial"/>
          <w:kern w:val="0"/>
          <w14:ligatures w14:val="none"/>
        </w:rPr>
        <w:t xml:space="preserve"> - Data provided are from the correct time period, are consistent with 618 (when appropriate) and the measurement, and are consistent with previous indicator data (unless explained).</w:t>
      </w:r>
    </w:p>
    <w:p w14:paraId="61BC0486" w14:textId="77777777" w:rsidR="00EE10CB" w:rsidRPr="00EE10CB" w:rsidRDefault="00EE10CB" w:rsidP="00EE10CB">
      <w:pPr>
        <w:spacing w:before="60" w:after="60" w:line="240" w:lineRule="auto"/>
        <w:rPr>
          <w:rFonts w:ascii="Arial" w:eastAsia="Calibri" w:hAnsi="Arial" w:cs="Arial"/>
          <w:kern w:val="0"/>
          <w14:ligatures w14:val="none"/>
        </w:rPr>
      </w:pPr>
    </w:p>
    <w:p w14:paraId="05067973"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b/>
          <w:bCs/>
          <w:kern w:val="0"/>
          <w14:ligatures w14:val="none"/>
        </w:rPr>
        <w:t>Part B 618 Data</w:t>
      </w:r>
    </w:p>
    <w:p w14:paraId="646DF26A" w14:textId="77777777" w:rsidR="00EE10CB" w:rsidRPr="00EE10CB" w:rsidRDefault="00EE10CB" w:rsidP="00EE10CB">
      <w:pPr>
        <w:spacing w:before="60" w:after="60" w:line="240" w:lineRule="auto"/>
        <w:rPr>
          <w:rFonts w:ascii="Arial" w:eastAsia="Calibri" w:hAnsi="Arial" w:cs="Arial"/>
          <w:kern w:val="0"/>
          <w14:ligatures w14:val="none"/>
        </w:rPr>
      </w:pPr>
    </w:p>
    <w:p w14:paraId="68F9AAD7"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b/>
          <w:bCs/>
          <w:kern w:val="0"/>
          <w14:ligatures w14:val="none"/>
        </w:rPr>
        <w:t xml:space="preserve">1) Timely </w:t>
      </w:r>
      <w:r w:rsidRPr="00EE10CB">
        <w:rPr>
          <w:rFonts w:ascii="Arial" w:eastAsia="Calibri" w:hAnsi="Arial" w:cs="Arial"/>
          <w:kern w:val="0"/>
          <w14:ligatures w14:val="none"/>
        </w:rPr>
        <w:t>–   A State will receive one point if it submits all ED</w:t>
      </w:r>
      <w:r w:rsidRPr="00EE10CB">
        <w:rPr>
          <w:rFonts w:ascii="Arial" w:eastAsia="Calibri" w:hAnsi="Arial" w:cs="Arial"/>
          <w:i/>
          <w:iCs/>
          <w:kern w:val="0"/>
          <w14:ligatures w14:val="none"/>
        </w:rPr>
        <w:t>Facts</w:t>
      </w:r>
      <w:r w:rsidRPr="00EE10CB">
        <w:rPr>
          <w:rFonts w:ascii="Arial" w:eastAsia="Calibri" w:hAnsi="Arial" w:cs="Arial"/>
          <w:kern w:val="0"/>
          <w14:ligatures w14:val="none"/>
        </w:rPr>
        <w:t xml:space="preserve"> files associated with the IDEA Section 618 data collection to ED by the initial due date for that collection (as described in the table below). </w:t>
      </w:r>
    </w:p>
    <w:p w14:paraId="4D1BEE3E" w14:textId="77777777" w:rsidR="00EE10CB" w:rsidRPr="00EE10CB" w:rsidRDefault="00EE10CB" w:rsidP="00EE10CB">
      <w:pPr>
        <w:spacing w:before="60" w:after="60" w:line="240" w:lineRule="auto"/>
        <w:rPr>
          <w:rFonts w:ascii="Arial" w:eastAsia="Calibri" w:hAnsi="Arial" w:cs="Arial"/>
          <w:kern w:val="0"/>
          <w14:ligatures w14:val="none"/>
        </w:rPr>
      </w:pPr>
    </w:p>
    <w:tbl>
      <w:tblPr>
        <w:tblStyle w:val="TableGrid"/>
        <w:tblW w:w="0" w:type="auto"/>
        <w:tblLook w:val="04A0" w:firstRow="1" w:lastRow="0" w:firstColumn="1" w:lastColumn="0" w:noHBand="0" w:noVBand="1"/>
        <w:tblCaption w:val="Part B 618 Data"/>
        <w:tblDescription w:val="618 Data Collection and EDFacts Files"/>
      </w:tblPr>
      <w:tblGrid>
        <w:gridCol w:w="2605"/>
        <w:gridCol w:w="3617"/>
        <w:gridCol w:w="3618"/>
      </w:tblGrid>
      <w:tr w:rsidR="00EE10CB" w:rsidRPr="00EE10CB" w14:paraId="0419FFDD" w14:textId="77777777" w:rsidTr="00245951">
        <w:trPr>
          <w:cantSplit/>
          <w:trHeight w:val="20"/>
          <w:tblHeader/>
        </w:trPr>
        <w:tc>
          <w:tcPr>
            <w:tcW w:w="2605" w:type="dxa"/>
            <w:hideMark/>
          </w:tcPr>
          <w:p w14:paraId="438FAF31"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618 Data Collection</w:t>
            </w:r>
          </w:p>
        </w:tc>
        <w:tc>
          <w:tcPr>
            <w:tcW w:w="3617" w:type="dxa"/>
            <w:hideMark/>
          </w:tcPr>
          <w:p w14:paraId="7A40CF80"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ED</w:t>
            </w:r>
            <w:r w:rsidRPr="00EE10CB">
              <w:rPr>
                <w:rFonts w:ascii="Arial" w:eastAsia="Calibri" w:hAnsi="Arial" w:cs="Arial"/>
                <w:b/>
                <w:bCs/>
                <w:i/>
                <w:iCs/>
                <w:sz w:val="24"/>
                <w:szCs w:val="24"/>
              </w:rPr>
              <w:t>Facts</w:t>
            </w:r>
            <w:r w:rsidRPr="00EE10CB">
              <w:rPr>
                <w:rFonts w:ascii="Arial" w:eastAsia="Calibri" w:hAnsi="Arial" w:cs="Arial"/>
                <w:b/>
                <w:bCs/>
                <w:sz w:val="24"/>
                <w:szCs w:val="24"/>
              </w:rPr>
              <w:t xml:space="preserve"> Files</w:t>
            </w:r>
          </w:p>
        </w:tc>
        <w:tc>
          <w:tcPr>
            <w:tcW w:w="3618" w:type="dxa"/>
            <w:hideMark/>
          </w:tcPr>
          <w:p w14:paraId="23656680"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Due Date</w:t>
            </w:r>
          </w:p>
        </w:tc>
      </w:tr>
      <w:tr w:rsidR="00EE10CB" w:rsidRPr="00EE10CB" w14:paraId="528409F9" w14:textId="77777777" w:rsidTr="00245951">
        <w:trPr>
          <w:cantSplit/>
          <w:trHeight w:val="20"/>
          <w:tblHeader/>
        </w:trPr>
        <w:tc>
          <w:tcPr>
            <w:tcW w:w="2605" w:type="dxa"/>
            <w:hideMark/>
          </w:tcPr>
          <w:p w14:paraId="74798012"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Part B Child Count and Educational Environments</w:t>
            </w:r>
          </w:p>
        </w:tc>
        <w:tc>
          <w:tcPr>
            <w:tcW w:w="3617" w:type="dxa"/>
            <w:hideMark/>
          </w:tcPr>
          <w:p w14:paraId="74333AFB"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FS002 &amp; FS089</w:t>
            </w:r>
          </w:p>
        </w:tc>
        <w:tc>
          <w:tcPr>
            <w:tcW w:w="3618" w:type="dxa"/>
            <w:hideMark/>
          </w:tcPr>
          <w:p w14:paraId="6C6AA68B"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7/30/2025</w:t>
            </w:r>
          </w:p>
        </w:tc>
      </w:tr>
      <w:tr w:rsidR="00EE10CB" w:rsidRPr="00EE10CB" w14:paraId="18015846" w14:textId="77777777" w:rsidTr="00245951">
        <w:trPr>
          <w:cantSplit/>
          <w:trHeight w:val="20"/>
          <w:tblHeader/>
        </w:trPr>
        <w:tc>
          <w:tcPr>
            <w:tcW w:w="2605" w:type="dxa"/>
            <w:hideMark/>
          </w:tcPr>
          <w:p w14:paraId="2E7F6974"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Part B Personnel </w:t>
            </w:r>
          </w:p>
        </w:tc>
        <w:tc>
          <w:tcPr>
            <w:tcW w:w="3617" w:type="dxa"/>
            <w:hideMark/>
          </w:tcPr>
          <w:p w14:paraId="68FD525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FS070, FS099, FS112</w:t>
            </w:r>
          </w:p>
        </w:tc>
        <w:tc>
          <w:tcPr>
            <w:tcW w:w="3618" w:type="dxa"/>
            <w:hideMark/>
          </w:tcPr>
          <w:p w14:paraId="594DC813"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2/18/2026</w:t>
            </w:r>
          </w:p>
        </w:tc>
      </w:tr>
      <w:tr w:rsidR="00EE10CB" w:rsidRPr="00EE10CB" w14:paraId="70F612A3" w14:textId="77777777" w:rsidTr="00245951">
        <w:trPr>
          <w:cantSplit/>
          <w:trHeight w:val="20"/>
          <w:tblHeader/>
        </w:trPr>
        <w:tc>
          <w:tcPr>
            <w:tcW w:w="2605" w:type="dxa"/>
            <w:hideMark/>
          </w:tcPr>
          <w:p w14:paraId="06A420F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Part B Exiting</w:t>
            </w:r>
          </w:p>
        </w:tc>
        <w:tc>
          <w:tcPr>
            <w:tcW w:w="3617" w:type="dxa"/>
            <w:hideMark/>
          </w:tcPr>
          <w:p w14:paraId="61916BA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FS009</w:t>
            </w:r>
          </w:p>
        </w:tc>
        <w:tc>
          <w:tcPr>
            <w:tcW w:w="3618" w:type="dxa"/>
            <w:hideMark/>
          </w:tcPr>
          <w:p w14:paraId="22DC1A9F"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2/18/2026</w:t>
            </w:r>
          </w:p>
        </w:tc>
      </w:tr>
      <w:tr w:rsidR="00EE10CB" w:rsidRPr="00EE10CB" w14:paraId="03CFF07C" w14:textId="77777777" w:rsidTr="00245951">
        <w:trPr>
          <w:cantSplit/>
          <w:trHeight w:val="20"/>
          <w:tblHeader/>
        </w:trPr>
        <w:tc>
          <w:tcPr>
            <w:tcW w:w="2605" w:type="dxa"/>
            <w:hideMark/>
          </w:tcPr>
          <w:p w14:paraId="2B35DEF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Part B Discipline </w:t>
            </w:r>
          </w:p>
        </w:tc>
        <w:tc>
          <w:tcPr>
            <w:tcW w:w="3617" w:type="dxa"/>
            <w:hideMark/>
          </w:tcPr>
          <w:p w14:paraId="4CB87FC7" w14:textId="77777777" w:rsidR="00EE10CB" w:rsidRPr="00EE10CB" w:rsidRDefault="00EE10CB" w:rsidP="00EE10CB">
            <w:pPr>
              <w:spacing w:before="60" w:after="60"/>
              <w:rPr>
                <w:rFonts w:ascii="Arial" w:eastAsia="Calibri" w:hAnsi="Arial" w:cs="Arial"/>
                <w:sz w:val="24"/>
                <w:szCs w:val="24"/>
                <w:lang w:val="fr-FR"/>
              </w:rPr>
            </w:pPr>
            <w:r w:rsidRPr="00EE10CB">
              <w:rPr>
                <w:rFonts w:ascii="Arial" w:eastAsia="Calibri" w:hAnsi="Arial" w:cs="Arial"/>
                <w:sz w:val="24"/>
                <w:szCs w:val="24"/>
                <w:lang w:val="fr-FR"/>
              </w:rPr>
              <w:t>FS005, FS006, FS007, FS088, FS143, FS144</w:t>
            </w:r>
          </w:p>
        </w:tc>
        <w:tc>
          <w:tcPr>
            <w:tcW w:w="3618" w:type="dxa"/>
            <w:hideMark/>
          </w:tcPr>
          <w:p w14:paraId="5D0AD666"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2/18/2026</w:t>
            </w:r>
          </w:p>
        </w:tc>
      </w:tr>
      <w:tr w:rsidR="00EE10CB" w:rsidRPr="00EE10CB" w14:paraId="4A560968" w14:textId="77777777" w:rsidTr="00245951">
        <w:trPr>
          <w:cantSplit/>
          <w:trHeight w:val="20"/>
          <w:tblHeader/>
        </w:trPr>
        <w:tc>
          <w:tcPr>
            <w:tcW w:w="2605" w:type="dxa"/>
            <w:hideMark/>
          </w:tcPr>
          <w:p w14:paraId="5B4967F6"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Part B Assessment</w:t>
            </w:r>
          </w:p>
        </w:tc>
        <w:tc>
          <w:tcPr>
            <w:tcW w:w="3617" w:type="dxa"/>
            <w:hideMark/>
          </w:tcPr>
          <w:p w14:paraId="2A263AEF"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FS175, FS178, FS185, FS188</w:t>
            </w:r>
          </w:p>
        </w:tc>
        <w:tc>
          <w:tcPr>
            <w:tcW w:w="3618" w:type="dxa"/>
            <w:hideMark/>
          </w:tcPr>
          <w:p w14:paraId="17AFB240"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1/7/2026</w:t>
            </w:r>
          </w:p>
        </w:tc>
      </w:tr>
      <w:tr w:rsidR="00EE10CB" w:rsidRPr="00EE10CB" w14:paraId="6FA02264" w14:textId="77777777" w:rsidTr="00245951">
        <w:trPr>
          <w:cantSplit/>
          <w:trHeight w:val="20"/>
          <w:tblHeader/>
        </w:trPr>
        <w:tc>
          <w:tcPr>
            <w:tcW w:w="2605" w:type="dxa"/>
            <w:hideMark/>
          </w:tcPr>
          <w:p w14:paraId="61B3B18C"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Part B Dispute Resolution </w:t>
            </w:r>
          </w:p>
        </w:tc>
        <w:tc>
          <w:tcPr>
            <w:tcW w:w="3617" w:type="dxa"/>
            <w:hideMark/>
          </w:tcPr>
          <w:p w14:paraId="45AF2EBC"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FS227, FS228, FS229, FS230</w:t>
            </w:r>
          </w:p>
        </w:tc>
        <w:tc>
          <w:tcPr>
            <w:tcW w:w="3618" w:type="dxa"/>
            <w:hideMark/>
          </w:tcPr>
          <w:p w14:paraId="6CA0CB32"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11/19/2025</w:t>
            </w:r>
          </w:p>
        </w:tc>
      </w:tr>
      <w:tr w:rsidR="00EE10CB" w:rsidRPr="00EE10CB" w14:paraId="04FDF792" w14:textId="77777777" w:rsidTr="00245951">
        <w:trPr>
          <w:cantSplit/>
          <w:trHeight w:val="20"/>
          <w:tblHeader/>
        </w:trPr>
        <w:tc>
          <w:tcPr>
            <w:tcW w:w="2605" w:type="dxa"/>
            <w:hideMark/>
          </w:tcPr>
          <w:p w14:paraId="6D543F73"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Part B LEA Maintenance of Effort Reduction and Coordinated Early Intervening Services</w:t>
            </w:r>
          </w:p>
        </w:tc>
        <w:tc>
          <w:tcPr>
            <w:tcW w:w="3617" w:type="dxa"/>
            <w:hideMark/>
          </w:tcPr>
          <w:p w14:paraId="541318FC" w14:textId="77777777" w:rsidR="00EE10CB" w:rsidRPr="00EE10CB" w:rsidRDefault="00EE10CB" w:rsidP="00EE10CB">
            <w:pPr>
              <w:spacing w:before="60" w:after="60"/>
              <w:rPr>
                <w:rFonts w:ascii="Arial" w:eastAsia="Calibri" w:hAnsi="Arial" w:cs="Arial"/>
                <w:sz w:val="24"/>
                <w:szCs w:val="24"/>
                <w:lang w:val="fr-FR"/>
              </w:rPr>
            </w:pPr>
            <w:r w:rsidRPr="00EE10CB">
              <w:rPr>
                <w:rFonts w:ascii="Arial" w:eastAsia="Calibri" w:hAnsi="Arial" w:cs="Arial"/>
                <w:sz w:val="24"/>
                <w:szCs w:val="24"/>
                <w:lang w:val="fr-FR"/>
              </w:rPr>
              <w:t>FS231, FS232, FS233, FS234, FS235, FS236, FS237, FS238</w:t>
            </w:r>
          </w:p>
        </w:tc>
        <w:tc>
          <w:tcPr>
            <w:tcW w:w="3618" w:type="dxa"/>
            <w:hideMark/>
          </w:tcPr>
          <w:p w14:paraId="7BB25F46"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11/19/2025</w:t>
            </w:r>
          </w:p>
        </w:tc>
      </w:tr>
    </w:tbl>
    <w:p w14:paraId="1E0F4853" w14:textId="77777777" w:rsidR="00EE10CB" w:rsidRPr="00EE10CB" w:rsidRDefault="00EE10CB" w:rsidP="00EE10CB">
      <w:pPr>
        <w:spacing w:before="60" w:after="60" w:line="240" w:lineRule="auto"/>
        <w:rPr>
          <w:rFonts w:ascii="Arial" w:eastAsia="Calibri" w:hAnsi="Arial" w:cs="Arial"/>
          <w:kern w:val="0"/>
          <w14:ligatures w14:val="none"/>
        </w:rPr>
      </w:pPr>
    </w:p>
    <w:p w14:paraId="4B56590A"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2) Complete Data</w:t>
      </w:r>
      <w:r w:rsidRPr="00EE10CB">
        <w:rPr>
          <w:rFonts w:ascii="Arial" w:eastAsia="Calibri" w:hAnsi="Arial" w:cs="Arial"/>
          <w:kern w:val="0"/>
          <w14:ligatures w14:val="none"/>
        </w:rPr>
        <w:t xml:space="preserve"> – A State will receive one point if it submits data for all files, permitted values, category sets, subtotals, and totals associated with a specific data collection by the initial due date. No data is reported as missing. No placeholder data is submitted. The data and metadata responses submitted to ED</w:t>
      </w:r>
      <w:r w:rsidRPr="00EE10CB">
        <w:rPr>
          <w:rFonts w:ascii="Arial" w:eastAsia="Calibri" w:hAnsi="Arial" w:cs="Arial"/>
          <w:i/>
          <w:iCs/>
          <w:kern w:val="0"/>
          <w14:ligatures w14:val="none"/>
        </w:rPr>
        <w:t>Facts</w:t>
      </w:r>
      <w:r w:rsidRPr="00EE10CB">
        <w:rPr>
          <w:rFonts w:ascii="Arial" w:eastAsia="Calibri" w:hAnsi="Arial" w:cs="Arial"/>
          <w:kern w:val="0"/>
          <w14:ligatures w14:val="none"/>
        </w:rPr>
        <w:t xml:space="preserve"> align. State-level data include data from all districts or agencies.</w:t>
      </w:r>
    </w:p>
    <w:p w14:paraId="4AA2BA03" w14:textId="77777777" w:rsidR="00EE10CB" w:rsidRPr="00EE10CB" w:rsidRDefault="00EE10CB" w:rsidP="00EE10CB">
      <w:pPr>
        <w:spacing w:before="60" w:after="60" w:line="240" w:lineRule="auto"/>
        <w:rPr>
          <w:rFonts w:ascii="Arial" w:eastAsia="Calibri" w:hAnsi="Arial" w:cs="Arial"/>
          <w:kern w:val="0"/>
          <w14:ligatures w14:val="none"/>
        </w:rPr>
      </w:pPr>
    </w:p>
    <w:p w14:paraId="5FC6D5B6"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 xml:space="preserve">3) Passed Edit Check – </w:t>
      </w:r>
      <w:r w:rsidRPr="00EE10CB">
        <w:rPr>
          <w:rFonts w:ascii="Arial" w:eastAsia="Calibri" w:hAnsi="Arial" w:cs="Arial"/>
          <w:kern w:val="0"/>
          <w14:ligatures w14:val="none"/>
        </w:rPr>
        <w:t xml:space="preserve">A State will receive one point if it submits data that meets all the edit checks related to the specific data collection by the initial due date. The counts included in 618 data submissions are internally consistent within a data collection. </w:t>
      </w:r>
    </w:p>
    <w:p w14:paraId="6A01920A" w14:textId="77777777" w:rsidR="00EE10CB" w:rsidRPr="00EE10CB" w:rsidRDefault="00EE10CB" w:rsidP="00EE10CB">
      <w:pPr>
        <w:spacing w:after="200" w:line="276" w:lineRule="auto"/>
        <w:rPr>
          <w:rFonts w:ascii="Arial" w:eastAsia="Calibri" w:hAnsi="Arial" w:cs="Arial"/>
          <w:kern w:val="0"/>
          <w14:ligatures w14:val="none"/>
        </w:rPr>
      </w:pPr>
      <w:r w:rsidRPr="00EE10CB">
        <w:rPr>
          <w:rFonts w:ascii="Arial" w:eastAsia="Calibri" w:hAnsi="Arial" w:cs="Arial"/>
          <w:kern w:val="0"/>
          <w14:ligatures w14:val="none"/>
        </w:rPr>
        <w:br w:type="page"/>
      </w:r>
    </w:p>
    <w:p w14:paraId="594C6B30" w14:textId="77777777" w:rsidR="00EE10CB" w:rsidRPr="00EE10CB" w:rsidRDefault="00EE10CB" w:rsidP="00EE10CB">
      <w:pPr>
        <w:pStyle w:val="Heading2"/>
        <w:rPr>
          <w:sz w:val="24"/>
          <w:szCs w:val="24"/>
        </w:rPr>
      </w:pPr>
      <w:r w:rsidRPr="00EE10CB">
        <w:rPr>
          <w:sz w:val="24"/>
          <w:szCs w:val="24"/>
        </w:rPr>
        <w:lastRenderedPageBreak/>
        <w:t>Dispute Resolution</w:t>
      </w:r>
    </w:p>
    <w:p w14:paraId="63B8FD4E"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IDEA Part B</w:t>
      </w:r>
    </w:p>
    <w:p w14:paraId="4ADA969E"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Massachusetts</w:t>
      </w:r>
    </w:p>
    <w:p w14:paraId="3ED0F9D9"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School Year: 2024-25</w:t>
      </w:r>
    </w:p>
    <w:p w14:paraId="720DDA7D" w14:textId="77777777" w:rsidR="00EE10CB" w:rsidRPr="00EE10CB" w:rsidRDefault="00EE10CB" w:rsidP="00EE10CB">
      <w:pPr>
        <w:spacing w:before="60" w:after="60" w:line="240" w:lineRule="auto"/>
        <w:rPr>
          <w:rFonts w:ascii="Arial" w:eastAsia="Calibri" w:hAnsi="Arial" w:cs="Arial"/>
          <w:kern w:val="0"/>
          <w14:ligatures w14:val="none"/>
        </w:rPr>
      </w:pPr>
    </w:p>
    <w:p w14:paraId="1883D364"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Section A: Written, Signed Complaints</w:t>
      </w:r>
    </w:p>
    <w:tbl>
      <w:tblPr>
        <w:tblStyle w:val="TableGrid1"/>
        <w:tblW w:w="5008" w:type="pct"/>
        <w:tblLook w:val="04A0" w:firstRow="1" w:lastRow="0" w:firstColumn="1" w:lastColumn="0" w:noHBand="0" w:noVBand="1"/>
        <w:tblCaption w:val="Written, Signed Complaints"/>
        <w:tblDescription w:val="Written and Signed Complaints"/>
      </w:tblPr>
      <w:tblGrid>
        <w:gridCol w:w="7986"/>
        <w:gridCol w:w="2821"/>
      </w:tblGrid>
      <w:tr w:rsidR="006722FA" w:rsidRPr="00EE10CB" w14:paraId="785C0F0B" w14:textId="77777777" w:rsidTr="006722FA">
        <w:trPr>
          <w:cantSplit/>
          <w:trHeight w:val="332"/>
          <w:tblHeader/>
        </w:trPr>
        <w:tc>
          <w:tcPr>
            <w:tcW w:w="3695" w:type="pct"/>
            <w:tcBorders>
              <w:top w:val="single" w:sz="4" w:space="0" w:color="auto"/>
              <w:left w:val="single" w:sz="4" w:space="0" w:color="auto"/>
              <w:bottom w:val="single" w:sz="4" w:space="0" w:color="auto"/>
              <w:right w:val="single" w:sz="4" w:space="0" w:color="auto"/>
            </w:tcBorders>
          </w:tcPr>
          <w:p w14:paraId="1F683D9D" w14:textId="608D3079" w:rsidR="006722FA" w:rsidRPr="00EE10CB" w:rsidRDefault="006722FA" w:rsidP="00EE10CB">
            <w:pPr>
              <w:spacing w:before="60" w:after="60"/>
              <w:rPr>
                <w:rFonts w:ascii="Arial" w:eastAsia="Calibri" w:hAnsi="Arial" w:cs="Arial"/>
                <w:b/>
                <w:bCs/>
              </w:rPr>
            </w:pPr>
            <w:r w:rsidRPr="00EE10CB">
              <w:rPr>
                <w:rFonts w:ascii="Arial" w:eastAsia="Calibri" w:hAnsi="Arial" w:cs="Arial"/>
                <w:b/>
                <w:bCs/>
              </w:rPr>
              <w:t>Section A: Written, Signed Complaints</w:t>
            </w:r>
          </w:p>
        </w:tc>
        <w:tc>
          <w:tcPr>
            <w:tcW w:w="1305" w:type="pct"/>
            <w:tcBorders>
              <w:top w:val="single" w:sz="4" w:space="0" w:color="auto"/>
              <w:left w:val="single" w:sz="4" w:space="0" w:color="auto"/>
              <w:bottom w:val="single" w:sz="4" w:space="0" w:color="auto"/>
              <w:right w:val="single" w:sz="4" w:space="0" w:color="auto"/>
            </w:tcBorders>
          </w:tcPr>
          <w:p w14:paraId="7D1060BC" w14:textId="700C0887" w:rsidR="006722FA" w:rsidRPr="006722FA" w:rsidRDefault="006722FA" w:rsidP="00EE10CB">
            <w:pPr>
              <w:spacing w:before="60" w:after="60"/>
              <w:rPr>
                <w:rFonts w:ascii="Arial" w:eastAsia="Calibri" w:hAnsi="Arial" w:cs="Arial"/>
                <w:b/>
                <w:bCs/>
              </w:rPr>
            </w:pPr>
            <w:r w:rsidRPr="006722FA">
              <w:rPr>
                <w:rFonts w:ascii="Arial" w:eastAsia="Calibri" w:hAnsi="Arial" w:cs="Arial"/>
                <w:b/>
                <w:bCs/>
              </w:rPr>
              <w:t>Total</w:t>
            </w:r>
          </w:p>
        </w:tc>
      </w:tr>
      <w:tr w:rsidR="00EE10CB" w:rsidRPr="00EE10CB" w14:paraId="02BB4A98" w14:textId="77777777" w:rsidTr="006722FA">
        <w:trPr>
          <w:cantSplit/>
          <w:trHeight w:val="332"/>
          <w:tblHeader/>
        </w:trPr>
        <w:tc>
          <w:tcPr>
            <w:tcW w:w="3695" w:type="pct"/>
            <w:tcBorders>
              <w:top w:val="single" w:sz="4" w:space="0" w:color="auto"/>
              <w:left w:val="single" w:sz="4" w:space="0" w:color="auto"/>
              <w:bottom w:val="single" w:sz="4" w:space="0" w:color="auto"/>
              <w:right w:val="single" w:sz="4" w:space="0" w:color="auto"/>
            </w:tcBorders>
            <w:hideMark/>
          </w:tcPr>
          <w:p w14:paraId="14515F0D"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(1) Total number of written signed complaints filed.</w:t>
            </w:r>
          </w:p>
        </w:tc>
        <w:tc>
          <w:tcPr>
            <w:tcW w:w="1305" w:type="pct"/>
            <w:tcBorders>
              <w:top w:val="single" w:sz="4" w:space="0" w:color="auto"/>
              <w:left w:val="single" w:sz="4" w:space="0" w:color="auto"/>
              <w:bottom w:val="single" w:sz="4" w:space="0" w:color="auto"/>
              <w:right w:val="single" w:sz="4" w:space="0" w:color="auto"/>
            </w:tcBorders>
          </w:tcPr>
          <w:p w14:paraId="10B8204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1,211</w:t>
            </w:r>
          </w:p>
        </w:tc>
      </w:tr>
      <w:tr w:rsidR="00EE10CB" w:rsidRPr="00EE10CB" w14:paraId="525D706D" w14:textId="77777777" w:rsidTr="006722FA">
        <w:trPr>
          <w:cantSplit/>
          <w:trHeight w:val="332"/>
          <w:tblHeader/>
        </w:trPr>
        <w:tc>
          <w:tcPr>
            <w:tcW w:w="3695" w:type="pct"/>
            <w:tcBorders>
              <w:top w:val="single" w:sz="4" w:space="0" w:color="auto"/>
              <w:left w:val="single" w:sz="4" w:space="0" w:color="auto"/>
              <w:bottom w:val="single" w:sz="4" w:space="0" w:color="auto"/>
              <w:right w:val="single" w:sz="4" w:space="0" w:color="auto"/>
            </w:tcBorders>
            <w:hideMark/>
          </w:tcPr>
          <w:p w14:paraId="662953ED" w14:textId="77777777" w:rsidR="00EE10CB" w:rsidRPr="00EE10CB" w:rsidRDefault="00EE10CB" w:rsidP="00EE10CB">
            <w:pPr>
              <w:numPr>
                <w:ilvl w:val="1"/>
                <w:numId w:val="1"/>
              </w:numPr>
              <w:spacing w:before="60" w:after="60"/>
              <w:contextualSpacing/>
              <w:rPr>
                <w:rFonts w:ascii="Arial" w:eastAsia="Calibri" w:hAnsi="Arial" w:cs="Arial"/>
                <w:sz w:val="24"/>
                <w:szCs w:val="24"/>
              </w:rPr>
            </w:pPr>
            <w:r w:rsidRPr="00EE10CB">
              <w:rPr>
                <w:rFonts w:ascii="Arial" w:eastAsia="Calibri" w:hAnsi="Arial" w:cs="Arial"/>
                <w:sz w:val="24"/>
                <w:szCs w:val="24"/>
              </w:rPr>
              <w:t xml:space="preserve">Complaints with reports issued. </w:t>
            </w:r>
          </w:p>
        </w:tc>
        <w:tc>
          <w:tcPr>
            <w:tcW w:w="1305" w:type="pct"/>
            <w:tcBorders>
              <w:top w:val="single" w:sz="4" w:space="0" w:color="auto"/>
              <w:left w:val="single" w:sz="4" w:space="0" w:color="auto"/>
              <w:bottom w:val="single" w:sz="4" w:space="0" w:color="auto"/>
              <w:right w:val="single" w:sz="4" w:space="0" w:color="auto"/>
            </w:tcBorders>
          </w:tcPr>
          <w:p w14:paraId="5A85997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692</w:t>
            </w:r>
          </w:p>
        </w:tc>
      </w:tr>
      <w:tr w:rsidR="00EE10CB" w:rsidRPr="00EE10CB" w14:paraId="627D17FD" w14:textId="77777777" w:rsidTr="006722FA">
        <w:trPr>
          <w:cantSplit/>
          <w:trHeight w:val="278"/>
          <w:tblHeader/>
        </w:trPr>
        <w:tc>
          <w:tcPr>
            <w:tcW w:w="3695" w:type="pct"/>
            <w:tcBorders>
              <w:top w:val="single" w:sz="4" w:space="0" w:color="auto"/>
              <w:left w:val="single" w:sz="4" w:space="0" w:color="auto"/>
              <w:bottom w:val="single" w:sz="4" w:space="0" w:color="auto"/>
              <w:right w:val="single" w:sz="4" w:space="0" w:color="auto"/>
            </w:tcBorders>
            <w:hideMark/>
          </w:tcPr>
          <w:p w14:paraId="65AEEBA6" w14:textId="77777777" w:rsidR="00EE10CB" w:rsidRPr="00EE10CB" w:rsidRDefault="00EE10CB" w:rsidP="00EE10CB">
            <w:pPr>
              <w:numPr>
                <w:ilvl w:val="1"/>
                <w:numId w:val="3"/>
              </w:numPr>
              <w:spacing w:before="60" w:after="60"/>
              <w:contextualSpacing/>
              <w:rPr>
                <w:rFonts w:ascii="Arial" w:eastAsia="Calibri" w:hAnsi="Arial" w:cs="Arial"/>
                <w:sz w:val="24"/>
                <w:szCs w:val="24"/>
              </w:rPr>
            </w:pPr>
            <w:r w:rsidRPr="00EE10CB">
              <w:rPr>
                <w:rFonts w:ascii="Arial" w:eastAsia="Calibri" w:hAnsi="Arial" w:cs="Arial"/>
                <w:sz w:val="24"/>
                <w:szCs w:val="24"/>
              </w:rPr>
              <w:t>(a) Reports with findings of noncompliance</w:t>
            </w:r>
          </w:p>
        </w:tc>
        <w:tc>
          <w:tcPr>
            <w:tcW w:w="1305" w:type="pct"/>
            <w:tcBorders>
              <w:top w:val="single" w:sz="4" w:space="0" w:color="auto"/>
              <w:left w:val="single" w:sz="4" w:space="0" w:color="auto"/>
              <w:bottom w:val="single" w:sz="4" w:space="0" w:color="auto"/>
              <w:right w:val="single" w:sz="4" w:space="0" w:color="auto"/>
            </w:tcBorders>
          </w:tcPr>
          <w:p w14:paraId="0293284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327</w:t>
            </w:r>
          </w:p>
        </w:tc>
      </w:tr>
      <w:tr w:rsidR="00EE10CB" w:rsidRPr="00EE10CB" w14:paraId="570621D0" w14:textId="77777777" w:rsidTr="006722FA">
        <w:trPr>
          <w:cantSplit/>
          <w:trHeight w:val="242"/>
          <w:tblHeader/>
        </w:trPr>
        <w:tc>
          <w:tcPr>
            <w:tcW w:w="3695" w:type="pct"/>
            <w:tcBorders>
              <w:top w:val="single" w:sz="4" w:space="0" w:color="auto"/>
              <w:left w:val="single" w:sz="4" w:space="0" w:color="auto"/>
              <w:bottom w:val="single" w:sz="4" w:space="0" w:color="auto"/>
              <w:right w:val="single" w:sz="4" w:space="0" w:color="auto"/>
            </w:tcBorders>
            <w:hideMark/>
          </w:tcPr>
          <w:p w14:paraId="740E29D7"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(1.1) (b) Reports within timelines</w:t>
            </w:r>
          </w:p>
        </w:tc>
        <w:tc>
          <w:tcPr>
            <w:tcW w:w="1305" w:type="pct"/>
            <w:tcBorders>
              <w:top w:val="single" w:sz="4" w:space="0" w:color="auto"/>
              <w:left w:val="single" w:sz="4" w:space="0" w:color="auto"/>
              <w:bottom w:val="single" w:sz="4" w:space="0" w:color="auto"/>
              <w:right w:val="single" w:sz="4" w:space="0" w:color="auto"/>
            </w:tcBorders>
          </w:tcPr>
          <w:p w14:paraId="5E68014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319</w:t>
            </w:r>
          </w:p>
        </w:tc>
      </w:tr>
      <w:tr w:rsidR="00EE10CB" w:rsidRPr="00EE10CB" w14:paraId="24D0B165" w14:textId="77777777" w:rsidTr="006722FA">
        <w:trPr>
          <w:cantSplit/>
          <w:trHeight w:val="242"/>
          <w:tblHeader/>
        </w:trPr>
        <w:tc>
          <w:tcPr>
            <w:tcW w:w="3695" w:type="pct"/>
            <w:tcBorders>
              <w:top w:val="single" w:sz="4" w:space="0" w:color="auto"/>
              <w:left w:val="single" w:sz="4" w:space="0" w:color="auto"/>
              <w:bottom w:val="single" w:sz="4" w:space="0" w:color="auto"/>
              <w:right w:val="single" w:sz="4" w:space="0" w:color="auto"/>
            </w:tcBorders>
            <w:hideMark/>
          </w:tcPr>
          <w:p w14:paraId="214C0FAB" w14:textId="77777777" w:rsidR="00EE10CB" w:rsidRPr="00EE10CB" w:rsidRDefault="00EE10CB" w:rsidP="00EE10CB">
            <w:pPr>
              <w:numPr>
                <w:ilvl w:val="1"/>
                <w:numId w:val="2"/>
              </w:numPr>
              <w:spacing w:before="60" w:after="60"/>
              <w:contextualSpacing/>
              <w:rPr>
                <w:rFonts w:ascii="Arial" w:eastAsia="Calibri" w:hAnsi="Arial" w:cs="Arial"/>
                <w:sz w:val="24"/>
                <w:szCs w:val="24"/>
              </w:rPr>
            </w:pPr>
            <w:r w:rsidRPr="00EE10CB">
              <w:rPr>
                <w:rFonts w:ascii="Arial" w:eastAsia="Calibri" w:hAnsi="Arial" w:cs="Arial"/>
                <w:sz w:val="24"/>
                <w:szCs w:val="24"/>
              </w:rPr>
              <w:t>(c) Reports within extended timelines</w:t>
            </w:r>
          </w:p>
        </w:tc>
        <w:tc>
          <w:tcPr>
            <w:tcW w:w="1305" w:type="pct"/>
            <w:tcBorders>
              <w:top w:val="single" w:sz="4" w:space="0" w:color="auto"/>
              <w:left w:val="single" w:sz="4" w:space="0" w:color="auto"/>
              <w:bottom w:val="single" w:sz="4" w:space="0" w:color="auto"/>
              <w:right w:val="single" w:sz="4" w:space="0" w:color="auto"/>
            </w:tcBorders>
          </w:tcPr>
          <w:p w14:paraId="7E01C432"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7</w:t>
            </w:r>
          </w:p>
        </w:tc>
      </w:tr>
      <w:tr w:rsidR="00EE10CB" w:rsidRPr="00EE10CB" w14:paraId="36C0E8BB" w14:textId="77777777" w:rsidTr="006722FA">
        <w:trPr>
          <w:cantSplit/>
          <w:trHeight w:val="242"/>
          <w:tblHeader/>
        </w:trPr>
        <w:tc>
          <w:tcPr>
            <w:tcW w:w="3695" w:type="pct"/>
            <w:tcBorders>
              <w:top w:val="single" w:sz="4" w:space="0" w:color="auto"/>
              <w:left w:val="single" w:sz="4" w:space="0" w:color="auto"/>
              <w:bottom w:val="single" w:sz="4" w:space="0" w:color="auto"/>
              <w:right w:val="single" w:sz="4" w:space="0" w:color="auto"/>
            </w:tcBorders>
            <w:hideMark/>
          </w:tcPr>
          <w:p w14:paraId="753233A6" w14:textId="77777777" w:rsidR="00EE10CB" w:rsidRPr="00EE10CB" w:rsidRDefault="00EE10CB" w:rsidP="00EE10CB">
            <w:pPr>
              <w:numPr>
                <w:ilvl w:val="1"/>
                <w:numId w:val="2"/>
              </w:numPr>
              <w:spacing w:before="60" w:after="60"/>
              <w:contextualSpacing/>
              <w:rPr>
                <w:rFonts w:ascii="Arial" w:eastAsia="Calibri" w:hAnsi="Arial" w:cs="Arial"/>
                <w:sz w:val="24"/>
                <w:szCs w:val="24"/>
              </w:rPr>
            </w:pPr>
            <w:r w:rsidRPr="00EE10CB">
              <w:rPr>
                <w:rFonts w:ascii="Arial" w:eastAsia="Calibri" w:hAnsi="Arial" w:cs="Arial"/>
                <w:sz w:val="24"/>
                <w:szCs w:val="24"/>
              </w:rPr>
              <w:t xml:space="preserve">Complaints pending. </w:t>
            </w:r>
          </w:p>
        </w:tc>
        <w:tc>
          <w:tcPr>
            <w:tcW w:w="1305" w:type="pct"/>
            <w:tcBorders>
              <w:top w:val="single" w:sz="4" w:space="0" w:color="auto"/>
              <w:left w:val="single" w:sz="4" w:space="0" w:color="auto"/>
              <w:bottom w:val="single" w:sz="4" w:space="0" w:color="auto"/>
              <w:right w:val="single" w:sz="4" w:space="0" w:color="auto"/>
            </w:tcBorders>
          </w:tcPr>
          <w:p w14:paraId="21F45DD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58</w:t>
            </w:r>
          </w:p>
        </w:tc>
      </w:tr>
      <w:tr w:rsidR="00EE10CB" w:rsidRPr="00EE10CB" w14:paraId="3F4E37A3" w14:textId="77777777" w:rsidTr="006722FA">
        <w:trPr>
          <w:cantSplit/>
          <w:trHeight w:val="242"/>
          <w:tblHeader/>
        </w:trPr>
        <w:tc>
          <w:tcPr>
            <w:tcW w:w="3695" w:type="pct"/>
            <w:tcBorders>
              <w:top w:val="single" w:sz="4" w:space="0" w:color="auto"/>
              <w:left w:val="single" w:sz="4" w:space="0" w:color="auto"/>
              <w:bottom w:val="single" w:sz="4" w:space="0" w:color="auto"/>
              <w:right w:val="single" w:sz="4" w:space="0" w:color="auto"/>
            </w:tcBorders>
            <w:hideMark/>
          </w:tcPr>
          <w:p w14:paraId="21AD2FCB"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(1.2) (a) Complaints pending a due process hearing. </w:t>
            </w:r>
          </w:p>
        </w:tc>
        <w:tc>
          <w:tcPr>
            <w:tcW w:w="1305" w:type="pct"/>
            <w:tcBorders>
              <w:top w:val="single" w:sz="4" w:space="0" w:color="auto"/>
              <w:left w:val="single" w:sz="4" w:space="0" w:color="auto"/>
              <w:bottom w:val="single" w:sz="4" w:space="0" w:color="auto"/>
              <w:right w:val="single" w:sz="4" w:space="0" w:color="auto"/>
            </w:tcBorders>
          </w:tcPr>
          <w:p w14:paraId="0C0F3AC4"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9</w:t>
            </w:r>
          </w:p>
        </w:tc>
      </w:tr>
      <w:tr w:rsidR="00EE10CB" w:rsidRPr="00EE10CB" w14:paraId="4531264C" w14:textId="77777777" w:rsidTr="006722FA">
        <w:trPr>
          <w:cantSplit/>
          <w:trHeight w:val="242"/>
          <w:tblHeader/>
        </w:trPr>
        <w:tc>
          <w:tcPr>
            <w:tcW w:w="3695" w:type="pct"/>
            <w:tcBorders>
              <w:top w:val="single" w:sz="4" w:space="0" w:color="auto"/>
              <w:left w:val="single" w:sz="4" w:space="0" w:color="auto"/>
              <w:bottom w:val="single" w:sz="4" w:space="0" w:color="auto"/>
              <w:right w:val="single" w:sz="4" w:space="0" w:color="auto"/>
            </w:tcBorders>
            <w:hideMark/>
          </w:tcPr>
          <w:p w14:paraId="36B9382A" w14:textId="77777777" w:rsidR="00EE10CB" w:rsidRPr="00EE10CB" w:rsidRDefault="00EE10CB" w:rsidP="00EE10CB">
            <w:pPr>
              <w:numPr>
                <w:ilvl w:val="1"/>
                <w:numId w:val="2"/>
              </w:numPr>
              <w:spacing w:before="60" w:after="60"/>
              <w:contextualSpacing/>
              <w:rPr>
                <w:rFonts w:ascii="Arial" w:eastAsia="Calibri" w:hAnsi="Arial" w:cs="Arial"/>
                <w:sz w:val="24"/>
                <w:szCs w:val="24"/>
              </w:rPr>
            </w:pPr>
            <w:r w:rsidRPr="00EE10CB">
              <w:rPr>
                <w:rFonts w:ascii="Arial" w:eastAsia="Calibri" w:hAnsi="Arial" w:cs="Arial"/>
                <w:sz w:val="24"/>
                <w:szCs w:val="24"/>
              </w:rPr>
              <w:t xml:space="preserve">Complaints withdrawn or dismissed. </w:t>
            </w:r>
          </w:p>
        </w:tc>
        <w:tc>
          <w:tcPr>
            <w:tcW w:w="1305" w:type="pct"/>
            <w:tcBorders>
              <w:top w:val="single" w:sz="4" w:space="0" w:color="auto"/>
              <w:left w:val="single" w:sz="4" w:space="0" w:color="auto"/>
              <w:bottom w:val="single" w:sz="4" w:space="0" w:color="auto"/>
              <w:right w:val="single" w:sz="4" w:space="0" w:color="auto"/>
            </w:tcBorders>
          </w:tcPr>
          <w:p w14:paraId="7AAC75D3"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461</w:t>
            </w:r>
          </w:p>
        </w:tc>
      </w:tr>
    </w:tbl>
    <w:p w14:paraId="09971B30" w14:textId="77777777" w:rsidR="00EE10CB" w:rsidRPr="00EE10CB" w:rsidRDefault="00EE10CB" w:rsidP="00EE10CB">
      <w:pPr>
        <w:spacing w:before="60" w:after="60" w:line="240" w:lineRule="auto"/>
        <w:rPr>
          <w:rFonts w:ascii="Arial" w:eastAsia="Calibri" w:hAnsi="Arial" w:cs="Arial"/>
          <w:b/>
          <w:bCs/>
          <w:kern w:val="0"/>
          <w14:ligatures w14:val="none"/>
        </w:rPr>
      </w:pPr>
    </w:p>
    <w:p w14:paraId="04FAB14B"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Section B: Mediation Requests</w:t>
      </w:r>
    </w:p>
    <w:tbl>
      <w:tblPr>
        <w:tblStyle w:val="TableGrid1"/>
        <w:tblW w:w="5064" w:type="pct"/>
        <w:tblLook w:val="04A0" w:firstRow="1" w:lastRow="0" w:firstColumn="1" w:lastColumn="0" w:noHBand="0" w:noVBand="1"/>
        <w:tblCaption w:val="Mediation Requests"/>
        <w:tblDescription w:val="Mediation Requests"/>
      </w:tblPr>
      <w:tblGrid>
        <w:gridCol w:w="7866"/>
        <w:gridCol w:w="3062"/>
      </w:tblGrid>
      <w:tr w:rsidR="00451840" w:rsidRPr="00EE10CB" w14:paraId="511CA092"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tcPr>
          <w:p w14:paraId="343F0162" w14:textId="4025B591" w:rsidR="00451840" w:rsidRPr="00EE10CB" w:rsidRDefault="00451840" w:rsidP="00EE10CB">
            <w:pPr>
              <w:spacing w:before="60" w:after="60"/>
              <w:rPr>
                <w:rFonts w:ascii="Arial" w:eastAsia="Calibri" w:hAnsi="Arial" w:cs="Arial"/>
                <w:b/>
                <w:bCs/>
              </w:rPr>
            </w:pPr>
            <w:r w:rsidRPr="00451840">
              <w:rPr>
                <w:rFonts w:ascii="Arial" w:eastAsia="Calibri" w:hAnsi="Arial" w:cs="Arial"/>
                <w:b/>
                <w:bCs/>
              </w:rPr>
              <w:t>Section B: Mediation Requests</w:t>
            </w:r>
          </w:p>
        </w:tc>
        <w:tc>
          <w:tcPr>
            <w:tcW w:w="1401" w:type="pct"/>
            <w:tcBorders>
              <w:top w:val="single" w:sz="4" w:space="0" w:color="auto"/>
              <w:left w:val="single" w:sz="4" w:space="0" w:color="auto"/>
              <w:bottom w:val="single" w:sz="4" w:space="0" w:color="auto"/>
              <w:right w:val="single" w:sz="4" w:space="0" w:color="auto"/>
            </w:tcBorders>
          </w:tcPr>
          <w:p w14:paraId="7024DC19" w14:textId="086AA4D9" w:rsidR="00451840" w:rsidRPr="00EE10CB" w:rsidRDefault="00451840" w:rsidP="00EE10CB">
            <w:pPr>
              <w:spacing w:before="60" w:after="60"/>
              <w:rPr>
                <w:rFonts w:ascii="Arial" w:eastAsia="Calibri" w:hAnsi="Arial" w:cs="Arial"/>
              </w:rPr>
            </w:pPr>
            <w:r w:rsidRPr="006722FA">
              <w:rPr>
                <w:rFonts w:ascii="Arial" w:eastAsia="Calibri" w:hAnsi="Arial" w:cs="Arial"/>
                <w:b/>
                <w:bCs/>
              </w:rPr>
              <w:t>Total</w:t>
            </w:r>
          </w:p>
        </w:tc>
      </w:tr>
      <w:tr w:rsidR="00EE10CB" w:rsidRPr="00EE10CB" w14:paraId="1A109814"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20704E35"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 xml:space="preserve">(2) Total number of mediation requests received through all dispute resolution processes. </w:t>
            </w:r>
          </w:p>
        </w:tc>
        <w:tc>
          <w:tcPr>
            <w:tcW w:w="1401" w:type="pct"/>
            <w:tcBorders>
              <w:top w:val="single" w:sz="4" w:space="0" w:color="auto"/>
              <w:left w:val="single" w:sz="4" w:space="0" w:color="auto"/>
              <w:bottom w:val="single" w:sz="4" w:space="0" w:color="auto"/>
              <w:right w:val="single" w:sz="4" w:space="0" w:color="auto"/>
            </w:tcBorders>
          </w:tcPr>
          <w:p w14:paraId="0F75176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1,099</w:t>
            </w:r>
          </w:p>
        </w:tc>
      </w:tr>
      <w:tr w:rsidR="00EE10CB" w:rsidRPr="00EE10CB" w14:paraId="773874B0"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09A6E4D3"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(2.1) Mediations held. </w:t>
            </w:r>
          </w:p>
        </w:tc>
        <w:tc>
          <w:tcPr>
            <w:tcW w:w="1401" w:type="pct"/>
            <w:tcBorders>
              <w:top w:val="single" w:sz="4" w:space="0" w:color="auto"/>
              <w:left w:val="single" w:sz="4" w:space="0" w:color="auto"/>
              <w:bottom w:val="single" w:sz="4" w:space="0" w:color="auto"/>
              <w:right w:val="single" w:sz="4" w:space="0" w:color="auto"/>
            </w:tcBorders>
          </w:tcPr>
          <w:p w14:paraId="62A536E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548</w:t>
            </w:r>
          </w:p>
        </w:tc>
      </w:tr>
      <w:tr w:rsidR="00EE10CB" w:rsidRPr="00EE10CB" w14:paraId="54DF092A" w14:textId="77777777" w:rsidTr="007F76DD">
        <w:trPr>
          <w:trHeight w:val="278"/>
        </w:trPr>
        <w:tc>
          <w:tcPr>
            <w:tcW w:w="3599" w:type="pct"/>
            <w:tcBorders>
              <w:top w:val="single" w:sz="4" w:space="0" w:color="auto"/>
              <w:left w:val="single" w:sz="4" w:space="0" w:color="auto"/>
              <w:bottom w:val="single" w:sz="4" w:space="0" w:color="auto"/>
              <w:right w:val="single" w:sz="4" w:space="0" w:color="auto"/>
            </w:tcBorders>
            <w:hideMark/>
          </w:tcPr>
          <w:p w14:paraId="4BE1814B"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(2.1) (a) Mediations held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2529EFB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19</w:t>
            </w:r>
          </w:p>
        </w:tc>
      </w:tr>
      <w:tr w:rsidR="00EE10CB" w:rsidRPr="00EE10CB" w14:paraId="7618A341"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0B6F727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(2.1) (a) (i) Mediation agreements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4D880445"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16</w:t>
            </w:r>
          </w:p>
        </w:tc>
      </w:tr>
      <w:tr w:rsidR="00EE10CB" w:rsidRPr="00EE10CB" w14:paraId="6826CFAB"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2A3BECCD"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(2.1) (b) Mediations held not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57F8356F"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529</w:t>
            </w:r>
          </w:p>
        </w:tc>
      </w:tr>
      <w:tr w:rsidR="00EE10CB" w:rsidRPr="00EE10CB" w14:paraId="32F71F81"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33F9C5FD"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(2.1) (b) (i) Mediation agreements not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102D3FD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441</w:t>
            </w:r>
          </w:p>
        </w:tc>
      </w:tr>
      <w:tr w:rsidR="00EE10CB" w:rsidRPr="00EE10CB" w14:paraId="5125077F"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4D807021"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(2.2) Mediations pending. </w:t>
            </w:r>
          </w:p>
        </w:tc>
        <w:tc>
          <w:tcPr>
            <w:tcW w:w="1401" w:type="pct"/>
            <w:tcBorders>
              <w:top w:val="single" w:sz="4" w:space="0" w:color="auto"/>
              <w:left w:val="single" w:sz="4" w:space="0" w:color="auto"/>
              <w:bottom w:val="single" w:sz="4" w:space="0" w:color="auto"/>
              <w:right w:val="single" w:sz="4" w:space="0" w:color="auto"/>
            </w:tcBorders>
          </w:tcPr>
          <w:p w14:paraId="535A7AC7"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132</w:t>
            </w:r>
          </w:p>
        </w:tc>
      </w:tr>
      <w:tr w:rsidR="00EE10CB" w:rsidRPr="00EE10CB" w14:paraId="7CB9EB9B"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149D7FDC"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(2.3) Mediations withdrawn or not held. </w:t>
            </w:r>
          </w:p>
        </w:tc>
        <w:tc>
          <w:tcPr>
            <w:tcW w:w="1401" w:type="pct"/>
            <w:tcBorders>
              <w:top w:val="single" w:sz="4" w:space="0" w:color="auto"/>
              <w:left w:val="single" w:sz="4" w:space="0" w:color="auto"/>
              <w:bottom w:val="single" w:sz="4" w:space="0" w:color="auto"/>
              <w:right w:val="single" w:sz="4" w:space="0" w:color="auto"/>
            </w:tcBorders>
          </w:tcPr>
          <w:p w14:paraId="793EE3E6"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419</w:t>
            </w:r>
          </w:p>
        </w:tc>
      </w:tr>
    </w:tbl>
    <w:p w14:paraId="03909FA9" w14:textId="77777777" w:rsidR="00EE10CB" w:rsidRPr="00EE10CB" w:rsidRDefault="00EE10CB" w:rsidP="00EE10CB">
      <w:pPr>
        <w:spacing w:before="60" w:after="60" w:line="240" w:lineRule="auto"/>
        <w:rPr>
          <w:rFonts w:ascii="Arial" w:eastAsia="Calibri" w:hAnsi="Arial" w:cs="Arial"/>
          <w:b/>
          <w:bCs/>
          <w:kern w:val="0"/>
          <w14:ligatures w14:val="none"/>
        </w:rPr>
      </w:pPr>
    </w:p>
    <w:p w14:paraId="5019E0EB" w14:textId="77777777" w:rsidR="00245951" w:rsidRDefault="00245951" w:rsidP="00EE10CB">
      <w:pPr>
        <w:spacing w:before="60" w:after="60" w:line="240" w:lineRule="auto"/>
        <w:rPr>
          <w:rFonts w:ascii="Arial" w:eastAsia="Calibri" w:hAnsi="Arial" w:cs="Arial"/>
          <w:b/>
          <w:bCs/>
          <w:kern w:val="0"/>
          <w14:ligatures w14:val="none"/>
        </w:rPr>
      </w:pPr>
    </w:p>
    <w:p w14:paraId="3CED145A" w14:textId="77777777" w:rsidR="00245951" w:rsidRDefault="00245951" w:rsidP="00EE10CB">
      <w:pPr>
        <w:spacing w:before="60" w:after="60" w:line="240" w:lineRule="auto"/>
        <w:rPr>
          <w:rFonts w:ascii="Arial" w:eastAsia="Calibri" w:hAnsi="Arial" w:cs="Arial"/>
          <w:b/>
          <w:bCs/>
          <w:kern w:val="0"/>
          <w14:ligatures w14:val="none"/>
        </w:rPr>
      </w:pPr>
    </w:p>
    <w:p w14:paraId="22CA54B3" w14:textId="77777777" w:rsidR="00245951" w:rsidRDefault="00245951" w:rsidP="00EE10CB">
      <w:pPr>
        <w:spacing w:before="60" w:after="60" w:line="240" w:lineRule="auto"/>
        <w:rPr>
          <w:rFonts w:ascii="Arial" w:eastAsia="Calibri" w:hAnsi="Arial" w:cs="Arial"/>
          <w:b/>
          <w:bCs/>
          <w:kern w:val="0"/>
          <w14:ligatures w14:val="none"/>
        </w:rPr>
      </w:pPr>
    </w:p>
    <w:p w14:paraId="34BB3777" w14:textId="77777777" w:rsidR="00245951" w:rsidRDefault="00245951" w:rsidP="00EE10CB">
      <w:pPr>
        <w:spacing w:before="60" w:after="60" w:line="240" w:lineRule="auto"/>
        <w:rPr>
          <w:rFonts w:ascii="Arial" w:eastAsia="Calibri" w:hAnsi="Arial" w:cs="Arial"/>
          <w:b/>
          <w:bCs/>
          <w:kern w:val="0"/>
          <w14:ligatures w14:val="none"/>
        </w:rPr>
      </w:pPr>
    </w:p>
    <w:p w14:paraId="29AE92E3" w14:textId="77777777" w:rsidR="00245951" w:rsidRDefault="00245951" w:rsidP="00EE10CB">
      <w:pPr>
        <w:spacing w:before="60" w:after="60" w:line="240" w:lineRule="auto"/>
        <w:rPr>
          <w:rFonts w:ascii="Arial" w:eastAsia="Calibri" w:hAnsi="Arial" w:cs="Arial"/>
          <w:b/>
          <w:bCs/>
          <w:kern w:val="0"/>
          <w14:ligatures w14:val="none"/>
        </w:rPr>
      </w:pPr>
    </w:p>
    <w:p w14:paraId="7724EA14" w14:textId="77777777" w:rsidR="00245951" w:rsidRDefault="00245951" w:rsidP="00EE10CB">
      <w:pPr>
        <w:spacing w:before="60" w:after="60" w:line="240" w:lineRule="auto"/>
        <w:rPr>
          <w:rFonts w:ascii="Arial" w:eastAsia="Calibri" w:hAnsi="Arial" w:cs="Arial"/>
          <w:b/>
          <w:bCs/>
          <w:kern w:val="0"/>
          <w14:ligatures w14:val="none"/>
        </w:rPr>
      </w:pPr>
    </w:p>
    <w:p w14:paraId="306402EA" w14:textId="77777777" w:rsidR="00245951" w:rsidRDefault="00245951" w:rsidP="00EE10CB">
      <w:pPr>
        <w:spacing w:before="60" w:after="60" w:line="240" w:lineRule="auto"/>
        <w:rPr>
          <w:rFonts w:ascii="Arial" w:eastAsia="Calibri" w:hAnsi="Arial" w:cs="Arial"/>
          <w:b/>
          <w:bCs/>
          <w:kern w:val="0"/>
          <w14:ligatures w14:val="none"/>
        </w:rPr>
      </w:pPr>
    </w:p>
    <w:p w14:paraId="67E6E64F" w14:textId="77777777" w:rsidR="00245951" w:rsidRDefault="00245951" w:rsidP="00EE10CB">
      <w:pPr>
        <w:spacing w:before="60" w:after="60" w:line="240" w:lineRule="auto"/>
        <w:rPr>
          <w:rFonts w:ascii="Arial" w:eastAsia="Calibri" w:hAnsi="Arial" w:cs="Arial"/>
          <w:b/>
          <w:bCs/>
          <w:kern w:val="0"/>
          <w14:ligatures w14:val="none"/>
        </w:rPr>
      </w:pPr>
    </w:p>
    <w:p w14:paraId="43CDA03E" w14:textId="77777777" w:rsidR="00245951" w:rsidRDefault="00245951" w:rsidP="00EE10CB">
      <w:pPr>
        <w:spacing w:before="60" w:after="60" w:line="240" w:lineRule="auto"/>
        <w:rPr>
          <w:rFonts w:ascii="Arial" w:eastAsia="Calibri" w:hAnsi="Arial" w:cs="Arial"/>
          <w:b/>
          <w:bCs/>
          <w:kern w:val="0"/>
          <w14:ligatures w14:val="none"/>
        </w:rPr>
      </w:pPr>
    </w:p>
    <w:p w14:paraId="292FBD04" w14:textId="77777777" w:rsidR="00245951" w:rsidRDefault="00245951" w:rsidP="00EE10CB">
      <w:pPr>
        <w:spacing w:before="60" w:after="60" w:line="240" w:lineRule="auto"/>
        <w:rPr>
          <w:rFonts w:ascii="Arial" w:eastAsia="Calibri" w:hAnsi="Arial" w:cs="Arial"/>
          <w:b/>
          <w:bCs/>
          <w:kern w:val="0"/>
          <w14:ligatures w14:val="none"/>
        </w:rPr>
      </w:pPr>
    </w:p>
    <w:p w14:paraId="04426FBE" w14:textId="77777777" w:rsidR="00245951" w:rsidRDefault="00245951" w:rsidP="00EE10CB">
      <w:pPr>
        <w:spacing w:before="60" w:after="60" w:line="240" w:lineRule="auto"/>
        <w:rPr>
          <w:rFonts w:ascii="Arial" w:eastAsia="Calibri" w:hAnsi="Arial" w:cs="Arial"/>
          <w:b/>
          <w:bCs/>
          <w:kern w:val="0"/>
          <w14:ligatures w14:val="none"/>
        </w:rPr>
      </w:pPr>
    </w:p>
    <w:p w14:paraId="5E49BDBB" w14:textId="03C58A5E"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Section C: Due Process Complaints</w:t>
      </w:r>
    </w:p>
    <w:tbl>
      <w:tblPr>
        <w:tblStyle w:val="TableGrid1"/>
        <w:tblW w:w="5000" w:type="pct"/>
        <w:tblLook w:val="04A0" w:firstRow="1" w:lastRow="0" w:firstColumn="1" w:lastColumn="0" w:noHBand="0" w:noVBand="1"/>
        <w:tblCaption w:val="Section C: Due Process Complaints"/>
        <w:tblDescription w:val="Section C: Due Process Complaints"/>
      </w:tblPr>
      <w:tblGrid>
        <w:gridCol w:w="8004"/>
        <w:gridCol w:w="2786"/>
      </w:tblGrid>
      <w:tr w:rsidR="00451840" w:rsidRPr="00EE10CB" w14:paraId="326924F1" w14:textId="77777777" w:rsidTr="00245951">
        <w:trPr>
          <w:cantSplit/>
          <w:trHeight w:val="332"/>
          <w:tblHeader/>
        </w:trPr>
        <w:tc>
          <w:tcPr>
            <w:tcW w:w="3709" w:type="pct"/>
            <w:tcBorders>
              <w:top w:val="single" w:sz="4" w:space="0" w:color="auto"/>
              <w:left w:val="single" w:sz="4" w:space="0" w:color="auto"/>
              <w:bottom w:val="single" w:sz="4" w:space="0" w:color="auto"/>
              <w:right w:val="single" w:sz="4" w:space="0" w:color="auto"/>
            </w:tcBorders>
          </w:tcPr>
          <w:p w14:paraId="0A262297" w14:textId="4F53AC99" w:rsidR="00451840" w:rsidRPr="00EE10CB" w:rsidRDefault="00451840" w:rsidP="00EE10CB">
            <w:pPr>
              <w:spacing w:before="60" w:after="60"/>
              <w:rPr>
                <w:rFonts w:ascii="Arial" w:eastAsia="Calibri" w:hAnsi="Arial" w:cs="Arial"/>
                <w:b/>
                <w:bCs/>
              </w:rPr>
            </w:pPr>
            <w:r w:rsidRPr="00451840">
              <w:rPr>
                <w:rFonts w:ascii="Arial" w:eastAsia="Calibri" w:hAnsi="Arial" w:cs="Arial"/>
                <w:b/>
                <w:bCs/>
              </w:rPr>
              <w:t>Section C: Due Process Complaints</w:t>
            </w:r>
          </w:p>
        </w:tc>
        <w:tc>
          <w:tcPr>
            <w:tcW w:w="1291" w:type="pct"/>
            <w:tcBorders>
              <w:top w:val="single" w:sz="4" w:space="0" w:color="auto"/>
              <w:left w:val="single" w:sz="4" w:space="0" w:color="auto"/>
              <w:bottom w:val="single" w:sz="4" w:space="0" w:color="auto"/>
              <w:right w:val="single" w:sz="4" w:space="0" w:color="auto"/>
            </w:tcBorders>
          </w:tcPr>
          <w:p w14:paraId="7409AE1B" w14:textId="2851A38C" w:rsidR="00451840" w:rsidRPr="00EE10CB" w:rsidRDefault="00451840" w:rsidP="00EE10CB">
            <w:pPr>
              <w:spacing w:before="60" w:after="60"/>
              <w:rPr>
                <w:rFonts w:ascii="Arial" w:eastAsia="Calibri" w:hAnsi="Arial" w:cs="Arial"/>
              </w:rPr>
            </w:pPr>
            <w:r w:rsidRPr="006722FA">
              <w:rPr>
                <w:rFonts w:ascii="Arial" w:eastAsia="Calibri" w:hAnsi="Arial" w:cs="Arial"/>
                <w:b/>
                <w:bCs/>
              </w:rPr>
              <w:t>Total</w:t>
            </w:r>
          </w:p>
        </w:tc>
      </w:tr>
      <w:tr w:rsidR="00EE10CB" w:rsidRPr="00EE10CB" w14:paraId="13D6A41C" w14:textId="77777777" w:rsidTr="00245951">
        <w:trPr>
          <w:cantSplit/>
          <w:trHeight w:val="332"/>
          <w:tblHeader/>
        </w:trPr>
        <w:tc>
          <w:tcPr>
            <w:tcW w:w="3709" w:type="pct"/>
            <w:tcBorders>
              <w:top w:val="single" w:sz="4" w:space="0" w:color="auto"/>
              <w:left w:val="single" w:sz="4" w:space="0" w:color="auto"/>
              <w:bottom w:val="single" w:sz="4" w:space="0" w:color="auto"/>
              <w:right w:val="single" w:sz="4" w:space="0" w:color="auto"/>
            </w:tcBorders>
            <w:hideMark/>
          </w:tcPr>
          <w:p w14:paraId="4E0096A2"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 xml:space="preserve">(3) Total number of due process complaints filed. </w:t>
            </w:r>
          </w:p>
        </w:tc>
        <w:tc>
          <w:tcPr>
            <w:tcW w:w="1291" w:type="pct"/>
            <w:tcBorders>
              <w:top w:val="single" w:sz="4" w:space="0" w:color="auto"/>
              <w:left w:val="single" w:sz="4" w:space="0" w:color="auto"/>
              <w:bottom w:val="single" w:sz="4" w:space="0" w:color="auto"/>
              <w:right w:val="single" w:sz="4" w:space="0" w:color="auto"/>
            </w:tcBorders>
          </w:tcPr>
          <w:p w14:paraId="079FADA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426</w:t>
            </w:r>
          </w:p>
        </w:tc>
      </w:tr>
      <w:tr w:rsidR="00EE10CB" w:rsidRPr="00EE10CB" w14:paraId="06C65601" w14:textId="77777777" w:rsidTr="00245951">
        <w:trPr>
          <w:cantSplit/>
          <w:trHeight w:val="332"/>
          <w:tblHeader/>
        </w:trPr>
        <w:tc>
          <w:tcPr>
            <w:tcW w:w="3709" w:type="pct"/>
            <w:tcBorders>
              <w:top w:val="single" w:sz="4" w:space="0" w:color="auto"/>
              <w:left w:val="single" w:sz="4" w:space="0" w:color="auto"/>
              <w:bottom w:val="single" w:sz="4" w:space="0" w:color="auto"/>
              <w:right w:val="single" w:sz="4" w:space="0" w:color="auto"/>
            </w:tcBorders>
            <w:hideMark/>
          </w:tcPr>
          <w:p w14:paraId="2C628CFB"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(3.1) Resolution meetings. </w:t>
            </w:r>
          </w:p>
        </w:tc>
        <w:tc>
          <w:tcPr>
            <w:tcW w:w="1291" w:type="pct"/>
            <w:tcBorders>
              <w:top w:val="single" w:sz="4" w:space="0" w:color="auto"/>
              <w:left w:val="single" w:sz="4" w:space="0" w:color="auto"/>
              <w:bottom w:val="single" w:sz="4" w:space="0" w:color="auto"/>
              <w:right w:val="single" w:sz="4" w:space="0" w:color="auto"/>
            </w:tcBorders>
          </w:tcPr>
          <w:p w14:paraId="5BC7459C"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38</w:t>
            </w:r>
          </w:p>
        </w:tc>
      </w:tr>
      <w:tr w:rsidR="00EE10CB" w:rsidRPr="00EE10CB" w14:paraId="11BFE98D" w14:textId="77777777" w:rsidTr="00245951">
        <w:trPr>
          <w:cantSplit/>
          <w:trHeight w:val="242"/>
          <w:tblHeader/>
        </w:trPr>
        <w:tc>
          <w:tcPr>
            <w:tcW w:w="3709" w:type="pct"/>
            <w:tcBorders>
              <w:top w:val="single" w:sz="4" w:space="0" w:color="auto"/>
              <w:left w:val="single" w:sz="4" w:space="0" w:color="auto"/>
              <w:bottom w:val="single" w:sz="4" w:space="0" w:color="auto"/>
              <w:right w:val="single" w:sz="4" w:space="0" w:color="auto"/>
            </w:tcBorders>
            <w:hideMark/>
          </w:tcPr>
          <w:p w14:paraId="01DE202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tcPr>
          <w:p w14:paraId="4184766C"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11</w:t>
            </w:r>
          </w:p>
        </w:tc>
      </w:tr>
      <w:tr w:rsidR="00EE10CB" w:rsidRPr="00EE10CB" w14:paraId="1F63EA19" w14:textId="77777777" w:rsidTr="00245951">
        <w:trPr>
          <w:cantSplit/>
          <w:trHeight w:val="242"/>
          <w:tblHeader/>
        </w:trPr>
        <w:tc>
          <w:tcPr>
            <w:tcW w:w="3709" w:type="pct"/>
            <w:tcBorders>
              <w:top w:val="single" w:sz="4" w:space="0" w:color="auto"/>
              <w:left w:val="single" w:sz="4" w:space="0" w:color="auto"/>
              <w:bottom w:val="single" w:sz="4" w:space="0" w:color="auto"/>
              <w:right w:val="single" w:sz="4" w:space="0" w:color="auto"/>
            </w:tcBorders>
            <w:hideMark/>
          </w:tcPr>
          <w:p w14:paraId="0A6F8850"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tcPr>
          <w:p w14:paraId="73CD207A"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20</w:t>
            </w:r>
          </w:p>
        </w:tc>
      </w:tr>
      <w:tr w:rsidR="00EE10CB" w:rsidRPr="00EE10CB" w14:paraId="347E0A7A" w14:textId="77777777" w:rsidTr="00245951">
        <w:trPr>
          <w:cantSplit/>
          <w:trHeight w:val="242"/>
          <w:tblHeader/>
        </w:trPr>
        <w:tc>
          <w:tcPr>
            <w:tcW w:w="3709" w:type="pct"/>
            <w:tcBorders>
              <w:top w:val="single" w:sz="4" w:space="0" w:color="auto"/>
              <w:left w:val="single" w:sz="4" w:space="0" w:color="auto"/>
              <w:bottom w:val="single" w:sz="4" w:space="0" w:color="auto"/>
              <w:right w:val="single" w:sz="4" w:space="0" w:color="auto"/>
            </w:tcBorders>
            <w:hideMark/>
          </w:tcPr>
          <w:p w14:paraId="57188BA2"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(3.2) (a) Decisions within timeline (include expedited). </w:t>
            </w:r>
          </w:p>
        </w:tc>
        <w:tc>
          <w:tcPr>
            <w:tcW w:w="1291" w:type="pct"/>
            <w:tcBorders>
              <w:top w:val="single" w:sz="4" w:space="0" w:color="auto"/>
              <w:left w:val="single" w:sz="4" w:space="0" w:color="auto"/>
              <w:bottom w:val="single" w:sz="4" w:space="0" w:color="auto"/>
              <w:right w:val="single" w:sz="4" w:space="0" w:color="auto"/>
            </w:tcBorders>
          </w:tcPr>
          <w:p w14:paraId="63B1BBC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5</w:t>
            </w:r>
          </w:p>
        </w:tc>
      </w:tr>
      <w:tr w:rsidR="00EE10CB" w:rsidRPr="00EE10CB" w14:paraId="17D36094" w14:textId="77777777" w:rsidTr="00245951">
        <w:trPr>
          <w:cantSplit/>
          <w:trHeight w:val="242"/>
          <w:tblHeader/>
        </w:trPr>
        <w:tc>
          <w:tcPr>
            <w:tcW w:w="3709" w:type="pct"/>
            <w:tcBorders>
              <w:top w:val="single" w:sz="4" w:space="0" w:color="auto"/>
              <w:left w:val="single" w:sz="4" w:space="0" w:color="auto"/>
              <w:bottom w:val="single" w:sz="4" w:space="0" w:color="auto"/>
              <w:right w:val="single" w:sz="4" w:space="0" w:color="auto"/>
            </w:tcBorders>
            <w:hideMark/>
          </w:tcPr>
          <w:p w14:paraId="6264B8D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tcPr>
          <w:p w14:paraId="4D141E1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15</w:t>
            </w:r>
          </w:p>
        </w:tc>
      </w:tr>
      <w:tr w:rsidR="00EE10CB" w:rsidRPr="00EE10CB" w14:paraId="7D403416" w14:textId="77777777" w:rsidTr="00245951">
        <w:trPr>
          <w:cantSplit/>
          <w:trHeight w:val="242"/>
          <w:tblHeader/>
        </w:trPr>
        <w:tc>
          <w:tcPr>
            <w:tcW w:w="3709" w:type="pct"/>
            <w:tcBorders>
              <w:top w:val="single" w:sz="4" w:space="0" w:color="auto"/>
              <w:left w:val="single" w:sz="4" w:space="0" w:color="auto"/>
              <w:bottom w:val="single" w:sz="4" w:space="0" w:color="auto"/>
              <w:right w:val="single" w:sz="4" w:space="0" w:color="auto"/>
            </w:tcBorders>
            <w:hideMark/>
          </w:tcPr>
          <w:p w14:paraId="232CC9C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(3.3) Due process complaints pending. </w:t>
            </w:r>
          </w:p>
        </w:tc>
        <w:tc>
          <w:tcPr>
            <w:tcW w:w="1291" w:type="pct"/>
            <w:tcBorders>
              <w:top w:val="single" w:sz="4" w:space="0" w:color="auto"/>
              <w:left w:val="single" w:sz="4" w:space="0" w:color="auto"/>
              <w:bottom w:val="single" w:sz="4" w:space="0" w:color="auto"/>
              <w:right w:val="single" w:sz="4" w:space="0" w:color="auto"/>
            </w:tcBorders>
          </w:tcPr>
          <w:p w14:paraId="0845EA75"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130</w:t>
            </w:r>
          </w:p>
        </w:tc>
      </w:tr>
      <w:tr w:rsidR="00EE10CB" w:rsidRPr="00EE10CB" w14:paraId="1F67EE7B" w14:textId="77777777" w:rsidTr="00245951">
        <w:trPr>
          <w:cantSplit/>
          <w:trHeight w:val="242"/>
          <w:tblHeader/>
        </w:trPr>
        <w:tc>
          <w:tcPr>
            <w:tcW w:w="3709" w:type="pct"/>
            <w:tcBorders>
              <w:top w:val="single" w:sz="4" w:space="0" w:color="auto"/>
              <w:left w:val="single" w:sz="4" w:space="0" w:color="auto"/>
              <w:bottom w:val="single" w:sz="4" w:space="0" w:color="auto"/>
              <w:right w:val="single" w:sz="4" w:space="0" w:color="auto"/>
            </w:tcBorders>
            <w:hideMark/>
          </w:tcPr>
          <w:p w14:paraId="231B28EE"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(3.4) Due process complaints withdrawn or dismissed (including resolved without a hearing).</w:t>
            </w:r>
          </w:p>
        </w:tc>
        <w:tc>
          <w:tcPr>
            <w:tcW w:w="1291" w:type="pct"/>
            <w:tcBorders>
              <w:top w:val="single" w:sz="4" w:space="0" w:color="auto"/>
              <w:left w:val="single" w:sz="4" w:space="0" w:color="auto"/>
              <w:bottom w:val="single" w:sz="4" w:space="0" w:color="auto"/>
              <w:right w:val="single" w:sz="4" w:space="0" w:color="auto"/>
            </w:tcBorders>
          </w:tcPr>
          <w:p w14:paraId="63FDEC87"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276</w:t>
            </w:r>
          </w:p>
        </w:tc>
      </w:tr>
    </w:tbl>
    <w:p w14:paraId="7134ACB0" w14:textId="77777777" w:rsidR="00EE10CB" w:rsidRPr="00EE10CB" w:rsidRDefault="00EE10CB" w:rsidP="00EE10CB">
      <w:pPr>
        <w:spacing w:before="60" w:after="60" w:line="240" w:lineRule="auto"/>
        <w:rPr>
          <w:rFonts w:ascii="Arial" w:eastAsia="Calibri" w:hAnsi="Arial" w:cs="Arial"/>
          <w:b/>
          <w:bCs/>
          <w:kern w:val="0"/>
          <w14:ligatures w14:val="none"/>
        </w:rPr>
      </w:pPr>
    </w:p>
    <w:p w14:paraId="0CD1CB22" w14:textId="77777777" w:rsidR="00EE10CB" w:rsidRPr="00EE10CB" w:rsidRDefault="00EE10CB" w:rsidP="00EE10CB">
      <w:pPr>
        <w:spacing w:before="60" w:after="60" w:line="240" w:lineRule="auto"/>
        <w:rPr>
          <w:rFonts w:ascii="Arial" w:eastAsia="Calibri" w:hAnsi="Arial" w:cs="Arial"/>
          <w:b/>
          <w:bCs/>
          <w:kern w:val="0"/>
          <w14:ligatures w14:val="none"/>
        </w:rPr>
      </w:pPr>
      <w:r w:rsidRPr="00EE10CB">
        <w:rPr>
          <w:rFonts w:ascii="Arial" w:eastAsia="Calibri" w:hAnsi="Arial" w:cs="Arial"/>
          <w:b/>
          <w:bCs/>
          <w:kern w:val="0"/>
          <w14:ligatures w14:val="none"/>
        </w:rPr>
        <w:t xml:space="preserve">Section D: Expedited Due Process Complaints (Related to Disciplinary Decision) </w:t>
      </w:r>
    </w:p>
    <w:tbl>
      <w:tblPr>
        <w:tblStyle w:val="TableGrid1"/>
        <w:tblW w:w="5000" w:type="pct"/>
        <w:tblLook w:val="04A0" w:firstRow="1" w:lastRow="0" w:firstColumn="1" w:lastColumn="0" w:noHBand="0" w:noVBand="1"/>
        <w:tblCaption w:val="Section D: Expedited Due Process Complaints"/>
        <w:tblDescription w:val="Section D: Expedited Due Process Complaints (Related to Disciplinary Decision)"/>
      </w:tblPr>
      <w:tblGrid>
        <w:gridCol w:w="8004"/>
        <w:gridCol w:w="2786"/>
      </w:tblGrid>
      <w:tr w:rsidR="006722FA" w:rsidRPr="00EE10CB" w14:paraId="3A56B392" w14:textId="77777777" w:rsidTr="003270EB">
        <w:trPr>
          <w:cantSplit/>
          <w:trHeight w:val="332"/>
          <w:tblHeader/>
        </w:trPr>
        <w:tc>
          <w:tcPr>
            <w:tcW w:w="3709" w:type="pct"/>
            <w:tcBorders>
              <w:top w:val="single" w:sz="4" w:space="0" w:color="auto"/>
              <w:left w:val="single" w:sz="4" w:space="0" w:color="auto"/>
              <w:bottom w:val="single" w:sz="4" w:space="0" w:color="auto"/>
              <w:right w:val="single" w:sz="4" w:space="0" w:color="auto"/>
            </w:tcBorders>
          </w:tcPr>
          <w:p w14:paraId="0CE09DED" w14:textId="734E240D" w:rsidR="006722FA" w:rsidRPr="00EE10CB" w:rsidRDefault="006722FA" w:rsidP="00EE10CB">
            <w:pPr>
              <w:spacing w:before="60" w:after="60"/>
              <w:rPr>
                <w:rFonts w:ascii="Arial" w:eastAsia="Calibri" w:hAnsi="Arial" w:cs="Arial"/>
                <w:b/>
                <w:bCs/>
              </w:rPr>
            </w:pPr>
            <w:r w:rsidRPr="006722FA">
              <w:rPr>
                <w:rFonts w:ascii="Arial" w:eastAsia="Calibri" w:hAnsi="Arial" w:cs="Arial"/>
                <w:b/>
                <w:bCs/>
                <w:sz w:val="24"/>
                <w:szCs w:val="24"/>
              </w:rPr>
              <w:t xml:space="preserve">Section D: Expedited Due Process Complaints (Related to Disciplinary Decision) </w:t>
            </w:r>
          </w:p>
        </w:tc>
        <w:tc>
          <w:tcPr>
            <w:tcW w:w="1291" w:type="pct"/>
            <w:tcBorders>
              <w:top w:val="single" w:sz="4" w:space="0" w:color="auto"/>
              <w:left w:val="single" w:sz="4" w:space="0" w:color="auto"/>
              <w:bottom w:val="single" w:sz="4" w:space="0" w:color="auto"/>
              <w:right w:val="single" w:sz="4" w:space="0" w:color="auto"/>
            </w:tcBorders>
          </w:tcPr>
          <w:p w14:paraId="2017564E" w14:textId="1F4D7BF0" w:rsidR="006722FA" w:rsidRPr="006722FA" w:rsidRDefault="006722FA" w:rsidP="00EE10CB">
            <w:pPr>
              <w:spacing w:before="60" w:after="60"/>
              <w:rPr>
                <w:rFonts w:ascii="Arial" w:eastAsia="Calibri" w:hAnsi="Arial" w:cs="Arial"/>
                <w:b/>
                <w:bCs/>
              </w:rPr>
            </w:pPr>
            <w:r w:rsidRPr="006722FA">
              <w:rPr>
                <w:rFonts w:ascii="Arial" w:eastAsia="Calibri" w:hAnsi="Arial" w:cs="Arial"/>
                <w:b/>
                <w:bCs/>
              </w:rPr>
              <w:t>Total</w:t>
            </w:r>
          </w:p>
        </w:tc>
      </w:tr>
      <w:tr w:rsidR="00EE10CB" w:rsidRPr="00EE10CB" w14:paraId="3F438A47" w14:textId="77777777" w:rsidTr="003270EB">
        <w:trPr>
          <w:cantSplit/>
          <w:trHeight w:val="332"/>
          <w:tblHeader/>
        </w:trPr>
        <w:tc>
          <w:tcPr>
            <w:tcW w:w="3709" w:type="pct"/>
            <w:tcBorders>
              <w:top w:val="single" w:sz="4" w:space="0" w:color="auto"/>
              <w:left w:val="single" w:sz="4" w:space="0" w:color="auto"/>
              <w:bottom w:val="single" w:sz="4" w:space="0" w:color="auto"/>
              <w:right w:val="single" w:sz="4" w:space="0" w:color="auto"/>
            </w:tcBorders>
            <w:hideMark/>
          </w:tcPr>
          <w:p w14:paraId="676AA01B" w14:textId="77777777" w:rsidR="00EE10CB" w:rsidRPr="00EE10CB" w:rsidRDefault="00EE10CB" w:rsidP="00EE10CB">
            <w:pPr>
              <w:spacing w:before="60" w:after="60"/>
              <w:rPr>
                <w:rFonts w:ascii="Arial" w:eastAsia="Calibri" w:hAnsi="Arial" w:cs="Arial"/>
                <w:b/>
                <w:bCs/>
                <w:sz w:val="24"/>
                <w:szCs w:val="24"/>
              </w:rPr>
            </w:pPr>
            <w:r w:rsidRPr="00EE10CB">
              <w:rPr>
                <w:rFonts w:ascii="Arial" w:eastAsia="Calibri" w:hAnsi="Arial" w:cs="Arial"/>
                <w:b/>
                <w:bCs/>
                <w:sz w:val="24"/>
                <w:szCs w:val="24"/>
              </w:rPr>
              <w:t xml:space="preserve">(4) Total number of expedited due process complaints filed. </w:t>
            </w:r>
          </w:p>
        </w:tc>
        <w:tc>
          <w:tcPr>
            <w:tcW w:w="1291" w:type="pct"/>
            <w:tcBorders>
              <w:top w:val="single" w:sz="4" w:space="0" w:color="auto"/>
              <w:left w:val="single" w:sz="4" w:space="0" w:color="auto"/>
              <w:bottom w:val="single" w:sz="4" w:space="0" w:color="auto"/>
              <w:right w:val="single" w:sz="4" w:space="0" w:color="auto"/>
            </w:tcBorders>
          </w:tcPr>
          <w:p w14:paraId="008D13F7"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27</w:t>
            </w:r>
          </w:p>
        </w:tc>
      </w:tr>
      <w:tr w:rsidR="00EE10CB" w:rsidRPr="00EE10CB" w14:paraId="5C3430E9" w14:textId="77777777" w:rsidTr="003270EB">
        <w:trPr>
          <w:cantSplit/>
          <w:trHeight w:val="332"/>
          <w:tblHeader/>
        </w:trPr>
        <w:tc>
          <w:tcPr>
            <w:tcW w:w="3709" w:type="pct"/>
            <w:tcBorders>
              <w:top w:val="single" w:sz="4" w:space="0" w:color="auto"/>
              <w:left w:val="single" w:sz="4" w:space="0" w:color="auto"/>
              <w:bottom w:val="single" w:sz="4" w:space="0" w:color="auto"/>
              <w:right w:val="single" w:sz="4" w:space="0" w:color="auto"/>
            </w:tcBorders>
          </w:tcPr>
          <w:p w14:paraId="1D1C8B54"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(4.1) Expedited resolution meetings. </w:t>
            </w:r>
          </w:p>
        </w:tc>
        <w:tc>
          <w:tcPr>
            <w:tcW w:w="1291" w:type="pct"/>
            <w:tcBorders>
              <w:top w:val="single" w:sz="4" w:space="0" w:color="auto"/>
              <w:left w:val="single" w:sz="4" w:space="0" w:color="auto"/>
              <w:bottom w:val="single" w:sz="4" w:space="0" w:color="auto"/>
              <w:right w:val="single" w:sz="4" w:space="0" w:color="auto"/>
            </w:tcBorders>
          </w:tcPr>
          <w:p w14:paraId="6B19EA0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w:t>
            </w:r>
          </w:p>
        </w:tc>
      </w:tr>
      <w:tr w:rsidR="00EE10CB" w:rsidRPr="00EE10CB" w14:paraId="385903AF" w14:textId="77777777" w:rsidTr="003270EB">
        <w:trPr>
          <w:cantSplit/>
          <w:trHeight w:val="332"/>
          <w:tblHeader/>
        </w:trPr>
        <w:tc>
          <w:tcPr>
            <w:tcW w:w="3709" w:type="pct"/>
            <w:tcBorders>
              <w:top w:val="single" w:sz="4" w:space="0" w:color="auto"/>
              <w:left w:val="single" w:sz="4" w:space="0" w:color="auto"/>
              <w:bottom w:val="single" w:sz="4" w:space="0" w:color="auto"/>
              <w:right w:val="single" w:sz="4" w:space="0" w:color="auto"/>
            </w:tcBorders>
          </w:tcPr>
          <w:p w14:paraId="59454C2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(4.1) (a) Expedited written settlement agreements. </w:t>
            </w:r>
          </w:p>
        </w:tc>
        <w:tc>
          <w:tcPr>
            <w:tcW w:w="1291" w:type="pct"/>
            <w:tcBorders>
              <w:top w:val="single" w:sz="4" w:space="0" w:color="auto"/>
              <w:left w:val="single" w:sz="4" w:space="0" w:color="auto"/>
              <w:bottom w:val="single" w:sz="4" w:space="0" w:color="auto"/>
              <w:right w:val="single" w:sz="4" w:space="0" w:color="auto"/>
            </w:tcBorders>
          </w:tcPr>
          <w:p w14:paraId="5287A1DA"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1</w:t>
            </w:r>
          </w:p>
        </w:tc>
      </w:tr>
      <w:tr w:rsidR="00EE10CB" w:rsidRPr="00EE10CB" w14:paraId="5B7B323C" w14:textId="77777777" w:rsidTr="003270EB">
        <w:trPr>
          <w:cantSplit/>
          <w:trHeight w:val="332"/>
          <w:tblHeader/>
        </w:trPr>
        <w:tc>
          <w:tcPr>
            <w:tcW w:w="3709" w:type="pct"/>
            <w:tcBorders>
              <w:top w:val="single" w:sz="4" w:space="0" w:color="auto"/>
              <w:left w:val="single" w:sz="4" w:space="0" w:color="auto"/>
              <w:bottom w:val="single" w:sz="4" w:space="0" w:color="auto"/>
              <w:right w:val="single" w:sz="4" w:space="0" w:color="auto"/>
            </w:tcBorders>
          </w:tcPr>
          <w:p w14:paraId="49EF2219"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(4.2) Expedited hearings fully adjudicated. </w:t>
            </w:r>
          </w:p>
        </w:tc>
        <w:tc>
          <w:tcPr>
            <w:tcW w:w="1291" w:type="pct"/>
            <w:tcBorders>
              <w:top w:val="single" w:sz="4" w:space="0" w:color="auto"/>
              <w:left w:val="single" w:sz="4" w:space="0" w:color="auto"/>
              <w:bottom w:val="single" w:sz="4" w:space="0" w:color="auto"/>
              <w:right w:val="single" w:sz="4" w:space="0" w:color="auto"/>
            </w:tcBorders>
          </w:tcPr>
          <w:p w14:paraId="75FBE48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5</w:t>
            </w:r>
          </w:p>
        </w:tc>
      </w:tr>
      <w:tr w:rsidR="00EE10CB" w:rsidRPr="00EE10CB" w14:paraId="292DE24E" w14:textId="77777777" w:rsidTr="003270EB">
        <w:trPr>
          <w:cantSplit/>
          <w:trHeight w:val="332"/>
          <w:tblHeader/>
        </w:trPr>
        <w:tc>
          <w:tcPr>
            <w:tcW w:w="3709" w:type="pct"/>
            <w:tcBorders>
              <w:top w:val="single" w:sz="4" w:space="0" w:color="auto"/>
              <w:left w:val="single" w:sz="4" w:space="0" w:color="auto"/>
              <w:bottom w:val="single" w:sz="4" w:space="0" w:color="auto"/>
              <w:right w:val="single" w:sz="4" w:space="0" w:color="auto"/>
            </w:tcBorders>
          </w:tcPr>
          <w:p w14:paraId="20431951"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(4.2) (a) Change of placement ordered</w:t>
            </w:r>
          </w:p>
        </w:tc>
        <w:tc>
          <w:tcPr>
            <w:tcW w:w="1291" w:type="pct"/>
            <w:tcBorders>
              <w:top w:val="single" w:sz="4" w:space="0" w:color="auto"/>
              <w:left w:val="single" w:sz="4" w:space="0" w:color="auto"/>
              <w:bottom w:val="single" w:sz="4" w:space="0" w:color="auto"/>
              <w:right w:val="single" w:sz="4" w:space="0" w:color="auto"/>
            </w:tcBorders>
          </w:tcPr>
          <w:p w14:paraId="492EF305"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3</w:t>
            </w:r>
          </w:p>
        </w:tc>
      </w:tr>
      <w:tr w:rsidR="00EE10CB" w:rsidRPr="00EE10CB" w14:paraId="4E9CC357" w14:textId="77777777" w:rsidTr="003270EB">
        <w:trPr>
          <w:cantSplit/>
          <w:trHeight w:val="332"/>
          <w:tblHeader/>
        </w:trPr>
        <w:tc>
          <w:tcPr>
            <w:tcW w:w="3709" w:type="pct"/>
            <w:tcBorders>
              <w:top w:val="single" w:sz="4" w:space="0" w:color="auto"/>
              <w:left w:val="single" w:sz="4" w:space="0" w:color="auto"/>
              <w:bottom w:val="single" w:sz="4" w:space="0" w:color="auto"/>
              <w:right w:val="single" w:sz="4" w:space="0" w:color="auto"/>
            </w:tcBorders>
          </w:tcPr>
          <w:p w14:paraId="604F9BDB"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(4.3) Expedited due process complaints pending. </w:t>
            </w:r>
          </w:p>
        </w:tc>
        <w:tc>
          <w:tcPr>
            <w:tcW w:w="1291" w:type="pct"/>
            <w:tcBorders>
              <w:top w:val="single" w:sz="4" w:space="0" w:color="auto"/>
              <w:left w:val="single" w:sz="4" w:space="0" w:color="auto"/>
              <w:bottom w:val="single" w:sz="4" w:space="0" w:color="auto"/>
              <w:right w:val="single" w:sz="4" w:space="0" w:color="auto"/>
            </w:tcBorders>
          </w:tcPr>
          <w:p w14:paraId="691B125F"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0</w:t>
            </w:r>
          </w:p>
        </w:tc>
      </w:tr>
      <w:tr w:rsidR="00EE10CB" w:rsidRPr="00EE10CB" w14:paraId="22E6FC0D" w14:textId="77777777" w:rsidTr="003270EB">
        <w:trPr>
          <w:cantSplit/>
          <w:trHeight w:val="332"/>
          <w:tblHeader/>
        </w:trPr>
        <w:tc>
          <w:tcPr>
            <w:tcW w:w="3709" w:type="pct"/>
            <w:tcBorders>
              <w:top w:val="single" w:sz="4" w:space="0" w:color="auto"/>
              <w:left w:val="single" w:sz="4" w:space="0" w:color="auto"/>
              <w:bottom w:val="single" w:sz="4" w:space="0" w:color="auto"/>
              <w:right w:val="single" w:sz="4" w:space="0" w:color="auto"/>
            </w:tcBorders>
          </w:tcPr>
          <w:p w14:paraId="6EFED1F8"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 xml:space="preserve">(4.4) Expedited due process complaints withdrawn or dismissed. </w:t>
            </w:r>
          </w:p>
        </w:tc>
        <w:tc>
          <w:tcPr>
            <w:tcW w:w="1291" w:type="pct"/>
            <w:tcBorders>
              <w:top w:val="single" w:sz="4" w:space="0" w:color="auto"/>
              <w:left w:val="single" w:sz="4" w:space="0" w:color="auto"/>
              <w:bottom w:val="single" w:sz="4" w:space="0" w:color="auto"/>
              <w:right w:val="single" w:sz="4" w:space="0" w:color="auto"/>
            </w:tcBorders>
          </w:tcPr>
          <w:p w14:paraId="40CA107A" w14:textId="77777777" w:rsidR="00EE10CB" w:rsidRPr="00EE10CB" w:rsidRDefault="00EE10CB" w:rsidP="00EE10CB">
            <w:pPr>
              <w:spacing w:before="60" w:after="60"/>
              <w:rPr>
                <w:rFonts w:ascii="Arial" w:eastAsia="Calibri" w:hAnsi="Arial" w:cs="Arial"/>
                <w:sz w:val="24"/>
                <w:szCs w:val="24"/>
              </w:rPr>
            </w:pPr>
            <w:r w:rsidRPr="00EE10CB">
              <w:rPr>
                <w:rFonts w:ascii="Arial" w:eastAsia="Calibri" w:hAnsi="Arial" w:cs="Arial"/>
                <w:sz w:val="24"/>
                <w:szCs w:val="24"/>
              </w:rPr>
              <w:t>22</w:t>
            </w:r>
          </w:p>
        </w:tc>
      </w:tr>
    </w:tbl>
    <w:p w14:paraId="12604F80" w14:textId="77777777" w:rsidR="00EE10CB" w:rsidRPr="00EE10CB" w:rsidRDefault="00EE10CB" w:rsidP="00EE10CB">
      <w:pPr>
        <w:spacing w:after="200" w:line="276" w:lineRule="auto"/>
        <w:rPr>
          <w:rFonts w:ascii="Arial" w:eastAsia="Calibri" w:hAnsi="Arial" w:cs="Arial"/>
          <w:kern w:val="0"/>
          <w14:ligatures w14:val="none"/>
        </w:rPr>
      </w:pPr>
    </w:p>
    <w:p w14:paraId="13D68DA3" w14:textId="77777777" w:rsidR="00EE10CB" w:rsidRPr="00EE10CB" w:rsidRDefault="00EE10CB" w:rsidP="00EE10CB">
      <w:pPr>
        <w:spacing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This report shows the most recent data that was entered by: </w:t>
      </w:r>
    </w:p>
    <w:p w14:paraId="2904592B" w14:textId="77777777" w:rsidR="00EE10CB" w:rsidRPr="00EE10CB" w:rsidRDefault="00EE10CB" w:rsidP="00EE10CB">
      <w:pPr>
        <w:spacing w:after="0" w:line="240" w:lineRule="auto"/>
        <w:rPr>
          <w:rFonts w:ascii="Arial" w:eastAsia="Calibri" w:hAnsi="Arial" w:cs="Arial"/>
          <w:kern w:val="0"/>
          <w14:ligatures w14:val="none"/>
        </w:rPr>
      </w:pPr>
      <w:r w:rsidRPr="00EE10CB">
        <w:rPr>
          <w:rFonts w:ascii="Arial" w:eastAsia="Calibri" w:hAnsi="Arial" w:cs="Arial"/>
          <w:kern w:val="0"/>
          <w14:ligatures w14:val="none"/>
        </w:rPr>
        <w:t>Massachusetts</w:t>
      </w:r>
    </w:p>
    <w:p w14:paraId="26DD8DE1" w14:textId="77777777" w:rsidR="00EE10CB" w:rsidRPr="00EE10CB" w:rsidRDefault="00EE10CB" w:rsidP="00EE10CB">
      <w:pPr>
        <w:spacing w:after="0" w:line="240" w:lineRule="auto"/>
        <w:rPr>
          <w:rFonts w:ascii="Arial" w:eastAsia="Calibri" w:hAnsi="Arial" w:cs="Arial"/>
          <w:kern w:val="0"/>
          <w14:ligatures w14:val="none"/>
        </w:rPr>
      </w:pPr>
    </w:p>
    <w:p w14:paraId="1C98C09D" w14:textId="77777777" w:rsidR="00EE10CB" w:rsidRPr="00EE10CB" w:rsidRDefault="00EE10CB" w:rsidP="00EE10CB">
      <w:pPr>
        <w:spacing w:after="0" w:line="240" w:lineRule="auto"/>
        <w:rPr>
          <w:rFonts w:ascii="Arial" w:eastAsia="Calibri" w:hAnsi="Arial" w:cs="Arial"/>
          <w:kern w:val="0"/>
          <w14:ligatures w14:val="none"/>
        </w:rPr>
      </w:pPr>
      <w:r w:rsidRPr="00EE10CB">
        <w:rPr>
          <w:rFonts w:ascii="Arial" w:eastAsia="Calibri" w:hAnsi="Arial" w:cs="Arial"/>
          <w:kern w:val="0"/>
          <w14:ligatures w14:val="none"/>
        </w:rPr>
        <w:t>These data were extracted on the close date:</w:t>
      </w:r>
    </w:p>
    <w:p w14:paraId="2B2212A4" w14:textId="77777777" w:rsidR="00EE10CB" w:rsidRPr="00EE10CB" w:rsidRDefault="00EE10CB" w:rsidP="00EE10CB">
      <w:pPr>
        <w:spacing w:after="0" w:line="240" w:lineRule="auto"/>
        <w:rPr>
          <w:rFonts w:ascii="Arial" w:eastAsia="Calibri" w:hAnsi="Arial" w:cs="Arial"/>
          <w:kern w:val="0"/>
          <w14:ligatures w14:val="none"/>
        </w:rPr>
      </w:pPr>
      <w:r w:rsidRPr="00EE10CB">
        <w:rPr>
          <w:rFonts w:ascii="Arial" w:eastAsia="Calibri" w:hAnsi="Arial" w:cs="Arial"/>
          <w:kern w:val="0"/>
          <w14:ligatures w14:val="none"/>
        </w:rPr>
        <w:t>11/19/2025</w:t>
      </w:r>
    </w:p>
    <w:p w14:paraId="5531DB9E" w14:textId="77777777" w:rsidR="00EE10CB" w:rsidRPr="00EE10CB" w:rsidRDefault="00EE10CB" w:rsidP="00EE10CB">
      <w:pPr>
        <w:spacing w:before="60" w:after="60" w:line="240" w:lineRule="auto"/>
        <w:rPr>
          <w:rFonts w:ascii="Arial" w:eastAsia="Calibri" w:hAnsi="Arial" w:cs="Arial"/>
          <w:kern w:val="0"/>
          <w14:ligatures w14:val="none"/>
        </w:rPr>
      </w:pPr>
    </w:p>
    <w:p w14:paraId="74C32585" w14:textId="77777777" w:rsidR="00EE10CB" w:rsidRPr="00EE10CB" w:rsidRDefault="00EE10CB" w:rsidP="00EE10CB">
      <w:pPr>
        <w:spacing w:after="200" w:line="276" w:lineRule="auto"/>
        <w:rPr>
          <w:rFonts w:ascii="Arial" w:eastAsia="Calibri" w:hAnsi="Arial" w:cs="Arial"/>
          <w:kern w:val="0"/>
          <w14:ligatures w14:val="none"/>
        </w:rPr>
      </w:pPr>
      <w:r w:rsidRPr="00EE10CB">
        <w:rPr>
          <w:rFonts w:ascii="Arial" w:eastAsia="Calibri" w:hAnsi="Arial" w:cs="Arial"/>
          <w:kern w:val="0"/>
          <w14:ligatures w14:val="none"/>
        </w:rPr>
        <w:br w:type="page"/>
      </w:r>
    </w:p>
    <w:p w14:paraId="7D835972" w14:textId="77777777" w:rsidR="00EE10CB" w:rsidRPr="00EE10CB" w:rsidRDefault="00EE10CB" w:rsidP="00EE10CB">
      <w:pPr>
        <w:pStyle w:val="Heading2"/>
        <w:rPr>
          <w:sz w:val="24"/>
          <w:szCs w:val="24"/>
        </w:rPr>
      </w:pPr>
      <w:r w:rsidRPr="00EE10CB">
        <w:rPr>
          <w:sz w:val="24"/>
          <w:szCs w:val="24"/>
        </w:rPr>
        <w:lastRenderedPageBreak/>
        <w:t>How the Department Made Determinations</w:t>
      </w:r>
    </w:p>
    <w:p w14:paraId="330B6D9D" w14:textId="77777777" w:rsidR="00EE10CB" w:rsidRPr="00EE10CB" w:rsidRDefault="00EE10CB" w:rsidP="00EE10CB">
      <w:pPr>
        <w:spacing w:before="60" w:after="60" w:line="240" w:lineRule="auto"/>
        <w:rPr>
          <w:rFonts w:ascii="Arial" w:eastAsia="Calibri" w:hAnsi="Arial" w:cs="Arial"/>
          <w:kern w:val="0"/>
          <w14:ligatures w14:val="none"/>
        </w:rPr>
      </w:pPr>
    </w:p>
    <w:p w14:paraId="5878FBF9" w14:textId="77777777" w:rsidR="00EE10CB" w:rsidRPr="00EE10CB" w:rsidRDefault="00EE10CB" w:rsidP="00EE10CB">
      <w:pPr>
        <w:spacing w:before="60" w:after="60" w:line="240" w:lineRule="auto"/>
        <w:rPr>
          <w:rFonts w:ascii="Arial" w:eastAsia="Calibri" w:hAnsi="Arial" w:cs="Arial"/>
          <w:kern w:val="0"/>
          <w14:ligatures w14:val="none"/>
        </w:rPr>
      </w:pPr>
      <w:bookmarkStart w:id="0" w:name="Introduction"/>
      <w:bookmarkStart w:id="1" w:name="_Hlk124349373"/>
      <w:bookmarkEnd w:id="0"/>
      <w:bookmarkEnd w:id="1"/>
      <w:r w:rsidRPr="00EE10CB">
        <w:rPr>
          <w:rFonts w:ascii="Arial" w:eastAsia="Calibri" w:hAnsi="Arial" w:cs="Arial"/>
          <w:kern w:val="0"/>
          <w14:ligatures w14:val="none"/>
        </w:rPr>
        <w:t>Below is the location of How the Department Made Determinations (HTDMD) on OSEP’s IDEA Website. How the Department Made Determinations in 2026 will be posted in June 2026. Copy and paste the link below into a browser to view.</w:t>
      </w:r>
    </w:p>
    <w:p w14:paraId="3467546D" w14:textId="77777777" w:rsidR="00EE10CB" w:rsidRPr="00EE10CB" w:rsidRDefault="00EE10CB" w:rsidP="00EE10CB">
      <w:pPr>
        <w:widowControl w:val="0"/>
        <w:autoSpaceDE w:val="0"/>
        <w:autoSpaceDN w:val="0"/>
        <w:spacing w:before="7" w:after="0" w:line="240" w:lineRule="auto"/>
        <w:rPr>
          <w:rFonts w:ascii="Arial" w:eastAsia="Calibri" w:hAnsi="Arial" w:cs="Arial"/>
          <w:kern w:val="0"/>
          <w14:ligatures w14:val="none"/>
        </w:rPr>
      </w:pPr>
    </w:p>
    <w:p w14:paraId="7B1EB2AF" w14:textId="77777777" w:rsidR="00EE10CB" w:rsidRPr="00EE10CB" w:rsidRDefault="00EE10CB" w:rsidP="00EE10CB">
      <w:pPr>
        <w:spacing w:after="0" w:line="276" w:lineRule="auto"/>
        <w:rPr>
          <w:rFonts w:ascii="Arial" w:eastAsia="Calibri" w:hAnsi="Arial" w:cs="Arial"/>
          <w:color w:val="0000FF"/>
          <w:kern w:val="0"/>
          <w:u w:val="single"/>
          <w14:ligatures w14:val="none"/>
        </w:rPr>
      </w:pPr>
      <w:hyperlink r:id="rId9" w:history="1">
        <w:r w:rsidRPr="00EE10CB">
          <w:rPr>
            <w:rFonts w:ascii="Arial" w:eastAsia="Calibri" w:hAnsi="Arial" w:cs="Arial"/>
            <w:color w:val="0000FF"/>
            <w:kern w:val="0"/>
            <w:u w:val="single"/>
            <w14:ligatures w14:val="none"/>
          </w:rPr>
          <w:t>https://sites.ed.gov/idea/how-the-department-made-determinations/</w:t>
        </w:r>
      </w:hyperlink>
    </w:p>
    <w:p w14:paraId="63B9E2A7" w14:textId="77777777" w:rsidR="00EE10CB" w:rsidRPr="00EE10CB" w:rsidRDefault="00EE10CB" w:rsidP="00EE10CB">
      <w:pPr>
        <w:spacing w:after="0" w:line="276" w:lineRule="auto"/>
        <w:rPr>
          <w:rFonts w:ascii="Arial" w:eastAsia="Calibri" w:hAnsi="Arial" w:cs="Arial"/>
          <w:color w:val="0000FF"/>
          <w:kern w:val="0"/>
          <w:u w:val="single"/>
          <w14:ligatures w14:val="none"/>
        </w:rPr>
      </w:pPr>
    </w:p>
    <w:p w14:paraId="6D38FCE7" w14:textId="77777777" w:rsidR="00EE10CB" w:rsidRPr="00EE10CB" w:rsidRDefault="00EE10CB" w:rsidP="00EE10CB">
      <w:pPr>
        <w:spacing w:after="0" w:line="276" w:lineRule="auto"/>
        <w:rPr>
          <w:rFonts w:ascii="Arial" w:eastAsia="Calibri" w:hAnsi="Arial" w:cs="Arial"/>
          <w:color w:val="0000FF"/>
          <w:kern w:val="0"/>
          <w:u w:val="single"/>
          <w14:ligatures w14:val="none"/>
        </w:rPr>
        <w:sectPr w:rsidR="00EE10CB" w:rsidRPr="00EE10CB" w:rsidSect="00EE10CB">
          <w:pgSz w:w="12240" w:h="15840"/>
          <w:pgMar w:top="720" w:right="720" w:bottom="720" w:left="720" w:header="763" w:footer="432" w:gutter="0"/>
          <w:cols w:space="720"/>
          <w:docGrid w:linePitch="218"/>
        </w:sectPr>
      </w:pPr>
    </w:p>
    <w:p w14:paraId="3E4B1AC3" w14:textId="77777777" w:rsidR="00EE10CB" w:rsidRPr="00EE10CB" w:rsidRDefault="00EE10CB" w:rsidP="00EE10CB">
      <w:pPr>
        <w:spacing w:after="0" w:line="276" w:lineRule="auto"/>
        <w:rPr>
          <w:rFonts w:ascii="Arial" w:eastAsia="Calibri" w:hAnsi="Arial" w:cs="Arial"/>
          <w:color w:val="0000FF"/>
          <w:kern w:val="0"/>
          <w:u w:val="single"/>
          <w14:ligatures w14:val="none"/>
        </w:rPr>
      </w:pPr>
      <w:r w:rsidRPr="00EE10CB">
        <w:rPr>
          <w:rFonts w:ascii="Arial" w:eastAsia="Calibri" w:hAnsi="Arial" w:cs="Arial"/>
          <w:color w:val="0000FF"/>
          <w:kern w:val="0"/>
          <w:u w:val="single"/>
          <w14:ligatures w14:val="none"/>
        </w:rPr>
        <w:br w:type="page"/>
      </w:r>
    </w:p>
    <w:p w14:paraId="624E7398" w14:textId="77777777" w:rsidR="00EE10CB" w:rsidRPr="00EE10CB" w:rsidRDefault="00EE10CB" w:rsidP="00EE10CB">
      <w:pPr>
        <w:keepNext/>
        <w:keepLines/>
        <w:spacing w:before="240" w:after="0" w:line="240" w:lineRule="auto"/>
        <w:outlineLvl w:val="1"/>
        <w:rPr>
          <w:rFonts w:ascii="Arial" w:eastAsia="MS Gothic" w:hAnsi="Arial" w:cs="Times New Roman"/>
          <w:b/>
          <w:bCs/>
          <w:kern w:val="0"/>
          <w14:ligatures w14:val="none"/>
        </w:rPr>
        <w:sectPr w:rsidR="00EE10CB" w:rsidRPr="00EE10CB" w:rsidSect="00EE10CB">
          <w:headerReference w:type="default" r:id="rId10"/>
          <w:footerReference w:type="default" r:id="rId11"/>
          <w:type w:val="continuous"/>
          <w:pgSz w:w="12240" w:h="15840" w:code="1"/>
          <w:pgMar w:top="720" w:right="720" w:bottom="720" w:left="720" w:header="763" w:footer="432" w:gutter="0"/>
          <w:cols w:space="720"/>
          <w:docGrid w:linePitch="218"/>
        </w:sectPr>
      </w:pPr>
    </w:p>
    <w:p w14:paraId="7EB22899" w14:textId="77777777" w:rsidR="00EE10CB" w:rsidRPr="00EE10CB" w:rsidRDefault="00EE10CB" w:rsidP="00EE10CB">
      <w:pPr>
        <w:pStyle w:val="Heading2"/>
        <w:rPr>
          <w:sz w:val="24"/>
          <w:szCs w:val="24"/>
        </w:rPr>
      </w:pPr>
      <w:r w:rsidRPr="00EE10CB">
        <w:rPr>
          <w:sz w:val="24"/>
          <w:szCs w:val="24"/>
        </w:rPr>
        <w:lastRenderedPageBreak/>
        <w:t>Final Determination Letter</w:t>
      </w:r>
    </w:p>
    <w:p w14:paraId="13CC5EEF" w14:textId="77777777" w:rsidR="00EE10CB" w:rsidRPr="00EE10CB" w:rsidRDefault="00EE10CB" w:rsidP="00EE10CB">
      <w:pPr>
        <w:spacing w:after="200" w:line="276" w:lineRule="auto"/>
        <w:rPr>
          <w:rFonts w:ascii="Arial" w:eastAsia="Calibri" w:hAnsi="Arial" w:cs="Arial"/>
          <w:b/>
          <w:bCs/>
          <w:kern w:val="0"/>
          <w14:ligatures w14:val="none"/>
        </w:rPr>
      </w:pPr>
    </w:p>
    <w:p w14:paraId="2262B94A" w14:textId="77777777" w:rsidR="00EE10CB" w:rsidRPr="00EE10CB" w:rsidRDefault="00EE10CB" w:rsidP="00EE10CB">
      <w:pPr>
        <w:spacing w:after="60" w:line="240" w:lineRule="auto"/>
        <w:jc w:val="center"/>
        <w:rPr>
          <w:rFonts w:ascii="Times New Roman" w:eastAsia="Calibri" w:hAnsi="Times New Roman" w:cs="Arial"/>
          <w:kern w:val="0"/>
          <w14:ligatures w14:val="none"/>
        </w:rPr>
      </w:pPr>
      <w:r w:rsidRPr="00EE10CB">
        <w:rPr>
          <w:rFonts w:ascii="Arial" w:eastAsia="Calibri" w:hAnsi="Arial" w:cs="Arial"/>
          <w:kern w:val="0"/>
          <w14:ligatures w14:val="none"/>
        </w:rPr>
        <w:t>June 18, 2026</w:t>
      </w:r>
    </w:p>
    <w:p w14:paraId="406B03C8"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Honorable Pedro Martinez</w:t>
      </w:r>
    </w:p>
    <w:p w14:paraId="647CD676" w14:textId="77777777" w:rsidR="00EE10CB" w:rsidRPr="00EE10CB" w:rsidRDefault="00EE10CB" w:rsidP="00EE10CB">
      <w:pPr>
        <w:spacing w:after="60" w:line="240" w:lineRule="auto"/>
        <w:rPr>
          <w:rFonts w:ascii="Arial" w:eastAsia="Calibri" w:hAnsi="Arial" w:cs="Arial"/>
          <w:kern w:val="0"/>
          <w14:ligatures w14:val="none"/>
        </w:rPr>
      </w:pPr>
      <w:r w:rsidRPr="00EE10CB">
        <w:rPr>
          <w:rFonts w:ascii="Arial" w:eastAsia="Calibri" w:hAnsi="Arial" w:cs="Arial"/>
          <w:kern w:val="0"/>
          <w14:ligatures w14:val="none"/>
        </w:rPr>
        <w:t>Commissioner</w:t>
      </w:r>
    </w:p>
    <w:p w14:paraId="243C5FA9" w14:textId="77777777" w:rsidR="00EE10CB" w:rsidRPr="00EE10CB" w:rsidRDefault="00EE10CB" w:rsidP="00EE10CB">
      <w:pPr>
        <w:spacing w:after="60" w:line="240" w:lineRule="auto"/>
        <w:rPr>
          <w:rFonts w:ascii="Arial" w:eastAsia="Calibri" w:hAnsi="Arial" w:cs="Arial"/>
          <w:kern w:val="0"/>
          <w14:ligatures w14:val="none"/>
        </w:rPr>
      </w:pPr>
      <w:r w:rsidRPr="00EE10CB">
        <w:rPr>
          <w:rFonts w:ascii="Arial" w:eastAsia="Calibri" w:hAnsi="Arial" w:cs="Arial"/>
          <w:kern w:val="0"/>
          <w14:ligatures w14:val="none"/>
        </w:rPr>
        <w:t>Department of Elementary and Secondary Education</w:t>
      </w:r>
    </w:p>
    <w:p w14:paraId="3B2E945C" w14:textId="77777777" w:rsidR="00EE10CB" w:rsidRPr="00EE10CB" w:rsidRDefault="00EE10CB" w:rsidP="00EE10CB">
      <w:pPr>
        <w:spacing w:after="60" w:line="240" w:lineRule="auto"/>
        <w:rPr>
          <w:rFonts w:ascii="Arial" w:eastAsia="Calibri" w:hAnsi="Arial" w:cs="Arial"/>
          <w:kern w:val="0"/>
          <w14:ligatures w14:val="none"/>
        </w:rPr>
      </w:pPr>
      <w:r w:rsidRPr="00EE10CB">
        <w:rPr>
          <w:rFonts w:ascii="Arial" w:eastAsia="Calibri" w:hAnsi="Arial" w:cs="Arial"/>
          <w:kern w:val="0"/>
          <w14:ligatures w14:val="none"/>
        </w:rPr>
        <w:t>135 Santilli Highway</w:t>
      </w:r>
    </w:p>
    <w:p w14:paraId="04FE6F95" w14:textId="77777777" w:rsidR="00EE10CB" w:rsidRPr="00EE10CB" w:rsidRDefault="00EE10CB" w:rsidP="00EE10CB">
      <w:pPr>
        <w:spacing w:after="60" w:line="240" w:lineRule="auto"/>
        <w:rPr>
          <w:rFonts w:ascii="Arial" w:eastAsia="Calibri" w:hAnsi="Arial" w:cs="Arial"/>
          <w:kern w:val="0"/>
          <w14:ligatures w14:val="none"/>
        </w:rPr>
      </w:pPr>
      <w:r w:rsidRPr="00EE10CB">
        <w:rPr>
          <w:rFonts w:ascii="Arial" w:eastAsia="Calibri" w:hAnsi="Arial" w:cs="Arial"/>
          <w:kern w:val="0"/>
          <w14:ligatures w14:val="none"/>
        </w:rPr>
        <w:t>Everett, MA 02149</w:t>
      </w:r>
    </w:p>
    <w:p w14:paraId="300B58A8" w14:textId="77777777" w:rsidR="00EE10CB" w:rsidRPr="00EE10CB" w:rsidRDefault="00EE10CB" w:rsidP="00EE10CB">
      <w:pPr>
        <w:spacing w:before="60" w:after="60" w:line="240" w:lineRule="auto"/>
        <w:rPr>
          <w:rFonts w:ascii="Arial" w:eastAsia="Calibri" w:hAnsi="Arial" w:cs="Arial"/>
          <w:kern w:val="0"/>
          <w14:ligatures w14:val="none"/>
        </w:rPr>
      </w:pPr>
    </w:p>
    <w:p w14:paraId="3E550158"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Dear Commissioner Martinez:</w:t>
      </w:r>
    </w:p>
    <w:p w14:paraId="5E215E6A"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I am writing to advise you of the U.S. Department of Education’s (Department) 2026 determination under Section 616 of the Individuals with Disabilities Education Act (IDEA). The Department has determined that Massachusetts meets the requirements and purposes of Part B of the IDEA. This determination is based on the totality of Massachusetts' data and information, including the Federal fiscal year (FFY) 2024 State Performance Plan/Annual Performance Report (SPP/APR), other State-reported data, and other publicly available information.</w:t>
      </w:r>
    </w:p>
    <w:p w14:paraId="412FF35B"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 xml:space="preserve">Massachusetts' 2026 determination is based on the data reflected in its “2026 Part B Results-Driven Accountability Matrix” (RDA Matrix). The RDA Matrix is individualized for each State and Entity and consists of: </w:t>
      </w:r>
    </w:p>
    <w:p w14:paraId="6797C4A5" w14:textId="77777777" w:rsidR="00EE10CB" w:rsidRPr="00EE10CB" w:rsidRDefault="00EE10CB" w:rsidP="00EE10CB">
      <w:pPr>
        <w:numPr>
          <w:ilvl w:val="0"/>
          <w:numId w:val="4"/>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a Compliance Matrix that includes scoring on Compliance Indicators and other compliance factors; </w:t>
      </w:r>
    </w:p>
    <w:p w14:paraId="445FDEEF" w14:textId="77777777" w:rsidR="00EE10CB" w:rsidRPr="00EE10CB" w:rsidRDefault="00EE10CB" w:rsidP="00EE10CB">
      <w:pPr>
        <w:numPr>
          <w:ilvl w:val="0"/>
          <w:numId w:val="4"/>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a Results Matrix that includes scoring on Results Elements;</w:t>
      </w:r>
    </w:p>
    <w:p w14:paraId="2CF84D5E" w14:textId="77777777" w:rsidR="00EE10CB" w:rsidRPr="00EE10CB" w:rsidRDefault="00EE10CB" w:rsidP="00EE10CB">
      <w:pPr>
        <w:numPr>
          <w:ilvl w:val="0"/>
          <w:numId w:val="4"/>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a Compliance Score and a Results Score;</w:t>
      </w:r>
    </w:p>
    <w:p w14:paraId="4CBCE11F" w14:textId="77777777" w:rsidR="00EE10CB" w:rsidRPr="00EE10CB" w:rsidRDefault="00EE10CB" w:rsidP="00EE10CB">
      <w:pPr>
        <w:numPr>
          <w:ilvl w:val="0"/>
          <w:numId w:val="4"/>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an RDA Percentage based on both the Compliance Score and the Results Score; and</w:t>
      </w:r>
    </w:p>
    <w:p w14:paraId="0515312A" w14:textId="77777777" w:rsidR="00EE10CB" w:rsidRPr="00EE10CB" w:rsidRDefault="00EE10CB" w:rsidP="00EE10CB">
      <w:pPr>
        <w:numPr>
          <w:ilvl w:val="0"/>
          <w:numId w:val="4"/>
        </w:numPr>
        <w:spacing w:before="120" w:after="0" w:line="240" w:lineRule="auto"/>
        <w:rPr>
          <w:rFonts w:ascii="Arial" w:eastAsia="Calibri" w:hAnsi="Arial" w:cs="Arial"/>
          <w:kern w:val="0"/>
          <w14:ligatures w14:val="none"/>
        </w:rPr>
        <w:sectPr w:rsidR="00EE10CB" w:rsidRPr="00EE10CB" w:rsidSect="00EE10CB">
          <w:headerReference w:type="default" r:id="rId12"/>
          <w:footerReference w:type="default" r:id="rId13"/>
          <w:pgSz w:w="12240" w:h="15840" w:code="1"/>
          <w:pgMar w:top="720" w:right="720" w:bottom="720" w:left="720" w:header="763" w:footer="432" w:gutter="0"/>
          <w:cols w:space="720"/>
          <w:docGrid w:linePitch="218"/>
        </w:sectPr>
      </w:pPr>
      <w:r w:rsidRPr="00EE10CB">
        <w:rPr>
          <w:rFonts w:ascii="Arial" w:eastAsia="Calibri" w:hAnsi="Arial" w:cs="Arial"/>
          <w:kern w:val="0"/>
          <w14:ligatures w14:val="none"/>
        </w:rPr>
        <w:t>the State’s or Entity’s Determination</w:t>
      </w:r>
    </w:p>
    <w:p w14:paraId="190BD600"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The RDA Matrix is further explained in a document, entitled “</w:t>
      </w:r>
      <w:hyperlink r:id="rId14" w:history="1">
        <w:r w:rsidRPr="00EE10CB">
          <w:rPr>
            <w:rFonts w:ascii="Arial" w:eastAsia="Calibri" w:hAnsi="Arial" w:cs="Arial"/>
            <w:color w:val="0000FF"/>
            <w:kern w:val="0"/>
            <w:u w:val="single"/>
            <w14:ligatures w14:val="none"/>
          </w:rPr>
          <w:t>How the Department Made Determinations under Section 616(d) of the Individuals with Disabilities Education Act in 2026: Part B</w:t>
        </w:r>
      </w:hyperlink>
      <w:r w:rsidRPr="00EE10CB">
        <w:rPr>
          <w:rFonts w:ascii="Arial" w:eastAsia="Calibri" w:hAnsi="Arial" w:cs="Arial"/>
          <w:kern w:val="0"/>
          <w14:ligatures w14:val="none"/>
        </w:rPr>
        <w:t>” (HTDMD).</w:t>
      </w:r>
    </w:p>
    <w:p w14:paraId="761D8B40" w14:textId="77777777" w:rsidR="00EE10CB" w:rsidRPr="00EE10CB" w:rsidRDefault="00EE10CB" w:rsidP="00EE10CB">
      <w:pPr>
        <w:spacing w:before="60" w:after="60" w:line="240" w:lineRule="auto"/>
        <w:rPr>
          <w:rFonts w:ascii="Arial" w:eastAsia="Calibri" w:hAnsi="Arial" w:cs="Arial"/>
          <w:kern w:val="0"/>
          <w14:ligatures w14:val="none"/>
        </w:rPr>
      </w:pPr>
      <w:bookmarkStart w:id="2" w:name="_Hlk155263664"/>
      <w:r w:rsidRPr="00EE10CB">
        <w:rPr>
          <w:rFonts w:ascii="Arial" w:eastAsia="Calibri" w:hAnsi="Arial" w:cs="Arial"/>
          <w:kern w:val="0"/>
          <w14:ligatures w14:val="none"/>
        </w:rPr>
        <w:t xml:space="preserve">The Office of Special Education Programs (OSEP) is continuing to use both results data and compliance data in making determinations in 2026, as it did for Part B determinations in 2015-2025. </w:t>
      </w:r>
      <w:bookmarkEnd w:id="2"/>
      <w:r w:rsidRPr="00EE10CB">
        <w:rPr>
          <w:rFonts w:ascii="Arial" w:eastAsia="Calibri" w:hAnsi="Arial" w:cs="Arial"/>
          <w:kern w:val="0"/>
          <w14:ligatures w14:val="none"/>
        </w:rPr>
        <w:t xml:space="preserve">(The specifics of the determination procedures and criteria are set forth in the HTDMD document and reflected in the RDA Matrix for Massachusetts). </w:t>
      </w:r>
    </w:p>
    <w:p w14:paraId="6673FA81"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lastRenderedPageBreak/>
        <w:t xml:space="preserve">In making Part B determinations in 2026, OSEP continued to use results data related to: </w:t>
      </w:r>
    </w:p>
    <w:p w14:paraId="0A5E0234" w14:textId="77777777" w:rsidR="00EE10CB" w:rsidRPr="00EE10CB" w:rsidRDefault="00EE10CB" w:rsidP="00EE10CB">
      <w:pPr>
        <w:numPr>
          <w:ilvl w:val="0"/>
          <w:numId w:val="5"/>
        </w:numPr>
        <w:spacing w:before="120" w:after="0" w:line="240" w:lineRule="auto"/>
        <w:rPr>
          <w:rFonts w:ascii="Arial" w:eastAsia="Calibri" w:hAnsi="Arial" w:cs="Arial"/>
          <w:kern w:val="0"/>
          <w14:ligatures w14:val="none"/>
        </w:rPr>
      </w:pPr>
      <w:bookmarkStart w:id="3" w:name="_Hlk6923073"/>
      <w:r w:rsidRPr="00EE10CB">
        <w:rPr>
          <w:rFonts w:ascii="Arial" w:eastAsia="Calibri" w:hAnsi="Arial" w:cs="Arial"/>
          <w:kern w:val="0"/>
          <w14:ligatures w14:val="none"/>
        </w:rPr>
        <w:t>the participation of children with disabilities (CWD) on Statewide assessments (which include the regular assessment and the alternate assessment);</w:t>
      </w:r>
    </w:p>
    <w:p w14:paraId="5387487A" w14:textId="77777777" w:rsidR="00EE10CB" w:rsidRPr="00EE10CB" w:rsidRDefault="00EE10CB" w:rsidP="00EE10CB">
      <w:pPr>
        <w:numPr>
          <w:ilvl w:val="0"/>
          <w:numId w:val="5"/>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the participation and performance of CWD on the most recently administered (school year 2023-2024) National Assessment of Educational Progress (NAEP), as applicable (For the 2026 determinations, OSEP is using results data on the participation and performance of children with disabilities on the NAEP for the 50 States, the District of Columbia, the Bureau of Indian Education (BIE), and Puerto Rico. OSEP used the available NAEP data for Puerto Rico in making Puerto Rico’s 2026 determination as it did for Puerto Rico’s 2025 determination. OSEP used the publicly available NAEP data for the BIE that was comparable to the NAEP data available for the 50 States, the District of Columbia and Puerto Rico; specifically OSEP did not use NAEP participation data in making the BIE’s 2026 determination because the most recently administered NAEP participation data for the BIE that is publicly available is 2020, whereas the most recently administered NAEP participation data for the 50 States, the District of Columbia, and Puerto Rico that is publicly available is 2024);</w:t>
      </w:r>
    </w:p>
    <w:bookmarkEnd w:id="3"/>
    <w:p w14:paraId="07F44405" w14:textId="77777777" w:rsidR="00EE10CB" w:rsidRPr="00EE10CB" w:rsidRDefault="00EE10CB" w:rsidP="00EE10CB">
      <w:pPr>
        <w:numPr>
          <w:ilvl w:val="0"/>
          <w:numId w:val="5"/>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the percentage of CWD who graduated with a regular high school diploma; and </w:t>
      </w:r>
    </w:p>
    <w:p w14:paraId="40E2232C" w14:textId="77777777" w:rsidR="00EE10CB" w:rsidRPr="00EE10CB" w:rsidRDefault="00EE10CB" w:rsidP="00EE10CB">
      <w:pPr>
        <w:numPr>
          <w:ilvl w:val="0"/>
          <w:numId w:val="5"/>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the percentage of CWD who dropped out. </w:t>
      </w:r>
    </w:p>
    <w:p w14:paraId="3E6C2108"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You may access the results of OSEP’s review of Massachusetts' SPP/APR and other relevant data by accessing the ED</w:t>
      </w:r>
      <w:r w:rsidRPr="00EE10CB">
        <w:rPr>
          <w:rFonts w:ascii="Arial" w:eastAsia="Calibri" w:hAnsi="Arial" w:cs="Arial"/>
          <w:i/>
          <w:iCs/>
          <w:kern w:val="0"/>
          <w14:ligatures w14:val="none"/>
        </w:rPr>
        <w:t>Facts</w:t>
      </w:r>
      <w:r w:rsidRPr="00EE10CB">
        <w:rPr>
          <w:rFonts w:ascii="Arial" w:eastAsia="Calibri" w:hAnsi="Arial" w:cs="Arial"/>
          <w:kern w:val="0"/>
          <w14:ligatures w14:val="none"/>
        </w:rPr>
        <w:t xml:space="preserve"> Metadata and Process System (E</w:t>
      </w:r>
      <w:r w:rsidRPr="00EE10CB">
        <w:rPr>
          <w:rFonts w:ascii="Arial" w:eastAsia="Calibri" w:hAnsi="Arial" w:cs="Arial"/>
          <w:i/>
          <w:iCs/>
          <w:kern w:val="0"/>
          <w14:ligatures w14:val="none"/>
        </w:rPr>
        <w:t>MAPS)</w:t>
      </w:r>
      <w:r w:rsidRPr="00EE10CB">
        <w:rPr>
          <w:rFonts w:ascii="Arial" w:eastAsia="Calibri" w:hAnsi="Arial" w:cs="Arial"/>
          <w:kern w:val="0"/>
          <w14:ligatures w14:val="none"/>
        </w:rPr>
        <w:t xml:space="preserve"> SPP/APR reporting tool using your Massachusetts-specific log-on information at </w:t>
      </w:r>
      <w:hyperlink r:id="rId15" w:tooltip="EMAPS SPP/APR reporting tool" w:history="1">
        <w:r w:rsidRPr="00EE10CB">
          <w:rPr>
            <w:rFonts w:ascii="Arial" w:eastAsia="Calibri" w:hAnsi="Arial" w:cs="Arial"/>
            <w:kern w:val="0"/>
            <w:u w:val="single"/>
            <w14:ligatures w14:val="none"/>
          </w:rPr>
          <w:t>https://emaps.ed.gov/suite/</w:t>
        </w:r>
      </w:hyperlink>
      <w:r w:rsidRPr="00EE10CB">
        <w:rPr>
          <w:rFonts w:ascii="Arial" w:eastAsia="Calibri" w:hAnsi="Arial" w:cs="Arial"/>
          <w:kern w:val="0"/>
          <w14:ligatures w14:val="none"/>
        </w:rPr>
        <w:t xml:space="preserve">. When you access Massachusetts' SPP/APR on the site, you will find, in applicable Indicators 1 through 18, the OSEP Response to the indicator and any actions that Massachusetts is required to take. The actions that Massachusetts is required to take are in the “Required Actions” section of the indicator. </w:t>
      </w:r>
    </w:p>
    <w:p w14:paraId="553C05C6"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 xml:space="preserve">It is important for your State to review the Introduction to the SPP/APR, which may also include language in the “OSEP Response” and/or “Required Actions” sections. </w:t>
      </w:r>
    </w:p>
    <w:p w14:paraId="7AB65CE9"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 xml:space="preserve">Your State will also find the following important documents in the Determinations Enclosures section: </w:t>
      </w:r>
    </w:p>
    <w:p w14:paraId="41174AA2" w14:textId="77777777" w:rsidR="00EE10CB" w:rsidRPr="00EE10CB" w:rsidRDefault="00EE10CB" w:rsidP="00EE10CB">
      <w:pPr>
        <w:numPr>
          <w:ilvl w:val="0"/>
          <w:numId w:val="6"/>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Massachusetts' RDA Matrix; </w:t>
      </w:r>
    </w:p>
    <w:p w14:paraId="35970996" w14:textId="77777777" w:rsidR="00EE10CB" w:rsidRPr="00EE10CB" w:rsidRDefault="00EE10CB" w:rsidP="00EE10CB">
      <w:pPr>
        <w:numPr>
          <w:ilvl w:val="0"/>
          <w:numId w:val="6"/>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the HTDMD </w:t>
      </w:r>
      <w:hyperlink r:id="rId16" w:history="1">
        <w:r w:rsidRPr="00EE10CB">
          <w:rPr>
            <w:rFonts w:ascii="Arial" w:eastAsia="Calibri" w:hAnsi="Arial" w:cs="Arial"/>
            <w:color w:val="0000FF"/>
            <w:kern w:val="0"/>
            <w:u w:val="single"/>
            <w14:ligatures w14:val="none"/>
          </w:rPr>
          <w:t>link</w:t>
        </w:r>
      </w:hyperlink>
      <w:r w:rsidRPr="00EE10CB">
        <w:rPr>
          <w:rFonts w:ascii="Arial" w:eastAsia="Calibri" w:hAnsi="Arial" w:cs="Arial"/>
          <w:kern w:val="0"/>
          <w14:ligatures w14:val="none"/>
        </w:rPr>
        <w:t xml:space="preserve">; </w:t>
      </w:r>
    </w:p>
    <w:p w14:paraId="7E578612" w14:textId="77777777" w:rsidR="00EE10CB" w:rsidRPr="00EE10CB" w:rsidRDefault="00EE10CB" w:rsidP="00EE10CB">
      <w:pPr>
        <w:numPr>
          <w:ilvl w:val="0"/>
          <w:numId w:val="6"/>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“2026 Data Rubric Part B,” which shows how OSEP calculated Massachusetts' “Timely and Accurate State-Reported Data” score in the Compliance Matrix; and</w:t>
      </w:r>
    </w:p>
    <w:p w14:paraId="7EBF64C9" w14:textId="77777777" w:rsidR="00EE10CB" w:rsidRPr="00EE10CB" w:rsidRDefault="00EE10CB" w:rsidP="00EE10CB">
      <w:pPr>
        <w:numPr>
          <w:ilvl w:val="0"/>
          <w:numId w:val="6"/>
        </w:numPr>
        <w:spacing w:before="120" w:after="120" w:line="240" w:lineRule="auto"/>
        <w:rPr>
          <w:rFonts w:ascii="Arial" w:eastAsia="Calibri" w:hAnsi="Arial" w:cs="Arial"/>
          <w:kern w:val="0"/>
          <w14:ligatures w14:val="none"/>
        </w:rPr>
      </w:pPr>
      <w:r w:rsidRPr="00EE10CB">
        <w:rPr>
          <w:rFonts w:ascii="Arial" w:eastAsia="Calibri" w:hAnsi="Arial" w:cs="Arial"/>
          <w:kern w:val="0"/>
          <w14:ligatures w14:val="none"/>
        </w:rPr>
        <w:t xml:space="preserve">“Dispute Resolution 2024-2025,” which includes the IDEA Section 618 data that OSEP used to calculate the Massachusetts' “Timely State Complaint Decisions” and “Timely Due Process Hearing Decisions” scores in the Compliance Matrix. </w:t>
      </w:r>
    </w:p>
    <w:p w14:paraId="0F8A63CA"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As noted above, Massachusetts' 2026 determination is Meets Requirements. A State’s or Entity’s 2026 RDA Determination is Meets Requirements if the RDA Percentage is at least 80%, unless OSEP has imposed programmatic Specific Conditions on the State’s or Entity’s last three IDEA Part B grant awards (for FFYs 2023, 2024, and 2025), and those Specific Conditions are in effect at the time of the 2026 determination.</w:t>
      </w:r>
    </w:p>
    <w:p w14:paraId="4B22FE18"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 xml:space="preserve">The Department is committed to transparency, accountability, strong partnerships with States and stakeholders, high expectations, and improved outcomes for children with disabilities. To support these priorities, the Secretary is considering modifications to the factors the Department uses when making determinations, effective June 2027. Potential additional factors include graduation rates and assessment data, such as graduation rates for students with disabilities compared to all students, and Statewide assessment results of students with disabilities compared to all students. Other potential </w:t>
      </w:r>
      <w:r w:rsidRPr="00EE10CB">
        <w:rPr>
          <w:rFonts w:ascii="Arial" w:eastAsia="Calibri" w:hAnsi="Arial" w:cs="Arial"/>
          <w:kern w:val="0"/>
          <w14:ligatures w14:val="none"/>
        </w:rPr>
        <w:lastRenderedPageBreak/>
        <w:t>factors include longstanding noncompliance (such as OSEP-identified noncompliance that remains unresolved) as a factor in determinations.  </w:t>
      </w:r>
    </w:p>
    <w:p w14:paraId="187AC406"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For the FFY 2025 SPP/APR submission due on February 1, 2027, OSEP is providing the following information about the IDEA Section 618 data. The 2025-26 IDEA Section 618 Part B data submitted as of the due date will be used for the FFY 2025 SPP/APR and the 2027 IDEA Part B Results Matrix and data submitted during correction opportunities will not be used for these purposes. The 2025-26 IDEA Section 618 Part B data will automatically be prepopulated in the SPP/APR reporting platform for Part B SPP/APR Indicators 1, 2, 3, 5, 6, 15, and 16 (as they have in the past). States and Entities are expected to submit high-quality IDEA Section 618 Part B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EDPass prior to the applicable due date: 1) revise the uploaded data to address the business rule; or 2) provide a data note addressing why the uploaded data triggered the business rule. States and Entities will be unable to submit the IDEA Section 618 Part B data without taking one of these two actions. There will not be a resubmission period for the IDEA Section 618 Part B data.</w:t>
      </w:r>
    </w:p>
    <w:p w14:paraId="38BEE3D6"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 xml:space="preserve">As a reminder, Massachusetts must report annually to the public, by posting on the State educational agency’s (SEA’s) website, the performance of each local educational agency (LEA) located in Massachusetts on the targets in the SPP/APR as soon as practicable, but no later than 120 days after Massachusetts' submission of its FFY 2024 SPP/APR. In addition, Massachusetts must: </w:t>
      </w:r>
    </w:p>
    <w:p w14:paraId="0E37516D" w14:textId="77777777" w:rsidR="00EE10CB" w:rsidRPr="00EE10CB" w:rsidRDefault="00EE10CB" w:rsidP="00EE10CB">
      <w:pPr>
        <w:numPr>
          <w:ilvl w:val="0"/>
          <w:numId w:val="7"/>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review LEA performance against targets in the Massachusetts' SPP/APR; </w:t>
      </w:r>
    </w:p>
    <w:p w14:paraId="7B3B7D6A" w14:textId="77777777" w:rsidR="00EE10CB" w:rsidRPr="00EE10CB" w:rsidRDefault="00EE10CB" w:rsidP="00EE10CB">
      <w:pPr>
        <w:numPr>
          <w:ilvl w:val="0"/>
          <w:numId w:val="7"/>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determine if each LEA “meets the requirements” of Part B, or “needs assistance,” “needs intervention,” or “needs substantial intervention” in implementing Part B of the IDEA; </w:t>
      </w:r>
    </w:p>
    <w:p w14:paraId="34473BE7" w14:textId="77777777" w:rsidR="00EE10CB" w:rsidRPr="00EE10CB" w:rsidRDefault="00EE10CB" w:rsidP="00EE10CB">
      <w:pPr>
        <w:numPr>
          <w:ilvl w:val="0"/>
          <w:numId w:val="7"/>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take appropriate enforcement action; and </w:t>
      </w:r>
    </w:p>
    <w:p w14:paraId="2BD1D214" w14:textId="77777777" w:rsidR="00EE10CB" w:rsidRPr="00EE10CB" w:rsidRDefault="00EE10CB" w:rsidP="00EE10CB">
      <w:pPr>
        <w:numPr>
          <w:ilvl w:val="0"/>
          <w:numId w:val="7"/>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inform each LEA of its determination. </w:t>
      </w:r>
    </w:p>
    <w:p w14:paraId="2B7515D8"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Further, Massachusetts must make its SPP/APR available to the public by posting it on the SEA’s website. Within the upcoming weeks, OSEP will be finalizing a State Profile that:</w:t>
      </w:r>
    </w:p>
    <w:p w14:paraId="45D3CB5F" w14:textId="77777777" w:rsidR="00EE10CB" w:rsidRPr="00EE10CB" w:rsidRDefault="00EE10CB" w:rsidP="00EE10CB">
      <w:pPr>
        <w:numPr>
          <w:ilvl w:val="0"/>
          <w:numId w:val="8"/>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 xml:space="preserve">includes Massachusetts' determination letter and SPP/APR, OSEP attachments, and all State or Entity attachments that are accessible in accordance with Section 508 of the Rehabilitation Act of 1973; and </w:t>
      </w:r>
    </w:p>
    <w:p w14:paraId="692DD56C" w14:textId="77777777" w:rsidR="00EE10CB" w:rsidRPr="00EE10CB" w:rsidRDefault="00EE10CB" w:rsidP="00EE10CB">
      <w:pPr>
        <w:numPr>
          <w:ilvl w:val="0"/>
          <w:numId w:val="8"/>
        </w:numPr>
        <w:spacing w:before="120" w:after="0" w:line="240" w:lineRule="auto"/>
        <w:rPr>
          <w:rFonts w:ascii="Arial" w:eastAsia="Calibri" w:hAnsi="Arial" w:cs="Arial"/>
          <w:kern w:val="0"/>
          <w14:ligatures w14:val="none"/>
        </w:rPr>
      </w:pPr>
      <w:r w:rsidRPr="00EE10CB">
        <w:rPr>
          <w:rFonts w:ascii="Arial" w:eastAsia="Calibri" w:hAnsi="Arial" w:cs="Arial"/>
          <w:kern w:val="0"/>
          <w14:ligatures w14:val="none"/>
        </w:rPr>
        <w:t>will be accessible to the public via the ed.gov website.</w:t>
      </w:r>
    </w:p>
    <w:p w14:paraId="1E618F3D"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OSEP appreciates Massachusetts' efforts to improve results for children and youth with disabilities and looks forward to working with Massachusetts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1FC0EC6E" w14:textId="77777777" w:rsidR="00EE10CB" w:rsidRPr="00EE10CB" w:rsidRDefault="00EE10CB" w:rsidP="00EE10CB">
      <w:pPr>
        <w:keepNext/>
        <w:spacing w:before="60" w:after="60" w:line="240" w:lineRule="auto"/>
        <w:ind w:left="4680"/>
        <w:rPr>
          <w:rFonts w:ascii="Arial" w:eastAsia="Calibri" w:hAnsi="Arial" w:cs="Arial"/>
          <w:kern w:val="0"/>
          <w14:ligatures w14:val="none"/>
        </w:rPr>
      </w:pPr>
      <w:r w:rsidRPr="00EE10CB">
        <w:rPr>
          <w:rFonts w:ascii="Arial" w:eastAsia="Calibri" w:hAnsi="Arial" w:cs="Arial"/>
          <w:kern w:val="0"/>
          <w14:ligatures w14:val="none"/>
        </w:rPr>
        <w:t>Sincerely,</w:t>
      </w:r>
    </w:p>
    <w:p w14:paraId="473B0690" w14:textId="5EFBFE82" w:rsidR="00EE10CB" w:rsidRPr="00EE10CB" w:rsidRDefault="00EE10CB" w:rsidP="00EE10CB">
      <w:pPr>
        <w:keepNext/>
        <w:spacing w:before="240" w:after="60" w:line="240" w:lineRule="auto"/>
        <w:ind w:left="4680"/>
        <w:rPr>
          <w:rFonts w:ascii="Arial" w:eastAsia="Calibri" w:hAnsi="Arial" w:cs="Arial"/>
          <w:kern w:val="0"/>
          <w14:ligatures w14:val="none"/>
        </w:rPr>
      </w:pPr>
    </w:p>
    <w:p w14:paraId="3E778A8B" w14:textId="77777777" w:rsidR="00EE10CB" w:rsidRPr="00EE10CB" w:rsidRDefault="00EE10CB" w:rsidP="00EE10CB">
      <w:pPr>
        <w:keepNext/>
        <w:pBdr>
          <w:top w:val="single" w:sz="4" w:space="1" w:color="auto"/>
        </w:pBdr>
        <w:spacing w:after="60" w:line="240" w:lineRule="auto"/>
        <w:ind w:left="4680"/>
        <w:rPr>
          <w:rFonts w:ascii="Arial" w:eastAsia="Calibri" w:hAnsi="Arial" w:cs="Arial"/>
          <w:kern w:val="0"/>
          <w14:ligatures w14:val="none"/>
        </w:rPr>
      </w:pPr>
      <w:r w:rsidRPr="00EE10CB">
        <w:rPr>
          <w:rFonts w:ascii="Arial" w:eastAsia="Calibri" w:hAnsi="Arial" w:cs="Arial"/>
          <w:kern w:val="0"/>
          <w14:ligatures w14:val="none"/>
        </w:rPr>
        <w:t>Erin McHugh</w:t>
      </w:r>
    </w:p>
    <w:p w14:paraId="0B0AD43C" w14:textId="77777777" w:rsidR="00EE10CB" w:rsidRPr="00EE10CB" w:rsidRDefault="00EE10CB" w:rsidP="00EE10CB">
      <w:pPr>
        <w:keepNext/>
        <w:spacing w:after="60" w:line="240" w:lineRule="auto"/>
        <w:ind w:left="4680"/>
        <w:rPr>
          <w:rFonts w:ascii="Arial" w:eastAsia="Calibri" w:hAnsi="Arial" w:cs="Arial"/>
          <w:kern w:val="0"/>
          <w14:ligatures w14:val="none"/>
        </w:rPr>
      </w:pPr>
      <w:r w:rsidRPr="00EE10CB">
        <w:rPr>
          <w:rFonts w:ascii="Arial" w:eastAsia="Calibri" w:hAnsi="Arial" w:cs="Arial"/>
          <w:kern w:val="0"/>
          <w14:ligatures w14:val="none"/>
        </w:rPr>
        <w:t>Deputy Director</w:t>
      </w:r>
    </w:p>
    <w:p w14:paraId="397CBE31" w14:textId="77777777" w:rsidR="00EE10CB" w:rsidRPr="00EE10CB" w:rsidRDefault="00EE10CB" w:rsidP="00EE10CB">
      <w:pPr>
        <w:spacing w:after="60" w:line="240" w:lineRule="auto"/>
        <w:ind w:left="4680"/>
        <w:rPr>
          <w:rFonts w:ascii="Arial" w:eastAsia="Calibri" w:hAnsi="Arial" w:cs="Arial"/>
          <w:kern w:val="0"/>
          <w14:ligatures w14:val="none"/>
        </w:rPr>
      </w:pPr>
      <w:r w:rsidRPr="00EE10CB">
        <w:rPr>
          <w:rFonts w:ascii="Arial" w:eastAsia="Calibri" w:hAnsi="Arial" w:cs="Arial"/>
          <w:kern w:val="0"/>
          <w14:ligatures w14:val="none"/>
        </w:rPr>
        <w:t>Office of Special Education Programs</w:t>
      </w:r>
    </w:p>
    <w:p w14:paraId="019920B7" w14:textId="77777777" w:rsidR="00EE10CB" w:rsidRPr="00EE10CB" w:rsidRDefault="00EE10CB" w:rsidP="00EE10CB">
      <w:pPr>
        <w:spacing w:before="60" w:after="60" w:line="240" w:lineRule="auto"/>
        <w:rPr>
          <w:rFonts w:ascii="Arial" w:eastAsia="Calibri" w:hAnsi="Arial" w:cs="Arial"/>
          <w:kern w:val="0"/>
          <w14:ligatures w14:val="none"/>
        </w:rPr>
      </w:pPr>
      <w:r w:rsidRPr="00EE10CB">
        <w:rPr>
          <w:rFonts w:ascii="Arial" w:eastAsia="Calibri" w:hAnsi="Arial" w:cs="Arial"/>
          <w:kern w:val="0"/>
          <w14:ligatures w14:val="none"/>
        </w:rPr>
        <w:t xml:space="preserve">cc: Massachusetts Director of Special Education </w:t>
      </w:r>
    </w:p>
    <w:p w14:paraId="359E625C" w14:textId="77777777" w:rsidR="004317FA" w:rsidRPr="00EE10CB" w:rsidRDefault="004317FA"/>
    <w:sectPr w:rsidR="004317FA" w:rsidRPr="00EE10CB" w:rsidSect="00EE10CB">
      <w:headerReference w:type="default" r:id="rId17"/>
      <w:footerReference w:type="default" r:id="rId18"/>
      <w:type w:val="continuous"/>
      <w:pgSz w:w="12240" w:h="15840" w:code="1"/>
      <w:pgMar w:top="720" w:right="720" w:bottom="720" w:left="720" w:header="763" w:footer="432"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B782" w14:textId="77777777" w:rsidR="00F771BC" w:rsidRDefault="00F771BC">
      <w:pPr>
        <w:spacing w:after="0" w:line="240" w:lineRule="auto"/>
      </w:pPr>
      <w:r>
        <w:separator/>
      </w:r>
    </w:p>
  </w:endnote>
  <w:endnote w:type="continuationSeparator" w:id="0">
    <w:p w14:paraId="1482CA81" w14:textId="77777777" w:rsidR="00F771BC" w:rsidRDefault="00F7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kern w:val="0"/>
        <w:sz w:val="16"/>
        <w:szCs w:val="22"/>
        <w14:ligatures w14:val="none"/>
      </w:rPr>
      <w:id w:val="-858575961"/>
      <w:docPartObj>
        <w:docPartGallery w:val="Page Numbers (Bottom of Page)"/>
        <w:docPartUnique/>
      </w:docPartObj>
    </w:sdtPr>
    <w:sdtEndPr>
      <w:rPr>
        <w:noProof/>
      </w:rPr>
    </w:sdtEndPr>
    <w:sdtContent>
      <w:p w14:paraId="49869EDB" w14:textId="77777777" w:rsidR="00EE10CB" w:rsidRPr="00E52257" w:rsidRDefault="00EE10CB">
        <w:pPr>
          <w:jc w:val="center"/>
          <w:rPr>
            <w:color w:val="17365D"/>
            <w:sz w:val="18"/>
          </w:rPr>
        </w:pPr>
        <w:r w:rsidRPr="00E52257">
          <w:rPr>
            <w:color w:val="17365D"/>
            <w:sz w:val="18"/>
          </w:rPr>
          <w:t>400 MARYLAND AVE. S.W., WASHINGTON DC 20202-2600</w:t>
        </w:r>
      </w:p>
      <w:p w14:paraId="4C891166" w14:textId="77777777" w:rsidR="00EE10CB" w:rsidRPr="00021B5A" w:rsidRDefault="00EE10CB">
        <w:pPr>
          <w:spacing w:before="40"/>
          <w:jc w:val="center"/>
          <w:rPr>
            <w:rStyle w:val="Hyperlink1"/>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1"/>
            <w:color w:val="17365D"/>
            <w:sz w:val="18"/>
          </w:rPr>
          <w:t>www.ed.gov</w:t>
        </w:r>
      </w:p>
      <w:p w14:paraId="416D47BA" w14:textId="77777777" w:rsidR="00EE10CB" w:rsidRPr="00E52257" w:rsidRDefault="00EE10CB">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
        <w:sdtPr>
          <w:id w:val="-300998871"/>
          <w:docPartObj>
            <w:docPartGallery w:val="Page Numbers (Bottom of Page)"/>
            <w:docPartUnique/>
          </w:docPartObj>
        </w:sdtPr>
        <w:sdtEndPr>
          <w:rPr>
            <w:noProof/>
          </w:rPr>
        </w:sdtEndPr>
        <w:sdtContent>
          <w:p w14:paraId="186583F6" w14:textId="77777777" w:rsidR="00EE10CB" w:rsidRDefault="00EE10CB"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09844299" w14:textId="77777777" w:rsidR="00EE10CB" w:rsidRDefault="00EE10C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kern w:val="2"/>
        <w:sz w:val="24"/>
        <w:szCs w:val="24"/>
        <w14:ligatures w14:val="standardContextual"/>
      </w:rPr>
      <w:id w:val="1234739944"/>
      <w:docPartObj>
        <w:docPartGallery w:val="Page Numbers (Bottom of Page)"/>
        <w:docPartUnique/>
      </w:docPartObj>
    </w:sdtPr>
    <w:sdtEndPr>
      <w:rPr>
        <w:noProof/>
      </w:rPr>
    </w:sdtEndPr>
    <w:sdtContent>
      <w:sdt>
        <w:sdtPr>
          <w:rPr>
            <w:rFonts w:asciiTheme="minorHAnsi" w:hAnsiTheme="minorHAnsi"/>
            <w:kern w:val="2"/>
            <w:sz w:val="24"/>
            <w:szCs w:val="24"/>
            <w14:ligatures w14:val="standardContextual"/>
          </w:rPr>
          <w:id w:val="288714904"/>
          <w:docPartObj>
            <w:docPartGallery w:val="Page Numbers (Bottom of Page)"/>
            <w:docPartUnique/>
          </w:docPartObj>
        </w:sdtPr>
        <w:sdtEndPr>
          <w:rPr>
            <w:noProof/>
          </w:rPr>
        </w:sdtEndPr>
        <w:sdtContent>
          <w:sdt>
            <w:sdtPr>
              <w:rPr>
                <w:rFonts w:asciiTheme="minorHAnsi" w:hAnsiTheme="minorHAnsi"/>
                <w:kern w:val="2"/>
                <w:sz w:val="24"/>
                <w:szCs w:val="24"/>
                <w14:ligatures w14:val="standardContextual"/>
              </w:rPr>
              <w:id w:val="1308365650"/>
              <w:docPartObj>
                <w:docPartGallery w:val="Page Numbers (Bottom of Page)"/>
                <w:docPartUnique/>
              </w:docPartObj>
            </w:sdtPr>
            <w:sdtEndPr>
              <w:rPr>
                <w:noProof/>
              </w:rPr>
            </w:sdtEndPr>
            <w:sdtContent>
              <w:p w14:paraId="1B163FD0" w14:textId="77777777" w:rsidR="00EE10CB" w:rsidRDefault="00EE10CB" w:rsidP="008F7972">
                <w:pPr>
                  <w:pStyle w:val="Footer"/>
                  <w:jc w:val="right"/>
                </w:pPr>
              </w:p>
              <w:p w14:paraId="3F9AE1A9" w14:textId="77777777" w:rsidR="00EE10CB" w:rsidRPr="00E52257" w:rsidRDefault="00EE10CB" w:rsidP="008F7972">
                <w:pPr>
                  <w:jc w:val="center"/>
                  <w:rPr>
                    <w:color w:val="17365D"/>
                    <w:sz w:val="18"/>
                  </w:rPr>
                </w:pPr>
                <w:r>
                  <w:rPr>
                    <w:noProof/>
                  </w:rPr>
                  <w:tab/>
                </w:r>
                <w:r w:rsidRPr="00E52257">
                  <w:rPr>
                    <w:color w:val="17365D"/>
                    <w:sz w:val="18"/>
                  </w:rPr>
                  <w:t>400 MARYLAND AVE. S.W., WASHINGTON DC 20202-2600</w:t>
                </w:r>
              </w:p>
              <w:p w14:paraId="33CFD4BB" w14:textId="77777777" w:rsidR="00EE10CB" w:rsidRPr="00021B5A" w:rsidRDefault="00EE10CB" w:rsidP="008F7972">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4720D696" w14:textId="77777777" w:rsidR="00EE10CB" w:rsidRPr="00903BFD" w:rsidRDefault="00EE10CB" w:rsidP="00903BFD">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Content>
          </w:sdt>
          <w:p w14:paraId="51D50B5D" w14:textId="77777777" w:rsidR="00EE10CB" w:rsidRDefault="00EE10CB" w:rsidP="003E5D5A">
            <w:pPr>
              <w:jc w:val="center"/>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7521C493" w14:textId="77777777" w:rsidR="00EE10CB" w:rsidRDefault="00EE10C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0B65" w14:textId="77777777" w:rsidR="00EE10CB" w:rsidRDefault="00EE10CB" w:rsidP="000250CE">
    <w:pPr>
      <w:jc w:val="center"/>
      <w:rPr>
        <w:noProof/>
      </w:rPr>
    </w:pPr>
    <w:r>
      <w:fldChar w:fldCharType="begin"/>
    </w:r>
    <w:r>
      <w:instrText xml:space="preserve"> PAGE   \* MERGEFORMAT </w:instrText>
    </w:r>
    <w:r>
      <w:fldChar w:fldCharType="separate"/>
    </w:r>
    <w:r>
      <w:t>117</w:t>
    </w:r>
    <w:r>
      <w:rPr>
        <w:noProof/>
      </w:rPr>
      <w:fldChar w:fldCharType="end"/>
    </w:r>
    <w:r>
      <w:ptab w:relativeTo="margin" w:alignment="right" w:leader="none"/>
    </w:r>
    <w:r>
      <w:t>Part B</w:t>
    </w:r>
  </w:p>
  <w:p w14:paraId="5426142E" w14:textId="77777777" w:rsidR="00EE10CB" w:rsidRDefault="00EE10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84E1" w14:textId="77777777" w:rsidR="00F771BC" w:rsidRDefault="00F771BC">
      <w:pPr>
        <w:spacing w:after="0" w:line="240" w:lineRule="auto"/>
      </w:pPr>
      <w:r>
        <w:separator/>
      </w:r>
    </w:p>
  </w:footnote>
  <w:footnote w:type="continuationSeparator" w:id="0">
    <w:p w14:paraId="6FE219AD" w14:textId="77777777" w:rsidR="00F771BC" w:rsidRDefault="00F77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765E" w14:textId="77777777" w:rsidR="00EE10CB" w:rsidRPr="00923F24" w:rsidRDefault="00EE10CB">
    <w:pPr>
      <w:spacing w:before="120" w:after="0"/>
      <w:ind w:right="1440"/>
      <w:jc w:val="center"/>
      <w:rPr>
        <w:rFonts w:ascii="Times New Roman" w:eastAsia="Times New Roman" w:hAnsi="Times New Roman" w:cs="Times New Roman"/>
        <w:b/>
        <w:smallCaps/>
        <w:color w:val="244061"/>
      </w:rPr>
    </w:pPr>
    <w:r w:rsidRPr="00923F24">
      <w:rPr>
        <w:rFonts w:ascii="Times New Roman" w:eastAsia="Times New Roman" w:hAnsi="Times New Roman" w:cs="Times New Roman"/>
        <w:b/>
        <w:smallCaps/>
        <w:noProof/>
        <w:color w:val="244061"/>
      </w:rPr>
      <w:drawing>
        <wp:anchor distT="0" distB="0" distL="114300" distR="114300" simplePos="0" relativeHeight="251659264" behindDoc="0" locked="0" layoutInCell="1" allowOverlap="1" wp14:anchorId="0C828A3A" wp14:editId="06FD9696">
          <wp:simplePos x="0" y="0"/>
          <wp:positionH relativeFrom="column">
            <wp:posOffset>-51830</wp:posOffset>
          </wp:positionH>
          <wp:positionV relativeFrom="paragraph">
            <wp:posOffset>-191638</wp:posOffset>
          </wp:positionV>
          <wp:extent cx="914400" cy="914400"/>
          <wp:effectExtent l="0" t="0" r="0" b="0"/>
          <wp:wrapSquare wrapText="bothSides"/>
          <wp:docPr id="131152333" name="Picture 131152333"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rPr>
      <w:t>United States Department of Education</w:t>
    </w:r>
  </w:p>
  <w:p w14:paraId="2A8AE06C" w14:textId="77777777" w:rsidR="00EE10CB" w:rsidRDefault="00EE10CB">
    <w:pPr>
      <w:spacing w:before="120" w:after="0"/>
      <w:ind w:right="1440"/>
      <w:jc w:val="center"/>
      <w:rPr>
        <w:rFonts w:ascii="Times New Roman" w:eastAsia="Times New Roman" w:hAnsi="Times New Roman" w:cs="Times New Roman"/>
        <w:b/>
        <w:smallCaps/>
        <w:color w:val="244061"/>
      </w:rPr>
    </w:pPr>
    <w:r w:rsidRPr="00923F24">
      <w:rPr>
        <w:rFonts w:ascii="Times New Roman" w:eastAsia="Times New Roman" w:hAnsi="Times New Roman" w:cs="Times New Roman"/>
        <w:b/>
        <w:smallCaps/>
        <w:color w:val="244061"/>
      </w:rPr>
      <w:t>Office of Special Education and Rehabilitative Services</w:t>
    </w:r>
  </w:p>
  <w:p w14:paraId="2CD054D8" w14:textId="77777777" w:rsidR="00EE10CB" w:rsidRPr="00923F24" w:rsidRDefault="00EE10CB">
    <w:pPr>
      <w:spacing w:before="120" w:after="0"/>
      <w:ind w:right="1440"/>
      <w:jc w:val="center"/>
      <w:rPr>
        <w:rFonts w:ascii="Times New Roman" w:eastAsia="Times New Roman" w:hAnsi="Times New Roman" w:cs="Times New Roman"/>
        <w:b/>
        <w:smallCaps/>
        <w:color w:val="244061"/>
      </w:rPr>
    </w:pPr>
  </w:p>
  <w:p w14:paraId="4F53B27E" w14:textId="77777777" w:rsidR="00EE10CB" w:rsidRDefault="00EE10C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14E3" w14:textId="77777777" w:rsidR="00EE10CB" w:rsidRPr="00923F24" w:rsidRDefault="00EE10CB" w:rsidP="008F7972">
    <w:pPr>
      <w:spacing w:before="120" w:after="0"/>
      <w:ind w:right="1440"/>
      <w:jc w:val="center"/>
      <w:rPr>
        <w:rFonts w:ascii="Times New Roman" w:eastAsia="Times New Roman" w:hAnsi="Times New Roman" w:cs="Times New Roman"/>
        <w:b/>
        <w:smallCaps/>
        <w:color w:val="244061"/>
      </w:rPr>
    </w:pPr>
    <w:r w:rsidRPr="00923F24">
      <w:rPr>
        <w:rFonts w:ascii="Times New Roman" w:eastAsia="Times New Roman" w:hAnsi="Times New Roman" w:cs="Times New Roman"/>
        <w:b/>
        <w:smallCaps/>
        <w:noProof/>
        <w:color w:val="244061"/>
      </w:rPr>
      <w:drawing>
        <wp:anchor distT="0" distB="0" distL="114300" distR="114300" simplePos="0" relativeHeight="251661312" behindDoc="0" locked="0" layoutInCell="1" allowOverlap="1" wp14:anchorId="3AA9BE75" wp14:editId="1CFC6E0A">
          <wp:simplePos x="0" y="0"/>
          <wp:positionH relativeFrom="column">
            <wp:posOffset>-51830</wp:posOffset>
          </wp:positionH>
          <wp:positionV relativeFrom="paragraph">
            <wp:posOffset>-191638</wp:posOffset>
          </wp:positionV>
          <wp:extent cx="914400" cy="914400"/>
          <wp:effectExtent l="0" t="0" r="0" b="0"/>
          <wp:wrapSquare wrapText="bothSides"/>
          <wp:docPr id="1766477599" name="Picture 1766477599"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39174" name="Picture 1384139174"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rPr>
      <w:t>United States Department of Education</w:t>
    </w:r>
  </w:p>
  <w:p w14:paraId="306237BC" w14:textId="77777777" w:rsidR="00EE10CB" w:rsidRDefault="00EE10CB" w:rsidP="008F7972">
    <w:pPr>
      <w:spacing w:before="120" w:after="0"/>
      <w:ind w:right="1440"/>
      <w:jc w:val="center"/>
      <w:rPr>
        <w:rFonts w:ascii="Times New Roman" w:eastAsia="Times New Roman" w:hAnsi="Times New Roman" w:cs="Times New Roman"/>
        <w:b/>
        <w:smallCaps/>
        <w:color w:val="244061"/>
      </w:rPr>
    </w:pPr>
    <w:r w:rsidRPr="00923F24">
      <w:rPr>
        <w:rFonts w:ascii="Times New Roman" w:eastAsia="Times New Roman" w:hAnsi="Times New Roman" w:cs="Times New Roman"/>
        <w:b/>
        <w:smallCaps/>
        <w:color w:val="244061"/>
      </w:rPr>
      <w:t>Office of Special Education and Rehabilitative Services</w:t>
    </w:r>
  </w:p>
  <w:p w14:paraId="4300F705" w14:textId="77777777" w:rsidR="00EE10CB" w:rsidRDefault="00EE10CB" w:rsidP="008F7972">
    <w:pPr>
      <w:pStyle w:val="Header"/>
    </w:pPr>
  </w:p>
  <w:p w14:paraId="17115ED9" w14:textId="77777777" w:rsidR="00EE10CB" w:rsidRPr="00923F24" w:rsidRDefault="00EE10CB" w:rsidP="00903BFD">
    <w:pPr>
      <w:spacing w:before="120" w:after="0"/>
      <w:ind w:right="1440"/>
      <w:rPr>
        <w:rFonts w:ascii="Times New Roman" w:eastAsia="Times New Roman" w:hAnsi="Times New Roman" w:cs="Times New Roman"/>
        <w:b/>
        <w:smallCaps/>
        <w:color w:val="244061"/>
      </w:rPr>
    </w:pPr>
  </w:p>
  <w:p w14:paraId="1070711E" w14:textId="77777777" w:rsidR="00EE10CB" w:rsidRDefault="00EE10CB">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C67" w14:textId="77777777" w:rsidR="00EE10CB" w:rsidRDefault="00EE10C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593578">
    <w:abstractNumId w:val="3"/>
  </w:num>
  <w:num w:numId="2" w16cid:durableId="1061438534">
    <w:abstractNumId w:val="1"/>
  </w:num>
  <w:num w:numId="3" w16cid:durableId="1802728668">
    <w:abstractNumId w:val="4"/>
  </w:num>
  <w:num w:numId="4" w16cid:durableId="1515269979">
    <w:abstractNumId w:val="0"/>
  </w:num>
  <w:num w:numId="5" w16cid:durableId="42338469">
    <w:abstractNumId w:val="5"/>
  </w:num>
  <w:num w:numId="6" w16cid:durableId="1052729607">
    <w:abstractNumId w:val="7"/>
  </w:num>
  <w:num w:numId="7" w16cid:durableId="526408006">
    <w:abstractNumId w:val="6"/>
  </w:num>
  <w:num w:numId="8" w16cid:durableId="1451318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CB"/>
    <w:rsid w:val="000404E8"/>
    <w:rsid w:val="00051F69"/>
    <w:rsid w:val="000A1181"/>
    <w:rsid w:val="00137F5C"/>
    <w:rsid w:val="001D6410"/>
    <w:rsid w:val="00245951"/>
    <w:rsid w:val="00281CE1"/>
    <w:rsid w:val="00325847"/>
    <w:rsid w:val="003270EB"/>
    <w:rsid w:val="0033579B"/>
    <w:rsid w:val="003C534E"/>
    <w:rsid w:val="003F201E"/>
    <w:rsid w:val="00400D64"/>
    <w:rsid w:val="004317FA"/>
    <w:rsid w:val="00451840"/>
    <w:rsid w:val="004E73DB"/>
    <w:rsid w:val="005452F8"/>
    <w:rsid w:val="00580F19"/>
    <w:rsid w:val="006158DC"/>
    <w:rsid w:val="006242EA"/>
    <w:rsid w:val="006722FA"/>
    <w:rsid w:val="00716A47"/>
    <w:rsid w:val="007D370D"/>
    <w:rsid w:val="0082141A"/>
    <w:rsid w:val="00832776"/>
    <w:rsid w:val="00874003"/>
    <w:rsid w:val="00884437"/>
    <w:rsid w:val="008B4DC2"/>
    <w:rsid w:val="0090504C"/>
    <w:rsid w:val="009C43AD"/>
    <w:rsid w:val="00A07F53"/>
    <w:rsid w:val="00BE5D2D"/>
    <w:rsid w:val="00D650B0"/>
    <w:rsid w:val="00DA3954"/>
    <w:rsid w:val="00E36290"/>
    <w:rsid w:val="00EE10CB"/>
    <w:rsid w:val="00F15DEC"/>
    <w:rsid w:val="00F57618"/>
    <w:rsid w:val="00F771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485C"/>
  <w15:chartTrackingRefBased/>
  <w15:docId w15:val="{58ACF823-828C-4093-8961-47359256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0CB"/>
    <w:pPr>
      <w:keepNext/>
      <w:keepLines/>
      <w:spacing w:before="240" w:after="0" w:line="240" w:lineRule="auto"/>
      <w:jc w:val="center"/>
      <w:outlineLvl w:val="0"/>
    </w:pPr>
    <w:rPr>
      <w:rFonts w:ascii="Arial" w:eastAsia="MS Gothic" w:hAnsi="Arial" w:cs="Times New Roman"/>
      <w:b/>
      <w:bCs/>
      <w:color w:val="000000"/>
      <w:kern w:val="0"/>
      <w:szCs w:val="36"/>
      <w14:ligatures w14:val="none"/>
    </w:rPr>
  </w:style>
  <w:style w:type="paragraph" w:styleId="Heading2">
    <w:name w:val="heading 2"/>
    <w:basedOn w:val="Normal"/>
    <w:next w:val="Normal"/>
    <w:link w:val="Heading2Char"/>
    <w:uiPriority w:val="9"/>
    <w:unhideWhenUsed/>
    <w:qFormat/>
    <w:rsid w:val="00EE10CB"/>
    <w:pPr>
      <w:keepNext/>
      <w:keepLines/>
      <w:spacing w:before="240" w:after="0" w:line="240" w:lineRule="auto"/>
      <w:outlineLvl w:val="1"/>
    </w:pPr>
    <w:rPr>
      <w:rFonts w:ascii="Arial" w:eastAsia="MS Gothic" w:hAnsi="Arial" w:cs="Times New Roman"/>
      <w:b/>
      <w:bCs/>
      <w:kern w:val="0"/>
      <w:sz w:val="20"/>
      <w:szCs w:val="26"/>
      <w14:ligatures w14:val="none"/>
    </w:rPr>
  </w:style>
  <w:style w:type="paragraph" w:styleId="Heading3">
    <w:name w:val="heading 3"/>
    <w:basedOn w:val="Normal"/>
    <w:next w:val="Normal"/>
    <w:link w:val="Heading3Char"/>
    <w:uiPriority w:val="9"/>
    <w:semiHidden/>
    <w:unhideWhenUsed/>
    <w:qFormat/>
    <w:rsid w:val="00EE1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0CB"/>
    <w:rPr>
      <w:rFonts w:ascii="Arial" w:eastAsia="MS Gothic" w:hAnsi="Arial" w:cs="Times New Roman"/>
      <w:b/>
      <w:bCs/>
      <w:color w:val="000000"/>
      <w:kern w:val="0"/>
      <w:szCs w:val="36"/>
      <w14:ligatures w14:val="none"/>
    </w:rPr>
  </w:style>
  <w:style w:type="character" w:customStyle="1" w:styleId="Heading2Char">
    <w:name w:val="Heading 2 Char"/>
    <w:basedOn w:val="DefaultParagraphFont"/>
    <w:link w:val="Heading2"/>
    <w:uiPriority w:val="9"/>
    <w:rsid w:val="00EE10CB"/>
    <w:rPr>
      <w:rFonts w:ascii="Arial" w:eastAsia="MS Gothic" w:hAnsi="Arial" w:cs="Times New Roman"/>
      <w:b/>
      <w:bCs/>
      <w:kern w:val="0"/>
      <w:sz w:val="20"/>
      <w:szCs w:val="26"/>
      <w14:ligatures w14:val="none"/>
    </w:rPr>
  </w:style>
  <w:style w:type="character" w:customStyle="1" w:styleId="Heading3Char">
    <w:name w:val="Heading 3 Char"/>
    <w:basedOn w:val="DefaultParagraphFont"/>
    <w:link w:val="Heading3"/>
    <w:uiPriority w:val="9"/>
    <w:semiHidden/>
    <w:rsid w:val="00EE1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0CB"/>
    <w:rPr>
      <w:rFonts w:eastAsiaTheme="majorEastAsia" w:cstheme="majorBidi"/>
      <w:color w:val="272727" w:themeColor="text1" w:themeTint="D8"/>
    </w:rPr>
  </w:style>
  <w:style w:type="paragraph" w:styleId="Title">
    <w:name w:val="Title"/>
    <w:basedOn w:val="Normal"/>
    <w:next w:val="Normal"/>
    <w:link w:val="TitleChar"/>
    <w:uiPriority w:val="10"/>
    <w:qFormat/>
    <w:rsid w:val="00EE1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0CB"/>
    <w:pPr>
      <w:spacing w:before="160"/>
      <w:jc w:val="center"/>
    </w:pPr>
    <w:rPr>
      <w:i/>
      <w:iCs/>
      <w:color w:val="404040" w:themeColor="text1" w:themeTint="BF"/>
    </w:rPr>
  </w:style>
  <w:style w:type="character" w:customStyle="1" w:styleId="QuoteChar">
    <w:name w:val="Quote Char"/>
    <w:basedOn w:val="DefaultParagraphFont"/>
    <w:link w:val="Quote"/>
    <w:uiPriority w:val="29"/>
    <w:rsid w:val="00EE10CB"/>
    <w:rPr>
      <w:i/>
      <w:iCs/>
      <w:color w:val="404040" w:themeColor="text1" w:themeTint="BF"/>
    </w:rPr>
  </w:style>
  <w:style w:type="paragraph" w:styleId="ListParagraph">
    <w:name w:val="List Paragraph"/>
    <w:basedOn w:val="Normal"/>
    <w:uiPriority w:val="34"/>
    <w:qFormat/>
    <w:rsid w:val="00EE10CB"/>
    <w:pPr>
      <w:ind w:left="720"/>
      <w:contextualSpacing/>
    </w:pPr>
  </w:style>
  <w:style w:type="character" w:styleId="IntenseEmphasis">
    <w:name w:val="Intense Emphasis"/>
    <w:basedOn w:val="DefaultParagraphFont"/>
    <w:uiPriority w:val="21"/>
    <w:qFormat/>
    <w:rsid w:val="00EE10CB"/>
    <w:rPr>
      <w:i/>
      <w:iCs/>
      <w:color w:val="0F4761" w:themeColor="accent1" w:themeShade="BF"/>
    </w:rPr>
  </w:style>
  <w:style w:type="paragraph" w:styleId="IntenseQuote">
    <w:name w:val="Intense Quote"/>
    <w:basedOn w:val="Normal"/>
    <w:next w:val="Normal"/>
    <w:link w:val="IntenseQuoteChar"/>
    <w:uiPriority w:val="30"/>
    <w:qFormat/>
    <w:rsid w:val="00EE1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0CB"/>
    <w:rPr>
      <w:i/>
      <w:iCs/>
      <w:color w:val="0F4761" w:themeColor="accent1" w:themeShade="BF"/>
    </w:rPr>
  </w:style>
  <w:style w:type="character" w:styleId="IntenseReference">
    <w:name w:val="Intense Reference"/>
    <w:basedOn w:val="DefaultParagraphFont"/>
    <w:uiPriority w:val="32"/>
    <w:qFormat/>
    <w:rsid w:val="00EE10CB"/>
    <w:rPr>
      <w:b/>
      <w:bCs/>
      <w:smallCaps/>
      <w:color w:val="0F4761" w:themeColor="accent1" w:themeShade="BF"/>
      <w:spacing w:val="5"/>
    </w:rPr>
  </w:style>
  <w:style w:type="paragraph" w:styleId="BodyText">
    <w:name w:val="Body Text"/>
    <w:basedOn w:val="Normal"/>
    <w:link w:val="BodyTextChar"/>
    <w:uiPriority w:val="99"/>
    <w:semiHidden/>
    <w:unhideWhenUsed/>
    <w:rsid w:val="00EE10CB"/>
    <w:pPr>
      <w:spacing w:after="120"/>
    </w:pPr>
  </w:style>
  <w:style w:type="character" w:customStyle="1" w:styleId="BodyTextChar">
    <w:name w:val="Body Text Char"/>
    <w:basedOn w:val="DefaultParagraphFont"/>
    <w:link w:val="BodyText"/>
    <w:uiPriority w:val="99"/>
    <w:semiHidden/>
    <w:rsid w:val="00EE10CB"/>
  </w:style>
  <w:style w:type="table" w:styleId="TableGrid">
    <w:name w:val="Table Grid"/>
    <w:basedOn w:val="TableNormal"/>
    <w:uiPriority w:val="59"/>
    <w:rsid w:val="00EE10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10CB"/>
    <w:pPr>
      <w:tabs>
        <w:tab w:val="center" w:pos="4680"/>
        <w:tab w:val="right" w:pos="9360"/>
      </w:tabs>
      <w:spacing w:after="0" w:line="240" w:lineRule="auto"/>
    </w:pPr>
    <w:rPr>
      <w:rFonts w:ascii="Arial" w:hAnsi="Arial"/>
      <w:kern w:val="0"/>
      <w:sz w:val="16"/>
      <w:szCs w:val="22"/>
      <w14:ligatures w14:val="none"/>
    </w:rPr>
  </w:style>
  <w:style w:type="character" w:customStyle="1" w:styleId="FooterChar">
    <w:name w:val="Footer Char"/>
    <w:basedOn w:val="DefaultParagraphFont"/>
    <w:link w:val="Footer"/>
    <w:uiPriority w:val="99"/>
    <w:rsid w:val="00EE10CB"/>
    <w:rPr>
      <w:rFonts w:ascii="Arial" w:hAnsi="Arial"/>
      <w:kern w:val="0"/>
      <w:sz w:val="16"/>
      <w:szCs w:val="22"/>
      <w14:ligatures w14:val="none"/>
    </w:rPr>
  </w:style>
  <w:style w:type="character" w:customStyle="1" w:styleId="Hyperlink1">
    <w:name w:val="Hyperlink1"/>
    <w:basedOn w:val="DefaultParagraphFont"/>
    <w:uiPriority w:val="99"/>
    <w:unhideWhenUsed/>
    <w:rsid w:val="00EE10CB"/>
    <w:rPr>
      <w:color w:val="0000FF"/>
      <w:u w:val="single"/>
    </w:rPr>
  </w:style>
  <w:style w:type="table" w:customStyle="1" w:styleId="TableGrid1">
    <w:name w:val="Table Grid1"/>
    <w:basedOn w:val="TableNormal"/>
    <w:next w:val="TableGrid"/>
    <w:uiPriority w:val="59"/>
    <w:rsid w:val="00EE10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10CB"/>
    <w:rPr>
      <w:color w:val="467886" w:themeColor="hyperlink"/>
      <w:u w:val="single"/>
    </w:rPr>
  </w:style>
  <w:style w:type="paragraph" w:styleId="Header">
    <w:name w:val="header"/>
    <w:basedOn w:val="Normal"/>
    <w:link w:val="HeaderChar"/>
    <w:uiPriority w:val="99"/>
    <w:semiHidden/>
    <w:unhideWhenUsed/>
    <w:rsid w:val="00EE10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1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ed.gov/idea/files/FFY2023-Part-B-SPP-APR-Reformatted-Measurement-Table.pdf"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ites.ed.gov/idea/how-the-department-made-determin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maps.ed.gov/suite/"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14" Type="http://schemas.openxmlformats.org/officeDocument/2006/relationships/hyperlink" Target="https://sites.ed.gov/idea/how-the-department-made-determin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C928E-332B-4607-B2C8-A32E6D1BDFD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15</Pages>
  <Words>3351</Words>
  <Characters>18129</Characters>
  <Application>Microsoft Office Word</Application>
  <DocSecurity>0</DocSecurity>
  <Lines>755</Lines>
  <Paragraphs>580</Paragraphs>
  <ScaleCrop>false</ScaleCrop>
  <HeadingPairs>
    <vt:vector size="2" baseType="variant">
      <vt:variant>
        <vt:lpstr>Title</vt:lpstr>
      </vt:variant>
      <vt:variant>
        <vt:i4>1</vt:i4>
      </vt:variant>
    </vt:vector>
  </HeadingPairs>
  <TitlesOfParts>
    <vt:vector size="1" baseType="lpstr">
      <vt:lpstr>IDEA Part B Determination Letter</vt:lpstr>
    </vt:vector>
  </TitlesOfParts>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Part B Determination Letter</dc:title>
  <dc:subject/>
  <dc:creator>DESE</dc:creator>
  <cp:keywords/>
  <dc:description/>
  <cp:lastModifiedBy>Zou, Dong (EOE)</cp:lastModifiedBy>
  <cp:revision>21</cp:revision>
  <dcterms:created xsi:type="dcterms:W3CDTF">2026-06-30T17:11:00Z</dcterms:created>
  <dcterms:modified xsi:type="dcterms:W3CDTF">2026-06-30T21:45:00Z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