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8B543" w14:textId="6CD8709B" w:rsidR="000F6589" w:rsidRDefault="00C70C20" w:rsidP="00C70C20">
      <w:pPr>
        <w:jc w:val="center"/>
        <w:rPr>
          <w:b/>
          <w:bCs/>
        </w:rPr>
      </w:pPr>
      <w:r>
        <w:rPr>
          <w:b/>
          <w:bCs/>
        </w:rPr>
        <w:t>Massachusetts SSIP Theory of Action</w:t>
      </w:r>
    </w:p>
    <w:p w14:paraId="4664DD06" w14:textId="69B6EE48" w:rsidR="00C70C20" w:rsidRPr="00C70C20" w:rsidRDefault="0066444B" w:rsidP="00C70C20">
      <w:pPr>
        <w:jc w:val="center"/>
        <w:rPr>
          <w:b/>
          <w:bCs/>
        </w:rPr>
      </w:pPr>
      <w:r w:rsidRPr="00EF7D93">
        <w:rPr>
          <w:rFonts w:ascii="Calibri" w:hAnsi="Calibri" w:cs="Arial"/>
          <w:noProof/>
          <w:sz w:val="20"/>
          <w:szCs w:val="20"/>
        </w:rPr>
        <w:drawing>
          <wp:inline distT="0" distB="0" distL="0" distR="0" wp14:anchorId="29E03B31" wp14:editId="543C007A">
            <wp:extent cx="7172325" cy="4907280"/>
            <wp:effectExtent l="19050" t="19050" r="28575" b="26670"/>
            <wp:docPr id="30" name="Picture 30" descr="The MA SSIP Theory of Action is a cascading model that depicts the MA ECSE's mission and approach for providing individualized services to children with disabilities and their families, to promote positive outcomes and success in school. The model suggests that support flows from state level interagency initiatives, to ECSE initiatives, to program level activities, to classroom level activities, leading to improved social emotional outcomes for student with disabilities. Family engagement is essential throughout, as is an ongoing process of inquiry and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e MA SSIP Theory of Action is a cascading model that depicts the MA ECSE's mission and approach for providing individualized services to children with disabilities and their families, to promote positive outcomes and success in school. The model suggests that support flows from state level interagency initiatives, to ECSE initiatives, to program level activities, to classroom level activities, leading to improved social emotional outcomes for student with disabilities. Family engagement is essential throughout, as is an ongoing process of inquiry and improv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72325" cy="4907280"/>
                    </a:xfrm>
                    <a:prstGeom prst="rect">
                      <a:avLst/>
                    </a:prstGeom>
                    <a:noFill/>
                    <a:ln>
                      <a:solidFill>
                        <a:schemeClr val="bg1">
                          <a:lumMod val="50000"/>
                        </a:schemeClr>
                      </a:solidFill>
                    </a:ln>
                  </pic:spPr>
                </pic:pic>
              </a:graphicData>
            </a:graphic>
          </wp:inline>
        </w:drawing>
      </w:r>
    </w:p>
    <w:sectPr w:rsidR="00C70C20" w:rsidRPr="00C70C20" w:rsidSect="00C70C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20"/>
    <w:rsid w:val="00311389"/>
    <w:rsid w:val="00326A7D"/>
    <w:rsid w:val="003A5C9A"/>
    <w:rsid w:val="003E3E9C"/>
    <w:rsid w:val="0066444B"/>
    <w:rsid w:val="00680C94"/>
    <w:rsid w:val="00A342C5"/>
    <w:rsid w:val="00C70C20"/>
    <w:rsid w:val="00EC1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DC43"/>
  <w15:chartTrackingRefBased/>
  <w15:docId w15:val="{3E489E74-65FE-47AE-A5AF-9258A52C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Massachusetts SSIP Theory of Action</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SSIP Theory of Action</dc:title>
  <dc:subject/>
  <dc:creator>DESE</dc:creator>
  <cp:keywords/>
  <dc:description/>
  <cp:lastModifiedBy>Zou, Dong (EOE)</cp:lastModifiedBy>
  <cp:revision>3</cp:revision>
  <dcterms:created xsi:type="dcterms:W3CDTF">2021-12-09T19:08:00Z</dcterms:created>
  <dcterms:modified xsi:type="dcterms:W3CDTF">2021-12-09T20:33:00Z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2021</vt:lpwstr>
  </property>
</Properties>
</file>