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E2E0F" w14:textId="7CC0C763" w:rsidR="00152851" w:rsidRDefault="00363950">
      <w:pPr>
        <w:pStyle w:val="P68B1DB1-Normal1"/>
        <w:spacing w:after="0"/>
        <w:jc w:val="center"/>
      </w:pPr>
      <w:r>
        <w:rPr>
          <w:b/>
        </w:rPr>
        <w:t xml:space="preserve">Foomka Oggolaanshaha Meelaynta: </w:t>
      </w:r>
      <w:r>
        <w:t>da 'da 5 (ka diiwaangashan dugsiga-barbaarinta) iyo da' da 6 ilaa 21</w:t>
      </w:r>
    </w:p>
    <w:p w14:paraId="130A653C" w14:textId="24692B34" w:rsidR="00152851" w:rsidRDefault="00363950">
      <w:pPr>
        <w:ind w:left="-45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Taariikhaha IEP laga bilaabo </w:t>
      </w:r>
      <w:r>
        <w:rPr>
          <w:rFonts w:ascii="Helvetica" w:hAnsi="Helvetica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0" w:name="Text51"/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</w:rPr>
        <w:t> </w:t>
      </w:r>
      <w:r>
        <w:rPr>
          <w:rFonts w:ascii="Helvetica" w:hAnsi="Helvetica"/>
        </w:rPr>
        <w:t> </w:t>
      </w:r>
      <w:r>
        <w:rPr>
          <w:rFonts w:ascii="Helvetica" w:hAnsi="Helvetica"/>
        </w:rPr>
        <w:t> </w:t>
      </w:r>
      <w:r>
        <w:rPr>
          <w:rFonts w:ascii="Helvetica" w:hAnsi="Helvetica"/>
        </w:rPr>
        <w:t> </w:t>
      </w:r>
      <w:r>
        <w:rPr>
          <w:rFonts w:ascii="Helvetica" w:hAnsi="Helvetica"/>
        </w:rPr>
        <w:t> </w:t>
      </w:r>
      <w:r>
        <w:rPr>
          <w:rFonts w:ascii="Helvetica" w:hAnsi="Helvetica"/>
        </w:rPr>
        <w:fldChar w:fldCharType="end"/>
      </w:r>
      <w:bookmarkEnd w:id="0"/>
      <w:r>
        <w:rPr>
          <w:rFonts w:ascii="Helvetica" w:hAnsi="Helvetica"/>
        </w:rPr>
        <w:t xml:space="preserve"> </w:t>
      </w:r>
      <w:r>
        <w:rPr>
          <w:rFonts w:asciiTheme="minorHAnsi" w:hAnsiTheme="minorHAnsi" w:cstheme="minorHAnsi"/>
          <w:b/>
        </w:rPr>
        <w:t xml:space="preserve">ilaa </w:t>
      </w:r>
      <w:r>
        <w:rPr>
          <w:rFonts w:ascii="Helvetica" w:hAnsi="Helvetica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</w:rPr>
        <w:t> </w:t>
      </w:r>
      <w:r>
        <w:rPr>
          <w:rFonts w:ascii="Helvetica" w:hAnsi="Helvetica"/>
        </w:rPr>
        <w:t> </w:t>
      </w:r>
      <w:r>
        <w:rPr>
          <w:rFonts w:ascii="Helvetica" w:hAnsi="Helvetica"/>
        </w:rPr>
        <w:t> </w:t>
      </w:r>
      <w:r>
        <w:rPr>
          <w:rFonts w:ascii="Helvetica" w:hAnsi="Helvetica"/>
        </w:rPr>
        <w:t> </w:t>
      </w:r>
      <w:r>
        <w:rPr>
          <w:rFonts w:ascii="Helvetica" w:hAnsi="Helvetica"/>
        </w:rPr>
        <w:t> </w:t>
      </w:r>
      <w:r>
        <w:rPr>
          <w:rFonts w:ascii="Helvetica" w:hAnsi="Helvetica"/>
        </w:rPr>
        <w:fldChar w:fldCharType="end"/>
      </w: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5130"/>
        <w:gridCol w:w="5400"/>
      </w:tblGrid>
      <w:tr w:rsidR="00152851" w14:paraId="790278C7" w14:textId="77777777">
        <w:trPr>
          <w:trHeight w:val="251"/>
        </w:trPr>
        <w:tc>
          <w:tcPr>
            <w:tcW w:w="10530" w:type="dxa"/>
            <w:gridSpan w:val="2"/>
            <w:shd w:val="clear" w:color="auto" w:fill="D9E2F3" w:themeFill="accent1" w:themeFillTint="33"/>
          </w:tcPr>
          <w:p w14:paraId="49A5CEFC" w14:textId="77777777" w:rsidR="00152851" w:rsidRDefault="00363950">
            <w:pPr>
              <w:pStyle w:val="P68B1DB1-BodyText2"/>
              <w:ind w:left="0"/>
              <w:jc w:val="center"/>
            </w:pPr>
            <w:r>
              <w:t>Macluumaadka Ardayga</w:t>
            </w:r>
          </w:p>
        </w:tc>
      </w:tr>
      <w:tr w:rsidR="00152851" w14:paraId="497422F3" w14:textId="77777777">
        <w:trPr>
          <w:trHeight w:val="224"/>
        </w:trPr>
        <w:tc>
          <w:tcPr>
            <w:tcW w:w="5130" w:type="dxa"/>
          </w:tcPr>
          <w:p w14:paraId="6EE06553" w14:textId="77777777" w:rsidR="00152851" w:rsidRDefault="00363950">
            <w:pPr>
              <w:pStyle w:val="BodyTex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Magaca Ardayga: </w:t>
            </w: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5400" w:type="dxa"/>
          </w:tcPr>
          <w:p w14:paraId="319C04E2" w14:textId="77777777" w:rsidR="00152851" w:rsidRDefault="00363950">
            <w:pPr>
              <w:pStyle w:val="BodyTex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Taariikhda Dhalashada:</w:t>
            </w:r>
            <w:r>
              <w:rPr>
                <w:rFonts w:ascii="Helvetica" w:hAnsi="Helvetica"/>
              </w:rPr>
              <w:t xml:space="preserve"> </w:t>
            </w: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  <w:tr w:rsidR="00152851" w14:paraId="7FA3C6F9" w14:textId="77777777">
        <w:trPr>
          <w:trHeight w:val="161"/>
        </w:trPr>
        <w:tc>
          <w:tcPr>
            <w:tcW w:w="5130" w:type="dxa"/>
          </w:tcPr>
          <w:p w14:paraId="076D9DBF" w14:textId="77777777" w:rsidR="00152851" w:rsidRDefault="00363950">
            <w:pPr>
              <w:pStyle w:val="BodyTex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Aqoonsiga Ardayga #: </w:t>
            </w: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5400" w:type="dxa"/>
          </w:tcPr>
          <w:p w14:paraId="13495738" w14:textId="77777777" w:rsidR="00152851" w:rsidRDefault="00363950">
            <w:pPr>
              <w:pStyle w:val="BodyTex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Heerka Fasalka: </w:t>
            </w: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</w:tbl>
    <w:p w14:paraId="790E546D" w14:textId="70B5488E" w:rsidR="00152851" w:rsidRDefault="00152851">
      <w:pPr>
        <w:rPr>
          <w:rFonts w:asciiTheme="minorHAnsi" w:hAnsiTheme="minorHAnsi" w:cstheme="minorHAnsi"/>
        </w:rPr>
      </w:pP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7290"/>
        <w:gridCol w:w="3240"/>
      </w:tblGrid>
      <w:tr w:rsidR="00152851" w14:paraId="51841472" w14:textId="77777777">
        <w:trPr>
          <w:trHeight w:val="278"/>
        </w:trPr>
        <w:tc>
          <w:tcPr>
            <w:tcW w:w="7290" w:type="dxa"/>
            <w:shd w:val="clear" w:color="auto" w:fill="D9E2F3" w:themeFill="accent1" w:themeFillTint="33"/>
          </w:tcPr>
          <w:p w14:paraId="4F612830" w14:textId="5BC30BB6" w:rsidR="00152851" w:rsidRDefault="00000000">
            <w:pPr>
              <w:jc w:val="center"/>
              <w:rPr>
                <w:rFonts w:asciiTheme="minorHAnsi" w:hAnsiTheme="minorHAnsi" w:cstheme="minorHAnsi"/>
                <w:b/>
              </w:rPr>
            </w:pPr>
            <w:hyperlink r:id="rId6" w:history="1">
              <w:r w:rsidR="00363950">
                <w:rPr>
                  <w:rStyle w:val="Hyperlink"/>
                  <w:rFonts w:asciiTheme="minorHAnsi" w:hAnsiTheme="minorHAnsi" w:cstheme="minorHAnsi"/>
                  <w:b/>
                  <w:sz w:val="22"/>
                </w:rPr>
                <w:t>Kooxda Waxbarashada Gaarka ah – Meeleynta Waxbarashada</w:t>
              </w:r>
            </w:hyperlink>
          </w:p>
        </w:tc>
        <w:tc>
          <w:tcPr>
            <w:tcW w:w="3240" w:type="dxa"/>
            <w:shd w:val="clear" w:color="auto" w:fill="D9E2F3" w:themeFill="accent1" w:themeFillTint="33"/>
            <w:vAlign w:val="bottom"/>
          </w:tcPr>
          <w:p w14:paraId="5D4F97EC" w14:textId="3C7B442B" w:rsidR="00152851" w:rsidRDefault="00000000">
            <w:pPr>
              <w:rPr>
                <w:rFonts w:asciiTheme="minorHAnsi" w:hAnsiTheme="minorHAnsi" w:cstheme="minorHAnsi"/>
                <w:b/>
              </w:rPr>
            </w:pPr>
            <w:hyperlink r:id="rId7" w:anchor="(12)" w:history="1">
              <w:r w:rsidR="00363950">
                <w:rPr>
                  <w:rStyle w:val="Hyperlink"/>
                  <w:rFonts w:asciiTheme="minorHAnsi" w:hAnsiTheme="minorHAnsi" w:cstheme="minorHAnsi"/>
                  <w:b/>
                  <w:sz w:val="22"/>
                </w:rPr>
                <w:t>Meelaynta U-dhiganta</w:t>
              </w:r>
            </w:hyperlink>
          </w:p>
        </w:tc>
      </w:tr>
      <w:tr w:rsidR="00152851" w14:paraId="21E1458B" w14:textId="71C9F8C0">
        <w:tc>
          <w:tcPr>
            <w:tcW w:w="7290" w:type="dxa"/>
          </w:tcPr>
          <w:p w14:paraId="53113FD7" w14:textId="64EEF501" w:rsidR="00152851" w:rsidRDefault="00363950">
            <w:pPr>
              <w:pStyle w:val="P68B1DB1-Normal3"/>
              <w:spacing w:after="0"/>
            </w:pPr>
            <w:r>
              <w:t>Kooxdu waxay aqoonsatay in adeegyada IEP laga bixiyo meel ka baxsan fasalka waxbarashada guud wax ka yar 21% waqtiga (80% ka mid noqoshada).</w:t>
            </w:r>
          </w:p>
        </w:tc>
        <w:tc>
          <w:tcPr>
            <w:tcW w:w="3240" w:type="dxa"/>
          </w:tcPr>
          <w:p w14:paraId="6C58DC14" w14:textId="228252ED" w:rsidR="00152851" w:rsidRDefault="00000000">
            <w:pPr>
              <w:pStyle w:val="P68B1DB1-Normal4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16"/>
                </w:rPr>
                <w:id w:val="1125274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395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63950">
              <w:rPr>
                <w:rFonts w:asciiTheme="minorHAnsi" w:hAnsiTheme="minorHAnsi" w:cstheme="minorHAnsi"/>
              </w:rPr>
              <w:t>Barnaamijka Ku-darida Buuxda</w:t>
            </w:r>
          </w:p>
        </w:tc>
      </w:tr>
      <w:tr w:rsidR="00152851" w14:paraId="40360C76" w14:textId="77777777">
        <w:tc>
          <w:tcPr>
            <w:tcW w:w="7290" w:type="dxa"/>
          </w:tcPr>
          <w:p w14:paraId="5A35A5EF" w14:textId="44B8976E" w:rsidR="00152851" w:rsidRDefault="00363950">
            <w:pPr>
              <w:pStyle w:val="P68B1DB1-Normal3"/>
              <w:spacing w:after="0"/>
            </w:pPr>
            <w:r>
              <w:t>Kooxdu waxay aqoonsatay in adeegyada IEP lagu bixiyo meel ka baxsan fasalka waxbarashada guud ugu yaraan 21% waqtiga, laakiin aan ka badnayn 60% waqtiga.</w:t>
            </w:r>
          </w:p>
        </w:tc>
        <w:tc>
          <w:tcPr>
            <w:tcW w:w="3240" w:type="dxa"/>
          </w:tcPr>
          <w:p w14:paraId="572BA3C1" w14:textId="283EAF0B" w:rsidR="00152851" w:rsidRDefault="00000000">
            <w:pPr>
              <w:pStyle w:val="P68B1DB1-Normal4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16"/>
                </w:rPr>
                <w:id w:val="339361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395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63950">
              <w:rPr>
                <w:rFonts w:asciiTheme="minorHAnsi" w:hAnsiTheme="minorHAnsi" w:cstheme="minorHAnsi"/>
              </w:rPr>
              <w:t>Meelaynta Ku-darida Qayb</w:t>
            </w:r>
          </w:p>
        </w:tc>
      </w:tr>
      <w:tr w:rsidR="00152851" w14:paraId="5CAAA656" w14:textId="77777777">
        <w:tc>
          <w:tcPr>
            <w:tcW w:w="7290" w:type="dxa"/>
          </w:tcPr>
          <w:p w14:paraId="7488F38A" w14:textId="6BFCEC56" w:rsidR="00152851" w:rsidRDefault="00363950">
            <w:pPr>
              <w:pStyle w:val="P68B1DB1-Normal3"/>
              <w:spacing w:after="0"/>
            </w:pPr>
            <w:r>
              <w:t>Kooxdu waxay aqoonsatay in adeegyada IEP lagu bixiyo meel ka baxsan fasalka waxbarashada guud in ka badan 60% waqtiga.</w:t>
            </w:r>
          </w:p>
        </w:tc>
        <w:tc>
          <w:tcPr>
            <w:tcW w:w="3240" w:type="dxa"/>
          </w:tcPr>
          <w:p w14:paraId="44F3EBD2" w14:textId="671F1F58" w:rsidR="00152851" w:rsidRDefault="00000000">
            <w:pPr>
              <w:pStyle w:val="P68B1DB1-Normal4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16"/>
                </w:rPr>
                <w:id w:val="94095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395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63950">
              <w:rPr>
                <w:rFonts w:asciiTheme="minorHAnsi" w:hAnsiTheme="minorHAnsi" w:cstheme="minorHAnsi"/>
              </w:rPr>
              <w:t>Fasalka Aadka U-kala duwan</w:t>
            </w:r>
          </w:p>
        </w:tc>
      </w:tr>
      <w:tr w:rsidR="00152851" w14:paraId="2F2A5C0C" w14:textId="77777777">
        <w:tc>
          <w:tcPr>
            <w:tcW w:w="7290" w:type="dxa"/>
          </w:tcPr>
          <w:p w14:paraId="19BC2349" w14:textId="541FFFA1" w:rsidR="00152851" w:rsidRDefault="00363950">
            <w:pPr>
              <w:pStyle w:val="P68B1DB1-Normal3"/>
              <w:spacing w:after="0"/>
            </w:pPr>
            <w:r>
              <w:t>Kooxdu waxay aqoonsatay in dhammaan adeegyada IEP ay tahay in la bixiyo meel ka baxsan fasalka waxbarashada guud iyo dugsiga dadweynaha ama gaarka loo leeyahay ee kaliya u adeega ardayda naafada ah.</w:t>
            </w:r>
          </w:p>
        </w:tc>
        <w:tc>
          <w:tcPr>
            <w:tcW w:w="3240" w:type="dxa"/>
          </w:tcPr>
          <w:p w14:paraId="3BB1EFC9" w14:textId="6859E1BD" w:rsidR="00152851" w:rsidRDefault="00000000">
            <w:pPr>
              <w:pStyle w:val="P68B1DB1-Normal4"/>
              <w:spacing w:after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16"/>
                </w:rPr>
                <w:id w:val="-113709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395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63950">
              <w:rPr>
                <w:rFonts w:asciiTheme="minorHAnsi" w:hAnsiTheme="minorHAnsi" w:cstheme="minorHAnsi"/>
              </w:rPr>
              <w:t>Dugsiga Maalinta Gaarka ah – Dadweynaha</w:t>
            </w:r>
          </w:p>
          <w:p w14:paraId="61A26C87" w14:textId="522F1AEF" w:rsidR="00152851" w:rsidRDefault="00000000">
            <w:pPr>
              <w:pStyle w:val="P68B1DB1-Normal4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16"/>
                </w:rPr>
                <w:id w:val="-1234468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395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63950">
              <w:rPr>
                <w:rFonts w:asciiTheme="minorHAnsi" w:hAnsiTheme="minorHAnsi" w:cstheme="minorHAnsi"/>
              </w:rPr>
              <w:t xml:space="preserve">Dugsiga Maalinta Gaarka ah – Gaarka ah </w:t>
            </w:r>
          </w:p>
        </w:tc>
      </w:tr>
      <w:tr w:rsidR="00152851" w14:paraId="7EE20E39" w14:textId="77777777">
        <w:tc>
          <w:tcPr>
            <w:tcW w:w="7290" w:type="dxa"/>
          </w:tcPr>
          <w:p w14:paraId="071A0C82" w14:textId="240A1BA2" w:rsidR="00152851" w:rsidRDefault="00363950">
            <w:pPr>
              <w:pStyle w:val="P68B1DB1-Normal3"/>
              <w:spacing w:after="0"/>
            </w:pPr>
            <w:r>
              <w:t>kooxdu waxay cadeysey in  adeegyada IEP ay u baahanyiin 24- saacood barnaamijka waxbarashada gaarka ah</w:t>
            </w:r>
          </w:p>
        </w:tc>
        <w:tc>
          <w:tcPr>
            <w:tcW w:w="3240" w:type="dxa"/>
          </w:tcPr>
          <w:p w14:paraId="0D5E8A08" w14:textId="110C967E" w:rsidR="00152851" w:rsidRDefault="00000000">
            <w:pPr>
              <w:pStyle w:val="P68B1DB1-Normal4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16"/>
                </w:rPr>
                <w:id w:val="-1430655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395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63950">
              <w:rPr>
                <w:rFonts w:asciiTheme="minorHAnsi" w:hAnsiTheme="minorHAnsi" w:cstheme="minorHAnsi"/>
              </w:rPr>
              <w:t>Dugsiga Deegaanka</w:t>
            </w:r>
          </w:p>
        </w:tc>
      </w:tr>
      <w:tr w:rsidR="00152851" w14:paraId="692A6554" w14:textId="77777777">
        <w:tc>
          <w:tcPr>
            <w:tcW w:w="7290" w:type="dxa"/>
          </w:tcPr>
          <w:p w14:paraId="41489F30" w14:textId="71314026" w:rsidR="00152851" w:rsidRDefault="00363950">
            <w:pPr>
              <w:pStyle w:val="P68B1DB1-Normal3"/>
              <w:spacing w:after="0"/>
            </w:pPr>
            <w:r>
              <w:t>Kooxdu waxay aqoonsatay isku dhafka adeegyada IEP ee aan lagu bixin goobaha ugu horeeya ee dugsiga ku saleysan laakiin waxay ku jiraan goob dhex-dhexaad ah ama jaaliyad ku saleysan.</w:t>
            </w:r>
          </w:p>
        </w:tc>
        <w:tc>
          <w:tcPr>
            <w:tcW w:w="3240" w:type="dxa"/>
          </w:tcPr>
          <w:p w14:paraId="1A0FBF4B" w14:textId="75C427BF" w:rsidR="00152851" w:rsidRDefault="00000000">
            <w:pPr>
              <w:pStyle w:val="P68B1DB1-Normal4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16"/>
                </w:rPr>
                <w:id w:val="-83399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395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63950">
              <w:rPr>
                <w:rFonts w:asciiTheme="minorHAnsi" w:hAnsiTheme="minorHAnsi" w:cstheme="minorHAnsi"/>
              </w:rPr>
              <w:t xml:space="preserve">Wax kale: </w:t>
            </w:r>
            <w:r w:rsidR="00363950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363950">
              <w:rPr>
                <w:rFonts w:ascii="Helvetica" w:hAnsi="Helvetica"/>
              </w:rPr>
              <w:instrText xml:space="preserve"> FORMTEXT </w:instrText>
            </w:r>
            <w:r w:rsidR="00363950">
              <w:rPr>
                <w:rFonts w:ascii="Helvetica" w:hAnsi="Helvetica"/>
              </w:rPr>
            </w:r>
            <w:r w:rsidR="00363950">
              <w:rPr>
                <w:rFonts w:ascii="Helvetica" w:hAnsi="Helvetica"/>
              </w:rPr>
              <w:fldChar w:fldCharType="separate"/>
            </w:r>
            <w:r w:rsidR="00363950">
              <w:rPr>
                <w:rFonts w:ascii="Helvetica" w:hAnsi="Helvetica"/>
              </w:rPr>
              <w:t> </w:t>
            </w:r>
            <w:r w:rsidR="00363950">
              <w:rPr>
                <w:rFonts w:ascii="Helvetica" w:hAnsi="Helvetica"/>
              </w:rPr>
              <w:t> </w:t>
            </w:r>
            <w:r w:rsidR="00363950">
              <w:rPr>
                <w:rFonts w:ascii="Helvetica" w:hAnsi="Helvetica"/>
              </w:rPr>
              <w:t> </w:t>
            </w:r>
            <w:r w:rsidR="00363950">
              <w:rPr>
                <w:rFonts w:ascii="Helvetica" w:hAnsi="Helvetica"/>
              </w:rPr>
              <w:t> </w:t>
            </w:r>
            <w:r w:rsidR="00363950">
              <w:rPr>
                <w:rFonts w:ascii="Helvetica" w:hAnsi="Helvetica"/>
              </w:rPr>
              <w:t> </w:t>
            </w:r>
            <w:r w:rsidR="00363950">
              <w:rPr>
                <w:rFonts w:ascii="Helvetica" w:hAnsi="Helvetica"/>
              </w:rPr>
              <w:fldChar w:fldCharType="end"/>
            </w:r>
          </w:p>
        </w:tc>
      </w:tr>
    </w:tbl>
    <w:p w14:paraId="66A25AED" w14:textId="77777777" w:rsidR="00152851" w:rsidRDefault="00152851">
      <w:pPr>
        <w:rPr>
          <w:rFonts w:asciiTheme="minorHAnsi" w:hAnsiTheme="minorHAnsi" w:cstheme="minorHAnsi"/>
          <w:sz w:val="18"/>
        </w:rPr>
      </w:pPr>
    </w:p>
    <w:tbl>
      <w:tblPr>
        <w:tblStyle w:val="TableGrid"/>
        <w:tblW w:w="10625" w:type="dxa"/>
        <w:tblInd w:w="-550" w:type="dxa"/>
        <w:tblLook w:val="04A0" w:firstRow="1" w:lastRow="0" w:firstColumn="1" w:lastColumn="0" w:noHBand="0" w:noVBand="1"/>
      </w:tblPr>
      <w:tblGrid>
        <w:gridCol w:w="95"/>
        <w:gridCol w:w="9355"/>
        <w:gridCol w:w="1175"/>
      </w:tblGrid>
      <w:tr w:rsidR="00152851" w14:paraId="7EFA5698" w14:textId="77777777">
        <w:trPr>
          <w:gridBefore w:val="1"/>
          <w:wBefore w:w="95" w:type="dxa"/>
          <w:trHeight w:val="296"/>
        </w:trPr>
        <w:tc>
          <w:tcPr>
            <w:tcW w:w="10530" w:type="dxa"/>
            <w:gridSpan w:val="2"/>
            <w:shd w:val="clear" w:color="auto" w:fill="D9E2F3" w:themeFill="accent1" w:themeFillTint="33"/>
            <w:vAlign w:val="center"/>
          </w:tcPr>
          <w:p w14:paraId="0900CE63" w14:textId="15478E7C" w:rsidR="00152851" w:rsidRDefault="00000000">
            <w:pPr>
              <w:pStyle w:val="BodyText"/>
              <w:ind w:left="0"/>
              <w:jc w:val="center"/>
              <w:rPr>
                <w:rFonts w:asciiTheme="minorHAnsi" w:eastAsia="Times New Roman" w:hAnsiTheme="minorHAnsi" w:cstheme="minorHAnsi"/>
                <w:b/>
                <w:sz w:val="22"/>
              </w:rPr>
            </w:pPr>
            <w:hyperlink r:id="rId8" w:history="1">
              <w:r w:rsidR="00363950">
                <w:rPr>
                  <w:rStyle w:val="Hyperlink"/>
                  <w:rFonts w:asciiTheme="minorHAnsi" w:eastAsia="Times New Roman" w:hAnsiTheme="minorHAnsi" w:cstheme="minorHAnsi"/>
                  <w:b/>
                  <w:sz w:val="22"/>
                </w:rPr>
                <w:t>Ikhtiyaarada Waalidka/Jawaab celinta</w:t>
              </w:r>
            </w:hyperlink>
          </w:p>
        </w:tc>
      </w:tr>
      <w:tr w:rsidR="00152851" w14:paraId="5C9768E1" w14:textId="77777777">
        <w:trPr>
          <w:gridBefore w:val="1"/>
          <w:wBefore w:w="95" w:type="dxa"/>
        </w:trPr>
        <w:tc>
          <w:tcPr>
            <w:tcW w:w="10530" w:type="dxa"/>
            <w:gridSpan w:val="2"/>
            <w:vAlign w:val="center"/>
          </w:tcPr>
          <w:p w14:paraId="76BA1A7F" w14:textId="2BF22FDD" w:rsidR="00152851" w:rsidRDefault="00363950">
            <w:pPr>
              <w:pStyle w:val="P68B1DB1-BodyText5"/>
              <w:ind w:left="0"/>
            </w:pPr>
            <w:r>
              <w:t xml:space="preserve">Waa muhiim in degmadu ogaato go'aankaaga sida ugu dhakhsaha badan. Fadlan sheeg jawaabtaada adiga oo eegaya ugu yaraan hal (1) sanduuq oo ku soo celinta nuqul saxeexan degmada </w:t>
            </w:r>
            <w:r>
              <w:rPr>
                <w:u w:val="single"/>
              </w:rPr>
              <w:t>oo la socota jawaabtaada IEP</w:t>
            </w:r>
            <w:r>
              <w:t xml:space="preserve">. </w:t>
            </w:r>
          </w:p>
        </w:tc>
      </w:tr>
      <w:tr w:rsidR="00152851" w14:paraId="42836BD6" w14:textId="77777777">
        <w:trPr>
          <w:gridBefore w:val="1"/>
          <w:wBefore w:w="95" w:type="dxa"/>
          <w:trHeight w:val="206"/>
        </w:trPr>
        <w:tc>
          <w:tcPr>
            <w:tcW w:w="10530" w:type="dxa"/>
            <w:gridSpan w:val="2"/>
            <w:vAlign w:val="center"/>
          </w:tcPr>
          <w:p w14:paraId="79EE3565" w14:textId="232157A7" w:rsidR="00152851" w:rsidRDefault="00000000">
            <w:pPr>
              <w:pStyle w:val="BodyText"/>
              <w:ind w:left="0"/>
              <w:rPr>
                <w:rFonts w:asciiTheme="minorHAnsi" w:eastAsia="Times New Roman" w:hAnsiTheme="minorHAnsi" w:cstheme="minorHAnsi"/>
                <w:b/>
                <w:sz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b/>
                  <w:bCs/>
                  <w:sz w:val="20"/>
                </w:rPr>
                <w:id w:val="-1352415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3950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="00363950">
              <w:rPr>
                <w:rFonts w:asciiTheme="minorHAnsi" w:eastAsia="Times New Roman" w:hAnsiTheme="minorHAnsi" w:cstheme="minorHAnsi"/>
                <w:b/>
                <w:sz w:val="20"/>
              </w:rPr>
              <w:t xml:space="preserve">  </w:t>
            </w:r>
            <w:r w:rsidR="00363950">
              <w:rPr>
                <w:rFonts w:asciiTheme="minorHAnsi" w:eastAsia="Times New Roman" w:hAnsiTheme="minorHAnsi" w:cstheme="minorHAnsi"/>
              </w:rPr>
              <w:t xml:space="preserve">Waan </w:t>
            </w:r>
            <w:r w:rsidR="00363950">
              <w:rPr>
                <w:rFonts w:asciiTheme="minorHAnsi" w:eastAsia="Times New Roman" w:hAnsiTheme="minorHAnsi" w:cstheme="minorHAnsi"/>
                <w:b/>
              </w:rPr>
              <w:t>oggolahay</w:t>
            </w:r>
            <w:r w:rsidR="00363950">
              <w:rPr>
                <w:rFonts w:asciiTheme="minorHAnsi" w:eastAsia="Times New Roman" w:hAnsiTheme="minorHAnsi" w:cstheme="minorHAnsi"/>
              </w:rPr>
              <w:t xml:space="preserve"> meelaynta. </w:t>
            </w:r>
          </w:p>
        </w:tc>
      </w:tr>
      <w:tr w:rsidR="00152851" w14:paraId="2667B675" w14:textId="77777777">
        <w:trPr>
          <w:gridBefore w:val="1"/>
          <w:wBefore w:w="95" w:type="dxa"/>
          <w:trHeight w:val="242"/>
        </w:trPr>
        <w:tc>
          <w:tcPr>
            <w:tcW w:w="10530" w:type="dxa"/>
            <w:gridSpan w:val="2"/>
            <w:vAlign w:val="center"/>
          </w:tcPr>
          <w:p w14:paraId="39C3C4F5" w14:textId="0309BE26" w:rsidR="00152851" w:rsidRDefault="00000000">
            <w:pPr>
              <w:pStyle w:val="BodyText"/>
              <w:ind w:left="0"/>
              <w:rPr>
                <w:rFonts w:ascii="MS Gothic" w:eastAsia="MS Gothic" w:hAnsi="MS Gothic" w:cstheme="minorHAnsi"/>
                <w:b/>
                <w:sz w:val="20"/>
              </w:rPr>
            </w:pPr>
            <w:sdt>
              <w:sdtPr>
                <w:rPr>
                  <w:rFonts w:ascii="MS Gothic" w:eastAsia="MS Gothic" w:hAnsi="MS Gothic" w:cstheme="minorHAnsi" w:hint="eastAsia"/>
                  <w:b/>
                  <w:bCs/>
                  <w:sz w:val="20"/>
                </w:rPr>
                <w:id w:val="-217746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3950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="00363950">
              <w:rPr>
                <w:rFonts w:ascii="MS Gothic" w:eastAsia="MS Gothic" w:hAnsi="MS Gothic" w:cstheme="minorHAnsi"/>
                <w:b/>
                <w:sz w:val="20"/>
              </w:rPr>
              <w:t xml:space="preserve"> </w:t>
            </w:r>
            <w:r w:rsidR="00363950">
              <w:rPr>
                <w:rFonts w:asciiTheme="minorHAnsi" w:eastAsia="Times New Roman" w:hAnsiTheme="minorHAnsi" w:cstheme="minorHAnsi"/>
              </w:rPr>
              <w:t xml:space="preserve">Waan </w:t>
            </w:r>
            <w:r w:rsidR="00363950">
              <w:rPr>
                <w:rFonts w:asciiTheme="minorHAnsi" w:eastAsia="Times New Roman" w:hAnsiTheme="minorHAnsi" w:cstheme="minorHAnsi"/>
                <w:b/>
              </w:rPr>
              <w:t>diidanahay</w:t>
            </w:r>
            <w:r w:rsidR="00363950">
              <w:rPr>
                <w:rFonts w:asciiTheme="minorHAnsi" w:eastAsia="Times New Roman" w:hAnsiTheme="minorHAnsi" w:cstheme="minorHAnsi"/>
              </w:rPr>
              <w:t xml:space="preserve"> meelaynta. </w:t>
            </w:r>
          </w:p>
        </w:tc>
      </w:tr>
      <w:tr w:rsidR="00152851" w14:paraId="0CC8ACF7" w14:textId="77777777">
        <w:trPr>
          <w:gridBefore w:val="1"/>
          <w:wBefore w:w="95" w:type="dxa"/>
          <w:trHeight w:val="287"/>
        </w:trPr>
        <w:tc>
          <w:tcPr>
            <w:tcW w:w="10530" w:type="dxa"/>
            <w:gridSpan w:val="2"/>
            <w:vAlign w:val="center"/>
          </w:tcPr>
          <w:p w14:paraId="79FA2775" w14:textId="086CCC37" w:rsidR="00152851" w:rsidRDefault="00000000">
            <w:pPr>
              <w:pStyle w:val="BodyText"/>
              <w:ind w:left="0"/>
              <w:rPr>
                <w:rFonts w:ascii="MS Gothic" w:eastAsia="MS Gothic" w:hAnsi="MS Gothic" w:cstheme="minorHAnsi"/>
                <w:b/>
                <w:sz w:val="20"/>
              </w:rPr>
            </w:pPr>
            <w:sdt>
              <w:sdtPr>
                <w:rPr>
                  <w:rFonts w:ascii="MS Gothic" w:eastAsia="MS Gothic" w:hAnsi="MS Gothic" w:cstheme="minorHAnsi" w:hint="eastAsia"/>
                  <w:b/>
                  <w:bCs/>
                  <w:sz w:val="20"/>
                </w:rPr>
                <w:id w:val="185830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3950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="00363950">
              <w:rPr>
                <w:rFonts w:ascii="MS Gothic" w:eastAsia="MS Gothic" w:hAnsi="MS Gothic" w:cstheme="minorHAnsi"/>
                <w:b/>
                <w:sz w:val="20"/>
              </w:rPr>
              <w:t xml:space="preserve"> </w:t>
            </w:r>
            <w:r w:rsidR="00363950">
              <w:rPr>
                <w:rFonts w:asciiTheme="minorHAnsi" w:eastAsia="Times New Roman" w:hAnsiTheme="minorHAnsi" w:cstheme="minorHAnsi"/>
              </w:rPr>
              <w:t xml:space="preserve">Waxaan </w:t>
            </w:r>
            <w:r w:rsidR="00363950">
              <w:rPr>
                <w:rFonts w:asciiTheme="minorHAnsi" w:eastAsia="Times New Roman" w:hAnsiTheme="minorHAnsi" w:cstheme="minorHAnsi"/>
                <w:b/>
              </w:rPr>
              <w:t>codsanayaa in lulan looga hadlo</w:t>
            </w:r>
            <w:r w:rsidR="00363950">
              <w:rPr>
                <w:rFonts w:asciiTheme="minorHAnsi" w:eastAsia="Times New Roman" w:hAnsiTheme="minorHAnsi" w:cstheme="minorHAnsi"/>
              </w:rPr>
              <w:t xml:space="preserve"> meelaynta la diiday. </w:t>
            </w:r>
          </w:p>
        </w:tc>
      </w:tr>
      <w:tr w:rsidR="00152851" w14:paraId="2F09804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06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AD741F0" w14:textId="156B665A" w:rsidR="00152851" w:rsidRDefault="00363950">
            <w:pPr>
              <w:pStyle w:val="P68B1DB1-Normal6"/>
              <w:tabs>
                <w:tab w:val="left" w:pos="3330"/>
              </w:tabs>
            </w:pPr>
            <w:r>
              <w:t>X</w:t>
            </w:r>
          </w:p>
        </w:tc>
      </w:tr>
      <w:tr w:rsidR="00152851" w14:paraId="134589A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94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A8C34BD" w14:textId="77777777" w:rsidR="00152851" w:rsidRDefault="00363950">
            <w:pPr>
              <w:pStyle w:val="P68B1DB1-Normal7"/>
              <w:tabs>
                <w:tab w:val="left" w:pos="3330"/>
              </w:tabs>
              <w:spacing w:after="0"/>
            </w:pPr>
            <w:r>
              <w:t>Saxiixa Waalidka, Mas'uulka, Waalidka Ku-meel-gaadhka ah ee Waxbarashada, ama Ardayga 18 iyo Ka weyn*</w:t>
            </w:r>
          </w:p>
          <w:p w14:paraId="0FCFE891" w14:textId="77777777" w:rsidR="00152851" w:rsidRDefault="00363950">
            <w:pPr>
              <w:pStyle w:val="P68B1DB1-Normal8"/>
              <w:tabs>
                <w:tab w:val="left" w:pos="3330"/>
              </w:tabs>
              <w:rPr>
                <w:i/>
              </w:rPr>
            </w:pPr>
            <w:r>
              <w:t>*</w:t>
            </w:r>
            <w:r>
              <w:rPr>
                <w:i/>
              </w:rPr>
              <w:t>Saxiixa ardayga waxaa loo baahan yahay marka ardaygu gaaro 18 ilaa uu jiro mas'uulka maxkamadda magacawday mooyee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619B51A" w14:textId="77777777" w:rsidR="00152851" w:rsidRDefault="00363950">
            <w:pPr>
              <w:pStyle w:val="P68B1DB1-Normal7"/>
              <w:tabs>
                <w:tab w:val="left" w:pos="3330"/>
              </w:tabs>
            </w:pPr>
            <w:r>
              <w:t>Taariikhda</w:t>
            </w:r>
          </w:p>
        </w:tc>
      </w:tr>
    </w:tbl>
    <w:p w14:paraId="0C8E8B0B" w14:textId="77777777" w:rsidR="00152851" w:rsidRDefault="00152851">
      <w:pPr>
        <w:spacing w:after="0"/>
        <w:rPr>
          <w:rFonts w:asciiTheme="minorHAnsi" w:hAnsiTheme="minorHAnsi" w:cstheme="minorHAnsi"/>
        </w:rPr>
      </w:pP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10530"/>
      </w:tblGrid>
      <w:tr w:rsidR="00152851" w14:paraId="73B9E8FE" w14:textId="77777777">
        <w:tc>
          <w:tcPr>
            <w:tcW w:w="10530" w:type="dxa"/>
          </w:tcPr>
          <w:p w14:paraId="0F7E1A0C" w14:textId="3E2C3FAD" w:rsidR="00152851" w:rsidRDefault="00363950">
            <w:pPr>
              <w:pStyle w:val="P68B1DB1-Normal9"/>
              <w:spacing w:after="0"/>
              <w:rPr>
                <w:rFonts w:cstheme="minorHAnsi"/>
              </w:rPr>
            </w:pPr>
            <w:r>
              <w:rPr>
                <w:b/>
              </w:rPr>
              <w:t>Waa in la dhammaystiraa LEA:</w:t>
            </w:r>
            <w:r>
              <w:t xml:space="preserve"> Goobta Gaarka ah ee Bixinta Adeegga iyo Taariikhaha: </w:t>
            </w: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      </w:t>
            </w: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094B04A3" w14:textId="77777777" w:rsidR="00152851" w:rsidRDefault="00152851">
      <w:pPr>
        <w:spacing w:after="0"/>
        <w:rPr>
          <w:rFonts w:asciiTheme="minorHAnsi" w:hAnsiTheme="minorHAnsi" w:cstheme="minorHAnsi"/>
        </w:rPr>
      </w:pPr>
    </w:p>
    <w:p w14:paraId="249737F7" w14:textId="77777777" w:rsidR="00152851" w:rsidRDefault="00152851">
      <w:pPr>
        <w:spacing w:after="0"/>
        <w:rPr>
          <w:rFonts w:asciiTheme="minorHAnsi" w:hAnsiTheme="minorHAnsi" w:cstheme="minorHAnsi"/>
        </w:rPr>
      </w:pP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5670"/>
        <w:gridCol w:w="4860"/>
      </w:tblGrid>
      <w:tr w:rsidR="00152851" w14:paraId="40D83D2C" w14:textId="77777777">
        <w:tc>
          <w:tcPr>
            <w:tcW w:w="10530" w:type="dxa"/>
            <w:gridSpan w:val="2"/>
          </w:tcPr>
          <w:p w14:paraId="339D9E8C" w14:textId="2790167C" w:rsidR="00152851" w:rsidRDefault="00000000">
            <w:pPr>
              <w:spacing w:after="0"/>
              <w:rPr>
                <w:rFonts w:asciiTheme="minorHAnsi" w:hAnsiTheme="minorHAnsi" w:cstheme="minorHAnsi"/>
                <w:b/>
                <w:sz w:val="18"/>
              </w:rPr>
            </w:pPr>
            <w:hyperlink r:id="rId9" w:history="1">
              <w:r w:rsidR="00363950">
                <w:rPr>
                  <w:rStyle w:val="Hyperlink"/>
                  <w:rFonts w:asciiTheme="minorHAnsi" w:hAnsiTheme="minorHAnsi" w:cstheme="minorHAnsi"/>
                  <w:b/>
                  <w:sz w:val="18"/>
                </w:rPr>
                <w:t>Maamul Kale</w:t>
              </w:r>
            </w:hyperlink>
            <w:r w:rsidR="00363950">
              <w:rPr>
                <w:rFonts w:asciiTheme="minorHAnsi" w:hAnsiTheme="minorHAnsi" w:cstheme="minorHAnsi"/>
                <w:b/>
                <w:sz w:val="18"/>
              </w:rPr>
              <w:t xml:space="preserve"> – Meeleynta loo Baahan yahay </w:t>
            </w:r>
            <w:hyperlink r:id="rId10" w:history="1">
              <w:r w:rsidR="00363950">
                <w:rPr>
                  <w:rStyle w:val="Hyperlink"/>
                  <w:rFonts w:asciiTheme="minorHAnsi" w:hAnsiTheme="minorHAnsi" w:cstheme="minorHAnsi"/>
                  <w:sz w:val="18"/>
                </w:rPr>
                <w:t>Ogeysiiska:</w:t>
              </w:r>
            </w:hyperlink>
            <w:r w:rsidR="00363950">
              <w:rPr>
                <w:rFonts w:asciiTheme="minorHAnsi" w:hAnsiTheme="minorHAnsi" w:cstheme="minorHAnsi"/>
                <w:sz w:val="18"/>
              </w:rPr>
              <w:t xml:space="preserve"> Meelaynta loo baahan yahay maaha meelayn waxbarasho mana go'aamin Kooxdu. Bixinta adeegga meeleynta loo baahan yahay waxay noqon kartaa mid xadidan/ka-duwan.</w:t>
            </w:r>
          </w:p>
        </w:tc>
      </w:tr>
      <w:tr w:rsidR="00152851" w14:paraId="7E9A22A3" w14:textId="77777777">
        <w:trPr>
          <w:trHeight w:val="60"/>
        </w:trPr>
        <w:tc>
          <w:tcPr>
            <w:tcW w:w="5670" w:type="dxa"/>
            <w:vMerge w:val="restart"/>
          </w:tcPr>
          <w:p w14:paraId="27540ED0" w14:textId="01C4645F" w:rsidR="00152851" w:rsidRDefault="00363950">
            <w:pPr>
              <w:pStyle w:val="P68B1DB1-Normal10"/>
              <w:spacing w:after="0"/>
            </w:pPr>
            <w:r>
              <w:t>Meeleynta waxaa sameeyey hay'ad dawladeed si ay u noqoto goob la hay'adeeyay sababo aan ahayn waxbarasho.</w:t>
            </w:r>
          </w:p>
        </w:tc>
        <w:tc>
          <w:tcPr>
            <w:tcW w:w="4860" w:type="dxa"/>
          </w:tcPr>
          <w:p w14:paraId="761E2C65" w14:textId="06782DA5" w:rsidR="00152851" w:rsidRDefault="00000000">
            <w:pPr>
              <w:pStyle w:val="P68B1DB1-Normal11"/>
              <w:spacing w:after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16"/>
                </w:rPr>
                <w:id w:val="-565414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395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63950">
              <w:rPr>
                <w:rFonts w:ascii="Helvetica" w:hAnsi="Helvetica"/>
              </w:rPr>
              <w:t xml:space="preserve"> </w:t>
            </w:r>
            <w:r w:rsidR="00363950">
              <w:rPr>
                <w:rFonts w:asciiTheme="minorHAnsi" w:hAnsiTheme="minorHAnsi" w:cstheme="minorHAnsi"/>
              </w:rPr>
              <w:t xml:space="preserve">Waaxda Adeegyada Dhalinyarada waxay ardayga ku meeleeyeen xarun loogu talagalay dhalinta la qabtay ama la xidhay.    </w:t>
            </w:r>
          </w:p>
        </w:tc>
      </w:tr>
      <w:tr w:rsidR="00152851" w14:paraId="3E811D99" w14:textId="77777777">
        <w:trPr>
          <w:trHeight w:val="60"/>
        </w:trPr>
        <w:tc>
          <w:tcPr>
            <w:tcW w:w="5670" w:type="dxa"/>
            <w:vMerge/>
          </w:tcPr>
          <w:p w14:paraId="727F044D" w14:textId="77777777" w:rsidR="00152851" w:rsidRDefault="00152851">
            <w:pPr>
              <w:spacing w:after="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4860" w:type="dxa"/>
          </w:tcPr>
          <w:p w14:paraId="0DD4F9D5" w14:textId="0B70404E" w:rsidR="00152851" w:rsidRDefault="00000000">
            <w:pPr>
              <w:pStyle w:val="P68B1DB1-Normal11"/>
              <w:spacing w:after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16"/>
                </w:rPr>
                <w:id w:val="1793789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395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63950">
              <w:rPr>
                <w:rFonts w:ascii="Helvetica" w:hAnsi="Helvetica"/>
              </w:rPr>
              <w:t xml:space="preserve"> </w:t>
            </w:r>
            <w:r w:rsidR="00363950">
              <w:rPr>
                <w:rFonts w:asciiTheme="minorHAnsi" w:hAnsiTheme="minorHAnsi" w:cstheme="minorHAnsi"/>
              </w:rPr>
              <w:t>Waaxda Caafimaadka Maskaxda ayaa ardayga gelisay qaybta dhimirka ee isbitaalka ama barnaamijka ku-daaweynta deegaanka.</w:t>
            </w:r>
            <w:r w:rsidR="00363950">
              <w:rPr>
                <w:rFonts w:ascii="Helvetica" w:hAnsi="Helvetica"/>
              </w:rPr>
              <w:t xml:space="preserve"> </w:t>
            </w:r>
          </w:p>
        </w:tc>
      </w:tr>
      <w:tr w:rsidR="00152851" w14:paraId="34777150" w14:textId="77777777">
        <w:trPr>
          <w:trHeight w:val="60"/>
        </w:trPr>
        <w:tc>
          <w:tcPr>
            <w:tcW w:w="5670" w:type="dxa"/>
            <w:vMerge/>
          </w:tcPr>
          <w:p w14:paraId="7A59396A" w14:textId="77777777" w:rsidR="00152851" w:rsidRDefault="00152851">
            <w:pPr>
              <w:spacing w:after="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4860" w:type="dxa"/>
          </w:tcPr>
          <w:p w14:paraId="4BFC989C" w14:textId="48CDBEA6" w:rsidR="00152851" w:rsidRDefault="00000000">
            <w:pPr>
              <w:pStyle w:val="P68B1DB1-Normal11"/>
              <w:spacing w:after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16"/>
                </w:rPr>
                <w:id w:val="612551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395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63950">
              <w:rPr>
                <w:rFonts w:asciiTheme="minorHAnsi" w:hAnsiTheme="minorHAnsi" w:cstheme="minorHAnsi"/>
              </w:rPr>
              <w:t xml:space="preserve"> Waaxda Caafimaadka Dadweynaha ayaa ardayga gelisay Isbitaalka Dhaqan-celinta ee Pappas ee Carruurta</w:t>
            </w:r>
          </w:p>
        </w:tc>
      </w:tr>
      <w:tr w:rsidR="00152851" w14:paraId="7F2CCCE9" w14:textId="77777777">
        <w:trPr>
          <w:trHeight w:val="60"/>
        </w:trPr>
        <w:tc>
          <w:tcPr>
            <w:tcW w:w="5670" w:type="dxa"/>
            <w:vMerge/>
          </w:tcPr>
          <w:p w14:paraId="6542DF54" w14:textId="77777777" w:rsidR="00152851" w:rsidRDefault="00152851">
            <w:pPr>
              <w:spacing w:after="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4860" w:type="dxa"/>
          </w:tcPr>
          <w:p w14:paraId="517E8E7A" w14:textId="35A041DB" w:rsidR="00152851" w:rsidRDefault="00000000">
            <w:pPr>
              <w:pStyle w:val="P68B1DB1-Normal11"/>
              <w:tabs>
                <w:tab w:val="left" w:pos="830"/>
              </w:tabs>
              <w:spacing w:after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16"/>
                </w:rPr>
                <w:id w:val="808436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395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63950">
              <w:rPr>
                <w:rFonts w:ascii="Helvetica" w:hAnsi="Helvetica"/>
              </w:rPr>
              <w:t xml:space="preserve"> </w:t>
            </w:r>
            <w:r w:rsidR="00363950">
              <w:rPr>
                <w:rFonts w:asciiTheme="minorHAnsi" w:hAnsiTheme="minorHAnsi" w:cstheme="minorHAnsi"/>
              </w:rPr>
              <w:t>Ardaygu wuxuu ku xiran yahay guriga degmada ee asluubta ama xarunta waaxda asluubta.</w:t>
            </w:r>
          </w:p>
        </w:tc>
      </w:tr>
      <w:tr w:rsidR="00152851" w14:paraId="119EBB73" w14:textId="77777777">
        <w:trPr>
          <w:trHeight w:val="60"/>
        </w:trPr>
        <w:tc>
          <w:tcPr>
            <w:tcW w:w="5670" w:type="dxa"/>
          </w:tcPr>
          <w:p w14:paraId="47991889" w14:textId="42FF8883" w:rsidR="00152851" w:rsidRDefault="00363950">
            <w:pPr>
              <w:pStyle w:val="P68B1DB1-Normal12"/>
              <w:spacing w:after="0"/>
            </w:pPr>
            <w:r>
              <w:t>Meeleynta waxaa sameeyey hay'ad dawladeed si ay u noqoto goob la hay'adeeyay sababo aan ahayn waxbarasho.</w:t>
            </w:r>
          </w:p>
        </w:tc>
        <w:tc>
          <w:tcPr>
            <w:tcW w:w="4860" w:type="dxa"/>
          </w:tcPr>
          <w:p w14:paraId="574F2080" w14:textId="4B76F649" w:rsidR="00152851" w:rsidRDefault="00000000">
            <w:pPr>
              <w:pStyle w:val="P68B1DB1-Normal11"/>
              <w:tabs>
                <w:tab w:val="left" w:pos="830"/>
              </w:tabs>
              <w:spacing w:after="0"/>
              <w:rPr>
                <w:rFonts w:ascii="MS Gothic" w:eastAsia="MS Gothic" w:hAnsi="MS Gothic" w:cstheme="minorBidi"/>
              </w:rPr>
            </w:pPr>
            <w:sdt>
              <w:sdtPr>
                <w:rPr>
                  <w:rFonts w:asciiTheme="minorHAnsi" w:hAnsiTheme="minorHAnsi" w:cstheme="minorBidi"/>
                  <w:szCs w:val="16"/>
                </w:rPr>
                <w:id w:val="175979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3950">
                  <w:rPr>
                    <w:rFonts w:ascii="MS Gothic" w:eastAsia="MS Gothic" w:hAnsi="MS Gothic" w:cstheme="minorBidi"/>
                  </w:rPr>
                  <w:t>☐</w:t>
                </w:r>
              </w:sdtContent>
            </w:sdt>
            <w:r w:rsidR="00363950">
              <w:rPr>
                <w:rFonts w:ascii="Helvetica" w:hAnsi="Helvetica"/>
              </w:rPr>
              <w:t xml:space="preserve"> </w:t>
            </w:r>
            <w:r w:rsidR="00363950">
              <w:rPr>
                <w:rFonts w:asciiTheme="minorHAnsi" w:hAnsiTheme="minorHAnsi" w:cstheme="minorBidi"/>
              </w:rPr>
              <w:t>Waaxda Carruurta iyo Qoysaska</w:t>
            </w:r>
          </w:p>
        </w:tc>
      </w:tr>
      <w:tr w:rsidR="00152851" w14:paraId="50DF368F" w14:textId="77777777">
        <w:trPr>
          <w:trHeight w:val="60"/>
        </w:trPr>
        <w:tc>
          <w:tcPr>
            <w:tcW w:w="5670" w:type="dxa"/>
          </w:tcPr>
          <w:p w14:paraId="3E836101" w14:textId="079E5444" w:rsidR="00152851" w:rsidRDefault="00363950">
            <w:pPr>
              <w:pStyle w:val="P68B1DB1-Normal10"/>
              <w:spacing w:after="0"/>
            </w:pPr>
            <w:r>
              <w:t>dhakhtarku waxa uu go,aamiyey in ardayga lagu geeyo meel guri ah.</w:t>
            </w:r>
          </w:p>
        </w:tc>
        <w:tc>
          <w:tcPr>
            <w:tcW w:w="4860" w:type="dxa"/>
          </w:tcPr>
          <w:p w14:paraId="512D45E5" w14:textId="49659C00" w:rsidR="00152851" w:rsidRDefault="00000000">
            <w:pPr>
              <w:pStyle w:val="P68B1DB1-Normal11"/>
              <w:tabs>
                <w:tab w:val="left" w:pos="1630"/>
              </w:tabs>
              <w:spacing w:after="0"/>
              <w:rPr>
                <w:rFonts w:ascii="MS Gothic" w:eastAsia="MS Gothic" w:hAnsi="MS Gothic" w:cstheme="minorHAnsi"/>
              </w:rPr>
            </w:pPr>
            <w:sdt>
              <w:sdtPr>
                <w:rPr>
                  <w:rFonts w:asciiTheme="minorHAnsi" w:hAnsiTheme="minorHAnsi" w:cstheme="minorHAnsi"/>
                  <w:szCs w:val="16"/>
                </w:rPr>
                <w:id w:val="159174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395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63950">
              <w:rPr>
                <w:rFonts w:ascii="Helvetica" w:hAnsi="Helvetica"/>
              </w:rPr>
              <w:t xml:space="preserve"> </w:t>
            </w:r>
            <w:r w:rsidR="00363950">
              <w:rPr>
                <w:rFonts w:asciiTheme="minorHAnsi" w:hAnsiTheme="minorHAnsi" w:cstheme="minorHAnsi"/>
              </w:rPr>
              <w:t>Barnaamijka ku salaysan Guriga</w:t>
            </w:r>
            <w:r w:rsidR="00363950">
              <w:rPr>
                <w:rFonts w:asciiTheme="minorHAnsi" w:hAnsiTheme="minorHAnsi" w:cstheme="minorHAnsi"/>
              </w:rPr>
              <w:tab/>
            </w:r>
          </w:p>
        </w:tc>
      </w:tr>
      <w:tr w:rsidR="00152851" w14:paraId="5C63543D" w14:textId="77777777">
        <w:trPr>
          <w:trHeight w:val="60"/>
        </w:trPr>
        <w:tc>
          <w:tcPr>
            <w:tcW w:w="5670" w:type="dxa"/>
          </w:tcPr>
          <w:p w14:paraId="3B44C8F4" w14:textId="4C3655D7" w:rsidR="00152851" w:rsidRDefault="00363950">
            <w:pPr>
              <w:pStyle w:val="P68B1DB1-Normal10"/>
              <w:spacing w:after="0"/>
            </w:pPr>
            <w:r>
              <w:lastRenderedPageBreak/>
              <w:t>Dhakhtarka ayaa go,aamiyey in ardaygu uu ku jiro isbataalka.</w:t>
            </w:r>
          </w:p>
        </w:tc>
        <w:tc>
          <w:tcPr>
            <w:tcW w:w="4860" w:type="dxa"/>
          </w:tcPr>
          <w:p w14:paraId="58DE1F4B" w14:textId="61EC5928" w:rsidR="00152851" w:rsidRDefault="00000000">
            <w:pPr>
              <w:pStyle w:val="P68B1DB1-Normal11"/>
              <w:tabs>
                <w:tab w:val="left" w:pos="830"/>
              </w:tabs>
              <w:spacing w:after="0"/>
              <w:rPr>
                <w:rFonts w:ascii="MS Gothic" w:eastAsia="MS Gothic" w:hAnsi="MS Gothic" w:cstheme="minorHAnsi"/>
              </w:rPr>
            </w:pPr>
            <w:sdt>
              <w:sdtPr>
                <w:rPr>
                  <w:rFonts w:asciiTheme="minorHAnsi" w:hAnsiTheme="minorHAnsi" w:cstheme="minorHAnsi"/>
                  <w:szCs w:val="16"/>
                </w:rPr>
                <w:id w:val="-51927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395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63950">
              <w:rPr>
                <w:rFonts w:ascii="Helvetica" w:hAnsi="Helvetica"/>
              </w:rPr>
              <w:t xml:space="preserve"> </w:t>
            </w:r>
            <w:r w:rsidR="00363950">
              <w:rPr>
                <w:rFonts w:asciiTheme="minorHAnsi" w:hAnsiTheme="minorHAnsi" w:cstheme="minorHAnsi"/>
              </w:rPr>
              <w:t xml:space="preserve">Barnaamijka Isbitaalka ku-salaysan </w:t>
            </w:r>
          </w:p>
        </w:tc>
      </w:tr>
      <w:tr w:rsidR="00152851" w14:paraId="55510161" w14:textId="77777777">
        <w:trPr>
          <w:trHeight w:val="60"/>
        </w:trPr>
        <w:tc>
          <w:tcPr>
            <w:tcW w:w="10530" w:type="dxa"/>
            <w:gridSpan w:val="2"/>
          </w:tcPr>
          <w:p w14:paraId="30981456" w14:textId="0743C8FA" w:rsidR="00152851" w:rsidRDefault="00363950">
            <w:pPr>
              <w:pStyle w:val="P68B1DB1-Normal10"/>
              <w:tabs>
                <w:tab w:val="left" w:pos="830"/>
              </w:tabs>
              <w:spacing w:after="0"/>
              <w:rPr>
                <w:rFonts w:eastAsia="MS Gothic"/>
              </w:rPr>
            </w:pPr>
            <w:r>
              <w:rPr>
                <w:i/>
              </w:rPr>
              <w:t xml:space="preserve">Meeleynta Kale ee Maamulka – Goobta Bixinta Adeegga iyo Taariikhaha </w:t>
            </w:r>
            <w:r>
              <w:rPr>
                <w:i/>
                <w:u w:val="single"/>
              </w:rPr>
              <w:t>(Waa in la dhammaystiraa</w:t>
            </w:r>
            <w:r>
              <w:rPr>
                <w:i/>
              </w:rPr>
              <w:t>)</w:t>
            </w:r>
            <w:r>
              <w:t xml:space="preserve">: </w:t>
            </w: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      </w:t>
            </w: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0A39033A" w14:textId="092FC672" w:rsidR="00152851" w:rsidRDefault="00152851">
      <w:pPr>
        <w:rPr>
          <w:rFonts w:asciiTheme="minorHAnsi" w:hAnsiTheme="minorHAnsi" w:cstheme="minorHAnsi"/>
        </w:rPr>
      </w:pPr>
    </w:p>
    <w:sectPr w:rsidR="00152851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0326B" w14:textId="77777777" w:rsidR="00FD3A61" w:rsidRDefault="00FD3A61">
      <w:pPr>
        <w:spacing w:after="0"/>
      </w:pPr>
      <w:r>
        <w:separator/>
      </w:r>
    </w:p>
  </w:endnote>
  <w:endnote w:type="continuationSeparator" w:id="0">
    <w:p w14:paraId="75F9ABA8" w14:textId="77777777" w:rsidR="00FD3A61" w:rsidRDefault="00FD3A61">
      <w:pPr>
        <w:spacing w:after="0"/>
      </w:pPr>
      <w:r>
        <w:continuationSeparator/>
      </w:r>
    </w:p>
  </w:endnote>
  <w:endnote w:type="continuationNotice" w:id="1">
    <w:p w14:paraId="286D53A3" w14:textId="77777777" w:rsidR="00FD3A61" w:rsidRDefault="00FD3A6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8EA90" w14:textId="77777777" w:rsidR="00FD3A61" w:rsidRDefault="00FD3A61">
      <w:pPr>
        <w:spacing w:after="0"/>
      </w:pPr>
      <w:r>
        <w:separator/>
      </w:r>
    </w:p>
  </w:footnote>
  <w:footnote w:type="continuationSeparator" w:id="0">
    <w:p w14:paraId="55CB2716" w14:textId="77777777" w:rsidR="00FD3A61" w:rsidRDefault="00FD3A61">
      <w:pPr>
        <w:spacing w:after="0"/>
      </w:pPr>
      <w:r>
        <w:continuationSeparator/>
      </w:r>
    </w:p>
  </w:footnote>
  <w:footnote w:type="continuationNotice" w:id="1">
    <w:p w14:paraId="493351C3" w14:textId="77777777" w:rsidR="00FD3A61" w:rsidRDefault="00FD3A6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B7E87" w14:textId="77777777" w:rsidR="00152851" w:rsidRDefault="00363950">
    <w:pPr>
      <w:pStyle w:val="P68B1DB1-Header13"/>
      <w:ind w:hanging="540"/>
    </w:pPr>
    <w:r>
      <w:t xml:space="preserve">Magaca Degmada: </w:t>
    </w:r>
  </w:p>
  <w:p w14:paraId="48F1D2CA" w14:textId="77777777" w:rsidR="00152851" w:rsidRDefault="00363950">
    <w:pPr>
      <w:pStyle w:val="P68B1DB1-Header13"/>
      <w:ind w:hanging="540"/>
    </w:pPr>
    <w:r>
      <w:t xml:space="preserve">Xiriirka Degmada (Magaca, Taleefanka, Imaylka): </w:t>
    </w:r>
  </w:p>
  <w:p w14:paraId="7C118462" w14:textId="77777777" w:rsidR="00152851" w:rsidRDefault="001528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DFD"/>
    <w:rsid w:val="000159C7"/>
    <w:rsid w:val="00027FCD"/>
    <w:rsid w:val="00061177"/>
    <w:rsid w:val="0006468C"/>
    <w:rsid w:val="000C7824"/>
    <w:rsid w:val="00101205"/>
    <w:rsid w:val="0014351C"/>
    <w:rsid w:val="001527FE"/>
    <w:rsid w:val="00152851"/>
    <w:rsid w:val="001B27EB"/>
    <w:rsid w:val="0020778A"/>
    <w:rsid w:val="002316A5"/>
    <w:rsid w:val="002A359C"/>
    <w:rsid w:val="003019BF"/>
    <w:rsid w:val="00327321"/>
    <w:rsid w:val="00363950"/>
    <w:rsid w:val="003A0D7E"/>
    <w:rsid w:val="003A76DE"/>
    <w:rsid w:val="003E6984"/>
    <w:rsid w:val="00435DFD"/>
    <w:rsid w:val="0044192F"/>
    <w:rsid w:val="00565C3D"/>
    <w:rsid w:val="0059368D"/>
    <w:rsid w:val="005D674F"/>
    <w:rsid w:val="00616A51"/>
    <w:rsid w:val="006303B2"/>
    <w:rsid w:val="006D5E3C"/>
    <w:rsid w:val="00707D1D"/>
    <w:rsid w:val="007504B0"/>
    <w:rsid w:val="00756F03"/>
    <w:rsid w:val="007906FC"/>
    <w:rsid w:val="00801F2B"/>
    <w:rsid w:val="00873384"/>
    <w:rsid w:val="0089335A"/>
    <w:rsid w:val="00972F36"/>
    <w:rsid w:val="00985952"/>
    <w:rsid w:val="009B4844"/>
    <w:rsid w:val="009C69D5"/>
    <w:rsid w:val="00A15231"/>
    <w:rsid w:val="00A453E9"/>
    <w:rsid w:val="00AD4817"/>
    <w:rsid w:val="00AF0B6F"/>
    <w:rsid w:val="00B936F6"/>
    <w:rsid w:val="00C12EC0"/>
    <w:rsid w:val="00C307DD"/>
    <w:rsid w:val="00CD4A85"/>
    <w:rsid w:val="00CE3405"/>
    <w:rsid w:val="00DD487D"/>
    <w:rsid w:val="00E370ED"/>
    <w:rsid w:val="00E77CBF"/>
    <w:rsid w:val="00ED26CB"/>
    <w:rsid w:val="00ED4ED5"/>
    <w:rsid w:val="00FD3A61"/>
    <w:rsid w:val="00FD615D"/>
    <w:rsid w:val="2984B91D"/>
    <w:rsid w:val="2BCDF39B"/>
    <w:rsid w:val="36B46B60"/>
    <w:rsid w:val="4B97BE2F"/>
    <w:rsid w:val="517BBF19"/>
    <w:rsid w:val="5348C51D"/>
    <w:rsid w:val="565DDB5D"/>
    <w:rsid w:val="5B084B0D"/>
    <w:rsid w:val="5D978B51"/>
    <w:rsid w:val="6ECE9BCA"/>
    <w:rsid w:val="7951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o-S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2977B0"/>
  <w15:chartTrackingRefBased/>
  <w15:docId w15:val="{D740B208-9371-4D96-A004-4BCEC0409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DFD"/>
    <w:pPr>
      <w:spacing w:after="120" w:line="240" w:lineRule="auto"/>
    </w:pPr>
    <w:rPr>
      <w:rFonts w:ascii="Times New Roman" w:eastAsia="Times New Roman" w:hAnsi="Times New Roman" w:cs="Times New Roman"/>
      <w:sz w:val="20"/>
    </w:rPr>
  </w:style>
  <w:style w:type="paragraph" w:styleId="Heading7">
    <w:name w:val="heading 7"/>
    <w:basedOn w:val="Normal"/>
    <w:next w:val="Normal"/>
    <w:link w:val="Heading7Char"/>
    <w:qFormat/>
    <w:rsid w:val="00DD487D"/>
    <w:pPr>
      <w:keepNext/>
      <w:spacing w:before="60" w:after="60"/>
      <w:jc w:val="center"/>
      <w:outlineLvl w:val="6"/>
    </w:pPr>
    <w:rPr>
      <w:rFonts w:ascii="Helvetica" w:hAnsi="Helvetica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5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35DFD"/>
    <w:pPr>
      <w:widowControl w:val="0"/>
      <w:spacing w:after="0"/>
      <w:ind w:left="144"/>
    </w:pPr>
    <w:rPr>
      <w:rFonts w:ascii="Arial" w:eastAsia="Arial" w:hAnsi="Arial" w:cstheme="minorBidi"/>
      <w:sz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35DFD"/>
    <w:rPr>
      <w:rFonts w:ascii="Arial" w:eastAsia="Arial" w:hAnsi="Arial"/>
      <w:sz w:val="18"/>
    </w:rPr>
  </w:style>
  <w:style w:type="character" w:styleId="Hyperlink">
    <w:name w:val="Hyperlink"/>
    <w:basedOn w:val="DefaultParagraphFont"/>
    <w:unhideWhenUsed/>
    <w:rsid w:val="000159C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59C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5E3C"/>
    <w:rPr>
      <w:color w:val="605E5C"/>
      <w:shd w:val="clear" w:color="auto" w:fill="E1DFDD"/>
    </w:rPr>
  </w:style>
  <w:style w:type="character" w:customStyle="1" w:styleId="Heading7Char">
    <w:name w:val="Heading 7 Char"/>
    <w:basedOn w:val="DefaultParagraphFont"/>
    <w:link w:val="Heading7"/>
    <w:rsid w:val="00DD487D"/>
    <w:rPr>
      <w:rFonts w:ascii="Helvetica" w:eastAsia="Times New Roman" w:hAnsi="Helvetica" w:cs="Times New Roman"/>
      <w:b/>
      <w:sz w:val="18"/>
    </w:rPr>
  </w:style>
  <w:style w:type="paragraph" w:customStyle="1" w:styleId="TableText">
    <w:name w:val="TableText"/>
    <w:basedOn w:val="Normal"/>
    <w:rsid w:val="00DD487D"/>
    <w:rPr>
      <w:rFonts w:ascii="Arial" w:hAnsi="Arial"/>
      <w:sz w:val="18"/>
    </w:rPr>
  </w:style>
  <w:style w:type="paragraph" w:styleId="Header">
    <w:name w:val="header"/>
    <w:basedOn w:val="Normal"/>
    <w:link w:val="HeaderChar"/>
    <w:uiPriority w:val="99"/>
    <w:unhideWhenUsed/>
    <w:rsid w:val="00027FC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27FCD"/>
    <w:rPr>
      <w:rFonts w:ascii="Times New Roman" w:eastAsia="Times New Roman" w:hAnsi="Times New Roman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027FC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27FCD"/>
    <w:rPr>
      <w:rFonts w:ascii="Times New Roman" w:eastAsia="Times New Roman" w:hAnsi="Times New Roman" w:cs="Times New Roman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D26CB"/>
    <w:rPr>
      <w:sz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26CB"/>
  </w:style>
  <w:style w:type="character" w:customStyle="1" w:styleId="CommentTextChar">
    <w:name w:val="Comment Text Char"/>
    <w:basedOn w:val="DefaultParagraphFont"/>
    <w:link w:val="CommentText"/>
    <w:uiPriority w:val="99"/>
    <w:rsid w:val="00ED26CB"/>
    <w:rPr>
      <w:rFonts w:ascii="Times New Roman" w:eastAsia="Times New Roman" w:hAnsi="Times New Roman"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26CB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26CB"/>
    <w:rPr>
      <w:rFonts w:ascii="Times New Roman" w:eastAsia="Times New Roman" w:hAnsi="Times New Roman" w:cs="Times New Roman"/>
      <w:b/>
      <w:sz w:val="20"/>
    </w:rPr>
  </w:style>
  <w:style w:type="paragraph" w:customStyle="1" w:styleId="P68B1DB1-Normal1">
    <w:name w:val="P68B1DB1-Normal1"/>
    <w:basedOn w:val="Normal"/>
    <w:rPr>
      <w:rFonts w:asciiTheme="minorHAnsi" w:hAnsiTheme="minorHAnsi" w:cstheme="minorBidi"/>
      <w:color w:val="2F5496" w:themeColor="accent1" w:themeShade="BF"/>
      <w:sz w:val="28"/>
    </w:rPr>
  </w:style>
  <w:style w:type="paragraph" w:customStyle="1" w:styleId="P68B1DB1-BodyText2">
    <w:name w:val="P68B1DB1-BodyText2"/>
    <w:basedOn w:val="BodyText"/>
    <w:rPr>
      <w:rFonts w:asciiTheme="minorHAnsi" w:hAnsiTheme="minorHAnsi" w:cstheme="minorHAnsi"/>
      <w:b/>
      <w:sz w:val="22"/>
    </w:rPr>
  </w:style>
  <w:style w:type="paragraph" w:customStyle="1" w:styleId="P68B1DB1-Normal3">
    <w:name w:val="P68B1DB1-Normal3"/>
    <w:basedOn w:val="Normal"/>
    <w:rPr>
      <w:rFonts w:asciiTheme="minorHAnsi" w:hAnsiTheme="minorHAnsi" w:cstheme="minorHAnsi"/>
      <w:sz w:val="18"/>
    </w:rPr>
  </w:style>
  <w:style w:type="paragraph" w:customStyle="1" w:styleId="P68B1DB1-Normal4">
    <w:name w:val="P68B1DB1-Normal4"/>
    <w:basedOn w:val="Normal"/>
    <w:rPr>
      <w:sz w:val="18"/>
    </w:rPr>
  </w:style>
  <w:style w:type="paragraph" w:customStyle="1" w:styleId="P68B1DB1-BodyText5">
    <w:name w:val="P68B1DB1-BodyText5"/>
    <w:basedOn w:val="BodyText"/>
    <w:rPr>
      <w:rFonts w:asciiTheme="minorHAnsi" w:eastAsia="Times New Roman" w:hAnsiTheme="minorHAnsi" w:cstheme="minorHAnsi"/>
      <w:b/>
    </w:rPr>
  </w:style>
  <w:style w:type="paragraph" w:customStyle="1" w:styleId="P68B1DB1-Normal6">
    <w:name w:val="P68B1DB1-Normal6"/>
    <w:basedOn w:val="Normal"/>
    <w:rPr>
      <w:rFonts w:asciiTheme="minorHAnsi" w:hAnsiTheme="minorHAnsi" w:cstheme="minorHAnsi"/>
      <w:b/>
      <w:sz w:val="24"/>
    </w:rPr>
  </w:style>
  <w:style w:type="paragraph" w:customStyle="1" w:styleId="P68B1DB1-Normal7">
    <w:name w:val="P68B1DB1-Normal7"/>
    <w:basedOn w:val="Normal"/>
    <w:rPr>
      <w:rFonts w:asciiTheme="minorHAnsi" w:hAnsiTheme="minorHAnsi" w:cstheme="minorHAnsi"/>
      <w:b/>
    </w:rPr>
  </w:style>
  <w:style w:type="paragraph" w:customStyle="1" w:styleId="P68B1DB1-Normal8">
    <w:name w:val="P68B1DB1-Normal8"/>
    <w:basedOn w:val="Normal"/>
    <w:rPr>
      <w:rFonts w:asciiTheme="minorHAnsi" w:hAnsiTheme="minorHAnsi" w:cstheme="minorHAnsi"/>
    </w:rPr>
  </w:style>
  <w:style w:type="paragraph" w:customStyle="1" w:styleId="P68B1DB1-Normal9">
    <w:name w:val="P68B1DB1-Normal9"/>
    <w:basedOn w:val="Normal"/>
    <w:rPr>
      <w:rFonts w:asciiTheme="minorHAnsi" w:hAnsiTheme="minorHAnsi" w:cstheme="minorBidi"/>
    </w:rPr>
  </w:style>
  <w:style w:type="paragraph" w:customStyle="1" w:styleId="P68B1DB1-Normal10">
    <w:name w:val="P68B1DB1-Normal10"/>
    <w:basedOn w:val="Normal"/>
    <w:rPr>
      <w:rFonts w:asciiTheme="minorHAnsi" w:hAnsiTheme="minorHAnsi" w:cstheme="minorHAnsi"/>
      <w:sz w:val="16"/>
    </w:rPr>
  </w:style>
  <w:style w:type="paragraph" w:customStyle="1" w:styleId="P68B1DB1-Normal11">
    <w:name w:val="P68B1DB1-Normal11"/>
    <w:basedOn w:val="Normal"/>
    <w:rPr>
      <w:sz w:val="16"/>
    </w:rPr>
  </w:style>
  <w:style w:type="paragraph" w:customStyle="1" w:styleId="P68B1DB1-Normal12">
    <w:name w:val="P68B1DB1-Normal12"/>
    <w:basedOn w:val="Normal"/>
    <w:rPr>
      <w:rFonts w:asciiTheme="minorHAnsi" w:hAnsiTheme="minorHAnsi" w:cstheme="minorBidi"/>
      <w:sz w:val="16"/>
    </w:rPr>
  </w:style>
  <w:style w:type="paragraph" w:customStyle="1" w:styleId="P68B1DB1-Header13">
    <w:name w:val="P68B1DB1-Header13"/>
    <w:basedOn w:val="Header"/>
    <w:rPr>
      <w:rFonts w:asciiTheme="minorHAnsi" w:hAnsiTheme="minorHAnsi"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ed.gov/idea/regs/b/e/300.501/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doe.mass.edu/lawsregs/603cmr28.html?section=0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tes.ed.gov/idea/regs/b/d/300.321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sites.ed.gov/idea/regs/b/b/300.154/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ites.ed.gov/idea/regs/b/b/300.1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Placement Consent Form: aged 5 (enrolled in kindergarten) and aged 6 through 21 — Somali</dc:title>
  <dc:subject/>
  <dc:creator>DESE</dc:creator>
  <cp:keywords/>
  <dc:description/>
  <cp:lastModifiedBy>Zou, Dong (EOE)</cp:lastModifiedBy>
  <cp:revision>49</cp:revision>
  <dcterms:created xsi:type="dcterms:W3CDTF">2023-11-09T21:12:00Z</dcterms:created>
  <dcterms:modified xsi:type="dcterms:W3CDTF">2024-02-27T23:28:00Z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27 2024 12:00AM</vt:lpwstr>
  </property>
</Properties>
</file>