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948D" w14:textId="77777777" w:rsidR="006E3AE6" w:rsidRDefault="006E3AE6">
      <w:pPr>
        <w:pStyle w:val="BlockText"/>
        <w:ind w:left="0" w:right="360"/>
        <w:jc w:val="center"/>
        <w:rPr>
          <w:b/>
          <w:bCs/>
          <w:sz w:val="28"/>
        </w:rPr>
      </w:pPr>
      <w:r>
        <w:rPr>
          <w:b/>
          <w:bCs/>
          <w:sz w:val="28"/>
        </w:rPr>
        <w:t>Discipline of Special Education Students Under IDEA 2004</w:t>
      </w:r>
    </w:p>
    <w:p w14:paraId="1488BBD8" w14:textId="77777777" w:rsidR="006E3AE6" w:rsidRDefault="006E3AE6">
      <w:pPr>
        <w:pStyle w:val="BlockText"/>
        <w:ind w:left="0" w:right="360"/>
        <w:jc w:val="center"/>
        <w:rPr>
          <w:b/>
          <w:bCs/>
        </w:rPr>
      </w:pPr>
      <w:r>
        <w:rPr>
          <w:b/>
          <w:bCs/>
        </w:rPr>
        <w:t>20 U.S.C. § 1415(k) and 34 CFR §§ 300.530-300.536</w:t>
      </w:r>
    </w:p>
    <w:p w14:paraId="5C9B000B" w14:textId="77777777" w:rsidR="006E3AE6" w:rsidRDefault="006E3AE6">
      <w:pPr>
        <w:pStyle w:val="BlockText"/>
        <w:jc w:val="center"/>
        <w:rPr>
          <w:b/>
          <w:bCs/>
          <w:sz w:val="18"/>
        </w:rPr>
      </w:pPr>
    </w:p>
    <w:p w14:paraId="415D9723" w14:textId="77777777" w:rsidR="006E3AE6" w:rsidRDefault="006E3AE6">
      <w:pPr>
        <w:pStyle w:val="BlockText"/>
        <w:numPr>
          <w:ilvl w:val="0"/>
          <w:numId w:val="8"/>
        </w:numPr>
        <w:tabs>
          <w:tab w:val="clear" w:pos="720"/>
          <w:tab w:val="num" w:pos="540"/>
          <w:tab w:val="left" w:pos="10620"/>
        </w:tabs>
        <w:ind w:left="540" w:right="180"/>
        <w:rPr>
          <w:sz w:val="18"/>
        </w:rPr>
      </w:pPr>
      <w:r>
        <w:rPr>
          <w:sz w:val="18"/>
        </w:rPr>
        <w:t>This chart should be read in conjunction with discipline procedures in state law, M.G.L. c. 71, §§ 37H &amp; 37H1/2, and district-wide and school-wide student codes of conduct.</w:t>
      </w:r>
    </w:p>
    <w:p w14:paraId="3E7BFE32" w14:textId="77777777" w:rsidR="006E3AE6" w:rsidRDefault="006E3AE6">
      <w:pPr>
        <w:pStyle w:val="BlockText"/>
        <w:numPr>
          <w:ilvl w:val="0"/>
          <w:numId w:val="6"/>
        </w:numPr>
        <w:tabs>
          <w:tab w:val="clear" w:pos="720"/>
          <w:tab w:val="num" w:pos="540"/>
          <w:tab w:val="left" w:pos="10620"/>
        </w:tabs>
        <w:ind w:left="540" w:right="180"/>
        <w:rPr>
          <w:sz w:val="18"/>
        </w:rPr>
      </w:pPr>
      <w:r>
        <w:rPr>
          <w:sz w:val="18"/>
        </w:rPr>
        <w:t>Protections in the IDEA apply to students who have been found eligible for special education and to students for whom the school is deemed to have knowledge that the child might have a disability (i.e., students who have not yet been found eligible but the school had a basis of knowledge of a disability, including students who have been referred for initial evaluation).  34 CFR § 300.354</w:t>
      </w:r>
    </w:p>
    <w:p w14:paraId="35D38DE5" w14:textId="77777777" w:rsidR="006E3AE6" w:rsidRDefault="006E3AE6">
      <w:pPr>
        <w:pStyle w:val="BlockText"/>
        <w:numPr>
          <w:ilvl w:val="0"/>
          <w:numId w:val="6"/>
        </w:numPr>
        <w:tabs>
          <w:tab w:val="clear" w:pos="720"/>
          <w:tab w:val="num" w:pos="540"/>
          <w:tab w:val="left" w:pos="10620"/>
        </w:tabs>
        <w:ind w:left="540" w:right="180"/>
        <w:rPr>
          <w:sz w:val="18"/>
        </w:rPr>
      </w:pPr>
      <w:r>
        <w:rPr>
          <w:sz w:val="18"/>
        </w:rPr>
        <w:t>Beginning on the 11</w:t>
      </w:r>
      <w:r>
        <w:rPr>
          <w:sz w:val="18"/>
          <w:vertAlign w:val="superscript"/>
        </w:rPr>
        <w:t>th</w:t>
      </w:r>
      <w:r>
        <w:rPr>
          <w:sz w:val="18"/>
        </w:rPr>
        <w:t xml:space="preserve"> school day of a student’s disciplinary removal during the school year, and if removal is a change in placement, the student must be provided free appropriate public education (FAPE) services during the period of removal to allow him/her to continue to participate in the general education curriculum and progress towards IEP goals, even if in a different setting.  34 CFR § 300.530(b) &amp; (d).</w:t>
      </w:r>
    </w:p>
    <w:p w14:paraId="0FF759D8" w14:textId="77777777" w:rsidR="006E3AE6" w:rsidRDefault="006E3AE6">
      <w:pPr>
        <w:pStyle w:val="BlockText"/>
        <w:numPr>
          <w:ilvl w:val="0"/>
          <w:numId w:val="6"/>
        </w:numPr>
        <w:tabs>
          <w:tab w:val="clear" w:pos="720"/>
          <w:tab w:val="num" w:pos="540"/>
          <w:tab w:val="left" w:pos="10620"/>
        </w:tabs>
        <w:ind w:left="540" w:right="180"/>
        <w:rPr>
          <w:sz w:val="18"/>
        </w:rPr>
      </w:pPr>
      <w:r>
        <w:rPr>
          <w:sz w:val="18"/>
        </w:rPr>
        <w:t xml:space="preserve">If the conduct that the student is being disciplined for involves the “special circumstances” of weapons, illegal drugs, controlled substances, or serious bodily injury, school personnel may remove the student to an interim alternative educational setting (IAES) for up to 45 school days, regardless of the manifestation determination. 34 CFR § 300.530(g).  The IEP Team must determine the IAES. </w:t>
      </w:r>
    </w:p>
    <w:p w14:paraId="1F3E6A2B" w14:textId="77777777" w:rsidR="006E3AE6" w:rsidRDefault="006E3AE6">
      <w:pPr>
        <w:pStyle w:val="BlockText"/>
        <w:numPr>
          <w:ilvl w:val="0"/>
          <w:numId w:val="6"/>
        </w:numPr>
        <w:tabs>
          <w:tab w:val="clear" w:pos="720"/>
          <w:tab w:val="num" w:pos="540"/>
          <w:tab w:val="left" w:pos="10620"/>
        </w:tabs>
        <w:ind w:left="540" w:right="180"/>
        <w:rPr>
          <w:sz w:val="18"/>
        </w:rPr>
      </w:pPr>
      <w:r>
        <w:rPr>
          <w:sz w:val="18"/>
        </w:rPr>
        <w:t>Although the following flowchart lays out the steps that a school district must take when disciplining a student with a disability, it is important to remember that at any point the parent and school district can agree to change a student’s placement for disciplinary reasons.  Agreements should be in writing, and signed by the school personnel and the parent.</w:t>
      </w:r>
    </w:p>
    <w:p w14:paraId="387BBE07" w14:textId="7188D775" w:rsidR="006E3AE6" w:rsidRDefault="000152CD" w:rsidP="00FB71C6">
      <w:pPr>
        <w:pStyle w:val="BlockText"/>
        <w:ind w:left="-180"/>
        <w:rPr>
          <w:sz w:val="18"/>
        </w:rPr>
      </w:pPr>
      <w:r>
        <w:rPr>
          <w:noProof/>
          <w:sz w:val="18"/>
        </w:rPr>
        <mc:AlternateContent>
          <mc:Choice Requires="wpg">
            <w:drawing>
              <wp:inline distT="0" distB="0" distL="0" distR="0" wp14:anchorId="29BE94CC" wp14:editId="02EC9FC7">
                <wp:extent cx="7200900" cy="6400800"/>
                <wp:effectExtent l="0" t="0" r="19050" b="19050"/>
                <wp:docPr id="106" name="Group 106" descr="Flow chart describing disciplinary removals for when a student protected under IDEA violates a school code of conduct."/>
                <wp:cNvGraphicFramePr/>
                <a:graphic xmlns:a="http://schemas.openxmlformats.org/drawingml/2006/main">
                  <a:graphicData uri="http://schemas.microsoft.com/office/word/2010/wordprocessingGroup">
                    <wpg:wgp>
                      <wpg:cNvGrpSpPr/>
                      <wpg:grpSpPr>
                        <a:xfrm>
                          <a:off x="0" y="0"/>
                          <a:ext cx="7200900" cy="6400800"/>
                          <a:chOff x="0" y="0"/>
                          <a:chExt cx="7200900" cy="6400800"/>
                        </a:xfrm>
                      </wpg:grpSpPr>
                      <wps:wsp>
                        <wps:cNvPr id="100" name="Text Box 146"/>
                        <wps:cNvSpPr txBox="1">
                          <a:spLocks noChangeArrowheads="1"/>
                        </wps:cNvSpPr>
                        <wps:spPr bwMode="auto">
                          <a:xfrm>
                            <a:off x="112143" y="457200"/>
                            <a:ext cx="1828800" cy="800100"/>
                          </a:xfrm>
                          <a:prstGeom prst="rect">
                            <a:avLst/>
                          </a:prstGeom>
                          <a:solidFill>
                            <a:srgbClr val="FFFFFF"/>
                          </a:solidFill>
                          <a:ln w="9525">
                            <a:solidFill>
                              <a:srgbClr val="000000"/>
                            </a:solidFill>
                            <a:miter lim="800000"/>
                            <a:headEnd/>
                            <a:tailEnd/>
                          </a:ln>
                        </wps:spPr>
                        <wps:txbx>
                          <w:txbxContent>
                            <w:p w14:paraId="642E8D19" w14:textId="77777777" w:rsidR="006E3AE6" w:rsidRDefault="006E3AE6">
                              <w:pPr>
                                <w:pStyle w:val="Heading2"/>
                                <w:jc w:val="center"/>
                                <w:rPr>
                                  <w:b w:val="0"/>
                                  <w:bCs w:val="0"/>
                                  <w:sz w:val="16"/>
                                </w:rPr>
                              </w:pPr>
                              <w:r>
                                <w:rPr>
                                  <w:sz w:val="16"/>
                                </w:rPr>
                                <w:t xml:space="preserve">Disciplinary removal for current misconduct is for less than 10 </w:t>
                              </w:r>
                              <w:r>
                                <w:rPr>
                                  <w:i/>
                                  <w:iCs/>
                                  <w:sz w:val="16"/>
                                </w:rPr>
                                <w:t>consecutive</w:t>
                              </w:r>
                              <w:r>
                                <w:rPr>
                                  <w:sz w:val="16"/>
                                </w:rPr>
                                <w:t xml:space="preserve"> school days </w:t>
                              </w:r>
                              <w:r>
                                <w:rPr>
                                  <w:i/>
                                  <w:iCs/>
                                  <w:sz w:val="16"/>
                                </w:rPr>
                                <w:t>and</w:t>
                              </w:r>
                              <w:r>
                                <w:rPr>
                                  <w:sz w:val="16"/>
                                </w:rPr>
                                <w:t xml:space="preserve"> removals total less than 10 </w:t>
                              </w:r>
                              <w:r>
                                <w:rPr>
                                  <w:i/>
                                  <w:iCs/>
                                  <w:sz w:val="16"/>
                                </w:rPr>
                                <w:t xml:space="preserve">cumulative </w:t>
                              </w:r>
                              <w:r>
                                <w:rPr>
                                  <w:sz w:val="16"/>
                                </w:rPr>
                                <w:t>school days in the school year</w:t>
                              </w:r>
                            </w:p>
                            <w:p w14:paraId="68E7D477" w14:textId="77777777" w:rsidR="006E3AE6" w:rsidRDefault="006E3AE6">
                              <w:pPr>
                                <w:jc w:val="center"/>
                                <w:rPr>
                                  <w:sz w:val="16"/>
                                </w:rPr>
                              </w:pPr>
                              <w:r>
                                <w:rPr>
                                  <w:sz w:val="16"/>
                                </w:rPr>
                                <w:t>34 CFR § 300.530(b)</w:t>
                              </w:r>
                            </w:p>
                            <w:p w14:paraId="20CED803" w14:textId="77777777" w:rsidR="006E3AE6" w:rsidRDefault="006E3AE6">
                              <w:pPr>
                                <w:jc w:val="center"/>
                                <w:rPr>
                                  <w:sz w:val="16"/>
                                </w:rPr>
                              </w:pPr>
                            </w:p>
                          </w:txbxContent>
                        </wps:txbx>
                        <wps:bodyPr rot="0" vert="horz" wrap="square" lIns="91440" tIns="45720" rIns="91440" bIns="45720" anchor="t" anchorCtr="0" upright="1">
                          <a:noAutofit/>
                        </wps:bodyPr>
                      </wps:wsp>
                      <wps:wsp>
                        <wps:cNvPr id="99" name="Text Box 147"/>
                        <wps:cNvSpPr txBox="1">
                          <a:spLocks noChangeArrowheads="1"/>
                        </wps:cNvSpPr>
                        <wps:spPr bwMode="auto">
                          <a:xfrm>
                            <a:off x="4684143" y="457200"/>
                            <a:ext cx="2171700" cy="342900"/>
                          </a:xfrm>
                          <a:prstGeom prst="rect">
                            <a:avLst/>
                          </a:prstGeom>
                          <a:solidFill>
                            <a:srgbClr val="FFFFFF"/>
                          </a:solidFill>
                          <a:ln w="9525">
                            <a:solidFill>
                              <a:srgbClr val="000000"/>
                            </a:solidFill>
                            <a:miter lim="800000"/>
                            <a:headEnd/>
                            <a:tailEnd/>
                          </a:ln>
                        </wps:spPr>
                        <wps:txbx>
                          <w:txbxContent>
                            <w:p w14:paraId="7CDF2129" w14:textId="77777777" w:rsidR="006E3AE6" w:rsidRDefault="006E3AE6">
                              <w:pPr>
                                <w:pStyle w:val="Heading2"/>
                                <w:jc w:val="center"/>
                                <w:rPr>
                                  <w:sz w:val="16"/>
                                </w:rPr>
                              </w:pPr>
                              <w:r>
                                <w:rPr>
                                  <w:sz w:val="16"/>
                                </w:rPr>
                                <w:t xml:space="preserve">Disciplinary removal for current misconduct is for 11 or more </w:t>
                              </w:r>
                              <w:r>
                                <w:rPr>
                                  <w:i/>
                                  <w:iCs/>
                                  <w:sz w:val="16"/>
                                </w:rPr>
                                <w:t>consecutive</w:t>
                              </w:r>
                              <w:r>
                                <w:rPr>
                                  <w:sz w:val="16"/>
                                </w:rPr>
                                <w:t xml:space="preserve"> school days </w:t>
                              </w:r>
                            </w:p>
                            <w:p w14:paraId="1708173C" w14:textId="77777777" w:rsidR="006E3AE6" w:rsidRDefault="006E3AE6">
                              <w:pPr>
                                <w:pStyle w:val="BodyText2"/>
                                <w:jc w:val="center"/>
                                <w:rPr>
                                  <w:sz w:val="16"/>
                                </w:rPr>
                              </w:pPr>
                            </w:p>
                          </w:txbxContent>
                        </wps:txbx>
                        <wps:bodyPr rot="0" vert="horz" wrap="square" lIns="91440" tIns="45720" rIns="91440" bIns="45720" anchor="t" anchorCtr="0" upright="1">
                          <a:noAutofit/>
                        </wps:bodyPr>
                      </wps:wsp>
                      <wps:wsp>
                        <wps:cNvPr id="105" name="Text Box 148"/>
                        <wps:cNvSpPr txBox="1">
                          <a:spLocks noChangeArrowheads="1"/>
                        </wps:cNvSpPr>
                        <wps:spPr bwMode="auto">
                          <a:xfrm>
                            <a:off x="1483743" y="0"/>
                            <a:ext cx="3657600" cy="228600"/>
                          </a:xfrm>
                          <a:prstGeom prst="rect">
                            <a:avLst/>
                          </a:prstGeom>
                          <a:solidFill>
                            <a:srgbClr val="FFFFFF"/>
                          </a:solidFill>
                          <a:ln w="9525">
                            <a:solidFill>
                              <a:srgbClr val="000000"/>
                            </a:solidFill>
                            <a:miter lim="800000"/>
                            <a:headEnd/>
                            <a:tailEnd/>
                          </a:ln>
                        </wps:spPr>
                        <wps:txbx>
                          <w:txbxContent>
                            <w:p w14:paraId="045B5C1C" w14:textId="77777777" w:rsidR="006E3AE6" w:rsidRDefault="006E3AE6">
                              <w:pPr>
                                <w:pStyle w:val="BodyText"/>
                                <w:rPr>
                                  <w:b/>
                                  <w:bCs/>
                                  <w:sz w:val="18"/>
                                </w:rPr>
                              </w:pPr>
                              <w:r>
                                <w:rPr>
                                  <w:b/>
                                  <w:bCs/>
                                  <w:sz w:val="18"/>
                                </w:rPr>
                                <w:t>Student protected under IDEA violates a school code of conduct</w:t>
                              </w:r>
                            </w:p>
                          </w:txbxContent>
                        </wps:txbx>
                        <wps:bodyPr rot="0" vert="horz" wrap="square" lIns="91440" tIns="45720" rIns="91440" bIns="45720" anchor="t" anchorCtr="0" upright="1">
                          <a:noAutofit/>
                        </wps:bodyPr>
                      </wps:wsp>
                      <wps:wsp>
                        <wps:cNvPr id="72" name="Text Box 149"/>
                        <wps:cNvSpPr txBox="1">
                          <a:spLocks noChangeArrowheads="1"/>
                        </wps:cNvSpPr>
                        <wps:spPr bwMode="auto">
                          <a:xfrm>
                            <a:off x="2053086" y="3769744"/>
                            <a:ext cx="2171700" cy="342900"/>
                          </a:xfrm>
                          <a:prstGeom prst="rect">
                            <a:avLst/>
                          </a:prstGeom>
                          <a:solidFill>
                            <a:srgbClr val="FFFFFF"/>
                          </a:solidFill>
                          <a:ln w="9525">
                            <a:solidFill>
                              <a:srgbClr val="000000"/>
                            </a:solidFill>
                            <a:miter lim="800000"/>
                            <a:headEnd/>
                            <a:tailEnd/>
                          </a:ln>
                        </wps:spPr>
                        <wps:txbx>
                          <w:txbxContent>
                            <w:p w14:paraId="5DF12940" w14:textId="77777777" w:rsidR="006E3AE6" w:rsidRDefault="006E3AE6">
                              <w:pPr>
                                <w:jc w:val="center"/>
                                <w:rPr>
                                  <w:sz w:val="16"/>
                                </w:rPr>
                              </w:pPr>
                              <w:r>
                                <w:rPr>
                                  <w:sz w:val="16"/>
                                </w:rPr>
                                <w:t xml:space="preserve">Student’s conduct </w:t>
                              </w:r>
                              <w:r>
                                <w:rPr>
                                  <w:sz w:val="16"/>
                                  <w:u w:val="single"/>
                                </w:rPr>
                                <w:t>is</w:t>
                              </w:r>
                              <w:r>
                                <w:rPr>
                                  <w:sz w:val="16"/>
                                </w:rPr>
                                <w:t xml:space="preserve"> a manifestation </w:t>
                              </w:r>
                            </w:p>
                            <w:p w14:paraId="07C86F58" w14:textId="77777777" w:rsidR="006E3AE6" w:rsidRDefault="006E3AE6">
                              <w:pPr>
                                <w:jc w:val="center"/>
                                <w:rPr>
                                  <w:sz w:val="18"/>
                                </w:rPr>
                              </w:pPr>
                              <w:r>
                                <w:rPr>
                                  <w:sz w:val="16"/>
                                </w:rPr>
                                <w:t>of his/her disability.  34 CFR § 300.530(f)</w:t>
                              </w:r>
                            </w:p>
                          </w:txbxContent>
                        </wps:txbx>
                        <wps:bodyPr rot="0" vert="horz" wrap="square" lIns="91440" tIns="45720" rIns="91440" bIns="45720" anchor="t" anchorCtr="0" upright="1">
                          <a:noAutofit/>
                        </wps:bodyPr>
                      </wps:wsp>
                      <wps:wsp>
                        <wps:cNvPr id="74" name="Text Box 150"/>
                        <wps:cNvSpPr txBox="1">
                          <a:spLocks noChangeArrowheads="1"/>
                        </wps:cNvSpPr>
                        <wps:spPr bwMode="auto">
                          <a:xfrm>
                            <a:off x="4459856" y="3536830"/>
                            <a:ext cx="2628900" cy="342900"/>
                          </a:xfrm>
                          <a:prstGeom prst="rect">
                            <a:avLst/>
                          </a:prstGeom>
                          <a:solidFill>
                            <a:srgbClr val="FFFFFF"/>
                          </a:solidFill>
                          <a:ln w="9525">
                            <a:solidFill>
                              <a:srgbClr val="000000"/>
                            </a:solidFill>
                            <a:miter lim="800000"/>
                            <a:headEnd/>
                            <a:tailEnd/>
                          </a:ln>
                        </wps:spPr>
                        <wps:txbx>
                          <w:txbxContent>
                            <w:p w14:paraId="61F448C3" w14:textId="77777777" w:rsidR="006E3AE6" w:rsidRDefault="006E3AE6">
                              <w:pPr>
                                <w:pStyle w:val="BodyText2"/>
                                <w:jc w:val="center"/>
                                <w:rPr>
                                  <w:sz w:val="16"/>
                                </w:rPr>
                              </w:pPr>
                              <w:r>
                                <w:rPr>
                                  <w:sz w:val="16"/>
                                </w:rPr>
                                <w:t xml:space="preserve">Student’s conduct is </w:t>
                              </w:r>
                              <w:r>
                                <w:rPr>
                                  <w:sz w:val="16"/>
                                  <w:u w:val="single"/>
                                </w:rPr>
                                <w:t>not</w:t>
                              </w:r>
                              <w:r>
                                <w:rPr>
                                  <w:sz w:val="16"/>
                                </w:rPr>
                                <w:t xml:space="preserve"> a manifestation </w:t>
                              </w:r>
                            </w:p>
                            <w:p w14:paraId="739857AC" w14:textId="77777777" w:rsidR="006E3AE6" w:rsidRDefault="006E3AE6">
                              <w:pPr>
                                <w:pStyle w:val="BodyText2"/>
                                <w:jc w:val="center"/>
                              </w:pPr>
                              <w:r>
                                <w:rPr>
                                  <w:sz w:val="16"/>
                                </w:rPr>
                                <w:t>of his/her disability.  34 CFR § 300.530(c)</w:t>
                              </w:r>
                            </w:p>
                          </w:txbxContent>
                        </wps:txbx>
                        <wps:bodyPr rot="0" vert="horz" wrap="square" lIns="91440" tIns="45720" rIns="91440" bIns="45720" anchor="t" anchorCtr="0" upright="1">
                          <a:noAutofit/>
                        </wps:bodyPr>
                      </wps:wsp>
                      <wps:wsp>
                        <wps:cNvPr id="103" name="Line 161" descr="arrow"/>
                        <wps:cNvCnPr>
                          <a:cxnSpLocks noChangeShapeType="1"/>
                        </wps:cNvCnPr>
                        <wps:spPr bwMode="auto">
                          <a:xfrm>
                            <a:off x="3317036" y="224287"/>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68"/>
                        <wps:cNvSpPr txBox="1">
                          <a:spLocks noChangeArrowheads="1"/>
                        </wps:cNvSpPr>
                        <wps:spPr bwMode="auto">
                          <a:xfrm>
                            <a:off x="2053086" y="457200"/>
                            <a:ext cx="2286000" cy="571500"/>
                          </a:xfrm>
                          <a:prstGeom prst="rect">
                            <a:avLst/>
                          </a:prstGeom>
                          <a:solidFill>
                            <a:srgbClr val="FFFFFF"/>
                          </a:solidFill>
                          <a:ln w="9525">
                            <a:solidFill>
                              <a:srgbClr val="000000"/>
                            </a:solidFill>
                            <a:miter lim="800000"/>
                            <a:headEnd/>
                            <a:tailEnd/>
                          </a:ln>
                        </wps:spPr>
                        <wps:txbx>
                          <w:txbxContent>
                            <w:p w14:paraId="24F5D2C2" w14:textId="77777777" w:rsidR="006E3AE6" w:rsidRDefault="006E3AE6">
                              <w:pPr>
                                <w:jc w:val="center"/>
                                <w:rPr>
                                  <w:b/>
                                  <w:bCs/>
                                  <w:sz w:val="16"/>
                                </w:rPr>
                              </w:pPr>
                              <w:r>
                                <w:rPr>
                                  <w:b/>
                                  <w:bCs/>
                                  <w:sz w:val="16"/>
                                </w:rPr>
                                <w:t xml:space="preserve">Disciplinary removal for current misconduct is for less than 10 </w:t>
                              </w:r>
                              <w:r>
                                <w:rPr>
                                  <w:b/>
                                  <w:bCs/>
                                  <w:i/>
                                  <w:iCs/>
                                  <w:sz w:val="16"/>
                                </w:rPr>
                                <w:t xml:space="preserve">consecutive </w:t>
                              </w:r>
                              <w:r>
                                <w:rPr>
                                  <w:b/>
                                  <w:bCs/>
                                  <w:sz w:val="16"/>
                                </w:rPr>
                                <w:t xml:space="preserve">school days </w:t>
                              </w:r>
                              <w:r>
                                <w:rPr>
                                  <w:b/>
                                  <w:bCs/>
                                  <w:i/>
                                  <w:iCs/>
                                  <w:sz w:val="16"/>
                                </w:rPr>
                                <w:t>but</w:t>
                              </w:r>
                              <w:r>
                                <w:rPr>
                                  <w:b/>
                                  <w:bCs/>
                                  <w:sz w:val="16"/>
                                </w:rPr>
                                <w:t xml:space="preserve"> </w:t>
                              </w:r>
                            </w:p>
                            <w:p w14:paraId="05A33220" w14:textId="77777777" w:rsidR="006E3AE6" w:rsidRDefault="006E3AE6">
                              <w:pPr>
                                <w:jc w:val="center"/>
                                <w:rPr>
                                  <w:sz w:val="16"/>
                                </w:rPr>
                              </w:pPr>
                              <w:r>
                                <w:rPr>
                                  <w:b/>
                                  <w:bCs/>
                                  <w:sz w:val="16"/>
                                </w:rPr>
                                <w:t>removals total more than 10 school days in the school year</w:t>
                              </w:r>
                              <w:r>
                                <w:rPr>
                                  <w:sz w:val="16"/>
                                </w:rPr>
                                <w:t xml:space="preserve">  34 CFR § 300.530(b)(2)</w:t>
                              </w:r>
                            </w:p>
                          </w:txbxContent>
                        </wps:txbx>
                        <wps:bodyPr rot="0" vert="horz" wrap="square" lIns="91440" tIns="45720" rIns="91440" bIns="45720" anchor="t" anchorCtr="0" upright="1">
                          <a:noAutofit/>
                        </wps:bodyPr>
                      </wps:wsp>
                      <wps:wsp>
                        <wps:cNvPr id="82" name="Text Box 169"/>
                        <wps:cNvSpPr txBox="1">
                          <a:spLocks noChangeArrowheads="1"/>
                        </wps:cNvSpPr>
                        <wps:spPr bwMode="auto">
                          <a:xfrm>
                            <a:off x="4226943" y="2286000"/>
                            <a:ext cx="2857500" cy="571500"/>
                          </a:xfrm>
                          <a:prstGeom prst="rect">
                            <a:avLst/>
                          </a:prstGeom>
                          <a:solidFill>
                            <a:srgbClr val="FFFFFF"/>
                          </a:solidFill>
                          <a:ln w="9525">
                            <a:solidFill>
                              <a:srgbClr val="000000"/>
                            </a:solidFill>
                            <a:miter lim="800000"/>
                            <a:headEnd/>
                            <a:tailEnd/>
                          </a:ln>
                        </wps:spPr>
                        <wps:txbx>
                          <w:txbxContent>
                            <w:p w14:paraId="3E1BD598" w14:textId="77777777" w:rsidR="006E3AE6" w:rsidRDefault="006E3AE6">
                              <w:pPr>
                                <w:jc w:val="center"/>
                                <w:rPr>
                                  <w:sz w:val="16"/>
                                </w:rPr>
                              </w:pPr>
                              <w:r>
                                <w:rPr>
                                  <w:sz w:val="16"/>
                                </w:rPr>
                                <w:t xml:space="preserve">Within 10 school days of decision to remove student for disciplinary reasons the district, the parent and relevant members of the IEP Team must review relevant information and make a </w:t>
                              </w:r>
                              <w:r>
                                <w:rPr>
                                  <w:sz w:val="16"/>
                                  <w:u w:val="single"/>
                                </w:rPr>
                                <w:t>manifestation determination</w:t>
                              </w:r>
                              <w:r>
                                <w:rPr>
                                  <w:sz w:val="16"/>
                                </w:rPr>
                                <w:t>.  34 CFR § 300.530(e)</w:t>
                              </w:r>
                            </w:p>
                          </w:txbxContent>
                        </wps:txbx>
                        <wps:bodyPr rot="0" vert="horz" wrap="square" lIns="91440" tIns="45720" rIns="91440" bIns="45720" anchor="t" anchorCtr="0" upright="1">
                          <a:noAutofit/>
                        </wps:bodyPr>
                      </wps:wsp>
                      <wps:wsp>
                        <wps:cNvPr id="71" name="Text Box 170"/>
                        <wps:cNvSpPr txBox="1">
                          <a:spLocks noChangeArrowheads="1"/>
                        </wps:cNvSpPr>
                        <wps:spPr bwMode="auto">
                          <a:xfrm>
                            <a:off x="4459856" y="3994030"/>
                            <a:ext cx="2628900" cy="457200"/>
                          </a:xfrm>
                          <a:prstGeom prst="rect">
                            <a:avLst/>
                          </a:prstGeom>
                          <a:solidFill>
                            <a:srgbClr val="FFFFFF"/>
                          </a:solidFill>
                          <a:ln w="9525">
                            <a:solidFill>
                              <a:srgbClr val="000000"/>
                            </a:solidFill>
                            <a:miter lim="800000"/>
                            <a:headEnd/>
                            <a:tailEnd/>
                          </a:ln>
                        </wps:spPr>
                        <wps:txbx>
                          <w:txbxContent>
                            <w:p w14:paraId="772E77BF" w14:textId="77777777" w:rsidR="006E3AE6" w:rsidRDefault="006E3AE6">
                              <w:pPr>
                                <w:pStyle w:val="BodyTextIndent"/>
                                <w:jc w:val="center"/>
                                <w:rPr>
                                  <w:sz w:val="16"/>
                                  <w:szCs w:val="16"/>
                                </w:rPr>
                              </w:pPr>
                              <w:bookmarkStart w:id="0" w:name="OLE_LINK1"/>
                              <w:r>
                                <w:rPr>
                                  <w:sz w:val="16"/>
                                  <w:szCs w:val="16"/>
                                </w:rPr>
                                <w:t>May apply relevant disciplinary procedures in the same manner and for the same duration as to students without disabilities.</w:t>
                              </w:r>
                              <w:bookmarkEnd w:id="0"/>
                              <w:r>
                                <w:rPr>
                                  <w:sz w:val="16"/>
                                  <w:szCs w:val="16"/>
                                </w:rPr>
                                <w:t xml:space="preserve">  34 CFR § 300.530(c)</w:t>
                              </w:r>
                            </w:p>
                          </w:txbxContent>
                        </wps:txbx>
                        <wps:bodyPr rot="0" vert="horz" wrap="square" lIns="91440" tIns="45720" rIns="91440" bIns="45720" anchor="t" anchorCtr="0" upright="1">
                          <a:noAutofit/>
                        </wps:bodyPr>
                      </wps:wsp>
                      <wps:wsp>
                        <wps:cNvPr id="67" name="Text Box 171"/>
                        <wps:cNvSpPr txBox="1">
                          <a:spLocks noChangeArrowheads="1"/>
                        </wps:cNvSpPr>
                        <wps:spPr bwMode="auto">
                          <a:xfrm>
                            <a:off x="4459856" y="4572000"/>
                            <a:ext cx="2628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57DFF1E7" w14:textId="77777777" w:rsidR="006E3AE6" w:rsidRDefault="006E3AE6">
                              <w:pPr>
                                <w:pStyle w:val="BodyTextIndent"/>
                                <w:spacing w:after="120"/>
                                <w:jc w:val="center"/>
                                <w:rPr>
                                  <w:sz w:val="16"/>
                                  <w:szCs w:val="16"/>
                                </w:rPr>
                              </w:pPr>
                              <w:r>
                                <w:rPr>
                                  <w:sz w:val="16"/>
                                </w:rPr>
                                <w:t xml:space="preserve">IEP Team determines extent to which FAPE services are needed to enable the student to continue to participate in the general ed curriculum and progress toward meeting IEP goals.  34 CFR § 300.530(d)(5) </w:t>
                              </w:r>
                            </w:p>
                          </w:txbxContent>
                        </wps:txbx>
                        <wps:bodyPr rot="0" vert="horz" wrap="square" lIns="91440" tIns="45720" rIns="91440" bIns="45720" anchor="t" anchorCtr="0" upright="1">
                          <a:noAutofit/>
                        </wps:bodyPr>
                      </wps:wsp>
                      <wps:wsp>
                        <wps:cNvPr id="57" name="Text Box 172"/>
                        <wps:cNvSpPr txBox="1">
                          <a:spLocks noChangeArrowheads="1"/>
                        </wps:cNvSpPr>
                        <wps:spPr bwMode="auto">
                          <a:xfrm>
                            <a:off x="1483743" y="5710687"/>
                            <a:ext cx="2743200" cy="571500"/>
                          </a:xfrm>
                          <a:prstGeom prst="rect">
                            <a:avLst/>
                          </a:prstGeom>
                          <a:solidFill>
                            <a:srgbClr val="FFFFFF"/>
                          </a:solidFill>
                          <a:ln w="9525">
                            <a:solidFill>
                              <a:srgbClr val="000000"/>
                            </a:solidFill>
                            <a:miter lim="800000"/>
                            <a:headEnd/>
                            <a:tailEnd/>
                          </a:ln>
                        </wps:spPr>
                        <wps:txbx>
                          <w:txbxContent>
                            <w:p w14:paraId="6431AB64" w14:textId="77777777" w:rsidR="006E3AE6" w:rsidRDefault="006E3AE6">
                              <w:pPr>
                                <w:pStyle w:val="BodyTextIndent"/>
                                <w:jc w:val="center"/>
                                <w:rPr>
                                  <w:sz w:val="16"/>
                                  <w:szCs w:val="16"/>
                                </w:rPr>
                              </w:pPr>
                              <w:r>
                                <w:rPr>
                                  <w:b/>
                                  <w:bCs/>
                                  <w:i/>
                                  <w:iCs/>
                                  <w:sz w:val="16"/>
                                  <w:szCs w:val="16"/>
                                </w:rPr>
                                <w:t>And</w:t>
                              </w:r>
                              <w:r>
                                <w:rPr>
                                  <w:sz w:val="16"/>
                                  <w:szCs w:val="16"/>
                                </w:rPr>
                                <w:t xml:space="preserve"> return student to placement </w:t>
                              </w:r>
                              <w:r>
                                <w:rPr>
                                  <w:i/>
                                  <w:iCs/>
                                  <w:sz w:val="16"/>
                                  <w:szCs w:val="16"/>
                                </w:rPr>
                                <w:t>unless</w:t>
                              </w:r>
                              <w:r>
                                <w:rPr>
                                  <w:sz w:val="16"/>
                                  <w:szCs w:val="16"/>
                                </w:rPr>
                                <w:t xml:space="preserve"> (1) parent and district agree to a different placement, (2) hearing officer orders new placement, or (3) removal is for “special circumstances” under 34 CFR § 300.530(g).  34 CFR § 300.530(f)(2)</w:t>
                              </w:r>
                            </w:p>
                          </w:txbxContent>
                        </wps:txbx>
                        <wps:bodyPr rot="0" vert="horz" wrap="square" lIns="91440" tIns="45720" rIns="91440" bIns="45720" anchor="t" anchorCtr="0" upright="1">
                          <a:noAutofit/>
                        </wps:bodyPr>
                      </wps:wsp>
                      <wps:wsp>
                        <wps:cNvPr id="62" name="Text Box 264"/>
                        <wps:cNvSpPr txBox="1">
                          <a:spLocks noChangeArrowheads="1"/>
                        </wps:cNvSpPr>
                        <wps:spPr bwMode="auto">
                          <a:xfrm>
                            <a:off x="4459856" y="5365630"/>
                            <a:ext cx="2628900" cy="457200"/>
                          </a:xfrm>
                          <a:prstGeom prst="rect">
                            <a:avLst/>
                          </a:prstGeom>
                          <a:solidFill>
                            <a:srgbClr val="FFFFFF"/>
                          </a:solidFill>
                          <a:ln w="9525">
                            <a:solidFill>
                              <a:srgbClr val="000000"/>
                            </a:solidFill>
                            <a:miter lim="800000"/>
                            <a:headEnd/>
                            <a:tailEnd/>
                          </a:ln>
                        </wps:spPr>
                        <wps:txbx>
                          <w:txbxContent>
                            <w:p w14:paraId="50862C5C" w14:textId="77777777" w:rsidR="006E3AE6" w:rsidRDefault="006E3AE6">
                              <w:pPr>
                                <w:pStyle w:val="BodyTextIndent"/>
                                <w:jc w:val="center"/>
                                <w:rPr>
                                  <w:sz w:val="16"/>
                                  <w:szCs w:val="20"/>
                                </w:rPr>
                              </w:pPr>
                              <w:r>
                                <w:rPr>
                                  <w:sz w:val="16"/>
                                  <w:szCs w:val="20"/>
                                </w:rPr>
                                <w:t xml:space="preserve">Provide, as appropriate, functional behavioral assessment and behavioral intervention services and modifications. </w:t>
                              </w:r>
                            </w:p>
                            <w:p w14:paraId="4660B6DD" w14:textId="77777777" w:rsidR="006E3AE6" w:rsidRDefault="006E3AE6">
                              <w:pPr>
                                <w:pStyle w:val="BodyTextIndent"/>
                                <w:jc w:val="center"/>
                                <w:rPr>
                                  <w:sz w:val="16"/>
                                  <w:szCs w:val="16"/>
                                </w:rPr>
                              </w:pPr>
                              <w:r>
                                <w:rPr>
                                  <w:sz w:val="16"/>
                                  <w:szCs w:val="20"/>
                                </w:rPr>
                                <w:t>34 CFR § 300.530(f)(1)</w:t>
                              </w:r>
                            </w:p>
                          </w:txbxContent>
                        </wps:txbx>
                        <wps:bodyPr rot="0" vert="horz" wrap="square" lIns="91440" tIns="45720" rIns="91440" bIns="45720" anchor="t" anchorCtr="0" upright="1">
                          <a:noAutofit/>
                        </wps:bodyPr>
                      </wps:wsp>
                      <wps:wsp>
                        <wps:cNvPr id="70" name="Line 310" descr="arrow"/>
                        <wps:cNvCnPr>
                          <a:cxnSpLocks noChangeShapeType="1"/>
                        </wps:cNvCnPr>
                        <wps:spPr bwMode="auto">
                          <a:xfrm>
                            <a:off x="5827323" y="3881887"/>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319" descr="arrow"/>
                        <wps:cNvCnPr>
                          <a:cxnSpLocks noChangeShapeType="1"/>
                        </wps:cNvCnPr>
                        <wps:spPr bwMode="auto">
                          <a:xfrm>
                            <a:off x="5827323" y="125083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322"/>
                        <wps:cNvCnPr>
                          <a:cxnSpLocks noChangeShapeType="1"/>
                        </wps:cNvCnPr>
                        <wps:spPr bwMode="auto">
                          <a:xfrm>
                            <a:off x="3084123" y="3424687"/>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326"/>
                        <wps:cNvSpPr txBox="1">
                          <a:spLocks noChangeArrowheads="1"/>
                        </wps:cNvSpPr>
                        <wps:spPr bwMode="auto">
                          <a:xfrm>
                            <a:off x="1138686" y="1940944"/>
                            <a:ext cx="1485900" cy="1714500"/>
                          </a:xfrm>
                          <a:prstGeom prst="rect">
                            <a:avLst/>
                          </a:prstGeom>
                          <a:solidFill>
                            <a:srgbClr val="FFFFFF"/>
                          </a:solidFill>
                          <a:ln w="9525">
                            <a:solidFill>
                              <a:srgbClr val="000000"/>
                            </a:solidFill>
                            <a:miter lim="800000"/>
                            <a:headEnd/>
                            <a:tailEnd/>
                          </a:ln>
                        </wps:spPr>
                        <wps:txbx>
                          <w:txbxContent>
                            <w:p w14:paraId="32898516" w14:textId="77777777" w:rsidR="006E3AE6" w:rsidRDefault="006E3AE6">
                              <w:pPr>
                                <w:pStyle w:val="BodyText2"/>
                                <w:jc w:val="center"/>
                                <w:rPr>
                                  <w:sz w:val="16"/>
                                </w:rPr>
                              </w:pPr>
                              <w:r>
                                <w:rPr>
                                  <w:sz w:val="16"/>
                                </w:rPr>
                                <w:t>By the 10</w:t>
                              </w:r>
                              <w:r>
                                <w:rPr>
                                  <w:sz w:val="16"/>
                                  <w:vertAlign w:val="superscript"/>
                                </w:rPr>
                                <w:t>th</w:t>
                              </w:r>
                              <w:r>
                                <w:rPr>
                                  <w:sz w:val="16"/>
                                </w:rPr>
                                <w:t xml:space="preserve"> </w:t>
                              </w:r>
                              <w:r>
                                <w:rPr>
                                  <w:i/>
                                  <w:iCs/>
                                  <w:sz w:val="16"/>
                                </w:rPr>
                                <w:t>cumulative</w:t>
                              </w:r>
                              <w:r>
                                <w:rPr>
                                  <w:sz w:val="16"/>
                                </w:rPr>
                                <w:t xml:space="preserve"> school day of removal in the same school year, the district must consult with at least one of the student’s teachers to determine the extent to which FAPE services are needed to enable the student to continue to participate in the general ed curriculum, although in another setting, and to progress toward meeting IEP goals.</w:t>
                              </w:r>
                            </w:p>
                            <w:p w14:paraId="60C37661" w14:textId="77777777" w:rsidR="006E3AE6" w:rsidRDefault="006E3AE6">
                              <w:pPr>
                                <w:pStyle w:val="BodyText2"/>
                                <w:jc w:val="center"/>
                              </w:pPr>
                              <w:r>
                                <w:rPr>
                                  <w:sz w:val="16"/>
                                </w:rPr>
                                <w:t>34 CFR § 300.5 30(d)(4)</w:t>
                              </w:r>
                            </w:p>
                            <w:p w14:paraId="45A15BD4" w14:textId="77777777" w:rsidR="006E3AE6" w:rsidRDefault="006E3AE6">
                              <w:pPr>
                                <w:pStyle w:val="BodyText2"/>
                                <w:jc w:val="center"/>
                                <w:rPr>
                                  <w:sz w:val="16"/>
                                </w:rPr>
                              </w:pPr>
                            </w:p>
                          </w:txbxContent>
                        </wps:txbx>
                        <wps:bodyPr rot="0" vert="horz" wrap="square" lIns="91440" tIns="45720" rIns="91440" bIns="45720" anchor="t" anchorCtr="0" upright="1">
                          <a:noAutofit/>
                        </wps:bodyPr>
                      </wps:wsp>
                      <wps:wsp>
                        <wps:cNvPr id="92" name="Text Box 327"/>
                        <wps:cNvSpPr txBox="1">
                          <a:spLocks noChangeArrowheads="1"/>
                        </wps:cNvSpPr>
                        <wps:spPr bwMode="auto">
                          <a:xfrm>
                            <a:off x="0" y="1483744"/>
                            <a:ext cx="1028700" cy="2971800"/>
                          </a:xfrm>
                          <a:prstGeom prst="rect">
                            <a:avLst/>
                          </a:prstGeom>
                          <a:solidFill>
                            <a:srgbClr val="FFFFFF"/>
                          </a:solidFill>
                          <a:ln w="9525">
                            <a:solidFill>
                              <a:srgbClr val="000000"/>
                            </a:solidFill>
                            <a:miter lim="800000"/>
                            <a:headEnd/>
                            <a:tailEnd/>
                          </a:ln>
                        </wps:spPr>
                        <wps:txbx>
                          <w:txbxContent>
                            <w:p w14:paraId="3FE75B0A" w14:textId="77777777" w:rsidR="006E3AE6" w:rsidRDefault="006E3AE6">
                              <w:pPr>
                                <w:pStyle w:val="BodyText2"/>
                                <w:jc w:val="center"/>
                                <w:rPr>
                                  <w:sz w:val="16"/>
                                </w:rPr>
                              </w:pPr>
                              <w:r>
                                <w:rPr>
                                  <w:sz w:val="16"/>
                                </w:rPr>
                                <w:t xml:space="preserve">District may exclude student from the current placement without obligation to provide FAPE unless the district provides services for students without disabilities who are similarly removed.  </w:t>
                              </w:r>
                            </w:p>
                            <w:p w14:paraId="299C5FC8" w14:textId="77777777" w:rsidR="006E3AE6" w:rsidRDefault="006E3AE6">
                              <w:pPr>
                                <w:pStyle w:val="BodyText2"/>
                                <w:jc w:val="center"/>
                                <w:rPr>
                                  <w:sz w:val="16"/>
                                </w:rPr>
                              </w:pPr>
                              <w:r>
                                <w:rPr>
                                  <w:sz w:val="16"/>
                                </w:rPr>
                                <w:t xml:space="preserve">34 CFR </w:t>
                              </w:r>
                            </w:p>
                            <w:p w14:paraId="6F134AA1" w14:textId="77777777" w:rsidR="006E3AE6" w:rsidRDefault="006E3AE6">
                              <w:pPr>
                                <w:pStyle w:val="BodyText2"/>
                                <w:jc w:val="center"/>
                              </w:pPr>
                              <w:r>
                                <w:rPr>
                                  <w:sz w:val="16"/>
                                </w:rPr>
                                <w:t>§ 300.530(d)(3). Types of exclusion may be suspension, removal and assignment to an interim alternative educational setting (</w:t>
                              </w:r>
                              <w:r>
                                <w:rPr>
                                  <w:sz w:val="16"/>
                                  <w:u w:val="single"/>
                                </w:rPr>
                                <w:t>IAES)</w:t>
                              </w:r>
                              <w:r>
                                <w:rPr>
                                  <w:sz w:val="16"/>
                                </w:rPr>
                                <w:t xml:space="preserve">.   An “in-house” suspension may be considered a change in placement. </w:t>
                              </w:r>
                            </w:p>
                          </w:txbxContent>
                        </wps:txbx>
                        <wps:bodyPr rot="0" vert="horz" wrap="square" lIns="91440" tIns="45720" rIns="91440" bIns="45720" anchor="t" anchorCtr="0" upright="1">
                          <a:noAutofit/>
                        </wps:bodyPr>
                      </wps:wsp>
                      <wps:wsp>
                        <wps:cNvPr id="95" name="Line 335" descr="arrow"/>
                        <wps:cNvCnPr>
                          <a:cxnSpLocks noChangeShapeType="1"/>
                        </wps:cNvCnPr>
                        <wps:spPr bwMode="auto">
                          <a:xfrm>
                            <a:off x="573836" y="125083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351"/>
                        <wps:cNvSpPr txBox="1">
                          <a:spLocks noChangeArrowheads="1"/>
                        </wps:cNvSpPr>
                        <wps:spPr bwMode="auto">
                          <a:xfrm>
                            <a:off x="4226943" y="1483744"/>
                            <a:ext cx="2857500" cy="571500"/>
                          </a:xfrm>
                          <a:prstGeom prst="rect">
                            <a:avLst/>
                          </a:prstGeom>
                          <a:solidFill>
                            <a:srgbClr val="FFFFFF"/>
                          </a:solidFill>
                          <a:ln w="9525">
                            <a:solidFill>
                              <a:srgbClr val="000000"/>
                            </a:solidFill>
                            <a:miter lim="800000"/>
                            <a:headEnd/>
                            <a:tailEnd/>
                          </a:ln>
                        </wps:spPr>
                        <wps:txbx>
                          <w:txbxContent>
                            <w:p w14:paraId="08247259" w14:textId="77777777" w:rsidR="006E3AE6" w:rsidRDefault="006E3AE6">
                              <w:pPr>
                                <w:pStyle w:val="BodyText2"/>
                                <w:jc w:val="center"/>
                              </w:pPr>
                              <w:r>
                                <w:rPr>
                                  <w:sz w:val="16"/>
                                </w:rPr>
                                <w:t>Notify parents immediately of decision to change placement for disciplinary reasons, and of procedural safeguards under IDEA.  34 CFR § 300.530(h).   Student is entitled to FAPE services as determined by the Team.  34 CFR § 300.530(d)(5)</w:t>
                              </w:r>
                            </w:p>
                          </w:txbxContent>
                        </wps:txbx>
                        <wps:bodyPr rot="0" vert="horz" wrap="square" lIns="91440" tIns="45720" rIns="91440" bIns="45720" anchor="t" anchorCtr="0" upright="1">
                          <a:noAutofit/>
                        </wps:bodyPr>
                      </wps:wsp>
                      <wps:wsp>
                        <wps:cNvPr id="98" name="Line 352" descr="arrow"/>
                        <wps:cNvCnPr>
                          <a:cxnSpLocks noChangeShapeType="1"/>
                        </wps:cNvCnPr>
                        <wps:spPr bwMode="auto">
                          <a:xfrm>
                            <a:off x="5827323" y="79363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54" descr="arrow"/>
                        <wps:cNvCnPr>
                          <a:cxnSpLocks noChangeShapeType="1"/>
                        </wps:cNvCnPr>
                        <wps:spPr bwMode="auto">
                          <a:xfrm>
                            <a:off x="5482266" y="2053087"/>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355"/>
                        <wps:cNvCnPr>
                          <a:cxnSpLocks noChangeShapeType="1"/>
                        </wps:cNvCnPr>
                        <wps:spPr bwMode="auto">
                          <a:xfrm>
                            <a:off x="5482266" y="2855344"/>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358"/>
                        <wps:cNvSpPr txBox="1">
                          <a:spLocks noChangeArrowheads="1"/>
                        </wps:cNvSpPr>
                        <wps:spPr bwMode="auto">
                          <a:xfrm>
                            <a:off x="5597644" y="3423788"/>
                            <a:ext cx="6858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55525" w14:textId="77777777" w:rsidR="006E3AE6" w:rsidRDefault="006E3AE6">
                              <w:pPr>
                                <w:jc w:val="center"/>
                                <w:rPr>
                                  <w:rFonts w:ascii="Arial" w:hAnsi="Arial" w:cs="Arial"/>
                                  <w:sz w:val="4"/>
                                </w:rPr>
                              </w:pPr>
                              <w:r>
                                <w:rPr>
                                  <w:rFonts w:ascii="Arial" w:hAnsi="Arial" w:cs="Arial"/>
                                  <w:sz w:val="16"/>
                                </w:rPr>
                                <w:t>NO to both</w:t>
                              </w:r>
                            </w:p>
                          </w:txbxContent>
                        </wps:txbx>
                        <wps:bodyPr rot="0" vert="horz" wrap="square" lIns="0" tIns="0" rIns="0" bIns="0" anchor="t" anchorCtr="0" upright="1">
                          <a:noAutofit/>
                        </wps:bodyPr>
                      </wps:wsp>
                      <wps:wsp>
                        <wps:cNvPr id="64" name="Text Box 366"/>
                        <wps:cNvSpPr txBox="1">
                          <a:spLocks noChangeArrowheads="1"/>
                        </wps:cNvSpPr>
                        <wps:spPr bwMode="auto">
                          <a:xfrm>
                            <a:off x="1483743" y="5029200"/>
                            <a:ext cx="2743200" cy="457200"/>
                          </a:xfrm>
                          <a:prstGeom prst="rect">
                            <a:avLst/>
                          </a:prstGeom>
                          <a:solidFill>
                            <a:srgbClr val="FFFFFF"/>
                          </a:solidFill>
                          <a:ln w="9525">
                            <a:solidFill>
                              <a:srgbClr val="000000"/>
                            </a:solidFill>
                            <a:miter lim="800000"/>
                            <a:headEnd/>
                            <a:tailEnd/>
                          </a:ln>
                        </wps:spPr>
                        <wps:txbx>
                          <w:txbxContent>
                            <w:p w14:paraId="425D220F" w14:textId="77777777" w:rsidR="006E3AE6" w:rsidRDefault="006E3AE6">
                              <w:pPr>
                                <w:pStyle w:val="BodyTextIndent"/>
                                <w:jc w:val="center"/>
                                <w:rPr>
                                  <w:color w:val="000000"/>
                                  <w:sz w:val="16"/>
                                  <w:szCs w:val="16"/>
                                </w:rPr>
                              </w:pPr>
                              <w:r>
                                <w:rPr>
                                  <w:color w:val="000000"/>
                                  <w:sz w:val="16"/>
                                  <w:szCs w:val="20"/>
                                </w:rPr>
                                <w:t xml:space="preserve">Conduct a functional behavioral assessment and develop a behavioral implementation plan, </w:t>
                              </w:r>
                              <w:r>
                                <w:rPr>
                                  <w:i/>
                                  <w:iCs/>
                                  <w:color w:val="000000"/>
                                  <w:sz w:val="16"/>
                                  <w:szCs w:val="20"/>
                                </w:rPr>
                                <w:t>or</w:t>
                              </w:r>
                              <w:r>
                                <w:rPr>
                                  <w:color w:val="000000"/>
                                  <w:sz w:val="16"/>
                                  <w:szCs w:val="20"/>
                                </w:rPr>
                                <w:t xml:space="preserve"> review and modify an existing plan as needed.  34 CFR § 300.530(f)(1)(</w:t>
                              </w:r>
                              <w:proofErr w:type="spellStart"/>
                              <w:r>
                                <w:rPr>
                                  <w:color w:val="000000"/>
                                  <w:sz w:val="16"/>
                                  <w:szCs w:val="20"/>
                                </w:rPr>
                                <w:t>i</w:t>
                              </w:r>
                              <w:proofErr w:type="spellEnd"/>
                              <w:r>
                                <w:rPr>
                                  <w:color w:val="000000"/>
                                  <w:sz w:val="16"/>
                                  <w:szCs w:val="20"/>
                                </w:rPr>
                                <w:t>)-(ii)</w:t>
                              </w:r>
                            </w:p>
                          </w:txbxContent>
                        </wps:txbx>
                        <wps:bodyPr rot="0" vert="horz" wrap="square" lIns="91440" tIns="45720" rIns="91440" bIns="45720" anchor="t" anchorCtr="0" upright="1">
                          <a:noAutofit/>
                        </wps:bodyPr>
                      </wps:wsp>
                      <wps:wsp>
                        <wps:cNvPr id="75" name="Line 368" descr="arrow"/>
                        <wps:cNvCnPr>
                          <a:cxnSpLocks noChangeShapeType="1"/>
                        </wps:cNvCnPr>
                        <wps:spPr bwMode="auto">
                          <a:xfrm>
                            <a:off x="689214" y="3408441"/>
                            <a:ext cx="57150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69" name="Line 374" descr="Arrow"/>
                        <wps:cNvCnPr>
                          <a:cxnSpLocks noChangeShapeType="1"/>
                        </wps:cNvCnPr>
                        <wps:spPr bwMode="auto">
                          <a:xfrm>
                            <a:off x="3084123" y="4114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75"/>
                        <wps:cNvCnPr>
                          <a:cxnSpLocks noChangeShapeType="1"/>
                        </wps:cNvCnPr>
                        <wps:spPr bwMode="auto">
                          <a:xfrm>
                            <a:off x="3084123" y="5486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396"/>
                        <wps:cNvSpPr txBox="1">
                          <a:spLocks noChangeArrowheads="1"/>
                        </wps:cNvSpPr>
                        <wps:spPr bwMode="auto">
                          <a:xfrm>
                            <a:off x="1483743" y="4339087"/>
                            <a:ext cx="2743200" cy="457200"/>
                          </a:xfrm>
                          <a:prstGeom prst="rect">
                            <a:avLst/>
                          </a:prstGeom>
                          <a:solidFill>
                            <a:srgbClr val="FFFFFF"/>
                          </a:solidFill>
                          <a:ln w="9525">
                            <a:solidFill>
                              <a:srgbClr val="000000"/>
                            </a:solidFill>
                            <a:miter lim="800000"/>
                            <a:headEnd/>
                            <a:tailEnd/>
                          </a:ln>
                        </wps:spPr>
                        <wps:txbx>
                          <w:txbxContent>
                            <w:p w14:paraId="5B8DC4B0" w14:textId="77777777" w:rsidR="006E3AE6" w:rsidRDefault="006E3AE6">
                              <w:pPr>
                                <w:jc w:val="center"/>
                                <w:rPr>
                                  <w:sz w:val="18"/>
                                </w:rPr>
                              </w:pPr>
                              <w:r>
                                <w:rPr>
                                  <w:sz w:val="16"/>
                                </w:rPr>
                                <w:t>If conduct was a direct result of failure to implement the IEP, the district must take immediate steps to remedy those deficiencies and review.  34 CFR § 300.530(e)(3)</w:t>
                              </w:r>
                            </w:p>
                          </w:txbxContent>
                        </wps:txbx>
                        <wps:bodyPr rot="0" vert="horz" wrap="square" lIns="91440" tIns="45720" rIns="91440" bIns="45720" anchor="t" anchorCtr="0" upright="1">
                          <a:noAutofit/>
                        </wps:bodyPr>
                      </wps:wsp>
                      <wps:wsp>
                        <wps:cNvPr id="90" name="Line 398" descr="arrow"/>
                        <wps:cNvCnPr>
                          <a:cxnSpLocks noChangeShapeType="1"/>
                        </wps:cNvCnPr>
                        <wps:spPr bwMode="auto">
                          <a:xfrm flipV="1">
                            <a:off x="2967486" y="1828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01" descr="arrow"/>
                        <wps:cNvCnPr>
                          <a:cxnSpLocks noChangeShapeType="1"/>
                        </wps:cNvCnPr>
                        <wps:spPr bwMode="auto">
                          <a:xfrm flipV="1">
                            <a:off x="3657600" y="1828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402"/>
                        <wps:cNvSpPr txBox="1">
                          <a:spLocks noChangeArrowheads="1"/>
                        </wps:cNvSpPr>
                        <wps:spPr bwMode="auto">
                          <a:xfrm>
                            <a:off x="4459856" y="1026544"/>
                            <a:ext cx="2628900" cy="228600"/>
                          </a:xfrm>
                          <a:prstGeom prst="rect">
                            <a:avLst/>
                          </a:prstGeom>
                          <a:solidFill>
                            <a:srgbClr val="FFFFFF"/>
                          </a:solidFill>
                          <a:ln w="9525">
                            <a:solidFill>
                              <a:srgbClr val="000000"/>
                            </a:solidFill>
                            <a:miter lim="800000"/>
                            <a:headEnd/>
                            <a:tailEnd/>
                          </a:ln>
                        </wps:spPr>
                        <wps:txbx>
                          <w:txbxContent>
                            <w:p w14:paraId="29CF918D" w14:textId="77777777" w:rsidR="006E3AE6" w:rsidRDefault="006E3AE6">
                              <w:pPr>
                                <w:pStyle w:val="BodyText2"/>
                                <w:jc w:val="center"/>
                              </w:pPr>
                              <w:r>
                                <w:rPr>
                                  <w:sz w:val="16"/>
                                </w:rPr>
                                <w:t>Removal is a change in placement. 34 CFR § 300.536(a)(1)</w:t>
                              </w:r>
                            </w:p>
                          </w:txbxContent>
                        </wps:txbx>
                        <wps:bodyPr rot="0" vert="horz" wrap="square" lIns="91440" tIns="45720" rIns="91440" bIns="45720" anchor="t" anchorCtr="0" upright="1">
                          <a:noAutofit/>
                        </wps:bodyPr>
                      </wps:wsp>
                      <wps:wsp>
                        <wps:cNvPr id="66" name="Line 407" descr="Arrow"/>
                        <wps:cNvCnPr>
                          <a:cxnSpLocks noChangeShapeType="1"/>
                        </wps:cNvCnPr>
                        <wps:spPr bwMode="auto">
                          <a:xfrm>
                            <a:off x="5827323" y="445123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409" descr="Arrow"/>
                        <wps:cNvCnPr>
                          <a:cxnSpLocks noChangeShapeType="1"/>
                        </wps:cNvCnPr>
                        <wps:spPr bwMode="auto">
                          <a:xfrm>
                            <a:off x="3084123" y="4796287"/>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415"/>
                        <wps:cNvSpPr txBox="1">
                          <a:spLocks noChangeArrowheads="1"/>
                        </wps:cNvSpPr>
                        <wps:spPr bwMode="auto">
                          <a:xfrm>
                            <a:off x="2743200" y="3079630"/>
                            <a:ext cx="4457700" cy="342900"/>
                          </a:xfrm>
                          <a:prstGeom prst="rect">
                            <a:avLst/>
                          </a:prstGeom>
                          <a:solidFill>
                            <a:srgbClr val="FFFFFF"/>
                          </a:solidFill>
                          <a:ln w="9525">
                            <a:solidFill>
                              <a:srgbClr val="000000"/>
                            </a:solidFill>
                            <a:miter lim="800000"/>
                            <a:headEnd/>
                            <a:tailEnd/>
                          </a:ln>
                        </wps:spPr>
                        <wps:txbx>
                          <w:txbxContent>
                            <w:p w14:paraId="721F7F4E" w14:textId="77777777" w:rsidR="006E3AE6" w:rsidRDefault="006E3AE6">
                              <w:pPr>
                                <w:pStyle w:val="BodyText2"/>
                              </w:pPr>
                              <w:r>
                                <w:rPr>
                                  <w:sz w:val="16"/>
                                  <w:u w:val="single"/>
                                </w:rPr>
                                <w:t>Manifestation Determination</w:t>
                              </w:r>
                              <w:r>
                                <w:rPr>
                                  <w:sz w:val="16"/>
                                </w:rPr>
                                <w:t>: Is the conduct a direct result of the district’s failure to implement the IEP?     34 CFR § 300.530(e)</w:t>
                              </w:r>
                              <w:r>
                                <w:rPr>
                                  <w:sz w:val="16"/>
                                </w:rPr>
                                <w:tab/>
                              </w:r>
                              <w:r>
                                <w:rPr>
                                  <w:sz w:val="16"/>
                                </w:rPr>
                                <w:tab/>
                                <w:t xml:space="preserve">   Does the conduct have a direct and substantial relationship to the disability?</w:t>
                              </w:r>
                            </w:p>
                          </w:txbxContent>
                        </wps:txbx>
                        <wps:bodyPr rot="0" vert="horz" wrap="square" lIns="91440" tIns="45720" rIns="91440" bIns="45720" anchor="t" anchorCtr="0" upright="1">
                          <a:noAutofit/>
                        </wps:bodyPr>
                      </wps:wsp>
                      <wps:wsp>
                        <wps:cNvPr id="79" name="Line 416" descr="arrow"/>
                        <wps:cNvCnPr>
                          <a:cxnSpLocks noChangeShapeType="1"/>
                        </wps:cNvCnPr>
                        <wps:spPr bwMode="auto">
                          <a:xfrm>
                            <a:off x="5482266" y="3424687"/>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417"/>
                        <wps:cNvSpPr txBox="1">
                          <a:spLocks noChangeArrowheads="1"/>
                        </wps:cNvSpPr>
                        <wps:spPr bwMode="auto">
                          <a:xfrm>
                            <a:off x="2854444" y="3535932"/>
                            <a:ext cx="1028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F0745" w14:textId="77777777" w:rsidR="006E3AE6" w:rsidRDefault="006E3AE6">
                              <w:pPr>
                                <w:jc w:val="center"/>
                                <w:rPr>
                                  <w:rFonts w:ascii="Arial" w:hAnsi="Arial" w:cs="Arial"/>
                                  <w:sz w:val="16"/>
                                </w:rPr>
                              </w:pPr>
                              <w:proofErr w:type="gramStart"/>
                              <w:r>
                                <w:rPr>
                                  <w:rFonts w:ascii="Arial" w:hAnsi="Arial" w:cs="Arial"/>
                                  <w:sz w:val="16"/>
                                </w:rPr>
                                <w:t>YES</w:t>
                              </w:r>
                              <w:proofErr w:type="gramEnd"/>
                              <w:r>
                                <w:rPr>
                                  <w:rFonts w:ascii="Arial" w:hAnsi="Arial" w:cs="Arial"/>
                                  <w:sz w:val="16"/>
                                </w:rPr>
                                <w:t xml:space="preserve"> to either</w:t>
                              </w:r>
                            </w:p>
                          </w:txbxContent>
                        </wps:txbx>
                        <wps:bodyPr rot="0" vert="horz" wrap="square" lIns="0" tIns="0" rIns="0" bIns="0" anchor="t" anchorCtr="0" upright="1">
                          <a:noAutofit/>
                        </wps:bodyPr>
                      </wps:wsp>
                      <wps:wsp>
                        <wps:cNvPr id="55" name="Text Box 431"/>
                        <wps:cNvSpPr txBox="1">
                          <a:spLocks noChangeArrowheads="1"/>
                        </wps:cNvSpPr>
                        <wps:spPr bwMode="auto">
                          <a:xfrm>
                            <a:off x="4459856" y="5943600"/>
                            <a:ext cx="2628900" cy="457200"/>
                          </a:xfrm>
                          <a:prstGeom prst="rect">
                            <a:avLst/>
                          </a:prstGeom>
                          <a:solidFill>
                            <a:srgbClr val="FFFFFF"/>
                          </a:solidFill>
                          <a:ln w="9525">
                            <a:solidFill>
                              <a:srgbClr val="000000"/>
                            </a:solidFill>
                            <a:miter lim="800000"/>
                            <a:headEnd/>
                            <a:tailEnd/>
                          </a:ln>
                        </wps:spPr>
                        <wps:txbx>
                          <w:txbxContent>
                            <w:p w14:paraId="4C5A4ED8" w14:textId="77777777" w:rsidR="006E3AE6" w:rsidRDefault="006E3AE6">
                              <w:pPr>
                                <w:pStyle w:val="Heading8"/>
                                <w:rPr>
                                  <w:sz w:val="4"/>
                                </w:rPr>
                              </w:pPr>
                              <w:r>
                                <w:t xml:space="preserve">Return student to placement when the disciplinary period expires unless parent and school agree </w:t>
                              </w:r>
                              <w:proofErr w:type="gramStart"/>
                              <w:r>
                                <w:t>otherwise</w:t>
                              </w:r>
                              <w:proofErr w:type="gramEnd"/>
                              <w:r>
                                <w:t xml:space="preserve"> or student is lawfully expelled</w:t>
                              </w:r>
                            </w:p>
                          </w:txbxContent>
                        </wps:txbx>
                        <wps:bodyPr rot="0" vert="horz" wrap="square" lIns="0" tIns="0" rIns="0" bIns="0" anchor="t" anchorCtr="0" upright="1">
                          <a:noAutofit/>
                        </wps:bodyPr>
                      </wps:wsp>
                      <wps:wsp>
                        <wps:cNvPr id="83" name="Line 464" descr="arrow"/>
                        <wps:cNvCnPr>
                          <a:cxnSpLocks noChangeShapeType="1"/>
                        </wps:cNvCnPr>
                        <wps:spPr bwMode="auto">
                          <a:xfrm flipH="1">
                            <a:off x="2631955" y="205758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Text Box 465"/>
                        <wps:cNvSpPr txBox="1">
                          <a:spLocks noChangeArrowheads="1"/>
                        </wps:cNvSpPr>
                        <wps:spPr bwMode="auto">
                          <a:xfrm>
                            <a:off x="2854444" y="194004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00DED" w14:textId="77777777" w:rsidR="006E3AE6" w:rsidRDefault="006E3AE6">
                              <w:pPr>
                                <w:jc w:val="center"/>
                                <w:rPr>
                                  <w:rFonts w:ascii="Arial" w:hAnsi="Arial" w:cs="Arial"/>
                                  <w:sz w:val="4"/>
                                </w:rPr>
                              </w:pPr>
                              <w:r>
                                <w:rPr>
                                  <w:rFonts w:ascii="Arial" w:hAnsi="Arial" w:cs="Arial"/>
                                  <w:sz w:val="16"/>
                                </w:rPr>
                                <w:t>NO</w:t>
                              </w:r>
                            </w:p>
                          </w:txbxContent>
                        </wps:txbx>
                        <wps:bodyPr rot="0" vert="horz" wrap="square" lIns="0" tIns="0" rIns="0" bIns="0" anchor="t" anchorCtr="0" upright="1">
                          <a:noAutofit/>
                        </wps:bodyPr>
                      </wps:wsp>
                      <wps:wsp>
                        <wps:cNvPr id="93" name="Text Box 466"/>
                        <wps:cNvSpPr txBox="1">
                          <a:spLocks noChangeArrowheads="1"/>
                        </wps:cNvSpPr>
                        <wps:spPr bwMode="auto">
                          <a:xfrm>
                            <a:off x="2286000" y="1250830"/>
                            <a:ext cx="1828800" cy="571500"/>
                          </a:xfrm>
                          <a:prstGeom prst="rect">
                            <a:avLst/>
                          </a:prstGeom>
                          <a:solidFill>
                            <a:srgbClr val="FFFFFF"/>
                          </a:solidFill>
                          <a:ln w="9525">
                            <a:solidFill>
                              <a:srgbClr val="000000"/>
                            </a:solidFill>
                            <a:miter lim="800000"/>
                            <a:headEnd/>
                            <a:tailEnd/>
                          </a:ln>
                        </wps:spPr>
                        <wps:txbx>
                          <w:txbxContent>
                            <w:p w14:paraId="4AAC8BD4" w14:textId="77777777" w:rsidR="006E3AE6" w:rsidRDefault="006E3AE6">
                              <w:pPr>
                                <w:pStyle w:val="BodyText2"/>
                                <w:jc w:val="center"/>
                                <w:rPr>
                                  <w:sz w:val="16"/>
                                </w:rPr>
                              </w:pPr>
                              <w:r>
                                <w:rPr>
                                  <w:sz w:val="16"/>
                                </w:rPr>
                                <w:t xml:space="preserve">Is the current removal one in a series that is a pattern of removal constituting a </w:t>
                              </w:r>
                              <w:r>
                                <w:rPr>
                                  <w:b/>
                                  <w:bCs/>
                                  <w:sz w:val="16"/>
                                  <w:u w:val="single"/>
                                </w:rPr>
                                <w:t>change of placement</w:t>
                              </w:r>
                              <w:r>
                                <w:rPr>
                                  <w:sz w:val="16"/>
                                </w:rPr>
                                <w:t>?</w:t>
                              </w:r>
                            </w:p>
                            <w:p w14:paraId="587D3275" w14:textId="77777777" w:rsidR="006E3AE6" w:rsidRDefault="006E3AE6">
                              <w:pPr>
                                <w:pStyle w:val="BodyText2"/>
                                <w:jc w:val="center"/>
                                <w:rPr>
                                  <w:sz w:val="16"/>
                                </w:rPr>
                              </w:pPr>
                              <w:r>
                                <w:rPr>
                                  <w:sz w:val="16"/>
                                </w:rPr>
                                <w:t>34 CFR § 300.536</w:t>
                              </w:r>
                            </w:p>
                          </w:txbxContent>
                        </wps:txbx>
                        <wps:bodyPr rot="0" vert="horz" wrap="square" lIns="91440" tIns="45720" rIns="91440" bIns="45720" anchor="t" anchorCtr="0" upright="1">
                          <a:noAutofit/>
                        </wps:bodyPr>
                      </wps:wsp>
                      <wps:wsp>
                        <wps:cNvPr id="96" name="Line 467" descr="arrow"/>
                        <wps:cNvCnPr>
                          <a:cxnSpLocks noChangeShapeType="1"/>
                        </wps:cNvCnPr>
                        <wps:spPr bwMode="auto">
                          <a:xfrm>
                            <a:off x="3317036" y="1026544"/>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468"/>
                        <wps:cNvSpPr txBox="1">
                          <a:spLocks noChangeArrowheads="1"/>
                        </wps:cNvSpPr>
                        <wps:spPr bwMode="auto">
                          <a:xfrm>
                            <a:off x="3656701" y="1940045"/>
                            <a:ext cx="2286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46CC2" w14:textId="77777777" w:rsidR="006E3AE6" w:rsidRDefault="006E3AE6">
                              <w:pPr>
                                <w:jc w:val="center"/>
                                <w:rPr>
                                  <w:rFonts w:ascii="Arial" w:hAnsi="Arial" w:cs="Arial"/>
                                  <w:sz w:val="16"/>
                                </w:rPr>
                              </w:pPr>
                              <w:r>
                                <w:rPr>
                                  <w:rFonts w:ascii="Arial" w:hAnsi="Arial" w:cs="Arial"/>
                                  <w:sz w:val="16"/>
                                </w:rPr>
                                <w:t>YES</w:t>
                              </w:r>
                            </w:p>
                          </w:txbxContent>
                        </wps:txbx>
                        <wps:bodyPr rot="0" vert="horz" wrap="square" lIns="0" tIns="0" rIns="0" bIns="0" anchor="t" anchorCtr="0" upright="1">
                          <a:noAutofit/>
                        </wps:bodyPr>
                      </wps:wsp>
                      <wps:wsp>
                        <wps:cNvPr id="102" name="Line 479" descr="arrow"/>
                        <wps:cNvCnPr>
                          <a:cxnSpLocks noChangeShapeType="1"/>
                        </wps:cNvCnPr>
                        <wps:spPr bwMode="auto">
                          <a:xfrm flipH="1">
                            <a:off x="1600379" y="224287"/>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480" descr="arrow"/>
                        <wps:cNvCnPr>
                          <a:cxnSpLocks noChangeShapeType="1"/>
                        </wps:cNvCnPr>
                        <wps:spPr bwMode="auto">
                          <a:xfrm>
                            <a:off x="4912923" y="224287"/>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483" descr="arrow"/>
                        <wps:cNvCnPr>
                          <a:cxnSpLocks noChangeShapeType="1"/>
                        </wps:cNvCnPr>
                        <wps:spPr bwMode="auto">
                          <a:xfrm>
                            <a:off x="5827323" y="5141344"/>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562" descr="arrow"/>
                        <wps:cNvCnPr>
                          <a:cxnSpLocks noChangeShapeType="1"/>
                        </wps:cNvCnPr>
                        <wps:spPr bwMode="auto">
                          <a:xfrm>
                            <a:off x="3881886" y="193681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99" descr="Arrow"/>
                        <wps:cNvCnPr>
                          <a:cxnSpLocks noChangeShapeType="1"/>
                        </wps:cNvCnPr>
                        <wps:spPr bwMode="auto">
                          <a:xfrm>
                            <a:off x="5827323" y="582283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29BE94CC" id="Group 106" o:spid="_x0000_s1026" alt="Flow chart describing disciplinary removals for when a student protected under IDEA violates a school code of conduct." style="width:567pt;height:7in;mso-position-horizontal-relative:char;mso-position-vertical-relative:line" coordsize="72009,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">
                <v:shapetype id="_x0000_t202" coordsize="21600,21600" o:spt="202" path="m,l,21600r21600,l21600,xe">
                  <v:stroke joinstyle="miter"/>
                  <v:path gradientshapeok="t" o:connecttype="rect"/>
                </v:shapetype>
                <v:shape id="Text Box 146" o:spid="_x0000_s1027" type="#_x0000_t202" style="position:absolute;left:1121;top:4572;width:182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642E8D19" w14:textId="77777777" w:rsidR="006E3AE6" w:rsidRDefault="006E3AE6">
                        <w:pPr>
                          <w:pStyle w:val="Heading2"/>
                          <w:jc w:val="center"/>
                          <w:rPr>
                            <w:b w:val="0"/>
                            <w:bCs w:val="0"/>
                            <w:sz w:val="16"/>
                          </w:rPr>
                        </w:pPr>
                        <w:r>
                          <w:rPr>
                            <w:sz w:val="16"/>
                          </w:rPr>
                          <w:t xml:space="preserve">Disciplinary removal for current misconduct is for less than 10 </w:t>
                        </w:r>
                        <w:r>
                          <w:rPr>
                            <w:i/>
                            <w:iCs/>
                            <w:sz w:val="16"/>
                          </w:rPr>
                          <w:t>consecutive</w:t>
                        </w:r>
                        <w:r>
                          <w:rPr>
                            <w:sz w:val="16"/>
                          </w:rPr>
                          <w:t xml:space="preserve"> school days </w:t>
                        </w:r>
                        <w:r>
                          <w:rPr>
                            <w:i/>
                            <w:iCs/>
                            <w:sz w:val="16"/>
                          </w:rPr>
                          <w:t>and</w:t>
                        </w:r>
                        <w:r>
                          <w:rPr>
                            <w:sz w:val="16"/>
                          </w:rPr>
                          <w:t xml:space="preserve"> removals total less than 10 </w:t>
                        </w:r>
                        <w:r>
                          <w:rPr>
                            <w:i/>
                            <w:iCs/>
                            <w:sz w:val="16"/>
                          </w:rPr>
                          <w:t xml:space="preserve">cumulative </w:t>
                        </w:r>
                        <w:r>
                          <w:rPr>
                            <w:sz w:val="16"/>
                          </w:rPr>
                          <w:t>school days in the school year</w:t>
                        </w:r>
                      </w:p>
                      <w:p w14:paraId="68E7D477" w14:textId="77777777" w:rsidR="006E3AE6" w:rsidRDefault="006E3AE6">
                        <w:pPr>
                          <w:jc w:val="center"/>
                          <w:rPr>
                            <w:sz w:val="16"/>
                          </w:rPr>
                        </w:pPr>
                        <w:r>
                          <w:rPr>
                            <w:sz w:val="16"/>
                          </w:rPr>
                          <w:t>34 CFR § 300.530(b)</w:t>
                        </w:r>
                      </w:p>
                      <w:p w14:paraId="20CED803" w14:textId="77777777" w:rsidR="006E3AE6" w:rsidRDefault="006E3AE6">
                        <w:pPr>
                          <w:jc w:val="center"/>
                          <w:rPr>
                            <w:sz w:val="16"/>
                          </w:rPr>
                        </w:pPr>
                      </w:p>
                    </w:txbxContent>
                  </v:textbox>
                </v:shape>
                <v:shape id="Text Box 147" o:spid="_x0000_s1028" type="#_x0000_t202" style="position:absolute;left:46841;top:4572;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7CDF2129" w14:textId="77777777" w:rsidR="006E3AE6" w:rsidRDefault="006E3AE6">
                        <w:pPr>
                          <w:pStyle w:val="Heading2"/>
                          <w:jc w:val="center"/>
                          <w:rPr>
                            <w:sz w:val="16"/>
                          </w:rPr>
                        </w:pPr>
                        <w:r>
                          <w:rPr>
                            <w:sz w:val="16"/>
                          </w:rPr>
                          <w:t xml:space="preserve">Disciplinary removal for current misconduct is for 11 or more </w:t>
                        </w:r>
                        <w:r>
                          <w:rPr>
                            <w:i/>
                            <w:iCs/>
                            <w:sz w:val="16"/>
                          </w:rPr>
                          <w:t>consecutive</w:t>
                        </w:r>
                        <w:r>
                          <w:rPr>
                            <w:sz w:val="16"/>
                          </w:rPr>
                          <w:t xml:space="preserve"> school days </w:t>
                        </w:r>
                      </w:p>
                      <w:p w14:paraId="1708173C" w14:textId="77777777" w:rsidR="006E3AE6" w:rsidRDefault="006E3AE6">
                        <w:pPr>
                          <w:pStyle w:val="BodyText2"/>
                          <w:jc w:val="center"/>
                          <w:rPr>
                            <w:sz w:val="16"/>
                          </w:rPr>
                        </w:pPr>
                      </w:p>
                    </w:txbxContent>
                  </v:textbox>
                </v:shape>
                <v:shape id="Text Box 148" o:spid="_x0000_s1029" type="#_x0000_t202" style="position:absolute;left:14837;width:3657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045B5C1C" w14:textId="77777777" w:rsidR="006E3AE6" w:rsidRDefault="006E3AE6">
                        <w:pPr>
                          <w:pStyle w:val="BodyText"/>
                          <w:rPr>
                            <w:b/>
                            <w:bCs/>
                            <w:sz w:val="18"/>
                          </w:rPr>
                        </w:pPr>
                        <w:r>
                          <w:rPr>
                            <w:b/>
                            <w:bCs/>
                            <w:sz w:val="18"/>
                          </w:rPr>
                          <w:t>Student protected under IDEA violates a school code of conduct</w:t>
                        </w:r>
                      </w:p>
                    </w:txbxContent>
                  </v:textbox>
                </v:shape>
                <v:shape id="Text Box 149" o:spid="_x0000_s1030" type="#_x0000_t202" style="position:absolute;left:20530;top:37697;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5DF12940" w14:textId="77777777" w:rsidR="006E3AE6" w:rsidRDefault="006E3AE6">
                        <w:pPr>
                          <w:jc w:val="center"/>
                          <w:rPr>
                            <w:sz w:val="16"/>
                          </w:rPr>
                        </w:pPr>
                        <w:r>
                          <w:rPr>
                            <w:sz w:val="16"/>
                          </w:rPr>
                          <w:t xml:space="preserve">Student’s conduct </w:t>
                        </w:r>
                        <w:r>
                          <w:rPr>
                            <w:sz w:val="16"/>
                            <w:u w:val="single"/>
                          </w:rPr>
                          <w:t>is</w:t>
                        </w:r>
                        <w:r>
                          <w:rPr>
                            <w:sz w:val="16"/>
                          </w:rPr>
                          <w:t xml:space="preserve"> a manifestation </w:t>
                        </w:r>
                      </w:p>
                      <w:p w14:paraId="07C86F58" w14:textId="77777777" w:rsidR="006E3AE6" w:rsidRDefault="006E3AE6">
                        <w:pPr>
                          <w:jc w:val="center"/>
                          <w:rPr>
                            <w:sz w:val="18"/>
                          </w:rPr>
                        </w:pPr>
                        <w:r>
                          <w:rPr>
                            <w:sz w:val="16"/>
                          </w:rPr>
                          <w:t>of his/her disability.  34 CFR § 300.530(f)</w:t>
                        </w:r>
                      </w:p>
                    </w:txbxContent>
                  </v:textbox>
                </v:shape>
                <v:shape id="Text Box 150" o:spid="_x0000_s1031" type="#_x0000_t202" style="position:absolute;left:44598;top:3536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61F448C3" w14:textId="77777777" w:rsidR="006E3AE6" w:rsidRDefault="006E3AE6">
                        <w:pPr>
                          <w:pStyle w:val="BodyText2"/>
                          <w:jc w:val="center"/>
                          <w:rPr>
                            <w:sz w:val="16"/>
                          </w:rPr>
                        </w:pPr>
                        <w:r>
                          <w:rPr>
                            <w:sz w:val="16"/>
                          </w:rPr>
                          <w:t xml:space="preserve">Student’s conduct is </w:t>
                        </w:r>
                        <w:r>
                          <w:rPr>
                            <w:sz w:val="16"/>
                            <w:u w:val="single"/>
                          </w:rPr>
                          <w:t>not</w:t>
                        </w:r>
                        <w:r>
                          <w:rPr>
                            <w:sz w:val="16"/>
                          </w:rPr>
                          <w:t xml:space="preserve"> a manifestation </w:t>
                        </w:r>
                      </w:p>
                      <w:p w14:paraId="739857AC" w14:textId="77777777" w:rsidR="006E3AE6" w:rsidRDefault="006E3AE6">
                        <w:pPr>
                          <w:pStyle w:val="BodyText2"/>
                          <w:jc w:val="center"/>
                        </w:pPr>
                        <w:r>
                          <w:rPr>
                            <w:sz w:val="16"/>
                          </w:rPr>
                          <w:t>of his/her disability.  34 CFR § 300.530(c)</w:t>
                        </w:r>
                      </w:p>
                    </w:txbxContent>
                  </v:textbox>
                </v:shape>
                <v:line id="Line 161" o:spid="_x0000_s1032" alt="arrow" style="position:absolute;visibility:visible;mso-wrap-style:square" from="33170,2242" to="33170,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168" o:spid="_x0000_s1033" type="#_x0000_t202" style="position:absolute;left:20530;top:4572;width:228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24F5D2C2" w14:textId="77777777" w:rsidR="006E3AE6" w:rsidRDefault="006E3AE6">
                        <w:pPr>
                          <w:jc w:val="center"/>
                          <w:rPr>
                            <w:b/>
                            <w:bCs/>
                            <w:sz w:val="16"/>
                          </w:rPr>
                        </w:pPr>
                        <w:r>
                          <w:rPr>
                            <w:b/>
                            <w:bCs/>
                            <w:sz w:val="16"/>
                          </w:rPr>
                          <w:t xml:space="preserve">Disciplinary removal for current misconduct is for less than 10 </w:t>
                        </w:r>
                        <w:r>
                          <w:rPr>
                            <w:b/>
                            <w:bCs/>
                            <w:i/>
                            <w:iCs/>
                            <w:sz w:val="16"/>
                          </w:rPr>
                          <w:t xml:space="preserve">consecutive </w:t>
                        </w:r>
                        <w:r>
                          <w:rPr>
                            <w:b/>
                            <w:bCs/>
                            <w:sz w:val="16"/>
                          </w:rPr>
                          <w:t xml:space="preserve">school days </w:t>
                        </w:r>
                        <w:r>
                          <w:rPr>
                            <w:b/>
                            <w:bCs/>
                            <w:i/>
                            <w:iCs/>
                            <w:sz w:val="16"/>
                          </w:rPr>
                          <w:t>but</w:t>
                        </w:r>
                        <w:r>
                          <w:rPr>
                            <w:b/>
                            <w:bCs/>
                            <w:sz w:val="16"/>
                          </w:rPr>
                          <w:t xml:space="preserve"> </w:t>
                        </w:r>
                      </w:p>
                      <w:p w14:paraId="05A33220" w14:textId="77777777" w:rsidR="006E3AE6" w:rsidRDefault="006E3AE6">
                        <w:pPr>
                          <w:jc w:val="center"/>
                          <w:rPr>
                            <w:sz w:val="16"/>
                          </w:rPr>
                        </w:pPr>
                        <w:r>
                          <w:rPr>
                            <w:b/>
                            <w:bCs/>
                            <w:sz w:val="16"/>
                          </w:rPr>
                          <w:t>removals total more than 10 school days in the school year</w:t>
                        </w:r>
                        <w:r>
                          <w:rPr>
                            <w:sz w:val="16"/>
                          </w:rPr>
                          <w:t xml:space="preserve">  34 CFR § 300.530(b)(2)</w:t>
                        </w:r>
                      </w:p>
                    </w:txbxContent>
                  </v:textbox>
                </v:shape>
                <v:shape id="Text Box 169" o:spid="_x0000_s1034" type="#_x0000_t202" style="position:absolute;left:42269;top:22860;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3E1BD598" w14:textId="77777777" w:rsidR="006E3AE6" w:rsidRDefault="006E3AE6">
                        <w:pPr>
                          <w:jc w:val="center"/>
                          <w:rPr>
                            <w:sz w:val="16"/>
                          </w:rPr>
                        </w:pPr>
                        <w:r>
                          <w:rPr>
                            <w:sz w:val="16"/>
                          </w:rPr>
                          <w:t xml:space="preserve">Within 10 school days of decision to remove student for disciplinary reasons the district, the parent and relevant members of the IEP Team must review relevant information and make a </w:t>
                        </w:r>
                        <w:r>
                          <w:rPr>
                            <w:sz w:val="16"/>
                            <w:u w:val="single"/>
                          </w:rPr>
                          <w:t>manifestation determination</w:t>
                        </w:r>
                        <w:r>
                          <w:rPr>
                            <w:sz w:val="16"/>
                          </w:rPr>
                          <w:t>.  34 CFR § 300.530(e)</w:t>
                        </w:r>
                      </w:p>
                    </w:txbxContent>
                  </v:textbox>
                </v:shape>
                <v:shape id="Text Box 170" o:spid="_x0000_s1035" type="#_x0000_t202" style="position:absolute;left:44598;top:39940;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772E77BF" w14:textId="77777777" w:rsidR="006E3AE6" w:rsidRDefault="006E3AE6">
                        <w:pPr>
                          <w:pStyle w:val="BodyTextIndent"/>
                          <w:jc w:val="center"/>
                          <w:rPr>
                            <w:sz w:val="16"/>
                            <w:szCs w:val="16"/>
                          </w:rPr>
                        </w:pPr>
                        <w:bookmarkStart w:id="1" w:name="OLE_LINK1"/>
                        <w:r>
                          <w:rPr>
                            <w:sz w:val="16"/>
                            <w:szCs w:val="16"/>
                          </w:rPr>
                          <w:t>May apply relevant disciplinary procedures in the same manner and for the same duration as to students without disabilities.</w:t>
                        </w:r>
                        <w:bookmarkEnd w:id="1"/>
                        <w:r>
                          <w:rPr>
                            <w:sz w:val="16"/>
                            <w:szCs w:val="16"/>
                          </w:rPr>
                          <w:t xml:space="preserve">  34 CFR § 300.530(c)</w:t>
                        </w:r>
                      </w:p>
                    </w:txbxContent>
                  </v:textbox>
                </v:shape>
                <v:shape id="Text Box 171" o:spid="_x0000_s1036" type="#_x0000_t202" style="position:absolute;left:44598;top:45720;width:262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" filled="f" fillcolor="red">
                  <v:textbox>
                    <w:txbxContent>
                      <w:p w14:paraId="57DFF1E7" w14:textId="77777777" w:rsidR="006E3AE6" w:rsidRDefault="006E3AE6">
                        <w:pPr>
                          <w:pStyle w:val="BodyTextIndent"/>
                          <w:spacing w:after="120"/>
                          <w:jc w:val="center"/>
                          <w:rPr>
                            <w:sz w:val="16"/>
                            <w:szCs w:val="16"/>
                          </w:rPr>
                        </w:pPr>
                        <w:r>
                          <w:rPr>
                            <w:sz w:val="16"/>
                          </w:rPr>
                          <w:t xml:space="preserve">IEP Team determines extent to which FAPE services are needed to enable the student to continue to participate in the general ed curriculum and progress toward meeting IEP goals.  34 CFR § 300.530(d)(5) </w:t>
                        </w:r>
                      </w:p>
                    </w:txbxContent>
                  </v:textbox>
                </v:shape>
                <v:shape id="Text Box 172" o:spid="_x0000_s1037" type="#_x0000_t202" style="position:absolute;left:14837;top:57106;width:274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6431AB64" w14:textId="77777777" w:rsidR="006E3AE6" w:rsidRDefault="006E3AE6">
                        <w:pPr>
                          <w:pStyle w:val="BodyTextIndent"/>
                          <w:jc w:val="center"/>
                          <w:rPr>
                            <w:sz w:val="16"/>
                            <w:szCs w:val="16"/>
                          </w:rPr>
                        </w:pPr>
                        <w:r>
                          <w:rPr>
                            <w:b/>
                            <w:bCs/>
                            <w:i/>
                            <w:iCs/>
                            <w:sz w:val="16"/>
                            <w:szCs w:val="16"/>
                          </w:rPr>
                          <w:t>And</w:t>
                        </w:r>
                        <w:r>
                          <w:rPr>
                            <w:sz w:val="16"/>
                            <w:szCs w:val="16"/>
                          </w:rPr>
                          <w:t xml:space="preserve"> return student to placement </w:t>
                        </w:r>
                        <w:r>
                          <w:rPr>
                            <w:i/>
                            <w:iCs/>
                            <w:sz w:val="16"/>
                            <w:szCs w:val="16"/>
                          </w:rPr>
                          <w:t>unless</w:t>
                        </w:r>
                        <w:r>
                          <w:rPr>
                            <w:sz w:val="16"/>
                            <w:szCs w:val="16"/>
                          </w:rPr>
                          <w:t xml:space="preserve"> (1) parent and district agree to a different placement, (2) hearing officer orders new placement, or (3) removal is for “special circumstances” under 34 CFR § 300.530(g).  34 CFR § 300.530(f)(2)</w:t>
                        </w:r>
                      </w:p>
                    </w:txbxContent>
                  </v:textbox>
                </v:shape>
                <v:shape id="Text Box 264" o:spid="_x0000_s1038" type="#_x0000_t202" style="position:absolute;left:44598;top:53656;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50862C5C" w14:textId="77777777" w:rsidR="006E3AE6" w:rsidRDefault="006E3AE6">
                        <w:pPr>
                          <w:pStyle w:val="BodyTextIndent"/>
                          <w:jc w:val="center"/>
                          <w:rPr>
                            <w:sz w:val="16"/>
                            <w:szCs w:val="20"/>
                          </w:rPr>
                        </w:pPr>
                        <w:r>
                          <w:rPr>
                            <w:sz w:val="16"/>
                            <w:szCs w:val="20"/>
                          </w:rPr>
                          <w:t xml:space="preserve">Provide, as appropriate, functional behavioral assessment and behavioral intervention services and modifications. </w:t>
                        </w:r>
                      </w:p>
                      <w:p w14:paraId="4660B6DD" w14:textId="77777777" w:rsidR="006E3AE6" w:rsidRDefault="006E3AE6">
                        <w:pPr>
                          <w:pStyle w:val="BodyTextIndent"/>
                          <w:jc w:val="center"/>
                          <w:rPr>
                            <w:sz w:val="16"/>
                            <w:szCs w:val="16"/>
                          </w:rPr>
                        </w:pPr>
                        <w:r>
                          <w:rPr>
                            <w:sz w:val="16"/>
                            <w:szCs w:val="20"/>
                          </w:rPr>
                          <w:t>34 CFR § 300.530(f)(1)</w:t>
                        </w:r>
                      </w:p>
                    </w:txbxContent>
                  </v:textbox>
                </v:shape>
                <v:line id="Line 310" o:spid="_x0000_s1039" alt="arrow" style="position:absolute;visibility:visible;mso-wrap-style:square" from="58273,38818" to="58273,3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319" o:spid="_x0000_s1040" alt="arrow" style="position:absolute;visibility:visible;mso-wrap-style:square" from="58273,12508" to="58273,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322" o:spid="_x0000_s1041" style="position:absolute;visibility:visible;mso-wrap-style:square" from="30841,34246" to="30841,3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326" o:spid="_x0000_s1042" type="#_x0000_t202" style="position:absolute;left:11386;top:19409;width:14859;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32898516" w14:textId="77777777" w:rsidR="006E3AE6" w:rsidRDefault="006E3AE6">
                        <w:pPr>
                          <w:pStyle w:val="BodyText2"/>
                          <w:jc w:val="center"/>
                          <w:rPr>
                            <w:sz w:val="16"/>
                          </w:rPr>
                        </w:pPr>
                        <w:r>
                          <w:rPr>
                            <w:sz w:val="16"/>
                          </w:rPr>
                          <w:t>By the 10</w:t>
                        </w:r>
                        <w:r>
                          <w:rPr>
                            <w:sz w:val="16"/>
                            <w:vertAlign w:val="superscript"/>
                          </w:rPr>
                          <w:t>th</w:t>
                        </w:r>
                        <w:r>
                          <w:rPr>
                            <w:sz w:val="16"/>
                          </w:rPr>
                          <w:t xml:space="preserve"> </w:t>
                        </w:r>
                        <w:r>
                          <w:rPr>
                            <w:i/>
                            <w:iCs/>
                            <w:sz w:val="16"/>
                          </w:rPr>
                          <w:t>cumulative</w:t>
                        </w:r>
                        <w:r>
                          <w:rPr>
                            <w:sz w:val="16"/>
                          </w:rPr>
                          <w:t xml:space="preserve"> school day of removal in the same school year, the district must consult with at least one of the student’s teachers to determine the extent to which FAPE services are needed to enable the student to continue to participate in the general ed curriculum, although in another setting, and to progress toward meeting IEP goals.</w:t>
                        </w:r>
                      </w:p>
                      <w:p w14:paraId="60C37661" w14:textId="77777777" w:rsidR="006E3AE6" w:rsidRDefault="006E3AE6">
                        <w:pPr>
                          <w:pStyle w:val="BodyText2"/>
                          <w:jc w:val="center"/>
                        </w:pPr>
                        <w:r>
                          <w:rPr>
                            <w:sz w:val="16"/>
                          </w:rPr>
                          <w:t>34 CFR § 300.5 30(d)(4)</w:t>
                        </w:r>
                      </w:p>
                      <w:p w14:paraId="45A15BD4" w14:textId="77777777" w:rsidR="006E3AE6" w:rsidRDefault="006E3AE6">
                        <w:pPr>
                          <w:pStyle w:val="BodyText2"/>
                          <w:jc w:val="center"/>
                          <w:rPr>
                            <w:sz w:val="16"/>
                          </w:rPr>
                        </w:pPr>
                      </w:p>
                    </w:txbxContent>
                  </v:textbox>
                </v:shape>
                <v:shape id="Text Box 327" o:spid="_x0000_s1043" type="#_x0000_t202" style="position:absolute;top:14837;width:10287;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3FE75B0A" w14:textId="77777777" w:rsidR="006E3AE6" w:rsidRDefault="006E3AE6">
                        <w:pPr>
                          <w:pStyle w:val="BodyText2"/>
                          <w:jc w:val="center"/>
                          <w:rPr>
                            <w:sz w:val="16"/>
                          </w:rPr>
                        </w:pPr>
                        <w:r>
                          <w:rPr>
                            <w:sz w:val="16"/>
                          </w:rPr>
                          <w:t xml:space="preserve">District may exclude student from the current placement without obligation to provide FAPE unless the district provides services for students without disabilities who are similarly removed.  </w:t>
                        </w:r>
                      </w:p>
                      <w:p w14:paraId="299C5FC8" w14:textId="77777777" w:rsidR="006E3AE6" w:rsidRDefault="006E3AE6">
                        <w:pPr>
                          <w:pStyle w:val="BodyText2"/>
                          <w:jc w:val="center"/>
                          <w:rPr>
                            <w:sz w:val="16"/>
                          </w:rPr>
                        </w:pPr>
                        <w:r>
                          <w:rPr>
                            <w:sz w:val="16"/>
                          </w:rPr>
                          <w:t xml:space="preserve">34 CFR </w:t>
                        </w:r>
                      </w:p>
                      <w:p w14:paraId="6F134AA1" w14:textId="77777777" w:rsidR="006E3AE6" w:rsidRDefault="006E3AE6">
                        <w:pPr>
                          <w:pStyle w:val="BodyText2"/>
                          <w:jc w:val="center"/>
                        </w:pPr>
                        <w:r>
                          <w:rPr>
                            <w:sz w:val="16"/>
                          </w:rPr>
                          <w:t>§ 300.530(d)(3). Types of exclusion may be suspension, removal and assignment to an interim alternative educational setting (</w:t>
                        </w:r>
                        <w:r>
                          <w:rPr>
                            <w:sz w:val="16"/>
                            <w:u w:val="single"/>
                          </w:rPr>
                          <w:t>IAES)</w:t>
                        </w:r>
                        <w:r>
                          <w:rPr>
                            <w:sz w:val="16"/>
                          </w:rPr>
                          <w:t xml:space="preserve">.   An “in-house” suspension may be considered a change in placement. </w:t>
                        </w:r>
                      </w:p>
                    </w:txbxContent>
                  </v:textbox>
                </v:shape>
                <v:line id="Line 335" o:spid="_x0000_s1044" alt="arrow" style="position:absolute;visibility:visible;mso-wrap-style:square" from="5738,12508" to="5738,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351" o:spid="_x0000_s1045" type="#_x0000_t202" style="position:absolute;left:42269;top:14837;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08247259" w14:textId="77777777" w:rsidR="006E3AE6" w:rsidRDefault="006E3AE6">
                        <w:pPr>
                          <w:pStyle w:val="BodyText2"/>
                          <w:jc w:val="center"/>
                        </w:pPr>
                        <w:r>
                          <w:rPr>
                            <w:sz w:val="16"/>
                          </w:rPr>
                          <w:t>Notify parents immediately of decision to change placement for disciplinary reasons, and of procedural safeguards under IDEA.  34 CFR § 300.530(h).   Student is entitled to FAPE services as determined by the Team.  34 CFR § 300.530(d)(5)</w:t>
                        </w:r>
                      </w:p>
                    </w:txbxContent>
                  </v:textbox>
                </v:shape>
                <v:line id="Line 352" o:spid="_x0000_s1046" alt="arrow" style="position:absolute;visibility:visible;mso-wrap-style:square" from="58273,7936" to="58273,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354" o:spid="_x0000_s1047" alt="arrow" style="position:absolute;visibility:visible;mso-wrap-style:square" from="54822,20530" to="54822,2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355" o:spid="_x0000_s1048" style="position:absolute;visibility:visible;mso-wrap-style:square" from="54822,28553" to="54822,3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Text Box 358" o:spid="_x0000_s1049" type="#_x0000_t202" style="position:absolute;left:55976;top:34237;width:685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7A055525" w14:textId="77777777" w:rsidR="006E3AE6" w:rsidRDefault="006E3AE6">
                        <w:pPr>
                          <w:jc w:val="center"/>
                          <w:rPr>
                            <w:rFonts w:ascii="Arial" w:hAnsi="Arial" w:cs="Arial"/>
                            <w:sz w:val="4"/>
                          </w:rPr>
                        </w:pPr>
                        <w:r>
                          <w:rPr>
                            <w:rFonts w:ascii="Arial" w:hAnsi="Arial" w:cs="Arial"/>
                            <w:sz w:val="16"/>
                          </w:rPr>
                          <w:t>NO to both</w:t>
                        </w:r>
                      </w:p>
                    </w:txbxContent>
                  </v:textbox>
                </v:shape>
                <v:shape id="Text Box 366" o:spid="_x0000_s1050" type="#_x0000_t202" style="position:absolute;left:14837;top:50292;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425D220F" w14:textId="77777777" w:rsidR="006E3AE6" w:rsidRDefault="006E3AE6">
                        <w:pPr>
                          <w:pStyle w:val="BodyTextIndent"/>
                          <w:jc w:val="center"/>
                          <w:rPr>
                            <w:color w:val="000000"/>
                            <w:sz w:val="16"/>
                            <w:szCs w:val="16"/>
                          </w:rPr>
                        </w:pPr>
                        <w:r>
                          <w:rPr>
                            <w:color w:val="000000"/>
                            <w:sz w:val="16"/>
                            <w:szCs w:val="20"/>
                          </w:rPr>
                          <w:t xml:space="preserve">Conduct a functional behavioral assessment and develop a behavioral implementation plan, </w:t>
                        </w:r>
                        <w:r>
                          <w:rPr>
                            <w:i/>
                            <w:iCs/>
                            <w:color w:val="000000"/>
                            <w:sz w:val="16"/>
                            <w:szCs w:val="20"/>
                          </w:rPr>
                          <w:t>or</w:t>
                        </w:r>
                        <w:r>
                          <w:rPr>
                            <w:color w:val="000000"/>
                            <w:sz w:val="16"/>
                            <w:szCs w:val="20"/>
                          </w:rPr>
                          <w:t xml:space="preserve"> review and modify an existing plan as needed.  34 CFR § 300.530(f)(1)(</w:t>
                        </w:r>
                        <w:proofErr w:type="spellStart"/>
                        <w:r>
                          <w:rPr>
                            <w:color w:val="000000"/>
                            <w:sz w:val="16"/>
                            <w:szCs w:val="20"/>
                          </w:rPr>
                          <w:t>i</w:t>
                        </w:r>
                        <w:proofErr w:type="spellEnd"/>
                        <w:r>
                          <w:rPr>
                            <w:color w:val="000000"/>
                            <w:sz w:val="16"/>
                            <w:szCs w:val="20"/>
                          </w:rPr>
                          <w:t>)-(ii)</w:t>
                        </w:r>
                      </w:p>
                    </w:txbxContent>
                  </v:textbox>
                </v:shape>
                <v:line id="Line 368" o:spid="_x0000_s1051" alt="arrow" style="position:absolute;visibility:visible;mso-wrap-style:square" from="6892,34084" to="12607,3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" stroked="f">
                  <v:stroke endarrow="block"/>
                </v:line>
                <v:line id="Line 374" o:spid="_x0000_s1052" alt="Arrow" style="position:absolute;visibility:visible;mso-wrap-style:square" from="30841,41148" to="30841,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375" o:spid="_x0000_s1053" style="position:absolute;visibility:visible;mso-wrap-style:square" from="30841,54864" to="30841,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396" o:spid="_x0000_s1054" type="#_x0000_t202" style="position:absolute;left:14837;top:43390;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5B8DC4B0" w14:textId="77777777" w:rsidR="006E3AE6" w:rsidRDefault="006E3AE6">
                        <w:pPr>
                          <w:jc w:val="center"/>
                          <w:rPr>
                            <w:sz w:val="18"/>
                          </w:rPr>
                        </w:pPr>
                        <w:r>
                          <w:rPr>
                            <w:sz w:val="16"/>
                          </w:rPr>
                          <w:t>If conduct was a direct result of failure to implement the IEP, the district must take immediate steps to remedy those deficiencies and review.  34 CFR § 300.530(e)(3)</w:t>
                        </w:r>
                      </w:p>
                    </w:txbxContent>
                  </v:textbox>
                </v:shape>
                <v:line id="Line 398" o:spid="_x0000_s1055" alt="arrow" style="position:absolute;flip:y;visibility:visible;mso-wrap-style:square" from="29674,18288" to="2967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401" o:spid="_x0000_s1056" alt="arrow" style="position:absolute;flip:y;visibility:visible;mso-wrap-style:square" from="36576,18288" to="3657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shape id="Text Box 402" o:spid="_x0000_s1057" type="#_x0000_t202" style="position:absolute;left:44598;top:10265;width:262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14:paraId="29CF918D" w14:textId="77777777" w:rsidR="006E3AE6" w:rsidRDefault="006E3AE6">
                        <w:pPr>
                          <w:pStyle w:val="BodyText2"/>
                          <w:jc w:val="center"/>
                        </w:pPr>
                        <w:r>
                          <w:rPr>
                            <w:sz w:val="16"/>
                          </w:rPr>
                          <w:t>Removal is a change in placement. 34 CFR § 300.536(a)(1)</w:t>
                        </w:r>
                      </w:p>
                    </w:txbxContent>
                  </v:textbox>
                </v:shape>
                <v:line id="Line 407" o:spid="_x0000_s1058" alt="Arrow" style="position:absolute;visibility:visible;mso-wrap-style:square" from="58273,44512" to="5827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409" o:spid="_x0000_s1059" alt="Arrow" style="position:absolute;visibility:visible;mso-wrap-style:square" from="30841,47962" to="30841,5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Text Box 415" o:spid="_x0000_s1060" type="#_x0000_t202" style="position:absolute;left:27432;top:30796;width:445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721F7F4E" w14:textId="77777777" w:rsidR="006E3AE6" w:rsidRDefault="006E3AE6">
                        <w:pPr>
                          <w:pStyle w:val="BodyText2"/>
                        </w:pPr>
                        <w:r>
                          <w:rPr>
                            <w:sz w:val="16"/>
                            <w:u w:val="single"/>
                          </w:rPr>
                          <w:t>Manifestation Determination</w:t>
                        </w:r>
                        <w:r>
                          <w:rPr>
                            <w:sz w:val="16"/>
                          </w:rPr>
                          <w:t>: Is the conduct a direct result of the district’s failure to implement the IEP?     34 CFR § 300.530(e)</w:t>
                        </w:r>
                        <w:r>
                          <w:rPr>
                            <w:sz w:val="16"/>
                          </w:rPr>
                          <w:tab/>
                        </w:r>
                        <w:r>
                          <w:rPr>
                            <w:sz w:val="16"/>
                          </w:rPr>
                          <w:tab/>
                          <w:t xml:space="preserve">   Does the conduct have a direct and substantial relationship to the disability?</w:t>
                        </w:r>
                      </w:p>
                    </w:txbxContent>
                  </v:textbox>
                </v:shape>
                <v:line id="Line 416" o:spid="_x0000_s1061" alt="arrow" style="position:absolute;visibility:visible;mso-wrap-style:square" from="54822,34246" to="54822,3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417" o:spid="_x0000_s1062" type="#_x0000_t202" style="position:absolute;left:28544;top:35359;width:102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770F0745" w14:textId="77777777" w:rsidR="006E3AE6" w:rsidRDefault="006E3AE6">
                        <w:pPr>
                          <w:jc w:val="center"/>
                          <w:rPr>
                            <w:rFonts w:ascii="Arial" w:hAnsi="Arial" w:cs="Arial"/>
                            <w:sz w:val="16"/>
                          </w:rPr>
                        </w:pPr>
                        <w:proofErr w:type="gramStart"/>
                        <w:r>
                          <w:rPr>
                            <w:rFonts w:ascii="Arial" w:hAnsi="Arial" w:cs="Arial"/>
                            <w:sz w:val="16"/>
                          </w:rPr>
                          <w:t>YES</w:t>
                        </w:r>
                        <w:proofErr w:type="gramEnd"/>
                        <w:r>
                          <w:rPr>
                            <w:rFonts w:ascii="Arial" w:hAnsi="Arial" w:cs="Arial"/>
                            <w:sz w:val="16"/>
                          </w:rPr>
                          <w:t xml:space="preserve"> to either</w:t>
                        </w:r>
                      </w:p>
                    </w:txbxContent>
                  </v:textbox>
                </v:shape>
                <v:shape id="Text Box 431" o:spid="_x0000_s1063" type="#_x0000_t202" style="position:absolute;left:44598;top:59436;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">
                  <v:textbox inset="0,0,0,0">
                    <w:txbxContent>
                      <w:p w14:paraId="4C5A4ED8" w14:textId="77777777" w:rsidR="006E3AE6" w:rsidRDefault="006E3AE6">
                        <w:pPr>
                          <w:pStyle w:val="Heading8"/>
                          <w:rPr>
                            <w:sz w:val="4"/>
                          </w:rPr>
                        </w:pPr>
                        <w:r>
                          <w:t xml:space="preserve">Return student to placement when the disciplinary period expires unless parent and school agree </w:t>
                        </w:r>
                        <w:proofErr w:type="gramStart"/>
                        <w:r>
                          <w:t>otherwise</w:t>
                        </w:r>
                        <w:proofErr w:type="gramEnd"/>
                        <w:r>
                          <w:t xml:space="preserve"> or student is lawfully expelled</w:t>
                        </w:r>
                      </w:p>
                    </w:txbxContent>
                  </v:textbox>
                </v:shape>
                <v:line id="Line 464" o:spid="_x0000_s1064" alt="arrow" style="position:absolute;flip:x;visibility:visible;mso-wrap-style:square" from="26319,20575" to="29748,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shape id="Text Box 465" o:spid="_x0000_s1065" type="#_x0000_t202" style="position:absolute;left:28544;top:1940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14:paraId="61200DED" w14:textId="77777777" w:rsidR="006E3AE6" w:rsidRDefault="006E3AE6">
                        <w:pPr>
                          <w:jc w:val="center"/>
                          <w:rPr>
                            <w:rFonts w:ascii="Arial" w:hAnsi="Arial" w:cs="Arial"/>
                            <w:sz w:val="4"/>
                          </w:rPr>
                        </w:pPr>
                        <w:r>
                          <w:rPr>
                            <w:rFonts w:ascii="Arial" w:hAnsi="Arial" w:cs="Arial"/>
                            <w:sz w:val="16"/>
                          </w:rPr>
                          <w:t>NO</w:t>
                        </w:r>
                      </w:p>
                    </w:txbxContent>
                  </v:textbox>
                </v:shape>
                <v:shape id="Text Box 466" o:spid="_x0000_s1066" type="#_x0000_t202" style="position:absolute;left:22860;top:12508;width:18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4AAC8BD4" w14:textId="77777777" w:rsidR="006E3AE6" w:rsidRDefault="006E3AE6">
                        <w:pPr>
                          <w:pStyle w:val="BodyText2"/>
                          <w:jc w:val="center"/>
                          <w:rPr>
                            <w:sz w:val="16"/>
                          </w:rPr>
                        </w:pPr>
                        <w:r>
                          <w:rPr>
                            <w:sz w:val="16"/>
                          </w:rPr>
                          <w:t xml:space="preserve">Is the current removal one in a series that is a pattern of removal constituting a </w:t>
                        </w:r>
                        <w:r>
                          <w:rPr>
                            <w:b/>
                            <w:bCs/>
                            <w:sz w:val="16"/>
                            <w:u w:val="single"/>
                          </w:rPr>
                          <w:t>change of placement</w:t>
                        </w:r>
                        <w:r>
                          <w:rPr>
                            <w:sz w:val="16"/>
                          </w:rPr>
                          <w:t>?</w:t>
                        </w:r>
                      </w:p>
                      <w:p w14:paraId="587D3275" w14:textId="77777777" w:rsidR="006E3AE6" w:rsidRDefault="006E3AE6">
                        <w:pPr>
                          <w:pStyle w:val="BodyText2"/>
                          <w:jc w:val="center"/>
                          <w:rPr>
                            <w:sz w:val="16"/>
                          </w:rPr>
                        </w:pPr>
                        <w:r>
                          <w:rPr>
                            <w:sz w:val="16"/>
                          </w:rPr>
                          <w:t>34 CFR § 300.536</w:t>
                        </w:r>
                      </w:p>
                    </w:txbxContent>
                  </v:textbox>
                </v:shape>
                <v:line id="Line 467" o:spid="_x0000_s1067" alt="arrow" style="position:absolute;visibility:visible;mso-wrap-style:square" from="33170,10265" to="33170,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shape id="Text Box 468" o:spid="_x0000_s1068" type="#_x0000_t202" style="position:absolute;left:36567;top:19400;width:2286;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32246CC2" w14:textId="77777777" w:rsidR="006E3AE6" w:rsidRDefault="006E3AE6">
                        <w:pPr>
                          <w:jc w:val="center"/>
                          <w:rPr>
                            <w:rFonts w:ascii="Arial" w:hAnsi="Arial" w:cs="Arial"/>
                            <w:sz w:val="16"/>
                          </w:rPr>
                        </w:pPr>
                        <w:r>
                          <w:rPr>
                            <w:rFonts w:ascii="Arial" w:hAnsi="Arial" w:cs="Arial"/>
                            <w:sz w:val="16"/>
                          </w:rPr>
                          <w:t>YES</w:t>
                        </w:r>
                      </w:p>
                    </w:txbxContent>
                  </v:textbox>
                </v:shape>
                <v:line id="Line 479" o:spid="_x0000_s1069" alt="arrow" style="position:absolute;flip:x;visibility:visible;mso-wrap-style:square" from="16003,2242" to="16003,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480" o:spid="_x0000_s1070" alt="arrow" style="position:absolute;visibility:visible;mso-wrap-style:square" from="49129,2242" to="49129,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483" o:spid="_x0000_s1071" alt="arrow" style="position:absolute;visibility:visible;mso-wrap-style:square" from="58273,51413" to="58273,5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562" o:spid="_x0000_s1072" alt="arrow" style="position:absolute;visibility:visible;mso-wrap-style:square" from="38818,19368" to="42247,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599" o:spid="_x0000_s1073" alt="Arrow" style="position:absolute;visibility:visible;mso-wrap-style:square" from="58273,58228" to="58273,5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w10:anchorlock/>
              </v:group>
            </w:pict>
          </mc:Fallback>
        </mc:AlternateContent>
      </w:r>
    </w:p>
    <w:p w14:paraId="7E35D42D" w14:textId="0032D4F9" w:rsidR="006E3AE6" w:rsidRDefault="006E3AE6">
      <w:pPr>
        <w:jc w:val="center"/>
      </w:pPr>
    </w:p>
    <w:p w14:paraId="7BB39E75" w14:textId="77777777" w:rsidR="006E3AE6" w:rsidRDefault="006E3AE6"/>
    <w:p w14:paraId="34D2EDBC" w14:textId="0C1CA69A" w:rsidR="006E3AE6" w:rsidRDefault="00A72427">
      <w:r>
        <w:rPr>
          <w:noProof/>
          <w:sz w:val="20"/>
        </w:rPr>
        <mc:AlternateContent>
          <mc:Choice Requires="wps">
            <w:drawing>
              <wp:anchor distT="0" distB="0" distL="114300" distR="114300" simplePos="0" relativeHeight="251591168" behindDoc="0" locked="0" layoutInCell="1" allowOverlap="1" wp14:anchorId="64683F24" wp14:editId="32D27907">
                <wp:simplePos x="0" y="0"/>
                <wp:positionH relativeFrom="column">
                  <wp:posOffset>5829300</wp:posOffset>
                </wp:positionH>
                <wp:positionV relativeFrom="paragraph">
                  <wp:posOffset>8265795</wp:posOffset>
                </wp:positionV>
                <wp:extent cx="0" cy="228600"/>
                <wp:effectExtent l="57150" t="10160" r="57150" b="18415"/>
                <wp:wrapNone/>
                <wp:docPr id="51" name="Line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7047C" id="Line 411"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50.85pt" to="459pt,6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">
                <v:stroke endarrow="block"/>
              </v:line>
            </w:pict>
          </mc:Fallback>
        </mc:AlternateContent>
      </w:r>
    </w:p>
    <w:p w14:paraId="1AF70942" w14:textId="77777777" w:rsidR="006E3AE6" w:rsidRDefault="006E3AE6">
      <w:pPr>
        <w:pStyle w:val="Heading1"/>
        <w:rPr>
          <w:b/>
          <w:bCs/>
        </w:rPr>
      </w:pPr>
      <w:r>
        <w:rPr>
          <w:b/>
          <w:bCs/>
        </w:rPr>
        <w:t>Appeals Process for Disciplinary Placement Decisions for Students with Disabilities</w:t>
      </w:r>
    </w:p>
    <w:p w14:paraId="122AF927" w14:textId="77777777" w:rsidR="006E3AE6" w:rsidRDefault="006E3AE6">
      <w:pPr>
        <w:ind w:right="540" w:firstLine="360"/>
        <w:jc w:val="center"/>
        <w:rPr>
          <w:b/>
          <w:bCs/>
        </w:rPr>
      </w:pPr>
      <w:r>
        <w:rPr>
          <w:b/>
          <w:bCs/>
        </w:rPr>
        <w:t>Under IDEA 2004: 20 U.S.C. § 1415(k) and 34 CFR §§ 300.532-300.533</w:t>
      </w:r>
    </w:p>
    <w:p w14:paraId="15A50E49" w14:textId="77777777" w:rsidR="006E3AE6" w:rsidRDefault="006E3AE6">
      <w:pPr>
        <w:ind w:right="540" w:firstLine="360"/>
        <w:jc w:val="center"/>
        <w:rPr>
          <w:sz w:val="20"/>
        </w:rPr>
      </w:pPr>
    </w:p>
    <w:p w14:paraId="7821B413" w14:textId="77777777" w:rsidR="006E3AE6" w:rsidRDefault="006E3AE6">
      <w:pPr>
        <w:tabs>
          <w:tab w:val="left" w:pos="10080"/>
        </w:tabs>
        <w:ind w:left="360" w:right="540"/>
        <w:rPr>
          <w:sz w:val="18"/>
        </w:rPr>
      </w:pPr>
      <w:r>
        <w:rPr>
          <w:b/>
          <w:bCs/>
          <w:sz w:val="18"/>
        </w:rPr>
        <w:t>Who may file an appeal of a disciplinary decision?</w:t>
      </w:r>
      <w:r>
        <w:rPr>
          <w:sz w:val="18"/>
        </w:rPr>
        <w:t xml:space="preserve">  </w:t>
      </w:r>
    </w:p>
    <w:p w14:paraId="40062787" w14:textId="77777777" w:rsidR="006E3AE6" w:rsidRDefault="006E3AE6">
      <w:pPr>
        <w:numPr>
          <w:ilvl w:val="0"/>
          <w:numId w:val="7"/>
        </w:numPr>
        <w:tabs>
          <w:tab w:val="clear" w:pos="1440"/>
          <w:tab w:val="left" w:pos="720"/>
        </w:tabs>
        <w:ind w:left="720" w:right="540"/>
        <w:rPr>
          <w:sz w:val="18"/>
        </w:rPr>
      </w:pPr>
      <w:r>
        <w:rPr>
          <w:sz w:val="18"/>
          <w:u w:val="single"/>
        </w:rPr>
        <w:t>A parent of a child with a disability</w:t>
      </w:r>
      <w:r>
        <w:rPr>
          <w:sz w:val="18"/>
        </w:rPr>
        <w:t xml:space="preserve"> who disagrees with any decision regarding the child’s disciplinary placement, or the manifestation determination, may appeal the decision by requesting a hearing at the Bureau of Special Education Appeals (BSEA).  Reasons for appeal may include but are not limited to disagreement with the student’s removal to an interim alternative educational setting (IAES), disagreement regarding the manifestation determination, disagreement regarding the determination of whether the removal is a change of placement, disagreement regarding the educational services the student receives during the period of removal, and disagreement regarding the functional behavioral assessment and/or implementation of a behavioral intervention plan.  34 CFR §§ 300.530-300.531.</w:t>
      </w:r>
    </w:p>
    <w:p w14:paraId="47272BCD" w14:textId="77777777" w:rsidR="006E3AE6" w:rsidRDefault="006E3AE6">
      <w:pPr>
        <w:numPr>
          <w:ilvl w:val="0"/>
          <w:numId w:val="7"/>
        </w:numPr>
        <w:tabs>
          <w:tab w:val="clear" w:pos="1440"/>
          <w:tab w:val="num" w:pos="720"/>
          <w:tab w:val="left" w:pos="10080"/>
        </w:tabs>
        <w:ind w:left="720" w:right="540"/>
        <w:rPr>
          <w:sz w:val="18"/>
        </w:rPr>
      </w:pPr>
      <w:r>
        <w:rPr>
          <w:sz w:val="18"/>
          <w:u w:val="single"/>
        </w:rPr>
        <w:t>An LEA</w:t>
      </w:r>
      <w:r>
        <w:rPr>
          <w:sz w:val="18"/>
        </w:rPr>
        <w:t xml:space="preserve"> that believes that maintaining the student’s current placement is substantially likely to result in injury to the child or others may file a request for hearing at the BSEA.  </w:t>
      </w:r>
    </w:p>
    <w:p w14:paraId="44C8356F" w14:textId="55E3206D" w:rsidR="006E3AE6" w:rsidRDefault="00D72131" w:rsidP="00FB71C6">
      <w:pPr>
        <w:ind w:right="540"/>
      </w:pPr>
      <w:bookmarkStart w:id="2" w:name="_GoBack"/>
      <w:r>
        <w:rPr>
          <w:noProof/>
        </w:rPr>
        <mc:AlternateContent>
          <mc:Choice Requires="wpg">
            <w:drawing>
              <wp:inline distT="0" distB="0" distL="0" distR="0" wp14:anchorId="055FD7AF" wp14:editId="04A25666">
                <wp:extent cx="6949440" cy="6675120"/>
                <wp:effectExtent l="0" t="0" r="22860" b="11430"/>
                <wp:docPr id="108" name="Group 108" descr="The process for a parent or LEA filing a request for hearing at the Bureau of Special Education Appeals (BSEA)  34 CFR § 300.532(a)&#10;"/>
                <wp:cNvGraphicFramePr/>
                <a:graphic xmlns:a="http://schemas.openxmlformats.org/drawingml/2006/main">
                  <a:graphicData uri="http://schemas.microsoft.com/office/word/2010/wordprocessingGroup">
                    <wpg:wgp>
                      <wpg:cNvGrpSpPr/>
                      <wpg:grpSpPr>
                        <a:xfrm>
                          <a:off x="0" y="0"/>
                          <a:ext cx="6949440" cy="6675120"/>
                          <a:chOff x="0" y="0"/>
                          <a:chExt cx="7200900" cy="6858000"/>
                        </a:xfrm>
                      </wpg:grpSpPr>
                      <wps:wsp>
                        <wps:cNvPr id="11" name="Text Box 152"/>
                        <wps:cNvSpPr txBox="1">
                          <a:spLocks noChangeArrowheads="1"/>
                        </wps:cNvSpPr>
                        <wps:spPr bwMode="auto">
                          <a:xfrm>
                            <a:off x="800100" y="4229100"/>
                            <a:ext cx="1028700" cy="1828800"/>
                          </a:xfrm>
                          <a:prstGeom prst="rect">
                            <a:avLst/>
                          </a:prstGeom>
                          <a:solidFill>
                            <a:srgbClr val="FFFFFF"/>
                          </a:solidFill>
                          <a:ln w="9525">
                            <a:solidFill>
                              <a:srgbClr val="000000"/>
                            </a:solidFill>
                            <a:miter lim="800000"/>
                            <a:headEnd/>
                            <a:tailEnd/>
                          </a:ln>
                        </wps:spPr>
                        <wps:txbx>
                          <w:txbxContent>
                            <w:p w14:paraId="3AA7EB81" w14:textId="77777777" w:rsidR="006E3AE6" w:rsidRDefault="006E3AE6">
                              <w:pPr>
                                <w:jc w:val="center"/>
                                <w:rPr>
                                  <w:sz w:val="16"/>
                                </w:rPr>
                              </w:pPr>
                              <w:r>
                                <w:rPr>
                                  <w:sz w:val="16"/>
                                </w:rPr>
                                <w:t xml:space="preserve">HO determines that maintaining the current placement is substantially likely to result in injury to the child or others and orders a change in placement to an appropriate IAES for not more than 45 </w:t>
                              </w:r>
                              <w:r>
                                <w:rPr>
                                  <w:sz w:val="16"/>
                                  <w:u w:val="single"/>
                                </w:rPr>
                                <w:t xml:space="preserve">school </w:t>
                              </w:r>
                              <w:r>
                                <w:rPr>
                                  <w:sz w:val="16"/>
                                </w:rPr>
                                <w:t xml:space="preserve">days.   </w:t>
                              </w:r>
                            </w:p>
                            <w:p w14:paraId="57028289" w14:textId="77777777" w:rsidR="006E3AE6" w:rsidRDefault="006E3AE6">
                              <w:pPr>
                                <w:jc w:val="center"/>
                                <w:rPr>
                                  <w:sz w:val="16"/>
                                </w:rPr>
                              </w:pPr>
                              <w:r>
                                <w:rPr>
                                  <w:sz w:val="16"/>
                                </w:rPr>
                                <w:t xml:space="preserve">34 CFR </w:t>
                              </w:r>
                            </w:p>
                            <w:p w14:paraId="1656B756" w14:textId="77777777" w:rsidR="006E3AE6" w:rsidRDefault="006E3AE6">
                              <w:pPr>
                                <w:jc w:val="center"/>
                                <w:rPr>
                                  <w:sz w:val="16"/>
                                </w:rPr>
                              </w:pPr>
                              <w:r>
                                <w:rPr>
                                  <w:sz w:val="16"/>
                                </w:rPr>
                                <w:t>§ 300.532(b)(2)(ii)</w:t>
                              </w:r>
                            </w:p>
                          </w:txbxContent>
                        </wps:txbx>
                        <wps:bodyPr rot="0" vert="horz" wrap="square" lIns="91440" tIns="45720" rIns="91440" bIns="45720" anchor="t" anchorCtr="0" upright="1">
                          <a:noAutofit/>
                        </wps:bodyPr>
                      </wps:wsp>
                      <wps:wsp>
                        <wps:cNvPr id="47" name="Text Box 193"/>
                        <wps:cNvSpPr txBox="1">
                          <a:spLocks noChangeArrowheads="1"/>
                        </wps:cNvSpPr>
                        <wps:spPr bwMode="auto">
                          <a:xfrm>
                            <a:off x="5829300" y="800100"/>
                            <a:ext cx="1257300" cy="914400"/>
                          </a:xfrm>
                          <a:prstGeom prst="rect">
                            <a:avLst/>
                          </a:prstGeom>
                          <a:solidFill>
                            <a:srgbClr val="FFFFFF"/>
                          </a:solidFill>
                          <a:ln w="9525">
                            <a:solidFill>
                              <a:srgbClr val="000000"/>
                            </a:solidFill>
                            <a:miter lim="800000"/>
                            <a:headEnd/>
                            <a:tailEnd/>
                          </a:ln>
                        </wps:spPr>
                        <wps:txbx>
                          <w:txbxContent>
                            <w:p w14:paraId="2B9C6396" w14:textId="77777777" w:rsidR="006E3AE6" w:rsidRDefault="006E3AE6">
                              <w:pPr>
                                <w:pStyle w:val="BodyTextIndent"/>
                                <w:jc w:val="center"/>
                                <w:rPr>
                                  <w:sz w:val="16"/>
                                </w:rPr>
                              </w:pPr>
                              <w:r>
                                <w:rPr>
                                  <w:b/>
                                  <w:bCs/>
                                  <w:i/>
                                  <w:iCs/>
                                  <w:sz w:val="16"/>
                                </w:rPr>
                                <w:t xml:space="preserve">Or </w:t>
                              </w:r>
                              <w:r>
                                <w:rPr>
                                  <w:sz w:val="16"/>
                                </w:rPr>
                                <w:t xml:space="preserve">time period for disciplinary placement expires while the appeal is </w:t>
                              </w:r>
                              <w:proofErr w:type="gramStart"/>
                              <w:r>
                                <w:rPr>
                                  <w:sz w:val="16"/>
                                </w:rPr>
                                <w:t>pending</w:t>
                              </w:r>
                              <w:proofErr w:type="gramEnd"/>
                              <w:r>
                                <w:rPr>
                                  <w:sz w:val="16"/>
                                </w:rPr>
                                <w:t xml:space="preserve"> and child is returned to original placement.</w:t>
                              </w:r>
                            </w:p>
                          </w:txbxContent>
                        </wps:txbx>
                        <wps:bodyPr rot="0" vert="horz" wrap="square" lIns="91440" tIns="45720" rIns="91440" bIns="45720" anchor="t" anchorCtr="0" upright="1">
                          <a:noAutofit/>
                        </wps:bodyPr>
                      </wps:wsp>
                      <wps:wsp>
                        <wps:cNvPr id="49" name="Text Box 438"/>
                        <wps:cNvSpPr txBox="1">
                          <a:spLocks noChangeArrowheads="1"/>
                        </wps:cNvSpPr>
                        <wps:spPr bwMode="auto">
                          <a:xfrm>
                            <a:off x="1143000" y="0"/>
                            <a:ext cx="4800600" cy="457200"/>
                          </a:xfrm>
                          <a:prstGeom prst="rect">
                            <a:avLst/>
                          </a:prstGeom>
                          <a:solidFill>
                            <a:srgbClr val="FFFFFF"/>
                          </a:solidFill>
                          <a:ln w="9525">
                            <a:solidFill>
                              <a:srgbClr val="000000"/>
                            </a:solidFill>
                            <a:miter lim="800000"/>
                            <a:headEnd/>
                            <a:tailEnd/>
                          </a:ln>
                        </wps:spPr>
                        <wps:txbx>
                          <w:txbxContent>
                            <w:p w14:paraId="3A3ACB0C" w14:textId="77777777" w:rsidR="006E3AE6" w:rsidRDefault="006E3AE6">
                              <w:pPr>
                                <w:pStyle w:val="BodyText"/>
                                <w:rPr>
                                  <w:b/>
                                  <w:bCs/>
                                  <w:sz w:val="18"/>
                                </w:rPr>
                              </w:pPr>
                              <w:r>
                                <w:rPr>
                                  <w:b/>
                                  <w:bCs/>
                                  <w:sz w:val="18"/>
                                </w:rPr>
                                <w:t xml:space="preserve">Parent </w:t>
                              </w:r>
                              <w:r>
                                <w:rPr>
                                  <w:b/>
                                  <w:bCs/>
                                  <w:sz w:val="18"/>
                                  <w:u w:val="single"/>
                                </w:rPr>
                                <w:t>or</w:t>
                              </w:r>
                              <w:r>
                                <w:rPr>
                                  <w:b/>
                                  <w:bCs/>
                                  <w:sz w:val="18"/>
                                </w:rPr>
                                <w:t xml:space="preserve"> LEA files a request for hearing </w:t>
                              </w:r>
                            </w:p>
                            <w:p w14:paraId="7C8C57EF" w14:textId="77777777" w:rsidR="006E3AE6" w:rsidRDefault="006E3AE6">
                              <w:pPr>
                                <w:pStyle w:val="BodyText"/>
                                <w:rPr>
                                  <w:sz w:val="18"/>
                                </w:rPr>
                              </w:pPr>
                              <w:r>
                                <w:rPr>
                                  <w:b/>
                                  <w:bCs/>
                                  <w:sz w:val="18"/>
                                </w:rPr>
                                <w:t xml:space="preserve">at the Bureau of Special Education Appeals (BSEA)  </w:t>
                              </w:r>
                              <w:r>
                                <w:rPr>
                                  <w:sz w:val="18"/>
                                </w:rPr>
                                <w:t>34 CFR § 300.532(a)</w:t>
                              </w:r>
                            </w:p>
                          </w:txbxContent>
                        </wps:txbx>
                        <wps:bodyPr rot="0" vert="horz" wrap="square" lIns="91440" tIns="45720" rIns="91440" bIns="45720" anchor="t" anchorCtr="0" upright="1">
                          <a:noAutofit/>
                        </wps:bodyPr>
                      </wps:wsp>
                      <wps:wsp>
                        <wps:cNvPr id="46" name="Text Box 200"/>
                        <wps:cNvSpPr txBox="1">
                          <a:spLocks noChangeArrowheads="1"/>
                        </wps:cNvSpPr>
                        <wps:spPr bwMode="auto">
                          <a:xfrm>
                            <a:off x="2171700" y="800100"/>
                            <a:ext cx="2628900" cy="439420"/>
                          </a:xfrm>
                          <a:prstGeom prst="rect">
                            <a:avLst/>
                          </a:prstGeom>
                          <a:solidFill>
                            <a:srgbClr val="FFFFFF"/>
                          </a:solidFill>
                          <a:ln w="9525">
                            <a:solidFill>
                              <a:srgbClr val="000000"/>
                            </a:solidFill>
                            <a:miter lim="800000"/>
                            <a:headEnd/>
                            <a:tailEnd/>
                          </a:ln>
                        </wps:spPr>
                        <wps:txbx>
                          <w:txbxContent>
                            <w:p w14:paraId="41BDCA59" w14:textId="77777777" w:rsidR="006E3AE6" w:rsidRDefault="006E3AE6">
                              <w:pPr>
                                <w:jc w:val="center"/>
                                <w:rPr>
                                  <w:sz w:val="16"/>
                                </w:rPr>
                              </w:pPr>
                              <w:r>
                                <w:rPr>
                                  <w:sz w:val="16"/>
                                </w:rPr>
                                <w:t xml:space="preserve">Student remains in disciplinary placement </w:t>
                              </w:r>
                            </w:p>
                            <w:p w14:paraId="2908929F" w14:textId="77777777" w:rsidR="006E3AE6" w:rsidRDefault="006E3AE6">
                              <w:pPr>
                                <w:jc w:val="center"/>
                                <w:rPr>
                                  <w:sz w:val="16"/>
                                </w:rPr>
                              </w:pPr>
                              <w:r>
                                <w:rPr>
                                  <w:sz w:val="16"/>
                                </w:rPr>
                                <w:t>while the appeal is pending.  34 CFR § 300.533</w:t>
                              </w:r>
                            </w:p>
                          </w:txbxContent>
                        </wps:txbx>
                        <wps:bodyPr rot="0" vert="horz" wrap="square" lIns="91440" tIns="45720" rIns="91440" bIns="45720" anchor="t" anchorCtr="0" upright="1">
                          <a:noAutofit/>
                        </wps:bodyPr>
                      </wps:wsp>
                      <wps:wsp>
                        <wps:cNvPr id="41" name="Text Box 439"/>
                        <wps:cNvSpPr txBox="1">
                          <a:spLocks noChangeArrowheads="1"/>
                        </wps:cNvSpPr>
                        <wps:spPr bwMode="auto">
                          <a:xfrm>
                            <a:off x="1714500" y="1600200"/>
                            <a:ext cx="3429000" cy="427990"/>
                          </a:xfrm>
                          <a:prstGeom prst="rect">
                            <a:avLst/>
                          </a:prstGeom>
                          <a:solidFill>
                            <a:srgbClr val="FFFFFF"/>
                          </a:solidFill>
                          <a:ln w="9525">
                            <a:solidFill>
                              <a:srgbClr val="000000"/>
                            </a:solidFill>
                            <a:miter lim="800000"/>
                            <a:headEnd/>
                            <a:tailEnd/>
                          </a:ln>
                        </wps:spPr>
                        <wps:txbx>
                          <w:txbxContent>
                            <w:p w14:paraId="3579028E" w14:textId="77777777" w:rsidR="006E3AE6" w:rsidRDefault="006E3AE6">
                              <w:pPr>
                                <w:pStyle w:val="Header"/>
                                <w:tabs>
                                  <w:tab w:val="clear" w:pos="4320"/>
                                  <w:tab w:val="clear" w:pos="8640"/>
                                </w:tabs>
                                <w:spacing w:after="0"/>
                                <w:jc w:val="center"/>
                                <w:rPr>
                                  <w:sz w:val="16"/>
                                  <w:szCs w:val="24"/>
                                </w:rPr>
                              </w:pPr>
                              <w:r>
                                <w:rPr>
                                  <w:sz w:val="16"/>
                                  <w:szCs w:val="24"/>
                                </w:rPr>
                                <w:t xml:space="preserve">The BSEA will schedule an </w:t>
                              </w:r>
                              <w:r>
                                <w:rPr>
                                  <w:b/>
                                  <w:bCs/>
                                  <w:sz w:val="16"/>
                                  <w:szCs w:val="24"/>
                                </w:rPr>
                                <w:t>expedited due process</w:t>
                              </w:r>
                              <w:r>
                                <w:rPr>
                                  <w:sz w:val="16"/>
                                  <w:szCs w:val="24"/>
                                </w:rPr>
                                <w:t xml:space="preserve"> hearing to occur within 20 school days of the date the hearing request is filed.  34 CFR § 300.532(c) </w:t>
                              </w:r>
                            </w:p>
                          </w:txbxContent>
                        </wps:txbx>
                        <wps:bodyPr rot="0" vert="horz" wrap="square" lIns="91440" tIns="45720" rIns="91440" bIns="45720" anchor="t" anchorCtr="0" upright="1">
                          <a:noAutofit/>
                        </wps:bodyPr>
                      </wps:wsp>
                      <wps:wsp>
                        <wps:cNvPr id="34" name="Text Box 444"/>
                        <wps:cNvSpPr txBox="1">
                          <a:spLocks noChangeArrowheads="1"/>
                        </wps:cNvSpPr>
                        <wps:spPr bwMode="auto">
                          <a:xfrm>
                            <a:off x="2514600" y="2371725"/>
                            <a:ext cx="1714500" cy="457200"/>
                          </a:xfrm>
                          <a:prstGeom prst="rect">
                            <a:avLst/>
                          </a:prstGeom>
                          <a:solidFill>
                            <a:srgbClr val="FFFFFF"/>
                          </a:solidFill>
                          <a:ln w="9525">
                            <a:solidFill>
                              <a:srgbClr val="000000"/>
                            </a:solidFill>
                            <a:miter lim="800000"/>
                            <a:headEnd/>
                            <a:tailEnd/>
                          </a:ln>
                        </wps:spPr>
                        <wps:txbx>
                          <w:txbxContent>
                            <w:p w14:paraId="470D89BE" w14:textId="77777777" w:rsidR="006E3AE6" w:rsidRDefault="006E3AE6">
                              <w:pPr>
                                <w:pStyle w:val="BodyText3"/>
                                <w:jc w:val="center"/>
                                <w:rPr>
                                  <w:sz w:val="16"/>
                                  <w:szCs w:val="16"/>
                                </w:rPr>
                              </w:pPr>
                              <w:r>
                                <w:rPr>
                                  <w:sz w:val="16"/>
                                  <w:szCs w:val="16"/>
                                </w:rPr>
                                <w:t xml:space="preserve">Parties agree to use a voluntary mediation process.  </w:t>
                              </w:r>
                            </w:p>
                            <w:p w14:paraId="6D6A1C95" w14:textId="77777777" w:rsidR="006E3AE6" w:rsidRDefault="006E3AE6">
                              <w:pPr>
                                <w:pStyle w:val="BodyText3"/>
                                <w:jc w:val="center"/>
                                <w:rPr>
                                  <w:sz w:val="16"/>
                                  <w:szCs w:val="16"/>
                                </w:rPr>
                              </w:pPr>
                              <w:r>
                                <w:rPr>
                                  <w:sz w:val="16"/>
                                  <w:szCs w:val="16"/>
                                </w:rPr>
                                <w:t xml:space="preserve">34 CFR § 300.506 </w:t>
                              </w:r>
                            </w:p>
                          </w:txbxContent>
                        </wps:txbx>
                        <wps:bodyPr rot="0" vert="horz" wrap="square" lIns="91440" tIns="45720" rIns="91440" bIns="45720" anchor="t" anchorCtr="0" upright="1">
                          <a:noAutofit/>
                        </wps:bodyPr>
                      </wps:wsp>
                      <wps:wsp>
                        <wps:cNvPr id="31" name="Line 447" descr="arrow"/>
                        <wps:cNvCnPr>
                          <a:cxnSpLocks noChangeShapeType="1"/>
                        </wps:cNvCnPr>
                        <wps:spPr bwMode="auto">
                          <a:xfrm>
                            <a:off x="5486400" y="2600325"/>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08" descr="arrow"/>
                        <wps:cNvCnPr>
                          <a:cxnSpLocks noChangeShapeType="1"/>
                        </wps:cNvCnPr>
                        <wps:spPr bwMode="auto">
                          <a:xfrm>
                            <a:off x="3543300" y="428625"/>
                            <a:ext cx="0" cy="3708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Text Box 450"/>
                        <wps:cNvSpPr txBox="1">
                          <a:spLocks noChangeArrowheads="1"/>
                        </wps:cNvSpPr>
                        <wps:spPr bwMode="auto">
                          <a:xfrm>
                            <a:off x="114300" y="800100"/>
                            <a:ext cx="1371600" cy="685800"/>
                          </a:xfrm>
                          <a:prstGeom prst="rect">
                            <a:avLst/>
                          </a:prstGeom>
                          <a:solidFill>
                            <a:srgbClr val="FFFFFF"/>
                          </a:solidFill>
                          <a:ln w="9525">
                            <a:solidFill>
                              <a:srgbClr val="000000"/>
                            </a:solidFill>
                            <a:miter lim="800000"/>
                            <a:headEnd/>
                            <a:tailEnd/>
                          </a:ln>
                        </wps:spPr>
                        <wps:txbx>
                          <w:txbxContent>
                            <w:p w14:paraId="55871F43" w14:textId="77777777" w:rsidR="006E3AE6" w:rsidRDefault="006E3AE6">
                              <w:pPr>
                                <w:pStyle w:val="BodyTextIndent"/>
                                <w:jc w:val="center"/>
                                <w:rPr>
                                  <w:sz w:val="16"/>
                                </w:rPr>
                              </w:pPr>
                              <w:r>
                                <w:rPr>
                                  <w:b/>
                                  <w:bCs/>
                                  <w:i/>
                                  <w:iCs/>
                                  <w:sz w:val="16"/>
                                </w:rPr>
                                <w:t>Or</w:t>
                              </w:r>
                              <w:r>
                                <w:rPr>
                                  <w:b/>
                                  <w:bCs/>
                                  <w:sz w:val="16"/>
                                </w:rPr>
                                <w:t xml:space="preserve"> </w:t>
                              </w:r>
                              <w:r>
                                <w:rPr>
                                  <w:sz w:val="16"/>
                                </w:rPr>
                                <w:t>parent and district agree to another placement while the appeal is pending.</w:t>
                              </w:r>
                            </w:p>
                          </w:txbxContent>
                        </wps:txbx>
                        <wps:bodyPr rot="0" vert="horz" wrap="square" lIns="91440" tIns="45720" rIns="91440" bIns="45720" anchor="t" anchorCtr="0" upright="1">
                          <a:noAutofit/>
                        </wps:bodyPr>
                      </wps:wsp>
                      <wps:wsp>
                        <wps:cNvPr id="38" name="Line 517" descr="arrow"/>
                        <wps:cNvCnPr>
                          <a:cxnSpLocks noChangeShapeType="1"/>
                        </wps:cNvCnPr>
                        <wps:spPr bwMode="auto">
                          <a:xfrm>
                            <a:off x="1943100" y="2057400"/>
                            <a:ext cx="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514"/>
                        <wps:cNvSpPr txBox="1">
                          <a:spLocks noChangeArrowheads="1"/>
                        </wps:cNvSpPr>
                        <wps:spPr bwMode="auto">
                          <a:xfrm>
                            <a:off x="2971800" y="2143125"/>
                            <a:ext cx="914400" cy="228600"/>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2CF41" w14:textId="77777777" w:rsidR="006E3AE6" w:rsidRDefault="006E3AE6">
                              <w:pPr>
                                <w:rPr>
                                  <w:sz w:val="22"/>
                                </w:rPr>
                              </w:pPr>
                              <w:r>
                                <w:rPr>
                                  <w:sz w:val="22"/>
                                </w:rPr>
                                <w:t>Mediation</w:t>
                              </w:r>
                            </w:p>
                          </w:txbxContent>
                        </wps:txbx>
                        <wps:bodyPr rot="0" vert="horz" wrap="square" lIns="91440" tIns="45720" rIns="91440" bIns="45720" anchor="t" anchorCtr="0" upright="1">
                          <a:noAutofit/>
                        </wps:bodyPr>
                      </wps:wsp>
                      <wps:wsp>
                        <wps:cNvPr id="37" name="Line 522"/>
                        <wps:cNvCnPr>
                          <a:cxnSpLocks noChangeShapeType="1"/>
                        </wps:cNvCnPr>
                        <wps:spPr bwMode="auto">
                          <a:xfrm>
                            <a:off x="4914900" y="2057400"/>
                            <a:ext cx="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520"/>
                        <wps:cNvSpPr txBox="1">
                          <a:spLocks noChangeArrowheads="1"/>
                        </wps:cNvSpPr>
                        <wps:spPr bwMode="auto">
                          <a:xfrm>
                            <a:off x="342900" y="2371725"/>
                            <a:ext cx="1943100" cy="457200"/>
                          </a:xfrm>
                          <a:prstGeom prst="rect">
                            <a:avLst/>
                          </a:prstGeom>
                          <a:solidFill>
                            <a:srgbClr val="FFFFFF"/>
                          </a:solidFill>
                          <a:ln w="9525">
                            <a:solidFill>
                              <a:srgbClr val="000000"/>
                            </a:solidFill>
                            <a:miter lim="800000"/>
                            <a:headEnd/>
                            <a:tailEnd/>
                          </a:ln>
                        </wps:spPr>
                        <wps:txbx>
                          <w:txbxContent>
                            <w:p w14:paraId="6463D91E" w14:textId="77777777" w:rsidR="006E3AE6" w:rsidRDefault="006E3AE6">
                              <w:pPr>
                                <w:pStyle w:val="BodyText3"/>
                                <w:jc w:val="center"/>
                                <w:rPr>
                                  <w:sz w:val="16"/>
                                  <w:szCs w:val="16"/>
                                </w:rPr>
                              </w:pPr>
                              <w:r>
                                <w:rPr>
                                  <w:sz w:val="16"/>
                                  <w:szCs w:val="16"/>
                                </w:rPr>
                                <w:t xml:space="preserve">Parties agree in writing to waive a resolution meeting.  </w:t>
                              </w:r>
                            </w:p>
                            <w:p w14:paraId="658D39CD" w14:textId="77777777" w:rsidR="006E3AE6" w:rsidRDefault="006E3AE6">
                              <w:pPr>
                                <w:pStyle w:val="BodyText3"/>
                                <w:jc w:val="center"/>
                                <w:rPr>
                                  <w:sz w:val="16"/>
                                  <w:szCs w:val="16"/>
                                </w:rPr>
                              </w:pPr>
                              <w:r>
                                <w:rPr>
                                  <w:sz w:val="16"/>
                                  <w:szCs w:val="16"/>
                                </w:rPr>
                                <w:t>34 CFR § 300.510(3)</w:t>
                              </w:r>
                            </w:p>
                          </w:txbxContent>
                        </wps:txbx>
                        <wps:bodyPr rot="0" vert="horz" wrap="square" lIns="91440" tIns="45720" rIns="91440" bIns="45720" anchor="t" anchorCtr="0" upright="1">
                          <a:noAutofit/>
                        </wps:bodyPr>
                      </wps:wsp>
                      <wps:wsp>
                        <wps:cNvPr id="33" name="Text Box 521"/>
                        <wps:cNvSpPr txBox="1">
                          <a:spLocks noChangeArrowheads="1"/>
                        </wps:cNvSpPr>
                        <wps:spPr bwMode="auto">
                          <a:xfrm>
                            <a:off x="4457700" y="2371725"/>
                            <a:ext cx="1943100" cy="457200"/>
                          </a:xfrm>
                          <a:prstGeom prst="rect">
                            <a:avLst/>
                          </a:prstGeom>
                          <a:solidFill>
                            <a:srgbClr val="FFFFFF"/>
                          </a:solidFill>
                          <a:ln w="9525">
                            <a:solidFill>
                              <a:srgbClr val="000000"/>
                            </a:solidFill>
                            <a:miter lim="800000"/>
                            <a:headEnd/>
                            <a:tailEnd/>
                          </a:ln>
                        </wps:spPr>
                        <wps:txbx>
                          <w:txbxContent>
                            <w:p w14:paraId="5DC1636E" w14:textId="77777777" w:rsidR="006E3AE6" w:rsidRDefault="006E3AE6">
                              <w:pPr>
                                <w:pStyle w:val="BodyText3"/>
                                <w:jc w:val="center"/>
                                <w:rPr>
                                  <w:sz w:val="16"/>
                                  <w:szCs w:val="16"/>
                                </w:rPr>
                              </w:pPr>
                              <w:r>
                                <w:rPr>
                                  <w:sz w:val="16"/>
                                  <w:szCs w:val="16"/>
                                </w:rPr>
                                <w:t xml:space="preserve">Parties proceed with a </w:t>
                              </w:r>
                            </w:p>
                            <w:p w14:paraId="5F1060CE" w14:textId="77777777" w:rsidR="006E3AE6" w:rsidRDefault="006E3AE6">
                              <w:pPr>
                                <w:pStyle w:val="BodyText3"/>
                                <w:jc w:val="center"/>
                                <w:rPr>
                                  <w:sz w:val="16"/>
                                  <w:szCs w:val="16"/>
                                </w:rPr>
                              </w:pPr>
                              <w:r>
                                <w:rPr>
                                  <w:sz w:val="16"/>
                                  <w:szCs w:val="16"/>
                                </w:rPr>
                                <w:t xml:space="preserve">resolution meeting. </w:t>
                              </w:r>
                            </w:p>
                            <w:p w14:paraId="125EA39E" w14:textId="77777777" w:rsidR="006E3AE6" w:rsidRDefault="006E3AE6">
                              <w:pPr>
                                <w:pStyle w:val="BodyText3"/>
                                <w:jc w:val="center"/>
                                <w:rPr>
                                  <w:sz w:val="16"/>
                                  <w:szCs w:val="16"/>
                                </w:rPr>
                              </w:pPr>
                              <w:r>
                                <w:rPr>
                                  <w:sz w:val="16"/>
                                  <w:szCs w:val="16"/>
                                </w:rPr>
                                <w:t xml:space="preserve"> 34 CFR § 300.510</w:t>
                              </w:r>
                            </w:p>
                          </w:txbxContent>
                        </wps:txbx>
                        <wps:bodyPr rot="0" vert="horz" wrap="square" lIns="91440" tIns="45720" rIns="91440" bIns="45720" anchor="t" anchorCtr="0" upright="1">
                          <a:noAutofit/>
                        </wps:bodyPr>
                      </wps:wsp>
                      <wps:wsp>
                        <wps:cNvPr id="29" name="Line 525" descr="arrow"/>
                        <wps:cNvCnPr>
                          <a:cxnSpLocks noChangeShapeType="1"/>
                        </wps:cNvCnPr>
                        <wps:spPr bwMode="auto">
                          <a:xfrm>
                            <a:off x="1714500" y="2828925"/>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513"/>
                        <wps:cNvSpPr txBox="1">
                          <a:spLocks noChangeArrowheads="1"/>
                        </wps:cNvSpPr>
                        <wps:spPr bwMode="auto">
                          <a:xfrm>
                            <a:off x="800100" y="3057525"/>
                            <a:ext cx="1600200" cy="228600"/>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A148B" w14:textId="77777777" w:rsidR="006E3AE6" w:rsidRDefault="006E3AE6">
                              <w:pPr>
                                <w:rPr>
                                  <w:sz w:val="22"/>
                                </w:rPr>
                              </w:pPr>
                              <w:r>
                                <w:rPr>
                                  <w:sz w:val="22"/>
                                </w:rPr>
                                <w:t>Due Process Hearing</w:t>
                              </w:r>
                            </w:p>
                          </w:txbxContent>
                        </wps:txbx>
                        <wps:bodyPr rot="0" vert="horz" wrap="square" lIns="91440" tIns="45720" rIns="91440" bIns="45720" anchor="t" anchorCtr="0" upright="1">
                          <a:noAutofit/>
                        </wps:bodyPr>
                      </wps:wsp>
                      <wps:wsp>
                        <wps:cNvPr id="23" name="Text Box 440"/>
                        <wps:cNvSpPr txBox="1">
                          <a:spLocks noChangeArrowheads="1"/>
                        </wps:cNvSpPr>
                        <wps:spPr bwMode="auto">
                          <a:xfrm>
                            <a:off x="5029200" y="3228975"/>
                            <a:ext cx="2171700" cy="542290"/>
                          </a:xfrm>
                          <a:prstGeom prst="rect">
                            <a:avLst/>
                          </a:prstGeom>
                          <a:solidFill>
                            <a:srgbClr val="FFFFFF"/>
                          </a:solidFill>
                          <a:ln w="9525">
                            <a:solidFill>
                              <a:srgbClr val="000000"/>
                            </a:solidFill>
                            <a:miter lim="800000"/>
                            <a:headEnd/>
                            <a:tailEnd/>
                          </a:ln>
                        </wps:spPr>
                        <wps:txbx>
                          <w:txbxContent>
                            <w:p w14:paraId="2C9BF3EA" w14:textId="77777777" w:rsidR="006E3AE6" w:rsidRDefault="006E3AE6">
                              <w:pPr>
                                <w:pStyle w:val="BodyText3"/>
                                <w:jc w:val="center"/>
                                <w:rPr>
                                  <w:sz w:val="16"/>
                                  <w:szCs w:val="16"/>
                                </w:rPr>
                              </w:pPr>
                              <w:r>
                                <w:rPr>
                                  <w:sz w:val="16"/>
                                  <w:szCs w:val="16"/>
                                </w:rPr>
                                <w:t>Resolution meeting must occur within seven days of receiving notice of the due process complaint.  34 CFR § 300.532(c)(3)(</w:t>
                              </w:r>
                              <w:proofErr w:type="spellStart"/>
                              <w:r>
                                <w:rPr>
                                  <w:sz w:val="16"/>
                                  <w:szCs w:val="16"/>
                                </w:rPr>
                                <w:t>i</w:t>
                              </w:r>
                              <w:proofErr w:type="spellEnd"/>
                              <w:r>
                                <w:rPr>
                                  <w:sz w:val="16"/>
                                  <w:szCs w:val="16"/>
                                </w:rPr>
                                <w:t>)</w:t>
                              </w:r>
                            </w:p>
                          </w:txbxContent>
                        </wps:txbx>
                        <wps:bodyPr rot="0" vert="horz" wrap="square" lIns="91440" tIns="45720" rIns="91440" bIns="45720" anchor="t" anchorCtr="0" upright="1">
                          <a:noAutofit/>
                        </wps:bodyPr>
                      </wps:wsp>
                      <wps:wsp>
                        <wps:cNvPr id="30" name="Line 532"/>
                        <wps:cNvCnPr>
                          <a:cxnSpLocks noChangeShapeType="1"/>
                        </wps:cNvCnPr>
                        <wps:spPr bwMode="auto">
                          <a:xfrm>
                            <a:off x="3086100" y="2828925"/>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33"/>
                        <wps:cNvCnPr>
                          <a:cxnSpLocks noChangeShapeType="1"/>
                        </wps:cNvCnPr>
                        <wps:spPr bwMode="auto">
                          <a:xfrm>
                            <a:off x="3771900" y="282892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531"/>
                        <wps:cNvSpPr txBox="1">
                          <a:spLocks noChangeArrowheads="1"/>
                        </wps:cNvSpPr>
                        <wps:spPr bwMode="auto">
                          <a:xfrm>
                            <a:off x="3543300" y="3171825"/>
                            <a:ext cx="800100" cy="1143000"/>
                          </a:xfrm>
                          <a:prstGeom prst="rect">
                            <a:avLst/>
                          </a:prstGeom>
                          <a:solidFill>
                            <a:srgbClr val="FFFFFF"/>
                          </a:solidFill>
                          <a:ln w="9525">
                            <a:solidFill>
                              <a:srgbClr val="000000"/>
                            </a:solidFill>
                            <a:miter lim="800000"/>
                            <a:headEnd/>
                            <a:tailEnd/>
                          </a:ln>
                        </wps:spPr>
                        <wps:txbx>
                          <w:txbxContent>
                            <w:p w14:paraId="07E2F2DF" w14:textId="77777777" w:rsidR="006E3AE6" w:rsidRDefault="006E3AE6">
                              <w:pPr>
                                <w:jc w:val="center"/>
                                <w:rPr>
                                  <w:sz w:val="16"/>
                                </w:rPr>
                              </w:pPr>
                              <w:r>
                                <w:rPr>
                                  <w:sz w:val="16"/>
                                </w:rPr>
                                <w:t>Parties reach agreement. Matter resolved to the parties’ satisfaction.  34 CFR § 300.506(b)(6)</w:t>
                              </w:r>
                            </w:p>
                          </w:txbxContent>
                        </wps:txbx>
                        <wps:bodyPr rot="0" vert="horz" wrap="square" lIns="91440" tIns="45720" rIns="91440" bIns="45720" anchor="t" anchorCtr="0" upright="1">
                          <a:noAutofit/>
                        </wps:bodyPr>
                      </wps:wsp>
                      <wps:wsp>
                        <wps:cNvPr id="24" name="Text Box 524"/>
                        <wps:cNvSpPr txBox="1">
                          <a:spLocks noChangeArrowheads="1"/>
                        </wps:cNvSpPr>
                        <wps:spPr bwMode="auto">
                          <a:xfrm>
                            <a:off x="457200" y="3286125"/>
                            <a:ext cx="2057400" cy="685800"/>
                          </a:xfrm>
                          <a:prstGeom prst="rect">
                            <a:avLst/>
                          </a:prstGeom>
                          <a:solidFill>
                            <a:srgbClr val="FFFFFF"/>
                          </a:solidFill>
                          <a:ln w="9525">
                            <a:solidFill>
                              <a:srgbClr val="000000"/>
                            </a:solidFill>
                            <a:miter lim="800000"/>
                            <a:headEnd/>
                            <a:tailEnd/>
                          </a:ln>
                        </wps:spPr>
                        <wps:txbx>
                          <w:txbxContent>
                            <w:p w14:paraId="16DFAF0F" w14:textId="77777777" w:rsidR="006E3AE6" w:rsidRDefault="006E3AE6">
                              <w:pPr>
                                <w:pStyle w:val="BodyText3"/>
                                <w:jc w:val="center"/>
                                <w:rPr>
                                  <w:sz w:val="16"/>
                                  <w:szCs w:val="16"/>
                                </w:rPr>
                              </w:pPr>
                              <w:r>
                                <w:rPr>
                                  <w:sz w:val="16"/>
                                  <w:szCs w:val="16"/>
                                </w:rPr>
                                <w:t xml:space="preserve">Continue with the due process hearing.  The Hearing Officer (HO) </w:t>
                              </w:r>
                              <w:proofErr w:type="gramStart"/>
                              <w:r>
                                <w:rPr>
                                  <w:sz w:val="16"/>
                                  <w:szCs w:val="16"/>
                                </w:rPr>
                                <w:t>makes a determination</w:t>
                              </w:r>
                              <w:proofErr w:type="gramEnd"/>
                              <w:r>
                                <w:rPr>
                                  <w:sz w:val="16"/>
                                  <w:szCs w:val="16"/>
                                </w:rPr>
                                <w:t xml:space="preserve"> within 10 days of the hearing.</w:t>
                              </w:r>
                            </w:p>
                            <w:p w14:paraId="1E4B804F" w14:textId="77777777" w:rsidR="006E3AE6" w:rsidRDefault="006E3AE6">
                              <w:pPr>
                                <w:pStyle w:val="BodyText3"/>
                                <w:jc w:val="center"/>
                                <w:rPr>
                                  <w:sz w:val="16"/>
                                  <w:szCs w:val="16"/>
                                </w:rPr>
                              </w:pPr>
                              <w:r>
                                <w:rPr>
                                  <w:sz w:val="16"/>
                                  <w:szCs w:val="16"/>
                                </w:rPr>
                                <w:t>34 CFR § 300.532(c)(2)</w:t>
                              </w:r>
                            </w:p>
                            <w:p w14:paraId="51861078" w14:textId="77777777" w:rsidR="006E3AE6" w:rsidRDefault="006E3AE6">
                              <w:pPr>
                                <w:ind w:right="63"/>
                                <w:rPr>
                                  <w:sz w:val="18"/>
                                  <w:szCs w:val="16"/>
                                </w:rPr>
                              </w:pPr>
                            </w:p>
                          </w:txbxContent>
                        </wps:txbx>
                        <wps:bodyPr rot="0" vert="horz" wrap="square" lIns="91440" tIns="45720" rIns="91440" bIns="45720" anchor="t" anchorCtr="0" upright="1">
                          <a:noAutofit/>
                        </wps:bodyPr>
                      </wps:wsp>
                      <wps:wsp>
                        <wps:cNvPr id="25" name="Text Box 530"/>
                        <wps:cNvSpPr txBox="1">
                          <a:spLocks noChangeArrowheads="1"/>
                        </wps:cNvSpPr>
                        <wps:spPr bwMode="auto">
                          <a:xfrm>
                            <a:off x="2743200" y="3181350"/>
                            <a:ext cx="685800" cy="685800"/>
                          </a:xfrm>
                          <a:prstGeom prst="rect">
                            <a:avLst/>
                          </a:prstGeom>
                          <a:solidFill>
                            <a:srgbClr val="FFFFFF"/>
                          </a:solidFill>
                          <a:ln w="9525">
                            <a:solidFill>
                              <a:srgbClr val="000000"/>
                            </a:solidFill>
                            <a:miter lim="800000"/>
                            <a:headEnd/>
                            <a:tailEnd/>
                          </a:ln>
                        </wps:spPr>
                        <wps:txbx>
                          <w:txbxContent>
                            <w:p w14:paraId="4F4AE339" w14:textId="77777777" w:rsidR="006E3AE6" w:rsidRDefault="006E3AE6">
                              <w:pPr>
                                <w:jc w:val="center"/>
                                <w:rPr>
                                  <w:sz w:val="16"/>
                                </w:rPr>
                              </w:pPr>
                              <w:r>
                                <w:rPr>
                                  <w:sz w:val="16"/>
                                </w:rPr>
                                <w:t>Parties do not reach agreement.  Matter not resolved.</w:t>
                              </w:r>
                            </w:p>
                          </w:txbxContent>
                        </wps:txbx>
                        <wps:bodyPr rot="0" vert="horz" wrap="square" lIns="91440" tIns="45720" rIns="91440" bIns="45720" anchor="t" anchorCtr="0" upright="1">
                          <a:noAutofit/>
                        </wps:bodyPr>
                      </wps:wsp>
                      <wps:wsp>
                        <wps:cNvPr id="20" name="Line 446" descr="arrow"/>
                        <wps:cNvCnPr>
                          <a:cxnSpLocks noChangeShapeType="1"/>
                        </wps:cNvCnPr>
                        <wps:spPr bwMode="auto">
                          <a:xfrm>
                            <a:off x="5486400" y="37719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28"/>
                        <wps:cNvCnPr>
                          <a:cxnSpLocks noChangeShapeType="1"/>
                        </wps:cNvCnPr>
                        <wps:spPr bwMode="auto">
                          <a:xfrm>
                            <a:off x="6515100" y="37719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575" descr="dotted line"/>
                        <wps:cNvCnPr>
                          <a:cxnSpLocks noChangeShapeType="1"/>
                        </wps:cNvCnPr>
                        <wps:spPr bwMode="auto">
                          <a:xfrm flipH="1">
                            <a:off x="1485900" y="1028700"/>
                            <a:ext cx="6858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576" descr="dotted line"/>
                        <wps:cNvCnPr>
                          <a:cxnSpLocks noChangeShapeType="1"/>
                        </wps:cNvCnPr>
                        <wps:spPr bwMode="auto">
                          <a:xfrm flipV="1">
                            <a:off x="4800600" y="1028700"/>
                            <a:ext cx="1028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571" descr="arrow"/>
                        <wps:cNvCnPr>
                          <a:cxnSpLocks noChangeShapeType="1"/>
                        </wps:cNvCnPr>
                        <wps:spPr bwMode="auto">
                          <a:xfrm>
                            <a:off x="3543300" y="125730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579"/>
                        <wps:cNvCnPr>
                          <a:cxnSpLocks noChangeShapeType="1"/>
                        </wps:cNvCnPr>
                        <wps:spPr bwMode="auto">
                          <a:xfrm flipH="1" flipV="1">
                            <a:off x="2514600" y="3657600"/>
                            <a:ext cx="125730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36" descr="arrow"/>
                        <wps:cNvCnPr>
                          <a:cxnSpLocks noChangeShapeType="1"/>
                        </wps:cNvCnPr>
                        <wps:spPr bwMode="auto">
                          <a:xfrm>
                            <a:off x="571500" y="40005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539" descr="arrow"/>
                        <wps:cNvCnPr>
                          <a:cxnSpLocks noChangeShapeType="1"/>
                        </wps:cNvCnPr>
                        <wps:spPr bwMode="auto">
                          <a:xfrm>
                            <a:off x="1371600" y="40005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592"/>
                        <wps:cNvCnPr>
                          <a:cxnSpLocks noChangeShapeType="1"/>
                        </wps:cNvCnPr>
                        <wps:spPr bwMode="auto">
                          <a:xfrm>
                            <a:off x="2286000" y="4000500"/>
                            <a:ext cx="0" cy="2286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153"/>
                        <wps:cNvSpPr txBox="1">
                          <a:spLocks noChangeArrowheads="1"/>
                        </wps:cNvSpPr>
                        <wps:spPr bwMode="auto">
                          <a:xfrm>
                            <a:off x="0" y="4229100"/>
                            <a:ext cx="685800" cy="1828800"/>
                          </a:xfrm>
                          <a:prstGeom prst="rect">
                            <a:avLst/>
                          </a:prstGeom>
                          <a:solidFill>
                            <a:srgbClr val="FFFFFF"/>
                          </a:solidFill>
                          <a:ln w="9525">
                            <a:solidFill>
                              <a:srgbClr val="000000"/>
                            </a:solidFill>
                            <a:miter lim="800000"/>
                            <a:headEnd/>
                            <a:tailEnd/>
                          </a:ln>
                        </wps:spPr>
                        <wps:txbx>
                          <w:txbxContent>
                            <w:p w14:paraId="027715AF" w14:textId="77777777" w:rsidR="006E3AE6" w:rsidRDefault="006E3AE6">
                              <w:pPr>
                                <w:pStyle w:val="BodyText"/>
                                <w:rPr>
                                  <w:sz w:val="16"/>
                                </w:rPr>
                              </w:pPr>
                              <w:r>
                                <w:rPr>
                                  <w:sz w:val="16"/>
                                </w:rPr>
                                <w:t>HO finds a violation of 34 CFR § 300.530 and returns the student to the placement from which the child was removed.  34 CFR § 300.532(b)</w:t>
                              </w:r>
                            </w:p>
                            <w:p w14:paraId="2D878848" w14:textId="77777777" w:rsidR="006E3AE6" w:rsidRDefault="006E3AE6">
                              <w:pPr>
                                <w:pStyle w:val="BodyText"/>
                                <w:rPr>
                                  <w:sz w:val="16"/>
                                </w:rPr>
                              </w:pPr>
                              <w:r>
                                <w:rPr>
                                  <w:sz w:val="16"/>
                                </w:rPr>
                                <w:t>(2)(</w:t>
                              </w:r>
                              <w:proofErr w:type="spellStart"/>
                              <w:r>
                                <w:rPr>
                                  <w:sz w:val="16"/>
                                </w:rPr>
                                <w:t>i</w:t>
                              </w:r>
                              <w:proofErr w:type="spellEnd"/>
                              <w:r>
                                <w:rPr>
                                  <w:sz w:val="16"/>
                                </w:rPr>
                                <w:t>)</w:t>
                              </w:r>
                            </w:p>
                          </w:txbxContent>
                        </wps:txbx>
                        <wps:bodyPr rot="0" vert="horz" wrap="square" lIns="91440" tIns="45720" rIns="91440" bIns="45720" anchor="t" anchorCtr="0" upright="1">
                          <a:noAutofit/>
                        </wps:bodyPr>
                      </wps:wsp>
                      <wps:wsp>
                        <wps:cNvPr id="40" name="Line 601" descr="arrow"/>
                        <wps:cNvCnPr>
                          <a:cxnSpLocks noChangeShapeType="1"/>
                        </wps:cNvCnPr>
                        <wps:spPr bwMode="auto">
                          <a:xfrm>
                            <a:off x="3771900" y="2028825"/>
                            <a:ext cx="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602"/>
                        <wps:cNvSpPr txBox="1">
                          <a:spLocks noChangeArrowheads="1"/>
                        </wps:cNvSpPr>
                        <wps:spPr bwMode="auto">
                          <a:xfrm>
                            <a:off x="5029200" y="2143125"/>
                            <a:ext cx="1371600" cy="228600"/>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92D8F" w14:textId="77777777" w:rsidR="006E3AE6" w:rsidRDefault="006E3AE6">
                              <w:pPr>
                                <w:rPr>
                                  <w:color w:val="000000"/>
                                </w:rPr>
                              </w:pPr>
                              <w:r>
                                <w:rPr>
                                  <w:color w:val="000000"/>
                                </w:rPr>
                                <w:t>Resolution Session</w:t>
                              </w:r>
                            </w:p>
                          </w:txbxContent>
                        </wps:txbx>
                        <wps:bodyPr rot="0" vert="horz" wrap="square" lIns="91440" tIns="45720" rIns="91440" bIns="45720" anchor="t" anchorCtr="0" upright="1">
                          <a:noAutofit/>
                        </wps:bodyPr>
                      </wps:wsp>
                      <wps:wsp>
                        <wps:cNvPr id="15" name="Text Box 442"/>
                        <wps:cNvSpPr txBox="1">
                          <a:spLocks noChangeArrowheads="1"/>
                        </wps:cNvSpPr>
                        <wps:spPr bwMode="auto">
                          <a:xfrm>
                            <a:off x="5029200" y="4114800"/>
                            <a:ext cx="914400" cy="685800"/>
                          </a:xfrm>
                          <a:prstGeom prst="rect">
                            <a:avLst/>
                          </a:prstGeom>
                          <a:solidFill>
                            <a:srgbClr val="FFFFFF"/>
                          </a:solidFill>
                          <a:ln w="9525">
                            <a:solidFill>
                              <a:srgbClr val="000000"/>
                            </a:solidFill>
                            <a:miter lim="800000"/>
                            <a:headEnd/>
                            <a:tailEnd/>
                          </a:ln>
                        </wps:spPr>
                        <wps:txbx>
                          <w:txbxContent>
                            <w:p w14:paraId="75438205" w14:textId="77777777" w:rsidR="006E3AE6" w:rsidRDefault="006E3AE6">
                              <w:pPr>
                                <w:jc w:val="center"/>
                                <w:rPr>
                                  <w:sz w:val="16"/>
                                </w:rPr>
                              </w:pPr>
                              <w:r>
                                <w:rPr>
                                  <w:sz w:val="16"/>
                                </w:rPr>
                                <w:t>Parties reach agreement.  Matter resolved.  34 CFR § 300.510(d)</w:t>
                              </w:r>
                            </w:p>
                          </w:txbxContent>
                        </wps:txbx>
                        <wps:bodyPr rot="0" vert="horz" wrap="square" lIns="91440" tIns="45720" rIns="91440" bIns="45720" anchor="t" anchorCtr="0" upright="1">
                          <a:noAutofit/>
                        </wps:bodyPr>
                      </wps:wsp>
                      <wps:wsp>
                        <wps:cNvPr id="1" name="Text Box 449"/>
                        <wps:cNvSpPr txBox="1">
                          <a:spLocks noChangeArrowheads="1"/>
                        </wps:cNvSpPr>
                        <wps:spPr bwMode="auto">
                          <a:xfrm>
                            <a:off x="571500" y="6286500"/>
                            <a:ext cx="1485900" cy="571500"/>
                          </a:xfrm>
                          <a:prstGeom prst="rect">
                            <a:avLst/>
                          </a:prstGeom>
                          <a:solidFill>
                            <a:srgbClr val="FFFFFF"/>
                          </a:solidFill>
                          <a:ln w="9525">
                            <a:solidFill>
                              <a:srgbClr val="000000"/>
                            </a:solidFill>
                            <a:miter lim="800000"/>
                            <a:headEnd/>
                            <a:tailEnd/>
                          </a:ln>
                        </wps:spPr>
                        <wps:txbx>
                          <w:txbxContent>
                            <w:p w14:paraId="53F68194" w14:textId="77777777" w:rsidR="006E3AE6" w:rsidRDefault="006E3AE6">
                              <w:pPr>
                                <w:pStyle w:val="BodyText3"/>
                                <w:spacing w:before="60"/>
                                <w:jc w:val="center"/>
                                <w:rPr>
                                  <w:sz w:val="16"/>
                                  <w:szCs w:val="16"/>
                                </w:rPr>
                              </w:pPr>
                              <w:r>
                                <w:rPr>
                                  <w:sz w:val="16"/>
                                  <w:szCs w:val="16"/>
                                </w:rPr>
                                <w:t>Hearing Officer’s decision may be appealed to state or federal court.  34 CFR § 300.532(c)(5)</w:t>
                              </w:r>
                            </w:p>
                          </w:txbxContent>
                        </wps:txbx>
                        <wps:bodyPr rot="0" vert="horz" wrap="square" lIns="91440" tIns="45720" rIns="91440" bIns="45720" anchor="t" anchorCtr="0" upright="1">
                          <a:noAutofit/>
                        </wps:bodyPr>
                      </wps:wsp>
                      <wps:wsp>
                        <wps:cNvPr id="14" name="Text Box 526"/>
                        <wps:cNvSpPr txBox="1">
                          <a:spLocks noChangeArrowheads="1"/>
                        </wps:cNvSpPr>
                        <wps:spPr bwMode="auto">
                          <a:xfrm>
                            <a:off x="6172200" y="4114800"/>
                            <a:ext cx="800100" cy="685800"/>
                          </a:xfrm>
                          <a:prstGeom prst="rect">
                            <a:avLst/>
                          </a:prstGeom>
                          <a:solidFill>
                            <a:srgbClr val="FFFFFF"/>
                          </a:solidFill>
                          <a:ln w="9525">
                            <a:solidFill>
                              <a:srgbClr val="000000"/>
                            </a:solidFill>
                            <a:miter lim="800000"/>
                            <a:headEnd/>
                            <a:tailEnd/>
                          </a:ln>
                        </wps:spPr>
                        <wps:txbx>
                          <w:txbxContent>
                            <w:p w14:paraId="77BD97A9" w14:textId="77777777" w:rsidR="006E3AE6" w:rsidRDefault="006E3AE6">
                              <w:pPr>
                                <w:jc w:val="center"/>
                                <w:rPr>
                                  <w:sz w:val="16"/>
                                </w:rPr>
                              </w:pPr>
                              <w:r>
                                <w:rPr>
                                  <w:sz w:val="16"/>
                                </w:rPr>
                                <w:t>Matter not resolved to the parties’ satisfaction.</w:t>
                              </w:r>
                            </w:p>
                          </w:txbxContent>
                        </wps:txbx>
                        <wps:bodyPr rot="0" vert="horz" wrap="square" lIns="91440" tIns="45720" rIns="91440" bIns="45720" anchor="t" anchorCtr="0" upright="1">
                          <a:noAutofit/>
                        </wps:bodyPr>
                      </wps:wsp>
                      <wps:wsp>
                        <wps:cNvPr id="12" name="Line 529"/>
                        <wps:cNvCnPr>
                          <a:cxnSpLocks noChangeShapeType="1"/>
                        </wps:cNvCnPr>
                        <wps:spPr bwMode="auto">
                          <a:xfrm rot="10861525" flipH="1" flipV="1">
                            <a:off x="3886200" y="4314825"/>
                            <a:ext cx="801370" cy="7994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542"/>
                        <wps:cNvSpPr txBox="1">
                          <a:spLocks noChangeArrowheads="1"/>
                        </wps:cNvSpPr>
                        <wps:spPr bwMode="auto">
                          <a:xfrm>
                            <a:off x="4343400" y="5143500"/>
                            <a:ext cx="1257300" cy="457200"/>
                          </a:xfrm>
                          <a:prstGeom prst="rect">
                            <a:avLst/>
                          </a:prstGeom>
                          <a:solidFill>
                            <a:srgbClr val="FFFFFF"/>
                          </a:solidFill>
                          <a:ln w="9525">
                            <a:solidFill>
                              <a:srgbClr val="000000"/>
                            </a:solidFill>
                            <a:miter lim="800000"/>
                            <a:headEnd/>
                            <a:tailEnd/>
                          </a:ln>
                        </wps:spPr>
                        <wps:txbx>
                          <w:txbxContent>
                            <w:p w14:paraId="3B5A630D" w14:textId="77777777" w:rsidR="006E3AE6" w:rsidRDefault="006E3AE6">
                              <w:pPr>
                                <w:pStyle w:val="BodyText2"/>
                                <w:jc w:val="center"/>
                                <w:rPr>
                                  <w:sz w:val="16"/>
                                </w:rPr>
                              </w:pPr>
                              <w:r>
                                <w:rPr>
                                  <w:sz w:val="16"/>
                                </w:rPr>
                                <w:t>Parties withdraw hearing request.</w:t>
                              </w:r>
                            </w:p>
                          </w:txbxContent>
                        </wps:txbx>
                        <wps:bodyPr rot="0" vert="horz" wrap="square" lIns="91440" tIns="45720" rIns="91440" bIns="45720" anchor="t" anchorCtr="0" upright="1">
                          <a:noAutofit/>
                        </wps:bodyPr>
                      </wps:wsp>
                      <wps:wsp>
                        <wps:cNvPr id="8" name="Line 543"/>
                        <wps:cNvCnPr>
                          <a:cxnSpLocks noChangeShapeType="1"/>
                        </wps:cNvCnPr>
                        <wps:spPr bwMode="auto">
                          <a:xfrm>
                            <a:off x="5486400" y="4800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545"/>
                        <wps:cNvSpPr txBox="1">
                          <a:spLocks noChangeArrowheads="1"/>
                        </wps:cNvSpPr>
                        <wps:spPr bwMode="auto">
                          <a:xfrm>
                            <a:off x="5943600" y="5143500"/>
                            <a:ext cx="1257300" cy="914400"/>
                          </a:xfrm>
                          <a:prstGeom prst="rect">
                            <a:avLst/>
                          </a:prstGeom>
                          <a:solidFill>
                            <a:srgbClr val="FFFFFF"/>
                          </a:solidFill>
                          <a:ln w="9525">
                            <a:solidFill>
                              <a:srgbClr val="000000"/>
                            </a:solidFill>
                            <a:miter lim="800000"/>
                            <a:headEnd/>
                            <a:tailEnd/>
                          </a:ln>
                        </wps:spPr>
                        <wps:txbx>
                          <w:txbxContent>
                            <w:p w14:paraId="01AC885A" w14:textId="77777777" w:rsidR="006E3AE6" w:rsidRDefault="006E3AE6">
                              <w:pPr>
                                <w:ind w:right="63"/>
                                <w:jc w:val="center"/>
                                <w:rPr>
                                  <w:sz w:val="16"/>
                                  <w:szCs w:val="16"/>
                                </w:rPr>
                              </w:pPr>
                              <w:r>
                                <w:rPr>
                                  <w:sz w:val="16"/>
                                  <w:szCs w:val="16"/>
                                </w:rPr>
                                <w:t>The due process hearing continues unless the matter has been resolved within 15 days of the receipt of the complaint.</w:t>
                              </w:r>
                            </w:p>
                            <w:p w14:paraId="52F78344" w14:textId="77777777" w:rsidR="006E3AE6" w:rsidRDefault="006E3AE6">
                              <w:pPr>
                                <w:ind w:right="63"/>
                                <w:jc w:val="center"/>
                                <w:rPr>
                                  <w:sz w:val="16"/>
                                  <w:szCs w:val="16"/>
                                </w:rPr>
                              </w:pPr>
                              <w:r>
                                <w:rPr>
                                  <w:sz w:val="16"/>
                                  <w:szCs w:val="16"/>
                                </w:rPr>
                                <w:t xml:space="preserve">34 CFR </w:t>
                              </w:r>
                            </w:p>
                            <w:p w14:paraId="7C73A5BD" w14:textId="77777777" w:rsidR="006E3AE6" w:rsidRDefault="006E3AE6">
                              <w:pPr>
                                <w:ind w:right="63"/>
                                <w:jc w:val="center"/>
                                <w:rPr>
                                  <w:sz w:val="16"/>
                                  <w:szCs w:val="16"/>
                                </w:rPr>
                              </w:pPr>
                              <w:r>
                                <w:rPr>
                                  <w:sz w:val="16"/>
                                  <w:szCs w:val="16"/>
                                </w:rPr>
                                <w:t>§ 300.532(c)(3)(ii)</w:t>
                              </w:r>
                            </w:p>
                          </w:txbxContent>
                        </wps:txbx>
                        <wps:bodyPr rot="0" vert="horz" wrap="square" lIns="91440" tIns="45720" rIns="91440" bIns="45720" anchor="t" anchorCtr="0" upright="1">
                          <a:noAutofit/>
                        </wps:bodyPr>
                      </wps:wsp>
                      <wps:wsp>
                        <wps:cNvPr id="9" name="Line 546" descr="arrow"/>
                        <wps:cNvCnPr>
                          <a:cxnSpLocks noChangeShapeType="1"/>
                        </wps:cNvCnPr>
                        <wps:spPr bwMode="auto">
                          <a:xfrm>
                            <a:off x="6629400" y="4800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80" descr="arrow"/>
                        <wps:cNvCnPr>
                          <a:cxnSpLocks noChangeShapeType="1"/>
                        </wps:cNvCnPr>
                        <wps:spPr bwMode="auto">
                          <a:xfrm>
                            <a:off x="3771900" y="5829300"/>
                            <a:ext cx="2171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587"/>
                        <wps:cNvSpPr txBox="1">
                          <a:spLocks noChangeArrowheads="1"/>
                        </wps:cNvSpPr>
                        <wps:spPr bwMode="auto">
                          <a:xfrm>
                            <a:off x="1943100" y="4229100"/>
                            <a:ext cx="800100" cy="1828800"/>
                          </a:xfrm>
                          <a:prstGeom prst="rect">
                            <a:avLst/>
                          </a:prstGeom>
                          <a:solidFill>
                            <a:srgbClr val="FFFFFF">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0B3A1" w14:textId="77777777" w:rsidR="006E3AE6" w:rsidRDefault="006E3AE6">
                              <w:pPr>
                                <w:jc w:val="center"/>
                                <w:rPr>
                                  <w:sz w:val="16"/>
                                </w:rPr>
                              </w:pPr>
                              <w:r>
                                <w:rPr>
                                  <w:sz w:val="16"/>
                                </w:rPr>
                                <w:t>HO finds no violation. Student may remain in disciplinary placement until it expires or until parent and district agree otherwise.</w:t>
                              </w:r>
                            </w:p>
                          </w:txbxContent>
                        </wps:txbx>
                        <wps:bodyPr rot="0" vert="horz" wrap="square" lIns="91440" tIns="45720" rIns="91440" bIns="45720" anchor="t" anchorCtr="0" upright="1">
                          <a:noAutofit/>
                        </wps:bodyPr>
                      </wps:wsp>
                      <wps:wsp>
                        <wps:cNvPr id="2" name="Line 593" descr="arrow"/>
                        <wps:cNvCnPr>
                          <a:cxnSpLocks noChangeShapeType="1"/>
                        </wps:cNvCnPr>
                        <wps:spPr bwMode="auto">
                          <a:xfrm>
                            <a:off x="457200" y="6057900"/>
                            <a:ext cx="228600" cy="2286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94" descr="arrow"/>
                        <wps:cNvCnPr>
                          <a:cxnSpLocks noChangeShapeType="1"/>
                        </wps:cNvCnPr>
                        <wps:spPr bwMode="auto">
                          <a:xfrm>
                            <a:off x="1257300" y="6057900"/>
                            <a:ext cx="0" cy="2286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95" descr="arrow"/>
                        <wps:cNvCnPr>
                          <a:cxnSpLocks noChangeShapeType="1"/>
                        </wps:cNvCnPr>
                        <wps:spPr bwMode="auto">
                          <a:xfrm flipH="1">
                            <a:off x="1943100" y="6057900"/>
                            <a:ext cx="228600" cy="2286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604"/>
                        <wps:cNvCnPr>
                          <a:cxnSpLocks noChangeShapeType="1"/>
                        </wps:cNvCnPr>
                        <wps:spPr bwMode="auto">
                          <a:xfrm rot="5342710">
                            <a:off x="2628265" y="3400425"/>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55FD7AF" id="Group 108" o:spid="_x0000_s1074" alt="The process for a parent or LEA filing a request for hearing at the Bureau of Special Education Appeals (BSEA)  34 CFR § 300.532(a)&#10;" style="width:547.2pt;height:525.6pt;mso-position-horizontal-relative:char;mso-position-vertical-relative:line" coordsize="72009,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">
                <v:shape id="Text Box 152" o:spid="_x0000_s1075" type="#_x0000_t202" style="position:absolute;left:8001;top:42291;width:10287;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AA7EB81" w14:textId="77777777" w:rsidR="006E3AE6" w:rsidRDefault="006E3AE6">
                        <w:pPr>
                          <w:jc w:val="center"/>
                          <w:rPr>
                            <w:sz w:val="16"/>
                          </w:rPr>
                        </w:pPr>
                        <w:r>
                          <w:rPr>
                            <w:sz w:val="16"/>
                          </w:rPr>
                          <w:t xml:space="preserve">HO determines that maintaining the current placement is substantially likely to result in injury to the child or others and orders a change in placement to an appropriate IAES for not more than 45 </w:t>
                        </w:r>
                        <w:r>
                          <w:rPr>
                            <w:sz w:val="16"/>
                            <w:u w:val="single"/>
                          </w:rPr>
                          <w:t xml:space="preserve">school </w:t>
                        </w:r>
                        <w:r>
                          <w:rPr>
                            <w:sz w:val="16"/>
                          </w:rPr>
                          <w:t xml:space="preserve">days.   </w:t>
                        </w:r>
                      </w:p>
                      <w:p w14:paraId="57028289" w14:textId="77777777" w:rsidR="006E3AE6" w:rsidRDefault="006E3AE6">
                        <w:pPr>
                          <w:jc w:val="center"/>
                          <w:rPr>
                            <w:sz w:val="16"/>
                          </w:rPr>
                        </w:pPr>
                        <w:r>
                          <w:rPr>
                            <w:sz w:val="16"/>
                          </w:rPr>
                          <w:t xml:space="preserve">34 CFR </w:t>
                        </w:r>
                      </w:p>
                      <w:p w14:paraId="1656B756" w14:textId="77777777" w:rsidR="006E3AE6" w:rsidRDefault="006E3AE6">
                        <w:pPr>
                          <w:jc w:val="center"/>
                          <w:rPr>
                            <w:sz w:val="16"/>
                          </w:rPr>
                        </w:pPr>
                        <w:r>
                          <w:rPr>
                            <w:sz w:val="16"/>
                          </w:rPr>
                          <w:t>§ 300.532(b)(2)(ii)</w:t>
                        </w:r>
                      </w:p>
                    </w:txbxContent>
                  </v:textbox>
                </v:shape>
                <v:shape id="Text Box 193" o:spid="_x0000_s1076" type="#_x0000_t202" style="position:absolute;left:58293;top:8001;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2B9C6396" w14:textId="77777777" w:rsidR="006E3AE6" w:rsidRDefault="006E3AE6">
                        <w:pPr>
                          <w:pStyle w:val="BodyTextIndent"/>
                          <w:jc w:val="center"/>
                          <w:rPr>
                            <w:sz w:val="16"/>
                          </w:rPr>
                        </w:pPr>
                        <w:r>
                          <w:rPr>
                            <w:b/>
                            <w:bCs/>
                            <w:i/>
                            <w:iCs/>
                            <w:sz w:val="16"/>
                          </w:rPr>
                          <w:t xml:space="preserve">Or </w:t>
                        </w:r>
                        <w:r>
                          <w:rPr>
                            <w:sz w:val="16"/>
                          </w:rPr>
                          <w:t xml:space="preserve">time period for disciplinary placement expires while the appeal is </w:t>
                        </w:r>
                        <w:proofErr w:type="gramStart"/>
                        <w:r>
                          <w:rPr>
                            <w:sz w:val="16"/>
                          </w:rPr>
                          <w:t>pending</w:t>
                        </w:r>
                        <w:proofErr w:type="gramEnd"/>
                        <w:r>
                          <w:rPr>
                            <w:sz w:val="16"/>
                          </w:rPr>
                          <w:t xml:space="preserve"> and child is returned to original placement.</w:t>
                        </w:r>
                      </w:p>
                    </w:txbxContent>
                  </v:textbox>
                </v:shape>
                <v:shape id="Text Box 438" o:spid="_x0000_s1077" type="#_x0000_t202" style="position:absolute;left:11430;width:480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A3ACB0C" w14:textId="77777777" w:rsidR="006E3AE6" w:rsidRDefault="006E3AE6">
                        <w:pPr>
                          <w:pStyle w:val="BodyText"/>
                          <w:rPr>
                            <w:b/>
                            <w:bCs/>
                            <w:sz w:val="18"/>
                          </w:rPr>
                        </w:pPr>
                        <w:r>
                          <w:rPr>
                            <w:b/>
                            <w:bCs/>
                            <w:sz w:val="18"/>
                          </w:rPr>
                          <w:t xml:space="preserve">Parent </w:t>
                        </w:r>
                        <w:r>
                          <w:rPr>
                            <w:b/>
                            <w:bCs/>
                            <w:sz w:val="18"/>
                            <w:u w:val="single"/>
                          </w:rPr>
                          <w:t>or</w:t>
                        </w:r>
                        <w:r>
                          <w:rPr>
                            <w:b/>
                            <w:bCs/>
                            <w:sz w:val="18"/>
                          </w:rPr>
                          <w:t xml:space="preserve"> LEA files a request for hearing </w:t>
                        </w:r>
                      </w:p>
                      <w:p w14:paraId="7C8C57EF" w14:textId="77777777" w:rsidR="006E3AE6" w:rsidRDefault="006E3AE6">
                        <w:pPr>
                          <w:pStyle w:val="BodyText"/>
                          <w:rPr>
                            <w:sz w:val="18"/>
                          </w:rPr>
                        </w:pPr>
                        <w:r>
                          <w:rPr>
                            <w:b/>
                            <w:bCs/>
                            <w:sz w:val="18"/>
                          </w:rPr>
                          <w:t xml:space="preserve">at the Bureau of Special Education Appeals (BSEA)  </w:t>
                        </w:r>
                        <w:r>
                          <w:rPr>
                            <w:sz w:val="18"/>
                          </w:rPr>
                          <w:t>34 CFR § 300.532(a)</w:t>
                        </w:r>
                      </w:p>
                    </w:txbxContent>
                  </v:textbox>
                </v:shape>
                <v:shape id="Text Box 200" o:spid="_x0000_s1078" type="#_x0000_t202" style="position:absolute;left:21717;top:8001;width:2628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41BDCA59" w14:textId="77777777" w:rsidR="006E3AE6" w:rsidRDefault="006E3AE6">
                        <w:pPr>
                          <w:jc w:val="center"/>
                          <w:rPr>
                            <w:sz w:val="16"/>
                          </w:rPr>
                        </w:pPr>
                        <w:r>
                          <w:rPr>
                            <w:sz w:val="16"/>
                          </w:rPr>
                          <w:t xml:space="preserve">Student remains in disciplinary placement </w:t>
                        </w:r>
                      </w:p>
                      <w:p w14:paraId="2908929F" w14:textId="77777777" w:rsidR="006E3AE6" w:rsidRDefault="006E3AE6">
                        <w:pPr>
                          <w:jc w:val="center"/>
                          <w:rPr>
                            <w:sz w:val="16"/>
                          </w:rPr>
                        </w:pPr>
                        <w:r>
                          <w:rPr>
                            <w:sz w:val="16"/>
                          </w:rPr>
                          <w:t>while the appeal is pending.  34 CFR § 300.533</w:t>
                        </w:r>
                      </w:p>
                    </w:txbxContent>
                  </v:textbox>
                </v:shape>
                <v:shape id="Text Box 439" o:spid="_x0000_s1079" type="#_x0000_t202" style="position:absolute;left:17145;top:16002;width:34290;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3579028E" w14:textId="77777777" w:rsidR="006E3AE6" w:rsidRDefault="006E3AE6">
                        <w:pPr>
                          <w:pStyle w:val="Header"/>
                          <w:tabs>
                            <w:tab w:val="clear" w:pos="4320"/>
                            <w:tab w:val="clear" w:pos="8640"/>
                          </w:tabs>
                          <w:spacing w:after="0"/>
                          <w:jc w:val="center"/>
                          <w:rPr>
                            <w:sz w:val="16"/>
                            <w:szCs w:val="24"/>
                          </w:rPr>
                        </w:pPr>
                        <w:r>
                          <w:rPr>
                            <w:sz w:val="16"/>
                            <w:szCs w:val="24"/>
                          </w:rPr>
                          <w:t xml:space="preserve">The BSEA will schedule an </w:t>
                        </w:r>
                        <w:r>
                          <w:rPr>
                            <w:b/>
                            <w:bCs/>
                            <w:sz w:val="16"/>
                            <w:szCs w:val="24"/>
                          </w:rPr>
                          <w:t>expedited due process</w:t>
                        </w:r>
                        <w:r>
                          <w:rPr>
                            <w:sz w:val="16"/>
                            <w:szCs w:val="24"/>
                          </w:rPr>
                          <w:t xml:space="preserve"> hearing to occur within 20 school days of the date the hearing request is filed.  34 CFR § 300.532(c) </w:t>
                        </w:r>
                      </w:p>
                    </w:txbxContent>
                  </v:textbox>
                </v:shape>
                <v:shape id="Text Box 444" o:spid="_x0000_s1080" type="#_x0000_t202" style="position:absolute;left:25146;top:23717;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70D89BE" w14:textId="77777777" w:rsidR="006E3AE6" w:rsidRDefault="006E3AE6">
                        <w:pPr>
                          <w:pStyle w:val="BodyText3"/>
                          <w:jc w:val="center"/>
                          <w:rPr>
                            <w:sz w:val="16"/>
                            <w:szCs w:val="16"/>
                          </w:rPr>
                        </w:pPr>
                        <w:r>
                          <w:rPr>
                            <w:sz w:val="16"/>
                            <w:szCs w:val="16"/>
                          </w:rPr>
                          <w:t xml:space="preserve">Parties agree to use a voluntary mediation process.  </w:t>
                        </w:r>
                      </w:p>
                      <w:p w14:paraId="6D6A1C95" w14:textId="77777777" w:rsidR="006E3AE6" w:rsidRDefault="006E3AE6">
                        <w:pPr>
                          <w:pStyle w:val="BodyText3"/>
                          <w:jc w:val="center"/>
                          <w:rPr>
                            <w:sz w:val="16"/>
                            <w:szCs w:val="16"/>
                          </w:rPr>
                        </w:pPr>
                        <w:r>
                          <w:rPr>
                            <w:sz w:val="16"/>
                            <w:szCs w:val="16"/>
                          </w:rPr>
                          <w:t xml:space="preserve">34 CFR § 300.506 </w:t>
                        </w:r>
                      </w:p>
                    </w:txbxContent>
                  </v:textbox>
                </v:shape>
                <v:line id="Line 447" o:spid="_x0000_s1081" alt="arrow" style="position:absolute;visibility:visible;mso-wrap-style:square" from="54864,26003" to="54864,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508" o:spid="_x0000_s1082" alt="arrow" style="position:absolute;visibility:visible;mso-wrap-style:square" from="35433,4286" to="35433,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450" o:spid="_x0000_s1083" type="#_x0000_t202" style="position:absolute;left:1143;top:8001;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55871F43" w14:textId="77777777" w:rsidR="006E3AE6" w:rsidRDefault="006E3AE6">
                        <w:pPr>
                          <w:pStyle w:val="BodyTextIndent"/>
                          <w:jc w:val="center"/>
                          <w:rPr>
                            <w:sz w:val="16"/>
                          </w:rPr>
                        </w:pPr>
                        <w:r>
                          <w:rPr>
                            <w:b/>
                            <w:bCs/>
                            <w:i/>
                            <w:iCs/>
                            <w:sz w:val="16"/>
                          </w:rPr>
                          <w:t>Or</w:t>
                        </w:r>
                        <w:r>
                          <w:rPr>
                            <w:b/>
                            <w:bCs/>
                            <w:sz w:val="16"/>
                          </w:rPr>
                          <w:t xml:space="preserve"> </w:t>
                        </w:r>
                        <w:r>
                          <w:rPr>
                            <w:sz w:val="16"/>
                          </w:rPr>
                          <w:t>parent and district agree to another placement while the appeal is pending.</w:t>
                        </w:r>
                      </w:p>
                    </w:txbxContent>
                  </v:textbox>
                </v:shape>
                <v:line id="Line 517" o:spid="_x0000_s1084" alt="arrow" style="position:absolute;visibility:visible;mso-wrap-style:square" from="19431,20574" to="19431,2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514" o:spid="_x0000_s1085" type="#_x0000_t202" style="position:absolute;left:29718;top:21431;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" stroked="f">
                  <v:fill opacity="32896f"/>
                  <v:textbox>
                    <w:txbxContent>
                      <w:p w14:paraId="0732CF41" w14:textId="77777777" w:rsidR="006E3AE6" w:rsidRDefault="006E3AE6">
                        <w:pPr>
                          <w:rPr>
                            <w:sz w:val="22"/>
                          </w:rPr>
                        </w:pPr>
                        <w:r>
                          <w:rPr>
                            <w:sz w:val="22"/>
                          </w:rPr>
                          <w:t>Mediation</w:t>
                        </w:r>
                      </w:p>
                    </w:txbxContent>
                  </v:textbox>
                </v:shape>
                <v:line id="Line 522" o:spid="_x0000_s1086" style="position:absolute;visibility:visible;mso-wrap-style:square" from="49149,20574" to="49149,2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520" o:spid="_x0000_s1087" type="#_x0000_t202" style="position:absolute;left:3429;top:2371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6463D91E" w14:textId="77777777" w:rsidR="006E3AE6" w:rsidRDefault="006E3AE6">
                        <w:pPr>
                          <w:pStyle w:val="BodyText3"/>
                          <w:jc w:val="center"/>
                          <w:rPr>
                            <w:sz w:val="16"/>
                            <w:szCs w:val="16"/>
                          </w:rPr>
                        </w:pPr>
                        <w:r>
                          <w:rPr>
                            <w:sz w:val="16"/>
                            <w:szCs w:val="16"/>
                          </w:rPr>
                          <w:t xml:space="preserve">Parties agree in writing to waive a resolution meeting.  </w:t>
                        </w:r>
                      </w:p>
                      <w:p w14:paraId="658D39CD" w14:textId="77777777" w:rsidR="006E3AE6" w:rsidRDefault="006E3AE6">
                        <w:pPr>
                          <w:pStyle w:val="BodyText3"/>
                          <w:jc w:val="center"/>
                          <w:rPr>
                            <w:sz w:val="16"/>
                            <w:szCs w:val="16"/>
                          </w:rPr>
                        </w:pPr>
                        <w:r>
                          <w:rPr>
                            <w:sz w:val="16"/>
                            <w:szCs w:val="16"/>
                          </w:rPr>
                          <w:t>34 CFR § 300.510(3)</w:t>
                        </w:r>
                      </w:p>
                    </w:txbxContent>
                  </v:textbox>
                </v:shape>
                <v:shape id="Text Box 521" o:spid="_x0000_s1088" type="#_x0000_t202" style="position:absolute;left:44577;top:2371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DC1636E" w14:textId="77777777" w:rsidR="006E3AE6" w:rsidRDefault="006E3AE6">
                        <w:pPr>
                          <w:pStyle w:val="BodyText3"/>
                          <w:jc w:val="center"/>
                          <w:rPr>
                            <w:sz w:val="16"/>
                            <w:szCs w:val="16"/>
                          </w:rPr>
                        </w:pPr>
                        <w:r>
                          <w:rPr>
                            <w:sz w:val="16"/>
                            <w:szCs w:val="16"/>
                          </w:rPr>
                          <w:t xml:space="preserve">Parties proceed with a </w:t>
                        </w:r>
                      </w:p>
                      <w:p w14:paraId="5F1060CE" w14:textId="77777777" w:rsidR="006E3AE6" w:rsidRDefault="006E3AE6">
                        <w:pPr>
                          <w:pStyle w:val="BodyText3"/>
                          <w:jc w:val="center"/>
                          <w:rPr>
                            <w:sz w:val="16"/>
                            <w:szCs w:val="16"/>
                          </w:rPr>
                        </w:pPr>
                        <w:r>
                          <w:rPr>
                            <w:sz w:val="16"/>
                            <w:szCs w:val="16"/>
                          </w:rPr>
                          <w:t xml:space="preserve">resolution meeting. </w:t>
                        </w:r>
                      </w:p>
                      <w:p w14:paraId="125EA39E" w14:textId="77777777" w:rsidR="006E3AE6" w:rsidRDefault="006E3AE6">
                        <w:pPr>
                          <w:pStyle w:val="BodyText3"/>
                          <w:jc w:val="center"/>
                          <w:rPr>
                            <w:sz w:val="16"/>
                            <w:szCs w:val="16"/>
                          </w:rPr>
                        </w:pPr>
                        <w:r>
                          <w:rPr>
                            <w:sz w:val="16"/>
                            <w:szCs w:val="16"/>
                          </w:rPr>
                          <w:t xml:space="preserve"> 34 CFR § 300.510</w:t>
                        </w:r>
                      </w:p>
                    </w:txbxContent>
                  </v:textbox>
                </v:shape>
                <v:line id="Line 525" o:spid="_x0000_s1089" alt="arrow" style="position:absolute;visibility:visible;mso-wrap-style:square" from="17145,28289" to="17145,3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513" o:spid="_x0000_s1090" type="#_x0000_t202" style="position:absolute;left:8001;top:30575;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" stroked="f">
                  <v:fill opacity="32896f"/>
                  <v:textbox>
                    <w:txbxContent>
                      <w:p w14:paraId="489A148B" w14:textId="77777777" w:rsidR="006E3AE6" w:rsidRDefault="006E3AE6">
                        <w:pPr>
                          <w:rPr>
                            <w:sz w:val="22"/>
                          </w:rPr>
                        </w:pPr>
                        <w:r>
                          <w:rPr>
                            <w:sz w:val="22"/>
                          </w:rPr>
                          <w:t>Due Process Hearing</w:t>
                        </w:r>
                      </w:p>
                    </w:txbxContent>
                  </v:textbox>
                </v:shape>
                <v:shape id="Text Box 440" o:spid="_x0000_s1091" type="#_x0000_t202" style="position:absolute;left:50292;top:32289;width:21717;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C9BF3EA" w14:textId="77777777" w:rsidR="006E3AE6" w:rsidRDefault="006E3AE6">
                        <w:pPr>
                          <w:pStyle w:val="BodyText3"/>
                          <w:jc w:val="center"/>
                          <w:rPr>
                            <w:sz w:val="16"/>
                            <w:szCs w:val="16"/>
                          </w:rPr>
                        </w:pPr>
                        <w:r>
                          <w:rPr>
                            <w:sz w:val="16"/>
                            <w:szCs w:val="16"/>
                          </w:rPr>
                          <w:t>Resolution meeting must occur within seven days of receiving notice of the due process complaint.  34 CFR § 300.532(c)(3)(</w:t>
                        </w:r>
                        <w:proofErr w:type="spellStart"/>
                        <w:r>
                          <w:rPr>
                            <w:sz w:val="16"/>
                            <w:szCs w:val="16"/>
                          </w:rPr>
                          <w:t>i</w:t>
                        </w:r>
                        <w:proofErr w:type="spellEnd"/>
                        <w:r>
                          <w:rPr>
                            <w:sz w:val="16"/>
                            <w:szCs w:val="16"/>
                          </w:rPr>
                          <w:t>)</w:t>
                        </w:r>
                      </w:p>
                    </w:txbxContent>
                  </v:textbox>
                </v:shape>
                <v:line id="Line 532" o:spid="_x0000_s1092" style="position:absolute;visibility:visible;mso-wrap-style:square" from="30861,28289" to="30861,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533" o:spid="_x0000_s1093" style="position:absolute;visibility:visible;mso-wrap-style:square" from="37719,28289" to="37719,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 id="Text Box 531" o:spid="_x0000_s1094" type="#_x0000_t202" style="position:absolute;left:35433;top:31718;width:8001;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7E2F2DF" w14:textId="77777777" w:rsidR="006E3AE6" w:rsidRDefault="006E3AE6">
                        <w:pPr>
                          <w:jc w:val="center"/>
                          <w:rPr>
                            <w:sz w:val="16"/>
                          </w:rPr>
                        </w:pPr>
                        <w:r>
                          <w:rPr>
                            <w:sz w:val="16"/>
                          </w:rPr>
                          <w:t>Parties reach agreement. Matter resolved to the parties’ satisfaction.  34 CFR § 300.506(b)(6)</w:t>
                        </w:r>
                      </w:p>
                    </w:txbxContent>
                  </v:textbox>
                </v:shape>
                <v:shape id="Text Box 524" o:spid="_x0000_s1095" type="#_x0000_t202" style="position:absolute;left:4572;top:32861;width:20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6DFAF0F" w14:textId="77777777" w:rsidR="006E3AE6" w:rsidRDefault="006E3AE6">
                        <w:pPr>
                          <w:pStyle w:val="BodyText3"/>
                          <w:jc w:val="center"/>
                          <w:rPr>
                            <w:sz w:val="16"/>
                            <w:szCs w:val="16"/>
                          </w:rPr>
                        </w:pPr>
                        <w:r>
                          <w:rPr>
                            <w:sz w:val="16"/>
                            <w:szCs w:val="16"/>
                          </w:rPr>
                          <w:t xml:space="preserve">Continue with the due process hearing.  The Hearing Officer (HO) </w:t>
                        </w:r>
                        <w:proofErr w:type="gramStart"/>
                        <w:r>
                          <w:rPr>
                            <w:sz w:val="16"/>
                            <w:szCs w:val="16"/>
                          </w:rPr>
                          <w:t>makes a determination</w:t>
                        </w:r>
                        <w:proofErr w:type="gramEnd"/>
                        <w:r>
                          <w:rPr>
                            <w:sz w:val="16"/>
                            <w:szCs w:val="16"/>
                          </w:rPr>
                          <w:t xml:space="preserve"> within 10 days of the hearing.</w:t>
                        </w:r>
                      </w:p>
                      <w:p w14:paraId="1E4B804F" w14:textId="77777777" w:rsidR="006E3AE6" w:rsidRDefault="006E3AE6">
                        <w:pPr>
                          <w:pStyle w:val="BodyText3"/>
                          <w:jc w:val="center"/>
                          <w:rPr>
                            <w:sz w:val="16"/>
                            <w:szCs w:val="16"/>
                          </w:rPr>
                        </w:pPr>
                        <w:r>
                          <w:rPr>
                            <w:sz w:val="16"/>
                            <w:szCs w:val="16"/>
                          </w:rPr>
                          <w:t>34 CFR § 300.532(c)(2)</w:t>
                        </w:r>
                      </w:p>
                      <w:p w14:paraId="51861078" w14:textId="77777777" w:rsidR="006E3AE6" w:rsidRDefault="006E3AE6">
                        <w:pPr>
                          <w:ind w:right="63"/>
                          <w:rPr>
                            <w:sz w:val="18"/>
                            <w:szCs w:val="16"/>
                          </w:rPr>
                        </w:pPr>
                      </w:p>
                    </w:txbxContent>
                  </v:textbox>
                </v:shape>
                <v:shape id="Text Box 530" o:spid="_x0000_s1096" type="#_x0000_t202" style="position:absolute;left:27432;top:31813;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F4AE339" w14:textId="77777777" w:rsidR="006E3AE6" w:rsidRDefault="006E3AE6">
                        <w:pPr>
                          <w:jc w:val="center"/>
                          <w:rPr>
                            <w:sz w:val="16"/>
                          </w:rPr>
                        </w:pPr>
                        <w:r>
                          <w:rPr>
                            <w:sz w:val="16"/>
                          </w:rPr>
                          <w:t>Parties do not reach agreement.  Matter not resolved.</w:t>
                        </w:r>
                      </w:p>
                    </w:txbxContent>
                  </v:textbox>
                </v:shape>
                <v:line id="Line 446" o:spid="_x0000_s1097" alt="arrow" style="position:absolute;visibility:visible;mso-wrap-style:square" from="54864,37719" to="54864,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528" o:spid="_x0000_s1098" style="position:absolute;visibility:visible;mso-wrap-style:square" from="65151,37719" to="65151,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575" o:spid="_x0000_s1099" alt="dotted line" style="position:absolute;flip:x;visibility:visible;mso-wrap-style:square" from="14859,10287" to="2171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rGwQAAANsAAAAPAAAAZHJzL2Rvd25yZXYueG1sRI9Bi8Iw&#10;FITvgv8hPGFvmioq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MKvWsbBAAAA2wAAAA8AAAAA&#10;AAAAAAAAAAAABwIAAGRycy9kb3ducmV2LnhtbFBLBQYAAAAAAwADALcAAAD1AgAAAAA=&#10;">
                  <v:stroke dashstyle="dash"/>
                </v:line>
                <v:line id="Line 576" o:spid="_x0000_s1100" alt="dotted line" style="position:absolute;flip:y;visibility:visible;mso-wrap-style:square" from="48006,10287" to="5829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">
                  <v:stroke dashstyle="dash"/>
                </v:line>
                <v:line id="Line 571" o:spid="_x0000_s1101" alt="arrow" style="position:absolute;visibility:visible;mso-wrap-style:square" from="35433,12573" to="3543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579" o:spid="_x0000_s1102" style="position:absolute;flip:x y;visibility:visible;mso-wrap-style:square" from="25146,36576" to="37719,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536" o:spid="_x0000_s1103" alt="arrow" style="position:absolute;visibility:visible;mso-wrap-style:square" from="5715,40005" to="5715,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539" o:spid="_x0000_s1104" alt="arrow" style="position:absolute;visibility:visible;mso-wrap-style:square" from="13716,40005" to="13716,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92" o:spid="_x0000_s1105" style="position:absolute;visibility:visible;mso-wrap-style:square" from="22860,40005" to="22860,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" strokeweight=".25pt">
                  <v:stroke endarrow="block"/>
                </v:line>
                <v:shape id="Text Box 153" o:spid="_x0000_s1106" type="#_x0000_t202" style="position:absolute;top:42291;width:685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27715AF" w14:textId="77777777" w:rsidR="006E3AE6" w:rsidRDefault="006E3AE6">
                        <w:pPr>
                          <w:pStyle w:val="BodyText"/>
                          <w:rPr>
                            <w:sz w:val="16"/>
                          </w:rPr>
                        </w:pPr>
                        <w:r>
                          <w:rPr>
                            <w:sz w:val="16"/>
                          </w:rPr>
                          <w:t>HO finds a violation of 34 CFR § 300.530 and returns the student to the placement from which the child was removed.  34 CFR § 300.532(b)</w:t>
                        </w:r>
                      </w:p>
                      <w:p w14:paraId="2D878848" w14:textId="77777777" w:rsidR="006E3AE6" w:rsidRDefault="006E3AE6">
                        <w:pPr>
                          <w:pStyle w:val="BodyText"/>
                          <w:rPr>
                            <w:sz w:val="16"/>
                          </w:rPr>
                        </w:pPr>
                        <w:r>
                          <w:rPr>
                            <w:sz w:val="16"/>
                          </w:rPr>
                          <w:t>(2)(</w:t>
                        </w:r>
                        <w:proofErr w:type="spellStart"/>
                        <w:r>
                          <w:rPr>
                            <w:sz w:val="16"/>
                          </w:rPr>
                          <w:t>i</w:t>
                        </w:r>
                        <w:proofErr w:type="spellEnd"/>
                        <w:r>
                          <w:rPr>
                            <w:sz w:val="16"/>
                          </w:rPr>
                          <w:t>)</w:t>
                        </w:r>
                      </w:p>
                    </w:txbxContent>
                  </v:textbox>
                </v:shape>
                <v:line id="Line 601" o:spid="_x0000_s1107" alt="arrow" style="position:absolute;visibility:visible;mso-wrap-style:square" from="37719,20288" to="37719,2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602" o:spid="_x0000_s1108" type="#_x0000_t202" style="position:absolute;left:50292;top:21431;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" stroked="f">
                  <v:fill opacity="32896f"/>
                  <v:textbox>
                    <w:txbxContent>
                      <w:p w14:paraId="37D92D8F" w14:textId="77777777" w:rsidR="006E3AE6" w:rsidRDefault="006E3AE6">
                        <w:pPr>
                          <w:rPr>
                            <w:color w:val="000000"/>
                          </w:rPr>
                        </w:pPr>
                        <w:r>
                          <w:rPr>
                            <w:color w:val="000000"/>
                          </w:rPr>
                          <w:t>Resolution Session</w:t>
                        </w:r>
                      </w:p>
                    </w:txbxContent>
                  </v:textbox>
                </v:shape>
                <v:shape id="Text Box 442" o:spid="_x0000_s1109" type="#_x0000_t202" style="position:absolute;left:50292;top:41148;width:91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75438205" w14:textId="77777777" w:rsidR="006E3AE6" w:rsidRDefault="006E3AE6">
                        <w:pPr>
                          <w:jc w:val="center"/>
                          <w:rPr>
                            <w:sz w:val="16"/>
                          </w:rPr>
                        </w:pPr>
                        <w:r>
                          <w:rPr>
                            <w:sz w:val="16"/>
                          </w:rPr>
                          <w:t>Parties reach agreement.  Matter resolved.  34 CFR § 300.510(d)</w:t>
                        </w:r>
                      </w:p>
                    </w:txbxContent>
                  </v:textbox>
                </v:shape>
                <v:shape id="Text Box 449" o:spid="_x0000_s1110" type="#_x0000_t202" style="position:absolute;left:5715;top:62865;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3F68194" w14:textId="77777777" w:rsidR="006E3AE6" w:rsidRDefault="006E3AE6">
                        <w:pPr>
                          <w:pStyle w:val="BodyText3"/>
                          <w:spacing w:before="60"/>
                          <w:jc w:val="center"/>
                          <w:rPr>
                            <w:sz w:val="16"/>
                            <w:szCs w:val="16"/>
                          </w:rPr>
                        </w:pPr>
                        <w:r>
                          <w:rPr>
                            <w:sz w:val="16"/>
                            <w:szCs w:val="16"/>
                          </w:rPr>
                          <w:t>Hearing Officer’s decision may be appealed to state or federal court.  34 CFR § 300.532(c)(5)</w:t>
                        </w:r>
                      </w:p>
                    </w:txbxContent>
                  </v:textbox>
                </v:shape>
                <v:shape id="Text Box 526" o:spid="_x0000_s1111" type="#_x0000_t202" style="position:absolute;left:61722;top:41148;width:800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7BD97A9" w14:textId="77777777" w:rsidR="006E3AE6" w:rsidRDefault="006E3AE6">
                        <w:pPr>
                          <w:jc w:val="center"/>
                          <w:rPr>
                            <w:sz w:val="16"/>
                          </w:rPr>
                        </w:pPr>
                        <w:r>
                          <w:rPr>
                            <w:sz w:val="16"/>
                          </w:rPr>
                          <w:t>Matter not resolved to the parties’ satisfaction.</w:t>
                        </w:r>
                      </w:p>
                    </w:txbxContent>
                  </v:textbox>
                </v:shape>
                <v:line id="Line 529" o:spid="_x0000_s1112" style="position:absolute;rotation:-11729278fd;flip:x y;visibility:visible;mso-wrap-style:square" from="38862,43148" to="46875,5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">
                  <v:stroke endarrow="block"/>
                </v:line>
                <v:shape id="Text Box 542" o:spid="_x0000_s1113" type="#_x0000_t202" style="position:absolute;left:43434;top:51435;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B5A630D" w14:textId="77777777" w:rsidR="006E3AE6" w:rsidRDefault="006E3AE6">
                        <w:pPr>
                          <w:pStyle w:val="BodyText2"/>
                          <w:jc w:val="center"/>
                          <w:rPr>
                            <w:sz w:val="16"/>
                          </w:rPr>
                        </w:pPr>
                        <w:r>
                          <w:rPr>
                            <w:sz w:val="16"/>
                          </w:rPr>
                          <w:t>Parties withdraw hearing request.</w:t>
                        </w:r>
                      </w:p>
                    </w:txbxContent>
                  </v:textbox>
                </v:shape>
                <v:line id="Line 543" o:spid="_x0000_s1114" style="position:absolute;visibility:visible;mso-wrap-style:square" from="54864,48006" to="54864,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545" o:spid="_x0000_s1115" type="#_x0000_t202" style="position:absolute;left:59436;top:51435;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1AC885A" w14:textId="77777777" w:rsidR="006E3AE6" w:rsidRDefault="006E3AE6">
                        <w:pPr>
                          <w:ind w:right="63"/>
                          <w:jc w:val="center"/>
                          <w:rPr>
                            <w:sz w:val="16"/>
                            <w:szCs w:val="16"/>
                          </w:rPr>
                        </w:pPr>
                        <w:r>
                          <w:rPr>
                            <w:sz w:val="16"/>
                            <w:szCs w:val="16"/>
                          </w:rPr>
                          <w:t>The due process hearing continues unless the matter has been resolved within 15 days of the receipt of the complaint.</w:t>
                        </w:r>
                      </w:p>
                      <w:p w14:paraId="52F78344" w14:textId="77777777" w:rsidR="006E3AE6" w:rsidRDefault="006E3AE6">
                        <w:pPr>
                          <w:ind w:right="63"/>
                          <w:jc w:val="center"/>
                          <w:rPr>
                            <w:sz w:val="16"/>
                            <w:szCs w:val="16"/>
                          </w:rPr>
                        </w:pPr>
                        <w:r>
                          <w:rPr>
                            <w:sz w:val="16"/>
                            <w:szCs w:val="16"/>
                          </w:rPr>
                          <w:t xml:space="preserve">34 CFR </w:t>
                        </w:r>
                      </w:p>
                      <w:p w14:paraId="7C73A5BD" w14:textId="77777777" w:rsidR="006E3AE6" w:rsidRDefault="006E3AE6">
                        <w:pPr>
                          <w:ind w:right="63"/>
                          <w:jc w:val="center"/>
                          <w:rPr>
                            <w:sz w:val="16"/>
                            <w:szCs w:val="16"/>
                          </w:rPr>
                        </w:pPr>
                        <w:r>
                          <w:rPr>
                            <w:sz w:val="16"/>
                            <w:szCs w:val="16"/>
                          </w:rPr>
                          <w:t>§ 300.532(c)(3)(ii)</w:t>
                        </w:r>
                      </w:p>
                    </w:txbxContent>
                  </v:textbox>
                </v:shape>
                <v:line id="Line 546" o:spid="_x0000_s1116" alt="arrow" style="position:absolute;visibility:visible;mso-wrap-style:square" from="66294,48006" to="66294,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580" o:spid="_x0000_s1117" alt="arrow" style="position:absolute;visibility:visible;mso-wrap-style:square" from="37719,58293" to="5943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587" o:spid="_x0000_s1118" type="#_x0000_t202" style="position:absolute;left:19431;top:42291;width:800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">
                  <v:fill opacity="32896f"/>
                  <v:textbox>
                    <w:txbxContent>
                      <w:p w14:paraId="44C0B3A1" w14:textId="77777777" w:rsidR="006E3AE6" w:rsidRDefault="006E3AE6">
                        <w:pPr>
                          <w:jc w:val="center"/>
                          <w:rPr>
                            <w:sz w:val="16"/>
                          </w:rPr>
                        </w:pPr>
                        <w:r>
                          <w:rPr>
                            <w:sz w:val="16"/>
                          </w:rPr>
                          <w:t>HO finds no violation. Student may remain in disciplinary placement until it expires or until parent and district agree otherwise.</w:t>
                        </w:r>
                      </w:p>
                    </w:txbxContent>
                  </v:textbox>
                </v:shape>
                <v:line id="Line 593" o:spid="_x0000_s1119" alt="arrow" style="position:absolute;visibility:visible;mso-wrap-style:square" from="4572,60579" to="6858,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" strokeweight=".25pt">
                  <v:stroke endarrow="block"/>
                </v:line>
                <v:line id="Line 594" o:spid="_x0000_s1120" alt="arrow" style="position:absolute;visibility:visible;mso-wrap-style:square" from="12573,60579" to="12573,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" strokeweight=".25pt">
                  <v:stroke endarrow="block"/>
                </v:line>
                <v:line id="Line 595" o:spid="_x0000_s1121" alt="arrow" style="position:absolute;flip:x;visibility:visible;mso-wrap-style:square" from="19431,60579" to="21717,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" strokeweight=".25pt">
                  <v:stroke endarrow="block"/>
                </v:line>
                <v:line id="Line 604" o:spid="_x0000_s1122" style="position:absolute;rotation:5835664fd;visibility:visible;mso-wrap-style:square" from="26282,34004" to="26288,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">
                  <v:stroke endarrow="block"/>
                </v:line>
                <w10:anchorlock/>
              </v:group>
            </w:pict>
          </mc:Fallback>
        </mc:AlternateContent>
      </w:r>
      <w:bookmarkEnd w:id="2"/>
    </w:p>
    <w:p w14:paraId="7C859FA1" w14:textId="77777777" w:rsidR="006E3AE6" w:rsidRDefault="006E3AE6">
      <w:pPr>
        <w:ind w:right="540" w:firstLine="360"/>
      </w:pPr>
    </w:p>
    <w:p w14:paraId="2D49D348" w14:textId="77777777" w:rsidR="006E3AE6" w:rsidRDefault="006E3AE6">
      <w:pPr>
        <w:ind w:right="540" w:firstLine="360"/>
        <w:rPr>
          <w:b/>
          <w:bCs/>
          <w:sz w:val="22"/>
          <w:u w:val="single"/>
        </w:rPr>
      </w:pPr>
      <w:r>
        <w:rPr>
          <w:b/>
          <w:bCs/>
          <w:sz w:val="22"/>
          <w:u w:val="single"/>
        </w:rPr>
        <w:t>DEFINITIONS</w:t>
      </w:r>
    </w:p>
    <w:p w14:paraId="043B4B4D" w14:textId="77777777" w:rsidR="006E3AE6" w:rsidRDefault="006E3AE6">
      <w:pPr>
        <w:ind w:left="360" w:right="540"/>
        <w:rPr>
          <w:b/>
          <w:bCs/>
          <w:sz w:val="22"/>
        </w:rPr>
      </w:pPr>
    </w:p>
    <w:p w14:paraId="71C469CA" w14:textId="77777777" w:rsidR="006E3AE6" w:rsidRDefault="006E3AE6">
      <w:pPr>
        <w:ind w:left="360" w:right="540"/>
        <w:rPr>
          <w:b/>
          <w:bCs/>
          <w:sz w:val="22"/>
        </w:rPr>
      </w:pPr>
      <w:r>
        <w:rPr>
          <w:sz w:val="22"/>
          <w:u w:val="single"/>
        </w:rPr>
        <w:t>A student for whom the district is deemed to have knowledge of a disability</w:t>
      </w:r>
      <w:r>
        <w:rPr>
          <w:sz w:val="22"/>
        </w:rPr>
        <w:t xml:space="preserve"> – A child who has not yet been determined to be eligible for special education and related services may assert the disciplinary protections under IDEA if the school had a basis of knowledge that the child is a child with a disability before the behavior that precipitated the disciplinary action occurred.  The school is deemed to have knowledge if: (1) the child’s parent expressed concern in writing to administrative or supervisory personnel of the school or district that the child is in need of special education and related services; (2) the parent of the child had requested a special education evaluation; or (3) the child’s teacher or other school or district personnel expressed specific concerns to the director of special education or to other supervisory personnel about a pattern of behavior demonstrated by the child.  The school or district is </w:t>
      </w:r>
      <w:r>
        <w:rPr>
          <w:i/>
          <w:iCs/>
          <w:sz w:val="22"/>
        </w:rPr>
        <w:t>not</w:t>
      </w:r>
      <w:r>
        <w:rPr>
          <w:sz w:val="22"/>
        </w:rPr>
        <w:t xml:space="preserve"> deemed to have knowledge of a disability if (1) the parent has not allowed an evaluation or has refused special education and related services, </w:t>
      </w:r>
      <w:r>
        <w:rPr>
          <w:i/>
          <w:iCs/>
          <w:sz w:val="22"/>
        </w:rPr>
        <w:t>or</w:t>
      </w:r>
      <w:r>
        <w:rPr>
          <w:sz w:val="22"/>
        </w:rPr>
        <w:t xml:space="preserve"> (2) the child has been evaluated and determined not to be a child with a disability.  34 CFR § 300.534.</w:t>
      </w:r>
    </w:p>
    <w:p w14:paraId="171B59A7" w14:textId="77777777" w:rsidR="006E3AE6" w:rsidRDefault="006E3AE6">
      <w:pPr>
        <w:ind w:left="360" w:right="540"/>
        <w:rPr>
          <w:sz w:val="22"/>
          <w:u w:val="single"/>
        </w:rPr>
      </w:pPr>
    </w:p>
    <w:p w14:paraId="0F4B2B78" w14:textId="77777777" w:rsidR="006E3AE6" w:rsidRDefault="006E3AE6">
      <w:pPr>
        <w:ind w:left="360" w:right="540"/>
        <w:rPr>
          <w:b/>
          <w:bCs/>
          <w:sz w:val="22"/>
          <w:u w:val="single"/>
        </w:rPr>
      </w:pPr>
      <w:r>
        <w:rPr>
          <w:sz w:val="22"/>
          <w:u w:val="single"/>
        </w:rPr>
        <w:t>Change of placement</w:t>
      </w:r>
      <w:r>
        <w:rPr>
          <w:sz w:val="22"/>
        </w:rPr>
        <w:t xml:space="preserve"> – A change of placement because of a disciplinary removal occurs if a child with a disability is removed from his/her current educational placement for more than 10 consecutive school days, or the child is subjected to a series of removals that constitutes a pattern because: (1) the removals total more than 10 school days in a school year; (2) the child’s behavior is substantially similar to previous incidents that resulted in the series of removals; and (3) additional factors such as the length of each removal, the total amount of time the child has been removed, and the proximity of the removals to one another constitute a pattern.  34 CFR § 300.536.</w:t>
      </w:r>
    </w:p>
    <w:p w14:paraId="51CF5F3A" w14:textId="77777777" w:rsidR="006E3AE6" w:rsidRDefault="006E3AE6">
      <w:pPr>
        <w:ind w:left="360" w:right="540"/>
        <w:rPr>
          <w:sz w:val="22"/>
          <w:u w:val="single"/>
        </w:rPr>
      </w:pPr>
    </w:p>
    <w:p w14:paraId="1B851C99" w14:textId="77777777" w:rsidR="006E3AE6" w:rsidRDefault="006E3AE6">
      <w:pPr>
        <w:ind w:left="360" w:right="540"/>
        <w:rPr>
          <w:sz w:val="22"/>
        </w:rPr>
      </w:pPr>
      <w:r>
        <w:rPr>
          <w:sz w:val="22"/>
          <w:u w:val="single"/>
        </w:rPr>
        <w:t>Current placement</w:t>
      </w:r>
      <w:r>
        <w:rPr>
          <w:sz w:val="22"/>
        </w:rPr>
        <w:t xml:space="preserve"> – The placement from which the student was removed for disciplinary reasons.  </w:t>
      </w:r>
    </w:p>
    <w:p w14:paraId="5CA6DBF8" w14:textId="77777777" w:rsidR="006E3AE6" w:rsidRDefault="006E3AE6">
      <w:pPr>
        <w:ind w:left="360" w:right="540"/>
        <w:rPr>
          <w:sz w:val="22"/>
          <w:u w:val="single"/>
        </w:rPr>
      </w:pPr>
    </w:p>
    <w:p w14:paraId="08519064" w14:textId="77777777" w:rsidR="006E3AE6" w:rsidRDefault="006E3AE6">
      <w:pPr>
        <w:ind w:left="360" w:right="540"/>
        <w:rPr>
          <w:sz w:val="22"/>
        </w:rPr>
      </w:pPr>
      <w:r>
        <w:rPr>
          <w:sz w:val="22"/>
          <w:u w:val="single"/>
        </w:rPr>
        <w:t>Interim alternative educational setting (IAES)</w:t>
      </w:r>
      <w:r>
        <w:rPr>
          <w:sz w:val="22"/>
        </w:rPr>
        <w:t xml:space="preserve"> – An IAES is a disciplinary placement that is not the same as the child’s current placement as defined in his/her IEP.  </w:t>
      </w:r>
    </w:p>
    <w:p w14:paraId="3C1CF0E5" w14:textId="77777777" w:rsidR="006E3AE6" w:rsidRDefault="006E3AE6">
      <w:pPr>
        <w:ind w:left="360" w:right="540"/>
        <w:rPr>
          <w:sz w:val="22"/>
        </w:rPr>
      </w:pPr>
    </w:p>
    <w:p w14:paraId="3D524D3E" w14:textId="77777777" w:rsidR="006E3AE6" w:rsidRDefault="006E3AE6">
      <w:pPr>
        <w:ind w:left="360" w:right="540"/>
        <w:rPr>
          <w:sz w:val="22"/>
        </w:rPr>
      </w:pPr>
      <w:r>
        <w:rPr>
          <w:sz w:val="22"/>
          <w:u w:val="single"/>
        </w:rPr>
        <w:t>Manifestation determination</w:t>
      </w:r>
      <w:r>
        <w:rPr>
          <w:sz w:val="22"/>
        </w:rPr>
        <w:t xml:space="preserve">  – The determination made by the district, the parent, and relevant members of the student’s Team, after review of all relevant information in the student’s file including the IEP, teacher observations, and relevant information provided by the parents, whether (1) the conduct in question was caused by or had a direct and substantial relationship to the child’s disability; </w:t>
      </w:r>
      <w:r>
        <w:rPr>
          <w:i/>
          <w:iCs/>
          <w:sz w:val="22"/>
        </w:rPr>
        <w:t>or</w:t>
      </w:r>
      <w:r>
        <w:rPr>
          <w:sz w:val="22"/>
        </w:rPr>
        <w:t xml:space="preserve"> (2) the conduct in question was the direct result of the district’s failure to implement the student’s IEP.  34 CFR § 300.530(e).</w:t>
      </w:r>
    </w:p>
    <w:p w14:paraId="196A2B60" w14:textId="77777777" w:rsidR="006E3AE6" w:rsidRDefault="006E3AE6">
      <w:pPr>
        <w:ind w:left="360" w:right="540"/>
        <w:rPr>
          <w:sz w:val="22"/>
        </w:rPr>
      </w:pPr>
    </w:p>
    <w:p w14:paraId="190ED247" w14:textId="77777777" w:rsidR="006E3AE6" w:rsidRDefault="006E3AE6">
      <w:pPr>
        <w:ind w:left="360" w:right="540"/>
        <w:rPr>
          <w:sz w:val="22"/>
        </w:rPr>
      </w:pPr>
      <w:r>
        <w:rPr>
          <w:sz w:val="22"/>
          <w:u w:val="single"/>
        </w:rPr>
        <w:t>Special circumstances</w:t>
      </w:r>
      <w:r>
        <w:rPr>
          <w:sz w:val="22"/>
        </w:rPr>
        <w:t xml:space="preserve"> – Where the disciplinary conduct is a “special circumstance,” school personnel may remove a student to an IAES for not more than 45 school days, regardless of the results of the manifestation determination.  Special circumstances exist if the student: </w:t>
      </w:r>
    </w:p>
    <w:p w14:paraId="68A59D72" w14:textId="77777777" w:rsidR="006E3AE6" w:rsidRDefault="006E3AE6">
      <w:pPr>
        <w:numPr>
          <w:ilvl w:val="3"/>
          <w:numId w:val="5"/>
        </w:numPr>
        <w:tabs>
          <w:tab w:val="clear" w:pos="3096"/>
          <w:tab w:val="num" w:pos="1080"/>
        </w:tabs>
        <w:spacing w:before="60"/>
        <w:ind w:left="1080" w:right="547"/>
        <w:rPr>
          <w:sz w:val="22"/>
        </w:rPr>
      </w:pPr>
      <w:r>
        <w:rPr>
          <w:sz w:val="22"/>
        </w:rPr>
        <w:t>carries a weapon to or possesses a weapon at school, on school premises, or to or at a school function under the jurisdiction of a State or local educational agency (district); or</w:t>
      </w:r>
    </w:p>
    <w:p w14:paraId="34960C56" w14:textId="77777777" w:rsidR="006E3AE6" w:rsidRDefault="006E3AE6">
      <w:pPr>
        <w:numPr>
          <w:ilvl w:val="3"/>
          <w:numId w:val="5"/>
        </w:numPr>
        <w:tabs>
          <w:tab w:val="clear" w:pos="3096"/>
          <w:tab w:val="num" w:pos="1080"/>
        </w:tabs>
        <w:spacing w:before="60"/>
        <w:ind w:left="1080" w:right="547"/>
        <w:rPr>
          <w:sz w:val="22"/>
        </w:rPr>
      </w:pPr>
      <w:r>
        <w:rPr>
          <w:sz w:val="22"/>
        </w:rPr>
        <w:t>knowingly possesses or uses illegal drugs, or sells or solicits the sale of a controlled substance, while at school, on school premises, or at a school function under the jurisdiction of a State or local educational agency; or</w:t>
      </w:r>
    </w:p>
    <w:p w14:paraId="7B64049F" w14:textId="77777777" w:rsidR="006E3AE6" w:rsidRDefault="006E3AE6">
      <w:pPr>
        <w:numPr>
          <w:ilvl w:val="3"/>
          <w:numId w:val="5"/>
        </w:numPr>
        <w:tabs>
          <w:tab w:val="clear" w:pos="3096"/>
          <w:tab w:val="num" w:pos="1080"/>
        </w:tabs>
        <w:spacing w:before="60"/>
        <w:ind w:left="1080" w:right="547"/>
        <w:rPr>
          <w:sz w:val="22"/>
        </w:rPr>
      </w:pPr>
      <w:r>
        <w:rPr>
          <w:sz w:val="22"/>
        </w:rPr>
        <w:t>inflicts serious bodily injury upon another person while at school, on school premises, or at a school function under the jurisdiction of a State or local educational agency.  34 CFR § 300.530(g).</w:t>
      </w:r>
    </w:p>
    <w:p w14:paraId="47124F9B" w14:textId="77777777" w:rsidR="006E3AE6" w:rsidRDefault="006E3AE6">
      <w:pPr>
        <w:ind w:left="360" w:right="540"/>
        <w:rPr>
          <w:sz w:val="22"/>
        </w:rPr>
      </w:pPr>
    </w:p>
    <w:p w14:paraId="2484D34A" w14:textId="77777777" w:rsidR="006E3AE6" w:rsidRDefault="006E3AE6">
      <w:pPr>
        <w:ind w:left="360" w:right="540"/>
        <w:rPr>
          <w:sz w:val="22"/>
        </w:rPr>
      </w:pPr>
      <w:r>
        <w:rPr>
          <w:sz w:val="22"/>
          <w:u w:val="single"/>
        </w:rPr>
        <w:t>Serious bodily injury</w:t>
      </w:r>
      <w:r>
        <w:rPr>
          <w:sz w:val="22"/>
        </w:rPr>
        <w:t xml:space="preserve"> – As defined in 18 U.S.C. § 930, a bodily injury that involves a substantial risk of death, extreme physical pain, protracted and obvious disfigurement, or protracted loss or impairment of the function of a bodily member, organ, or mental faculty.  34 CFR § 300.530(</w:t>
      </w:r>
      <w:proofErr w:type="spellStart"/>
      <w:r>
        <w:rPr>
          <w:sz w:val="22"/>
        </w:rPr>
        <w:t>i</w:t>
      </w:r>
      <w:proofErr w:type="spellEnd"/>
      <w:r>
        <w:rPr>
          <w:sz w:val="22"/>
        </w:rPr>
        <w:t>)(3).</w:t>
      </w:r>
    </w:p>
    <w:p w14:paraId="16AA7987" w14:textId="77777777" w:rsidR="006E3AE6" w:rsidRDefault="006E3AE6">
      <w:pPr>
        <w:ind w:right="540"/>
        <w:rPr>
          <w:sz w:val="22"/>
        </w:rPr>
      </w:pPr>
    </w:p>
    <w:p w14:paraId="2504FA00" w14:textId="77777777" w:rsidR="006E3AE6" w:rsidRDefault="006E3AE6">
      <w:pPr>
        <w:ind w:left="360" w:right="540"/>
        <w:rPr>
          <w:sz w:val="22"/>
        </w:rPr>
      </w:pPr>
    </w:p>
    <w:sectPr w:rsidR="006E3AE6">
      <w:headerReference w:type="even" r:id="rId12"/>
      <w:headerReference w:type="default" r:id="rId13"/>
      <w:footerReference w:type="even" r:id="rId14"/>
      <w:footerReference w:type="default" r:id="rId15"/>
      <w:pgSz w:w="12240" w:h="15840" w:code="1"/>
      <w:pgMar w:top="18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CD6AC" w14:textId="77777777" w:rsidR="005235D9" w:rsidRDefault="005235D9">
      <w:r>
        <w:separator/>
      </w:r>
    </w:p>
  </w:endnote>
  <w:endnote w:type="continuationSeparator" w:id="0">
    <w:p w14:paraId="491C62DB" w14:textId="77777777" w:rsidR="005235D9" w:rsidRDefault="0052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CD8D" w14:textId="77777777" w:rsidR="006E3AE6" w:rsidRDefault="006E3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28E5C" w14:textId="77777777" w:rsidR="006E3AE6" w:rsidRDefault="006E3A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AD23" w14:textId="77777777" w:rsidR="006E3AE6" w:rsidRDefault="006E3AE6">
    <w:pPr>
      <w:pStyle w:val="Footer"/>
      <w:tabs>
        <w:tab w:val="clear" w:pos="4320"/>
        <w:tab w:val="clear" w:pos="8640"/>
        <w:tab w:val="left" w:pos="1440"/>
      </w:tabs>
      <w:ind w:right="360"/>
      <w:jc w:val="center"/>
      <w:rPr>
        <w:i/>
        <w:iCs/>
        <w:sz w:val="22"/>
      </w:rPr>
    </w:pPr>
    <w:r>
      <w:rPr>
        <w:sz w:val="22"/>
      </w:rPr>
      <w:t xml:space="preserve">Massachusetts Department of Education:  </w:t>
    </w:r>
    <w:proofErr w:type="gramStart"/>
    <w:r>
      <w:rPr>
        <w:b/>
        <w:bCs/>
        <w:i/>
        <w:iCs/>
        <w:sz w:val="22"/>
      </w:rPr>
      <w:t>December,</w:t>
    </w:r>
    <w:proofErr w:type="gramEnd"/>
    <w:r>
      <w:rPr>
        <w:b/>
        <w:bCs/>
        <w:i/>
        <w:iCs/>
        <w:sz w:val="22"/>
      </w:rPr>
      <w:t xml:space="preserve">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BDA0" w14:textId="77777777" w:rsidR="005235D9" w:rsidRDefault="005235D9">
      <w:r>
        <w:separator/>
      </w:r>
    </w:p>
  </w:footnote>
  <w:footnote w:type="continuationSeparator" w:id="0">
    <w:p w14:paraId="75033EA1" w14:textId="77777777" w:rsidR="005235D9" w:rsidRDefault="0052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602F" w14:textId="77777777" w:rsidR="006E3AE6" w:rsidRDefault="006E3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CBAB9" w14:textId="77777777" w:rsidR="006E3AE6" w:rsidRDefault="006E3A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A979" w14:textId="77777777" w:rsidR="006E3AE6" w:rsidRDefault="006E3AE6">
    <w:pPr>
      <w:pStyle w:val="Header"/>
      <w:ind w:right="36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3B59"/>
    <w:multiLevelType w:val="hybridMultilevel"/>
    <w:tmpl w:val="AAE45FD0"/>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C0393"/>
    <w:multiLevelType w:val="hybridMultilevel"/>
    <w:tmpl w:val="9F0E4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D09ED"/>
    <w:multiLevelType w:val="hybridMultilevel"/>
    <w:tmpl w:val="8224FD28"/>
    <w:lvl w:ilvl="0" w:tplc="04090001">
      <w:numFmt w:val="bullet"/>
      <w:lvlText w:val=""/>
      <w:lvlJc w:val="left"/>
      <w:pPr>
        <w:tabs>
          <w:tab w:val="num" w:pos="720"/>
        </w:tabs>
        <w:ind w:left="720" w:hanging="360"/>
      </w:pPr>
      <w:rPr>
        <w:rFonts w:ascii="Symbol" w:eastAsia="Times New Roman" w:hAnsi="Symbol" w:cs="Times New Roman"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A701F2"/>
    <w:multiLevelType w:val="hybridMultilevel"/>
    <w:tmpl w:val="503EB2F8"/>
    <w:lvl w:ilvl="0" w:tplc="0409000B">
      <w:start w:val="1"/>
      <w:numFmt w:val="bullet"/>
      <w:lvlText w:val=""/>
      <w:lvlJc w:val="left"/>
      <w:pPr>
        <w:tabs>
          <w:tab w:val="num" w:pos="936"/>
        </w:tabs>
        <w:ind w:left="936" w:hanging="360"/>
      </w:pPr>
      <w:rPr>
        <w:rFonts w:ascii="Wingdings" w:hAnsi="Wingdings" w:hint="default"/>
      </w:rPr>
    </w:lvl>
    <w:lvl w:ilvl="1" w:tplc="04090019" w:tentative="1">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5">
      <w:start w:val="1"/>
      <w:numFmt w:val="bullet"/>
      <w:lvlText w:val=""/>
      <w:lvlJc w:val="left"/>
      <w:pPr>
        <w:tabs>
          <w:tab w:val="num" w:pos="3096"/>
        </w:tabs>
        <w:ind w:left="3096" w:hanging="360"/>
      </w:pPr>
      <w:rPr>
        <w:rFonts w:ascii="Wingdings" w:hAnsi="Wingdings" w:hint="default"/>
      </w:r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 w15:restartNumberingAfterBreak="0">
    <w:nsid w:val="4A03205C"/>
    <w:multiLevelType w:val="hybridMultilevel"/>
    <w:tmpl w:val="503EB2F8"/>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5" w15:restartNumberingAfterBreak="0">
    <w:nsid w:val="4B577A4B"/>
    <w:multiLevelType w:val="hybridMultilevel"/>
    <w:tmpl w:val="AAB22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ACC1A3E"/>
    <w:multiLevelType w:val="hybridMultilevel"/>
    <w:tmpl w:val="DC5A1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B321B5"/>
    <w:multiLevelType w:val="hybridMultilevel"/>
    <w:tmpl w:val="CF5CB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49"/>
    <w:rsid w:val="000152CD"/>
    <w:rsid w:val="000C3E2B"/>
    <w:rsid w:val="001820DB"/>
    <w:rsid w:val="002725FC"/>
    <w:rsid w:val="005235D9"/>
    <w:rsid w:val="00537707"/>
    <w:rsid w:val="005843FB"/>
    <w:rsid w:val="006E3AE6"/>
    <w:rsid w:val="007A2ECF"/>
    <w:rsid w:val="00891801"/>
    <w:rsid w:val="008E7480"/>
    <w:rsid w:val="00A72427"/>
    <w:rsid w:val="00D72131"/>
    <w:rsid w:val="00F26749"/>
    <w:rsid w:val="00FB4894"/>
    <w:rsid w:val="00FB7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opacity=".5"/>
      <v:stroke on="f"/>
    </o:shapedefaults>
    <o:shapelayout v:ext="edit">
      <o:idmap v:ext="edit" data="1"/>
    </o:shapelayout>
  </w:shapeDefaults>
  <w:decimalSymbol w:val="."/>
  <w:listSeparator w:val=","/>
  <w14:docId w14:val="692DBEDD"/>
  <w15:chartTrackingRefBased/>
  <w15:docId w15:val="{1455992A-85C0-4EC8-8113-4268ADB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jc w:val="center"/>
      <w:outlineLvl w:val="2"/>
    </w:pPr>
    <w:rPr>
      <w:sz w:val="18"/>
      <w:u w:val="single"/>
    </w:rPr>
  </w:style>
  <w:style w:type="paragraph" w:styleId="Heading4">
    <w:name w:val="heading 4"/>
    <w:basedOn w:val="Normal"/>
    <w:next w:val="Normal"/>
    <w:qFormat/>
    <w:pPr>
      <w:keepNext/>
      <w:jc w:val="center"/>
      <w:outlineLvl w:val="3"/>
    </w:pPr>
    <w:rPr>
      <w:b/>
      <w:bCs/>
      <w:sz w:val="18"/>
    </w:rPr>
  </w:style>
  <w:style w:type="paragraph" w:styleId="Heading5">
    <w:name w:val="heading 5"/>
    <w:basedOn w:val="Normal"/>
    <w:next w:val="Normal"/>
    <w:qFormat/>
    <w:pPr>
      <w:keepNext/>
      <w:ind w:left="180"/>
      <w:outlineLvl w:val="4"/>
    </w:pPr>
    <w:rPr>
      <w:sz w:val="18"/>
      <w:u w:val="single"/>
    </w:rPr>
  </w:style>
  <w:style w:type="paragraph" w:styleId="Heading6">
    <w:name w:val="heading 6"/>
    <w:basedOn w:val="Normal"/>
    <w:next w:val="Normal"/>
    <w:qFormat/>
    <w:pPr>
      <w:keepNext/>
      <w:outlineLvl w:val="5"/>
    </w:pPr>
    <w:rPr>
      <w:sz w:val="16"/>
      <w:u w:val="single"/>
    </w:rPr>
  </w:style>
  <w:style w:type="paragraph" w:styleId="Heading7">
    <w:name w:val="heading 7"/>
    <w:basedOn w:val="Normal"/>
    <w:next w:val="Normal"/>
    <w:qFormat/>
    <w:pPr>
      <w:keepNext/>
      <w:ind w:left="360" w:right="540"/>
      <w:outlineLvl w:val="6"/>
    </w:pPr>
    <w:rPr>
      <w:b/>
      <w:bCs/>
      <w:caps/>
    </w:rPr>
  </w:style>
  <w:style w:type="paragraph" w:styleId="Heading8">
    <w:name w:val="heading 8"/>
    <w:basedOn w:val="Normal"/>
    <w:next w:val="Normal"/>
    <w:qFormat/>
    <w:pPr>
      <w:keepNext/>
      <w:jc w:val="center"/>
      <w:outlineLvl w:val="7"/>
    </w:pPr>
    <w:rPr>
      <w:i/>
      <w:iCs/>
      <w:sz w:val="16"/>
    </w:rPr>
  </w:style>
  <w:style w:type="paragraph" w:styleId="Heading9">
    <w:name w:val="heading 9"/>
    <w:basedOn w:val="Normal"/>
    <w:next w:val="Normal"/>
    <w:qFormat/>
    <w:pPr>
      <w:keepNext/>
      <w:jc w:val="center"/>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0"/>
    </w:rPr>
  </w:style>
  <w:style w:type="paragraph" w:styleId="BodyText2">
    <w:name w:val="Body Text 2"/>
    <w:basedOn w:val="Normal"/>
    <w:rPr>
      <w:sz w:val="18"/>
    </w:rPr>
  </w:style>
  <w:style w:type="paragraph" w:styleId="BodyText3">
    <w:name w:val="Body Text 3"/>
    <w:basedOn w:val="Normal"/>
    <w:rPr>
      <w:sz w:val="20"/>
    </w:rPr>
  </w:style>
  <w:style w:type="paragraph" w:styleId="Header">
    <w:name w:val="header"/>
    <w:basedOn w:val="Normal"/>
    <w:pPr>
      <w:tabs>
        <w:tab w:val="center" w:pos="4320"/>
        <w:tab w:val="right" w:pos="8640"/>
      </w:tabs>
      <w:spacing w:after="120"/>
    </w:pPr>
    <w:rPr>
      <w:sz w:val="20"/>
      <w:szCs w:val="20"/>
    </w:rPr>
  </w:style>
  <w:style w:type="paragraph" w:styleId="BlockText">
    <w:name w:val="Block Text"/>
    <w:basedOn w:val="Normal"/>
    <w:pPr>
      <w:ind w:left="360" w:right="540"/>
    </w:pPr>
  </w:style>
  <w:style w:type="paragraph" w:styleId="BodyTextIndent">
    <w:name w:val="Body Text Indent"/>
    <w:basedOn w:val="Normal"/>
    <w:rPr>
      <w:sz w:val="18"/>
      <w:szCs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Revision">
    <w:name w:val="Revision"/>
    <w:hidden/>
    <w:uiPriority w:val="99"/>
    <w:semiHidden/>
    <w:rsid w:val="000152CD"/>
    <w:rPr>
      <w:sz w:val="24"/>
      <w:szCs w:val="24"/>
    </w:rPr>
  </w:style>
  <w:style w:type="paragraph" w:styleId="BalloonText">
    <w:name w:val="Balloon Text"/>
    <w:basedOn w:val="Normal"/>
    <w:link w:val="BalloonTextChar"/>
    <w:rsid w:val="000152CD"/>
    <w:rPr>
      <w:rFonts w:ascii="Segoe UI" w:hAnsi="Segoe UI" w:cs="Segoe UI"/>
      <w:sz w:val="18"/>
      <w:szCs w:val="18"/>
    </w:rPr>
  </w:style>
  <w:style w:type="character" w:customStyle="1" w:styleId="BalloonTextChar">
    <w:name w:val="Balloon Text Char"/>
    <w:basedOn w:val="DefaultParagraphFont"/>
    <w:link w:val="BalloonText"/>
    <w:rsid w:val="00015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DESE-231-61907</_dlc_DocId>
    <_dlc_DocIdUrl xmlns="733efe1c-5bbe-4968-87dc-d400e65c879f">
      <Url>https://sharepoint.doemass.org/ese/webteam/cps/_layouts/DocIdRedir.aspx?ID=DESE-231-61907</Url>
      <Description>DESE-231-61907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6A435-EA07-4FA2-AB39-065DFD8DB33E}">
  <ds:schemaRefs>
    <ds:schemaRef ds:uri="http://schemas.microsoft.com/sharepoint/events"/>
  </ds:schemaRefs>
</ds:datastoreItem>
</file>

<file path=customXml/itemProps2.xml><?xml version="1.0" encoding="utf-8"?>
<ds:datastoreItem xmlns:ds="http://schemas.openxmlformats.org/officeDocument/2006/customXml" ds:itemID="{0DEAB790-831B-46F6-AEDD-239A61252316}">
  <ds:schemaRefs>
    <ds:schemaRef ds:uri="http://schemas.microsoft.com/sharepoint/v3/contenttype/forms"/>
  </ds:schemaRefs>
</ds:datastoreItem>
</file>

<file path=customXml/itemProps3.xml><?xml version="1.0" encoding="utf-8"?>
<ds:datastoreItem xmlns:ds="http://schemas.openxmlformats.org/officeDocument/2006/customXml" ds:itemID="{0A322BC2-5778-4CE6-A13F-212051866842}">
  <ds:schemaRefs>
    <ds:schemaRef ds:uri="http://schemas.microsoft.com/office/2006/metadata/longProperties"/>
  </ds:schemaRefs>
</ds:datastoreItem>
</file>

<file path=customXml/itemProps4.xml><?xml version="1.0" encoding="utf-8"?>
<ds:datastoreItem xmlns:ds="http://schemas.openxmlformats.org/officeDocument/2006/customXml" ds:itemID="{CBF8B2A9-BA05-43C7-9CE5-4E7BBB81C9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193B725-0230-49E9-A7A5-CCE3CE78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Discipline of Special Education Students Under IDEA 2004 - Flow Chart</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of Special Education Students Under IDEA 2004 - Flow Chart</dc:title>
  <dc:subject/>
  <dc:creator>DESE</dc:creator>
  <cp:keywords/>
  <cp:lastModifiedBy>Zou, Dong (EOE)</cp:lastModifiedBy>
  <cp:revision>3</cp:revision>
  <cp:lastPrinted>2007-11-02T18:55:00Z</cp:lastPrinted>
  <dcterms:created xsi:type="dcterms:W3CDTF">2020-06-29T15:32:00Z</dcterms:created>
  <dcterms:modified xsi:type="dcterms:W3CDTF">2020-06-29T19:31:00Z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