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38CFB" w14:textId="12121830" w:rsidR="758DAEAA" w:rsidRPr="00315860" w:rsidRDefault="000217BF" w:rsidP="0031597C">
      <w:pPr>
        <w:pStyle w:val="Heading1"/>
        <w:rPr>
          <w:rFonts w:ascii="Times New Roman" w:eastAsia="FangSong" w:hAnsi="Times New Roman" w:cs="Times New Roman"/>
          <w:b/>
          <w:bCs/>
          <w:color w:val="4472C4" w:themeColor="accent1"/>
          <w:lang w:eastAsia="zh-CN"/>
        </w:rPr>
      </w:pPr>
      <w:r w:rsidRPr="00315860">
        <w:rPr>
          <w:rFonts w:ascii="Times New Roman" w:eastAsia="FangSong" w:hAnsi="Times New Roman" w:cs="Times New Roman"/>
          <w:b/>
          <w:bCs/>
          <w:color w:val="4472C4" w:themeColor="accent1"/>
          <w:lang w:eastAsia="zh-CN"/>
        </w:rPr>
        <w:t>指标一</w:t>
      </w:r>
      <w:r w:rsidR="00512936" w:rsidRPr="00315860">
        <w:rPr>
          <w:rFonts w:ascii="Times New Roman" w:eastAsia="FangSong" w:hAnsi="Times New Roman" w:cs="Times New Roman"/>
          <w:b/>
          <w:bCs/>
          <w:color w:val="4472C4" w:themeColor="accent1"/>
          <w:lang w:eastAsia="zh-CN"/>
        </w:rPr>
        <w:t>：</w:t>
      </w:r>
      <w:r w:rsidR="00512936" w:rsidRPr="00315860">
        <w:rPr>
          <w:rFonts w:ascii="Times New Roman" w:eastAsia="FangSong" w:hAnsi="Times New Roman" w:cs="Times New Roman"/>
          <w:b/>
          <w:bCs/>
          <w:color w:val="4472C4" w:themeColor="accent1"/>
          <w:lang w:eastAsia="zh-CN"/>
        </w:rPr>
        <w:t xml:space="preserve">IEP </w:t>
      </w:r>
      <w:r w:rsidR="00512936" w:rsidRPr="00315860">
        <w:rPr>
          <w:rFonts w:ascii="Times New Roman" w:eastAsia="FangSong" w:hAnsi="Times New Roman" w:cs="Times New Roman"/>
          <w:b/>
          <w:bCs/>
          <w:color w:val="4472C4" w:themeColor="accent1"/>
          <w:lang w:eastAsia="zh-CN"/>
        </w:rPr>
        <w:t>学生的毕业率</w:t>
      </w:r>
    </w:p>
    <w:p w14:paraId="15A60246" w14:textId="77777777" w:rsidR="00315860" w:rsidRDefault="00315860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</w:p>
    <w:p w14:paraId="30C4FD19" w14:textId="5B2E2DF5" w:rsidR="58366C26" w:rsidRPr="00512936" w:rsidRDefault="00512936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什么是</w:t>
      </w:r>
      <w:r w:rsidR="000217BF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指标一</w:t>
      </w:r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？</w:t>
      </w:r>
    </w:p>
    <w:p w14:paraId="76682EB9" w14:textId="02285AA0" w:rsidR="58366C26" w:rsidRPr="00512936" w:rsidRDefault="000217BF" w:rsidP="00947894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指标一用于表示</w:t>
      </w:r>
      <w:r w:rsidR="006233E3" w:rsidRPr="006233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个别化教育计划（简称为“</w:t>
      </w:r>
      <w:r w:rsidR="006233E3" w:rsidRPr="006233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IEP</w:t>
      </w:r>
      <w:r w:rsidR="006233E3" w:rsidRPr="006233E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”）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学生以高中文凭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完成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K-12 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教育的百分比。</w:t>
      </w:r>
      <w:r w:rsidR="15A095D4" w:rsidRPr="00512936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p w14:paraId="566043E8" w14:textId="1B4A2F82" w:rsidR="0060117C" w:rsidRPr="00512936" w:rsidRDefault="000217BF" w:rsidP="00947894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指标一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的数据来自中小学教育部的</w:t>
      </w:r>
      <w:hyperlink r:id="rId10" w:history="1">
        <w:r w:rsidR="00512936" w:rsidRPr="00512936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>学生信息管理系统</w:t>
        </w:r>
        <w:r w:rsidR="00512936" w:rsidRPr="00512936">
          <w:rPr>
            <w:rStyle w:val="Hyperlink"/>
            <w:rFonts w:ascii="Times New Roman" w:eastAsia="FangSong" w:hAnsi="Times New Roman" w:cs="Times New Roman" w:hint="eastAsia"/>
            <w:sz w:val="24"/>
            <w:szCs w:val="24"/>
            <w:lang w:eastAsia="zh-CN"/>
          </w:rPr>
          <w:t xml:space="preserve"> (SIMS)</w:t>
        </w:r>
      </w:hyperlink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</w:t>
      </w:r>
    </w:p>
    <w:p w14:paraId="73869951" w14:textId="7B1B979B" w:rsidR="00344B30" w:rsidRPr="00512936" w:rsidRDefault="00512936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指标</w:t>
      </w:r>
      <w:r w:rsidR="000217BF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一</w:t>
      </w:r>
      <w:r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的重要性</w:t>
      </w:r>
    </w:p>
    <w:p w14:paraId="67417FA6" w14:textId="549762F6" w:rsidR="00344B30" w:rsidRPr="00512936" w:rsidRDefault="000217BF" w:rsidP="00947894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bookmarkStart w:id="0" w:name="_Hlk82246770"/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指标一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是马萨诸塞州</w:t>
      </w:r>
      <w:r w:rsidR="00705E93" w:rsidRPr="00705E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评估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实现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这一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目标的一种方法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：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即在高中毕业后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</w:t>
      </w:r>
      <w:r w:rsidRPr="000217B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是否所有学生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在继续教育、工作和日常生活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方面均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取得成功。</w:t>
      </w:r>
    </w:p>
    <w:bookmarkEnd w:id="0"/>
    <w:p w14:paraId="27733E4C" w14:textId="346EFB98" w:rsidR="007A109B" w:rsidRPr="00512936" w:rsidRDefault="00F1170E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有关</w:t>
      </w:r>
      <w:r w:rsidR="000217BF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指标一</w:t>
      </w:r>
      <w:r w:rsidR="00512936"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报告的变化</w:t>
      </w:r>
      <w:r w:rsidR="007A109B" w:rsidRPr="00512936"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F50B7EF" w14:textId="0D158A4C" w:rsidR="00512936" w:rsidRPr="00512936" w:rsidRDefault="00F1170E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在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过去，</w:t>
      </w:r>
      <w:r w:rsidR="000217B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指标一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根据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</w:t>
      </w:r>
      <w:r w:rsidR="00512936" w:rsidRPr="00F1170E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 xml:space="preserve">9 </w:t>
      </w:r>
      <w:r w:rsidR="00512936" w:rsidRPr="00F1170E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年级开始上学的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IEP 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学生总数</w:t>
      </w:r>
      <w:r w:rsidR="00705E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来报告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获得高中文凭的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IEP 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学生的百分比。</w:t>
      </w:r>
    </w:p>
    <w:p w14:paraId="7B54421F" w14:textId="43F13C7F" w:rsidR="00F942EA" w:rsidRPr="00512936" w:rsidRDefault="00F1170E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自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2020-2021 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学年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起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，美国特殊教育计划办公室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(OSEP) 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要求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将</w:t>
      </w:r>
      <w:r w:rsidR="000217BF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指标一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的百分比基于</w:t>
      </w:r>
      <w:r w:rsidR="00512936" w:rsidRPr="00F1170E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报告年度中离开高中的</w:t>
      </w:r>
      <w:r w:rsidR="00512936" w:rsidRPr="00F1170E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 xml:space="preserve"> IEP </w:t>
      </w:r>
      <w:r w:rsidR="00512936" w:rsidRPr="00F1170E">
        <w:rPr>
          <w:rFonts w:ascii="Times New Roman" w:eastAsia="FangSong" w:hAnsi="Times New Roman" w:cs="Times New Roman" w:hint="eastAsia"/>
          <w:i/>
          <w:iCs/>
          <w:sz w:val="24"/>
          <w:szCs w:val="24"/>
          <w:lang w:eastAsia="zh-CN"/>
        </w:rPr>
        <w:t>学生总数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。下表中报告的毕业率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即是</w:t>
      </w:r>
      <w:r w:rsidR="00705E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使用</w:t>
      </w:r>
      <w:r w:rsidRPr="00F1170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美国特殊教育计划办公室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新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705E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量度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要求</w:t>
      </w:r>
      <w:r w:rsidR="00705E93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进行的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重新计算，以便我们可以</w:t>
      </w:r>
      <w:r w:rsidRPr="00F1170E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每年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都以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相同的</w:t>
      </w:r>
      <w:r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量度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来审查年度数据。</w:t>
      </w:r>
      <w:r w:rsidR="00581D40" w:rsidRPr="00512936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 </w:t>
      </w:r>
    </w:p>
    <w:p w14:paraId="21C5F6F9" w14:textId="632DE054" w:rsidR="000D5654" w:rsidRPr="00512936" w:rsidRDefault="00512936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 xml:space="preserve">IEP </w:t>
      </w:r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学生的毕业率</w:t>
      </w:r>
      <w:r w:rsidR="000D5654" w:rsidRPr="00512936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</w:tblGrid>
      <w:tr w:rsidR="005F243C" w:rsidRPr="00512936" w14:paraId="7122FBDD" w14:textId="77777777" w:rsidTr="00157DF3">
        <w:tc>
          <w:tcPr>
            <w:tcW w:w="1560" w:type="dxa"/>
          </w:tcPr>
          <w:p w14:paraId="21943490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14:paraId="4DB1383A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560" w:type="dxa"/>
          </w:tcPr>
          <w:p w14:paraId="22C6E097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14:paraId="42A2BA53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14:paraId="77D2E834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5F243C" w:rsidRPr="00512936" w14:paraId="3734C346" w14:textId="77777777" w:rsidTr="00157DF3">
        <w:tc>
          <w:tcPr>
            <w:tcW w:w="1560" w:type="dxa"/>
          </w:tcPr>
          <w:p w14:paraId="3D1DE88F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 74.62%</w:t>
            </w:r>
          </w:p>
        </w:tc>
        <w:tc>
          <w:tcPr>
            <w:tcW w:w="1560" w:type="dxa"/>
          </w:tcPr>
          <w:p w14:paraId="3F6F85F9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sz w:val="24"/>
                <w:szCs w:val="24"/>
              </w:rPr>
              <w:t xml:space="preserve">74.02% </w:t>
            </w:r>
          </w:p>
        </w:tc>
        <w:tc>
          <w:tcPr>
            <w:tcW w:w="1560" w:type="dxa"/>
          </w:tcPr>
          <w:p w14:paraId="34737AFF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sz w:val="24"/>
                <w:szCs w:val="24"/>
              </w:rPr>
              <w:t>74.73%</w:t>
            </w:r>
          </w:p>
        </w:tc>
        <w:tc>
          <w:tcPr>
            <w:tcW w:w="1560" w:type="dxa"/>
          </w:tcPr>
          <w:p w14:paraId="4D4264CC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sz w:val="24"/>
                <w:szCs w:val="24"/>
              </w:rPr>
              <w:t>76.33%</w:t>
            </w:r>
          </w:p>
        </w:tc>
        <w:tc>
          <w:tcPr>
            <w:tcW w:w="1560" w:type="dxa"/>
          </w:tcPr>
          <w:p w14:paraId="0721CFFD" w14:textId="77777777" w:rsidR="005F243C" w:rsidRPr="00512936" w:rsidRDefault="005F243C" w:rsidP="00947894">
            <w:pPr>
              <w:spacing w:before="120" w:after="120"/>
              <w:rPr>
                <w:rFonts w:ascii="Times New Roman" w:eastAsia="FangSong" w:hAnsi="Times New Roman" w:cs="Times New Roman"/>
                <w:sz w:val="24"/>
                <w:szCs w:val="24"/>
              </w:rPr>
            </w:pPr>
            <w:r w:rsidRPr="00512936">
              <w:rPr>
                <w:rFonts w:ascii="Times New Roman" w:eastAsia="FangSong" w:hAnsi="Times New Roman" w:cs="Times New Roman"/>
                <w:sz w:val="24"/>
                <w:szCs w:val="24"/>
              </w:rPr>
              <w:t>80.36%</w:t>
            </w:r>
          </w:p>
        </w:tc>
      </w:tr>
    </w:tbl>
    <w:p w14:paraId="25C93CDA" w14:textId="2C51DFB2" w:rsidR="002110AA" w:rsidRPr="00512936" w:rsidRDefault="000217BF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FangSong" w:hAnsi="Times New Roman" w:cs="Times New Roman" w:hint="eastAsia"/>
          <w:b/>
          <w:bCs/>
          <w:sz w:val="24"/>
          <w:szCs w:val="24"/>
        </w:rPr>
        <w:t>指标一</w:t>
      </w:r>
      <w:proofErr w:type="spellEnd"/>
      <w:r w:rsidR="00F1170E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量度</w:t>
      </w:r>
    </w:p>
    <w:p w14:paraId="39E834BE" w14:textId="2D9EE50C" w:rsidR="00AD0312" w:rsidRPr="00512936" w:rsidRDefault="00512936" w:rsidP="00947894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bookmarkStart w:id="1" w:name="_Hlk82243299"/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上表中显示的百分比是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14-21 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岁获得普通高中文凭的</w:t>
      </w:r>
      <w:r w:rsid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IEP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学生人数除以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 14-21 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岁</w:t>
      </w:r>
      <w:r w:rsid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离开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高中</w:t>
      </w:r>
      <w:r w:rsid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的</w:t>
      </w:r>
      <w:r w:rsidR="00584436" w:rsidRPr="00584436">
        <w:rPr>
          <w:rFonts w:ascii="Times New Roman" w:eastAsia="FangSong" w:hAnsi="Times New Roman" w:cs="Times New Roman"/>
          <w:sz w:val="24"/>
          <w:szCs w:val="24"/>
          <w:lang w:eastAsia="zh-CN"/>
        </w:rPr>
        <w:t>IEP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学生人数。“</w:t>
      </w:r>
      <w:r w:rsidR="00584436" w:rsidRP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离开高中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”是指学生：</w:t>
      </w:r>
      <w:r w:rsidR="009E3C64" w:rsidRPr="00512936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  <w:r w:rsidR="00AD0312" w:rsidRPr="00512936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 </w:t>
      </w:r>
    </w:p>
    <w:bookmarkEnd w:id="1"/>
    <w:p w14:paraId="0E76E4DC" w14:textId="32ACA407" w:rsidR="00512936" w:rsidRPr="00512936" w:rsidRDefault="00AD0312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512936">
        <w:rPr>
          <w:rFonts w:ascii="Times New Roman" w:eastAsia="FangSong" w:hAnsi="Times New Roman" w:cs="Times New Roman"/>
          <w:sz w:val="24"/>
          <w:szCs w:val="24"/>
          <w:lang w:eastAsia="zh-CN"/>
        </w:rPr>
        <w:t xml:space="preserve">(a) 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毕业并获得普通高中文凭</w:t>
      </w:r>
      <w:r w:rsid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；</w:t>
      </w:r>
      <w:r w:rsidR="00512936"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</w:p>
    <w:p w14:paraId="0236847F" w14:textId="77777777" w:rsidR="00512936" w:rsidRPr="00512936" w:rsidRDefault="00512936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(b) 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马萨诸塞州）或</w:t>
      </w:r>
    </w:p>
    <w:p w14:paraId="0085B4F0" w14:textId="241D7B5C" w:rsidR="00512936" w:rsidRPr="00512936" w:rsidRDefault="00512936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 xml:space="preserve">(c) 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收到证书</w:t>
      </w:r>
      <w:r w:rsid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；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</w:p>
    <w:p w14:paraId="247B0287" w14:textId="4E27F222" w:rsidR="00512936" w:rsidRPr="00434AFD" w:rsidRDefault="00512936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val="pt-BR" w:eastAsia="zh-CN"/>
        </w:rPr>
      </w:pPr>
      <w:r w:rsidRPr="00434AFD">
        <w:rPr>
          <w:rFonts w:ascii="Times New Roman" w:eastAsia="FangSong" w:hAnsi="Times New Roman" w:cs="Times New Roman" w:hint="eastAsia"/>
          <w:sz w:val="24"/>
          <w:szCs w:val="24"/>
          <w:lang w:val="pt-BR" w:eastAsia="zh-CN"/>
        </w:rPr>
        <w:t xml:space="preserve">(d) 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达到</w:t>
      </w:r>
      <w:r w:rsidR="00584436" w:rsidRP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年龄限制</w:t>
      </w:r>
      <w:r w:rsidR="00584436" w:rsidRPr="00434AFD">
        <w:rPr>
          <w:rFonts w:ascii="Times New Roman" w:eastAsia="FangSong" w:hAnsi="Times New Roman" w:cs="Times New Roman" w:hint="eastAsia"/>
          <w:sz w:val="24"/>
          <w:szCs w:val="24"/>
          <w:lang w:val="pt-BR" w:eastAsia="zh-CN"/>
        </w:rPr>
        <w:t>；</w:t>
      </w:r>
      <w:r w:rsidRPr="005129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或</w:t>
      </w:r>
    </w:p>
    <w:p w14:paraId="6C3312D3" w14:textId="2EBFBA49" w:rsidR="5972FE5C" w:rsidRPr="00434AFD" w:rsidRDefault="00512936" w:rsidP="00512936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val="pt-BR" w:eastAsia="zh-CN"/>
        </w:rPr>
      </w:pPr>
      <w:r w:rsidRPr="00434AFD">
        <w:rPr>
          <w:rFonts w:ascii="Times New Roman" w:eastAsia="FangSong" w:hAnsi="Times New Roman" w:cs="Times New Roman" w:hint="eastAsia"/>
          <w:sz w:val="24"/>
          <w:szCs w:val="24"/>
          <w:lang w:val="pt-BR" w:eastAsia="zh-CN"/>
        </w:rPr>
        <w:t xml:space="preserve">(e) </w:t>
      </w:r>
      <w:r w:rsidR="00584436">
        <w:rPr>
          <w:rFonts w:ascii="Times New Roman" w:eastAsia="FangSong" w:hAnsi="Times New Roman" w:cs="Times New Roman" w:hint="eastAsia"/>
          <w:sz w:val="24"/>
          <w:szCs w:val="24"/>
          <w:lang w:eastAsia="zh-CN"/>
        </w:rPr>
        <w:t>缀学</w:t>
      </w:r>
    </w:p>
    <w:p w14:paraId="5BCC1237" w14:textId="3F5D0FB9" w:rsidR="00925B1D" w:rsidRPr="00512936" w:rsidRDefault="00512936" w:rsidP="00947894">
      <w:pPr>
        <w:spacing w:before="120" w:after="120" w:line="240" w:lineRule="auto"/>
        <w:contextualSpacing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  <w:r w:rsidRPr="0006180E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要获得马萨诸塞州公立</w:t>
      </w:r>
      <w:hyperlink r:id="rId11" w:history="1">
        <w:r w:rsidRPr="0006180E">
          <w:rPr>
            <w:rStyle w:val="Hyperlink"/>
            <w:rFonts w:ascii="Times New Roman" w:eastAsia="FangSong" w:hAnsi="Times New Roman" w:cs="Times New Roman" w:hint="eastAsia"/>
            <w:b/>
            <w:bCs/>
            <w:sz w:val="24"/>
            <w:szCs w:val="24"/>
            <w:lang w:eastAsia="zh-CN"/>
          </w:rPr>
          <w:t>高中文凭</w:t>
        </w:r>
      </w:hyperlink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，</w:t>
      </w:r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 xml:space="preserve">IEP </w:t>
      </w:r>
      <w:r w:rsidRPr="00512936">
        <w:rPr>
          <w:rFonts w:ascii="Times New Roman" w:eastAsia="FangSong" w:hAnsi="Times New Roman" w:cs="Times New Roman" w:hint="eastAsia"/>
          <w:b/>
          <w:bCs/>
          <w:sz w:val="24"/>
          <w:szCs w:val="24"/>
          <w:lang w:eastAsia="zh-CN"/>
        </w:rPr>
        <w:t>学生：</w:t>
      </w:r>
    </w:p>
    <w:p w14:paraId="0B902B6D" w14:textId="21E2623F" w:rsidR="00512936" w:rsidRPr="00512936" w:rsidRDefault="00512936" w:rsidP="00512936">
      <w:pPr>
        <w:pStyle w:val="ListParagraph"/>
        <w:numPr>
          <w:ilvl w:val="0"/>
          <w:numId w:val="3"/>
        </w:numPr>
        <w:spacing w:before="120" w:after="120"/>
        <w:rPr>
          <w:rFonts w:eastAsia="FangSong"/>
          <w:lang w:eastAsia="zh-CN"/>
        </w:rPr>
      </w:pPr>
      <w:r w:rsidRPr="00512936">
        <w:rPr>
          <w:rFonts w:eastAsia="FangSong" w:hint="eastAsia"/>
          <w:lang w:eastAsia="zh-CN"/>
        </w:rPr>
        <w:t>必须获得</w:t>
      </w:r>
      <w:r w:rsidR="0006180E">
        <w:rPr>
          <w:rFonts w:eastAsia="FangSong" w:hint="eastAsia"/>
          <w:lang w:eastAsia="zh-CN"/>
        </w:rPr>
        <w:t>一项</w:t>
      </w:r>
      <w:r w:rsidR="0006180E" w:rsidRPr="0006180E">
        <w:rPr>
          <w:rFonts w:eastAsia="FangSong" w:hint="eastAsia"/>
          <w:lang w:eastAsia="zh-CN"/>
        </w:rPr>
        <w:t>能力测定</w:t>
      </w:r>
      <w:r w:rsidR="0006180E">
        <w:rPr>
          <w:rFonts w:eastAsia="FangSong" w:hint="eastAsia"/>
          <w:lang w:eastAsia="zh-CN"/>
        </w:rPr>
        <w:t xml:space="preserve"> </w:t>
      </w:r>
      <w:r w:rsidRPr="00512936">
        <w:rPr>
          <w:rFonts w:eastAsia="FangSong" w:hint="eastAsia"/>
          <w:lang w:eastAsia="zh-CN"/>
        </w:rPr>
        <w:t>(CD)</w:t>
      </w:r>
      <w:r w:rsidRPr="00512936">
        <w:rPr>
          <w:rFonts w:eastAsia="FangSong" w:hint="eastAsia"/>
          <w:lang w:eastAsia="zh-CN"/>
        </w:rPr>
        <w:t>，</w:t>
      </w:r>
      <w:r w:rsidR="0006180E">
        <w:rPr>
          <w:rFonts w:eastAsia="FangSong" w:hint="eastAsia"/>
          <w:lang w:eastAsia="zh-CN"/>
        </w:rPr>
        <w:t>即：</w:t>
      </w:r>
      <w:r w:rsidRPr="00512936">
        <w:rPr>
          <w:rFonts w:eastAsia="FangSong" w:hint="eastAsia"/>
          <w:lang w:eastAsia="zh-CN"/>
        </w:rPr>
        <w:t xml:space="preserve">10 </w:t>
      </w:r>
      <w:r w:rsidRPr="00512936">
        <w:rPr>
          <w:rFonts w:eastAsia="FangSong" w:hint="eastAsia"/>
          <w:lang w:eastAsia="zh-CN"/>
        </w:rPr>
        <w:t>年级</w:t>
      </w:r>
      <w:r w:rsidR="0006180E">
        <w:rPr>
          <w:rFonts w:eastAsia="FangSong" w:hint="eastAsia"/>
          <w:lang w:eastAsia="zh-CN"/>
        </w:rPr>
        <w:t>的</w:t>
      </w:r>
      <w:r w:rsidRPr="00512936">
        <w:rPr>
          <w:rFonts w:eastAsia="FangSong" w:hint="eastAsia"/>
          <w:lang w:eastAsia="zh-CN"/>
        </w:rPr>
        <w:t>英语语言艺术</w:t>
      </w:r>
      <w:r w:rsidRPr="00512936">
        <w:rPr>
          <w:rFonts w:eastAsia="FangSong" w:hint="eastAsia"/>
          <w:lang w:eastAsia="zh-CN"/>
        </w:rPr>
        <w:t xml:space="preserve"> (ELA) </w:t>
      </w:r>
      <w:r w:rsidR="0006180E">
        <w:rPr>
          <w:rFonts w:eastAsia="FangSong" w:hint="eastAsia"/>
          <w:lang w:eastAsia="zh-CN"/>
        </w:rPr>
        <w:t>课程</w:t>
      </w:r>
      <w:r w:rsidRPr="00512936">
        <w:rPr>
          <w:rFonts w:eastAsia="FangSong" w:hint="eastAsia"/>
          <w:lang w:eastAsia="zh-CN"/>
        </w:rPr>
        <w:t>达到特定的熟练程度；数学</w:t>
      </w:r>
      <w:r w:rsidR="0006180E">
        <w:rPr>
          <w:rFonts w:eastAsia="FangSong" w:hint="eastAsia"/>
          <w:lang w:eastAsia="zh-CN"/>
        </w:rPr>
        <w:t>；</w:t>
      </w:r>
      <w:r w:rsidR="0006180E" w:rsidRPr="0006180E">
        <w:rPr>
          <w:rFonts w:eastAsia="FangSong" w:hint="eastAsia"/>
          <w:lang w:eastAsia="zh-CN"/>
        </w:rPr>
        <w:t>通过马萨诸塞州综合评估系统</w:t>
      </w:r>
      <w:r w:rsidR="0006180E" w:rsidRPr="0006180E">
        <w:rPr>
          <w:rFonts w:eastAsia="FangSong" w:hint="eastAsia"/>
          <w:lang w:eastAsia="zh-CN"/>
        </w:rPr>
        <w:t xml:space="preserve"> (MCAS) </w:t>
      </w:r>
      <w:r w:rsidR="0006180E" w:rsidRPr="0006180E">
        <w:rPr>
          <w:rFonts w:eastAsia="FangSong" w:hint="eastAsia"/>
          <w:lang w:eastAsia="zh-CN"/>
        </w:rPr>
        <w:t>或</w:t>
      </w:r>
      <w:r w:rsidR="0006180E" w:rsidRPr="0006180E">
        <w:rPr>
          <w:rFonts w:eastAsia="FangSong" w:hint="eastAsia"/>
          <w:lang w:eastAsia="zh-CN"/>
        </w:rPr>
        <w:t xml:space="preserve"> MCAS-Alt</w:t>
      </w:r>
      <w:r w:rsidR="0006180E">
        <w:rPr>
          <w:rFonts w:eastAsia="FangSong" w:hint="eastAsia"/>
          <w:lang w:eastAsia="zh-CN"/>
        </w:rPr>
        <w:t>（</w:t>
      </w:r>
      <w:r w:rsidR="0006180E" w:rsidRPr="0006180E">
        <w:rPr>
          <w:rFonts w:eastAsia="FangSong" w:hint="eastAsia"/>
          <w:lang w:eastAsia="zh-CN"/>
        </w:rPr>
        <w:t>适用于需要替代测试模式的学生</w:t>
      </w:r>
      <w:r w:rsidR="0006180E">
        <w:rPr>
          <w:rFonts w:eastAsia="FangSong" w:hint="eastAsia"/>
          <w:lang w:eastAsia="zh-CN"/>
        </w:rPr>
        <w:t>）</w:t>
      </w:r>
      <w:r w:rsidR="00705E93">
        <w:rPr>
          <w:rFonts w:eastAsia="FangSong" w:hint="eastAsia"/>
          <w:lang w:eastAsia="zh-CN"/>
        </w:rPr>
        <w:t>进行</w:t>
      </w:r>
      <w:r w:rsidR="0006180E" w:rsidRPr="0006180E">
        <w:rPr>
          <w:rFonts w:eastAsia="FangSong" w:hint="eastAsia"/>
          <w:lang w:eastAsia="zh-CN"/>
        </w:rPr>
        <w:t>的科学、技术和工程</w:t>
      </w:r>
      <w:r w:rsidR="0006180E" w:rsidRPr="0006180E">
        <w:rPr>
          <w:rFonts w:eastAsia="FangSong" w:hint="eastAsia"/>
          <w:lang w:eastAsia="zh-CN"/>
        </w:rPr>
        <w:t xml:space="preserve"> (STE) </w:t>
      </w:r>
      <w:r w:rsidR="0006180E">
        <w:rPr>
          <w:rFonts w:eastAsia="FangSong" w:hint="eastAsia"/>
          <w:lang w:eastAsia="zh-CN"/>
        </w:rPr>
        <w:t>的</w:t>
      </w:r>
      <w:r w:rsidR="0006180E" w:rsidRPr="0006180E">
        <w:rPr>
          <w:rFonts w:eastAsia="FangSong" w:hint="eastAsia"/>
          <w:lang w:eastAsia="zh-CN"/>
        </w:rPr>
        <w:t>全州评估；</w:t>
      </w:r>
    </w:p>
    <w:p w14:paraId="164804AA" w14:textId="3950C340" w:rsidR="00C45504" w:rsidRPr="00512936" w:rsidRDefault="00512936" w:rsidP="00512936">
      <w:pPr>
        <w:pStyle w:val="ListParagraph"/>
        <w:numPr>
          <w:ilvl w:val="0"/>
          <w:numId w:val="3"/>
        </w:numPr>
        <w:spacing w:before="120" w:after="120"/>
        <w:rPr>
          <w:rFonts w:eastAsia="FangSong"/>
          <w:lang w:eastAsia="zh-CN"/>
        </w:rPr>
      </w:pPr>
      <w:r w:rsidRPr="00512936">
        <w:rPr>
          <w:rFonts w:eastAsia="FangSong" w:hint="eastAsia"/>
          <w:lang w:eastAsia="zh-CN"/>
        </w:rPr>
        <w:t>必须满足颁发文凭</w:t>
      </w:r>
      <w:r w:rsidR="0006180E">
        <w:rPr>
          <w:rFonts w:eastAsia="FangSong" w:hint="eastAsia"/>
          <w:lang w:eastAsia="zh-CN"/>
        </w:rPr>
        <w:t>学</w:t>
      </w:r>
      <w:r w:rsidRPr="00512936">
        <w:rPr>
          <w:rFonts w:eastAsia="FangSong" w:hint="eastAsia"/>
          <w:lang w:eastAsia="zh-CN"/>
        </w:rPr>
        <w:t>区的当地毕业要求；</w:t>
      </w:r>
      <w:r w:rsidR="00EC6836" w:rsidRPr="00512936">
        <w:rPr>
          <w:rFonts w:eastAsia="FangSong"/>
          <w:lang w:eastAsia="zh-CN"/>
        </w:rPr>
        <w:t xml:space="preserve"> </w:t>
      </w:r>
    </w:p>
    <w:p w14:paraId="63C31347" w14:textId="0B682A43" w:rsidR="00662D8A" w:rsidRPr="00512936" w:rsidRDefault="00E75370" w:rsidP="00947894">
      <w:pPr>
        <w:pStyle w:val="ListParagraph"/>
        <w:numPr>
          <w:ilvl w:val="0"/>
          <w:numId w:val="3"/>
        </w:numPr>
        <w:spacing w:before="120" w:after="120"/>
        <w:rPr>
          <w:rFonts w:eastAsia="FangSong"/>
          <w:lang w:eastAsia="zh-CN"/>
        </w:rPr>
      </w:pPr>
      <w:hyperlink r:id="rId12" w:history="1">
        <w:r w:rsidR="00512936" w:rsidRPr="00512936">
          <w:rPr>
            <w:rStyle w:val="Hyperlink"/>
            <w:rFonts w:eastAsia="FangSong" w:hint="eastAsia"/>
            <w:lang w:eastAsia="zh-CN"/>
          </w:rPr>
          <w:t>必须接受过</w:t>
        </w:r>
      </w:hyperlink>
      <w:r w:rsidR="00512936" w:rsidRPr="00512936">
        <w:rPr>
          <w:rFonts w:eastAsia="FangSong" w:hint="eastAsia"/>
          <w:lang w:eastAsia="zh-CN"/>
        </w:rPr>
        <w:t>免费和适当的公共教育</w:t>
      </w:r>
      <w:r w:rsidR="00512936" w:rsidRPr="00512936">
        <w:rPr>
          <w:rFonts w:eastAsia="FangSong" w:hint="eastAsia"/>
          <w:lang w:eastAsia="zh-CN"/>
        </w:rPr>
        <w:t xml:space="preserve"> (</w:t>
      </w:r>
      <w:hyperlink r:id="rId13" w:history="1">
        <w:r w:rsidR="00512936" w:rsidRPr="00512936">
          <w:rPr>
            <w:rStyle w:val="Hyperlink"/>
            <w:rFonts w:eastAsia="FangSong"/>
            <w:lang w:eastAsia="zh-CN"/>
          </w:rPr>
          <w:t>FAPE</w:t>
        </w:r>
      </w:hyperlink>
      <w:r w:rsidR="00512936" w:rsidRPr="00512936">
        <w:rPr>
          <w:rFonts w:eastAsia="FangSong" w:hint="eastAsia"/>
          <w:lang w:eastAsia="zh-CN"/>
        </w:rPr>
        <w:t>)</w:t>
      </w:r>
    </w:p>
    <w:p w14:paraId="1429B49D" w14:textId="77777777" w:rsidR="00224756" w:rsidRPr="0086759F" w:rsidRDefault="00224756" w:rsidP="00224756">
      <w:pPr>
        <w:shd w:val="clear" w:color="auto" w:fill="FFFFFF"/>
        <w:rPr>
          <w:rFonts w:ascii="SimSun" w:hAnsi="SimSun" w:cs="Calibri"/>
          <w:color w:val="000000"/>
          <w:lang w:eastAsia="zh-CN"/>
        </w:rPr>
      </w:pPr>
      <w:r w:rsidRPr="0086759F">
        <w:rPr>
          <w:rFonts w:ascii="SimSun" w:hAnsi="SimSun" w:cs="MS Mincho" w:hint="eastAsia"/>
          <w:color w:val="0C7580"/>
          <w:spacing w:val="12"/>
          <w:sz w:val="36"/>
          <w:szCs w:val="36"/>
          <w:lang w:eastAsia="zh-CN"/>
        </w:rPr>
        <w:t>新冠肺炎疫情的影</w:t>
      </w:r>
      <w:r w:rsidRPr="0086759F">
        <w:rPr>
          <w:rFonts w:ascii="SimSun" w:hAnsi="SimSun" w:cs="MS Gothic" w:hint="eastAsia"/>
          <w:color w:val="0C7580"/>
          <w:spacing w:val="12"/>
          <w:sz w:val="36"/>
          <w:szCs w:val="36"/>
          <w:lang w:eastAsia="zh-CN"/>
        </w:rPr>
        <w:t>响</w:t>
      </w:r>
    </w:p>
    <w:p w14:paraId="1F02A03D" w14:textId="77777777" w:rsidR="00224756" w:rsidRPr="0086759F" w:rsidRDefault="00224756" w:rsidP="00224756">
      <w:pPr>
        <w:shd w:val="clear" w:color="auto" w:fill="FFFFFF"/>
        <w:rPr>
          <w:rFonts w:ascii="SimSun" w:hAnsi="SimSun" w:cs="Calibri"/>
          <w:color w:val="000000"/>
          <w:lang w:eastAsia="zh-CN"/>
        </w:rPr>
      </w:pPr>
      <w:r w:rsidRPr="0086759F">
        <w:rPr>
          <w:rFonts w:ascii="SimSun" w:hAnsi="SimSun" w:cs="SimSun" w:hint="eastAsia"/>
          <w:color w:val="222222"/>
          <w:lang w:eastAsia="zh-CN"/>
        </w:rPr>
        <w:t>为了应对</w:t>
      </w:r>
      <w:r w:rsidRPr="0086759F">
        <w:rPr>
          <w:rFonts w:ascii="SimSun" w:hAnsi="SimSun" w:cs="Segoe UI"/>
          <w:color w:val="222222"/>
          <w:lang w:eastAsia="zh-CN"/>
        </w:rPr>
        <w:t>2020</w:t>
      </w:r>
      <w:r w:rsidRPr="0086759F">
        <w:rPr>
          <w:rFonts w:ascii="SimSun" w:hAnsi="SimSun" w:cs="MS Mincho" w:hint="eastAsia"/>
          <w:color w:val="222222"/>
          <w:lang w:eastAsia="zh-CN"/>
        </w:rPr>
        <w:t>年</w:t>
      </w:r>
      <w:r w:rsidRPr="0086759F">
        <w:rPr>
          <w:rFonts w:ascii="SimSun" w:hAnsi="SimSun" w:cs="Segoe UI"/>
          <w:color w:val="222222"/>
          <w:lang w:eastAsia="zh-CN"/>
        </w:rPr>
        <w:t>3</w:t>
      </w:r>
      <w:r w:rsidRPr="0086759F">
        <w:rPr>
          <w:rFonts w:ascii="SimSun" w:hAnsi="SimSun" w:cs="MS Mincho" w:hint="eastAsia"/>
          <w:color w:val="222222"/>
          <w:lang w:eastAsia="zh-CN"/>
        </w:rPr>
        <w:t>月学校关</w:t>
      </w:r>
      <w:r w:rsidRPr="0086759F">
        <w:rPr>
          <w:rFonts w:ascii="SimSun" w:hAnsi="SimSun" w:cs="SimSun" w:hint="eastAsia"/>
          <w:color w:val="222222"/>
          <w:lang w:eastAsia="zh-CN"/>
        </w:rPr>
        <w:t>闭，</w:t>
      </w:r>
      <w:r w:rsidRPr="0086759F">
        <w:rPr>
          <w:rFonts w:ascii="SimSun" w:hAnsi="SimSun" w:cs="Segoe UI"/>
          <w:color w:val="222222"/>
          <w:lang w:eastAsia="zh-CN"/>
        </w:rPr>
        <w:t>DESE</w:t>
      </w:r>
      <w:r w:rsidRPr="0086759F">
        <w:rPr>
          <w:rFonts w:ascii="SimSun" w:hAnsi="SimSun" w:cs="MS Mincho" w:hint="eastAsia"/>
          <w:color w:val="222222"/>
          <w:lang w:eastAsia="zh-CN"/>
        </w:rPr>
        <w:t>董事会投票允</w:t>
      </w:r>
      <w:r w:rsidRPr="0086759F">
        <w:rPr>
          <w:rFonts w:ascii="SimSun" w:hAnsi="SimSun" w:cs="SimSun" w:hint="eastAsia"/>
          <w:color w:val="222222"/>
          <w:lang w:eastAsia="zh-CN"/>
        </w:rPr>
        <w:t>许对尚未满足</w:t>
      </w:r>
      <w:r w:rsidRPr="0086759F">
        <w:rPr>
          <w:rFonts w:ascii="SimSun" w:hAnsi="SimSun" w:cs="MS Mincho" w:hint="eastAsia"/>
          <w:color w:val="222222"/>
          <w:lang w:eastAsia="zh-CN"/>
        </w:rPr>
        <w:t>能力</w:t>
      </w:r>
      <w:r>
        <w:rPr>
          <w:rFonts w:ascii="SimSun" w:hAnsi="SimSun" w:cs="MS Mincho" w:hint="eastAsia"/>
          <w:color w:val="222222"/>
          <w:lang w:eastAsia="zh-CN"/>
        </w:rPr>
        <w:t>鉴定</w:t>
      </w:r>
      <w:r w:rsidRPr="0086759F">
        <w:rPr>
          <w:rFonts w:ascii="SimSun" w:hAnsi="SimSun" w:cs="MS Mincho" w:hint="eastAsia"/>
          <w:color w:val="222222"/>
          <w:lang w:eastAsia="zh-CN"/>
        </w:rPr>
        <w:t>（</w:t>
      </w:r>
      <w:r w:rsidRPr="0086759F">
        <w:rPr>
          <w:rFonts w:ascii="SimSun" w:hAnsi="SimSun" w:cs="Segoe UI"/>
          <w:color w:val="222222"/>
          <w:lang w:eastAsia="zh-CN"/>
        </w:rPr>
        <w:t>CD</w:t>
      </w:r>
      <w:r>
        <w:rPr>
          <w:rFonts w:ascii="SimSun" w:hAnsi="SimSun" w:cs="Segoe UI"/>
          <w:color w:val="222222"/>
          <w:lang w:eastAsia="zh-CN"/>
        </w:rPr>
        <w:t>）</w:t>
      </w:r>
      <w:r w:rsidRPr="0086759F">
        <w:rPr>
          <w:rFonts w:ascii="SimSun" w:hAnsi="SimSun" w:cs="MS Mincho" w:hint="eastAsia"/>
          <w:color w:val="222222"/>
          <w:lang w:eastAsia="zh-CN"/>
        </w:rPr>
        <w:t>要求的人对其能力</w:t>
      </w:r>
      <w:r>
        <w:rPr>
          <w:rFonts w:ascii="SimSun" w:hAnsi="SimSun" w:cs="MS Mincho" w:hint="eastAsia"/>
          <w:color w:val="222222"/>
          <w:lang w:eastAsia="zh-CN"/>
        </w:rPr>
        <w:t>鉴定</w:t>
      </w:r>
      <w:r w:rsidRPr="0086759F">
        <w:rPr>
          <w:rFonts w:ascii="SimSun" w:hAnsi="SimSun" w:cs="MS Mincho" w:hint="eastAsia"/>
          <w:color w:val="222222"/>
          <w:lang w:eastAsia="zh-CN"/>
        </w:rPr>
        <w:t>（</w:t>
      </w:r>
      <w:r w:rsidRPr="0086759F">
        <w:rPr>
          <w:rFonts w:ascii="SimSun" w:hAnsi="SimSun" w:cs="Segoe UI"/>
          <w:color w:val="222222"/>
          <w:lang w:eastAsia="zh-CN"/>
        </w:rPr>
        <w:t>CD</w:t>
      </w:r>
      <w:r w:rsidRPr="0086759F">
        <w:rPr>
          <w:rFonts w:ascii="SimSun" w:hAnsi="SimSun" w:cs="MS Mincho" w:hint="eastAsia"/>
          <w:color w:val="222222"/>
          <w:lang w:eastAsia="zh-CN"/>
        </w:rPr>
        <w:t>）</w:t>
      </w:r>
      <w:r w:rsidRPr="0086759F">
        <w:rPr>
          <w:rFonts w:ascii="SimSun" w:hAnsi="SimSun" w:cs="Microsoft YaHei" w:hint="eastAsia"/>
          <w:color w:val="222222"/>
          <w:lang w:eastAsia="zh-CN"/>
        </w:rPr>
        <w:t>进行确认</w:t>
      </w:r>
      <w:r w:rsidRPr="0086759F">
        <w:rPr>
          <w:rFonts w:ascii="SimSun" w:hAnsi="SimSun" w:cs="MS Mincho" w:hint="eastAsia"/>
          <w:color w:val="222222"/>
          <w:lang w:eastAsia="zh-CN"/>
        </w:rPr>
        <w:t>。他</w:t>
      </w:r>
      <w:r w:rsidRPr="0086759F">
        <w:rPr>
          <w:rFonts w:ascii="SimSun" w:hAnsi="SimSun" w:cs="Microsoft YaHei" w:hint="eastAsia"/>
          <w:color w:val="222222"/>
          <w:lang w:eastAsia="zh-CN"/>
        </w:rPr>
        <w:t>们</w:t>
      </w:r>
      <w:r w:rsidRPr="0086759F">
        <w:rPr>
          <w:rFonts w:ascii="SimSun" w:hAnsi="SimSun" w:cs="SimSun" w:hint="eastAsia"/>
          <w:color w:val="222222"/>
          <w:lang w:eastAsia="zh-CN"/>
        </w:rPr>
        <w:t>还对</w:t>
      </w:r>
      <w:r w:rsidRPr="0086759F">
        <w:rPr>
          <w:rFonts w:ascii="SimSun" w:hAnsi="SimSun" w:cs="Segoe UI"/>
          <w:color w:val="222222"/>
          <w:lang w:eastAsia="zh-CN"/>
        </w:rPr>
        <w:t>2021</w:t>
      </w:r>
      <w:r w:rsidRPr="0086759F">
        <w:rPr>
          <w:rFonts w:ascii="SimSun" w:hAnsi="SimSun" w:cs="MS Mincho" w:hint="eastAsia"/>
          <w:color w:val="222222"/>
          <w:lang w:eastAsia="zh-CN"/>
        </w:rPr>
        <w:t>年和</w:t>
      </w:r>
      <w:r w:rsidRPr="0086759F">
        <w:rPr>
          <w:rFonts w:ascii="SimSun" w:hAnsi="SimSun" w:cs="Segoe UI"/>
          <w:color w:val="222222"/>
          <w:lang w:eastAsia="zh-CN"/>
        </w:rPr>
        <w:t>2022</w:t>
      </w:r>
      <w:r w:rsidRPr="0086759F">
        <w:rPr>
          <w:rFonts w:ascii="SimSun" w:hAnsi="SimSun" w:cs="MS Mincho" w:hint="eastAsia"/>
          <w:color w:val="222222"/>
          <w:lang w:eastAsia="zh-CN"/>
        </w:rPr>
        <w:t>年</w:t>
      </w:r>
      <w:r w:rsidRPr="0086759F">
        <w:rPr>
          <w:rFonts w:ascii="SimSun" w:hAnsi="SimSun" w:cs="SimSun" w:hint="eastAsia"/>
          <w:color w:val="222222"/>
          <w:lang w:eastAsia="zh-CN"/>
        </w:rPr>
        <w:t>毕业班的学生进行了修改。要获得</w:t>
      </w:r>
      <w:r w:rsidRPr="0086759F">
        <w:rPr>
          <w:rFonts w:ascii="SimSun" w:hAnsi="SimSun" w:cs="MS Mincho" w:hint="eastAsia"/>
          <w:color w:val="222222"/>
          <w:lang w:eastAsia="zh-CN"/>
        </w:rPr>
        <w:t>能力</w:t>
      </w:r>
      <w:r>
        <w:rPr>
          <w:rFonts w:ascii="SimSun" w:hAnsi="SimSun" w:cs="MS Mincho" w:hint="eastAsia"/>
          <w:color w:val="222222"/>
          <w:lang w:eastAsia="zh-CN"/>
        </w:rPr>
        <w:t>鉴定</w:t>
      </w:r>
      <w:r w:rsidRPr="0086759F">
        <w:rPr>
          <w:rFonts w:ascii="SimSun" w:hAnsi="SimSun" w:cs="MS Mincho" w:hint="eastAsia"/>
          <w:color w:val="222222"/>
          <w:lang w:eastAsia="zh-CN"/>
        </w:rPr>
        <w:t>（</w:t>
      </w:r>
      <w:r w:rsidRPr="0086759F">
        <w:rPr>
          <w:rFonts w:ascii="SimSun" w:hAnsi="SimSun" w:cs="Segoe UI"/>
          <w:color w:val="222222"/>
          <w:lang w:eastAsia="zh-CN"/>
        </w:rPr>
        <w:t>CD</w:t>
      </w:r>
      <w:r w:rsidRPr="0086759F">
        <w:rPr>
          <w:rFonts w:ascii="SimSun" w:hAnsi="SimSun" w:cs="MS Mincho" w:hint="eastAsia"/>
          <w:color w:val="222222"/>
          <w:lang w:eastAsia="zh-CN"/>
        </w:rPr>
        <w:t>）的修改的话要求如下</w:t>
      </w:r>
      <w:r w:rsidRPr="0086759F">
        <w:rPr>
          <w:rFonts w:ascii="SimSun" w:hAnsi="SimSun" w:cs="MS Gothic" w:hint="eastAsia"/>
          <w:color w:val="222222"/>
          <w:lang w:eastAsia="zh-CN"/>
        </w:rPr>
        <w:t>：</w:t>
      </w:r>
    </w:p>
    <w:p w14:paraId="42C9F64A" w14:textId="77777777" w:rsidR="00224756" w:rsidRPr="0086759F" w:rsidRDefault="00224756" w:rsidP="00224756">
      <w:pPr>
        <w:numPr>
          <w:ilvl w:val="0"/>
          <w:numId w:val="10"/>
        </w:numPr>
        <w:shd w:val="clear" w:color="auto" w:fill="FFFFFF"/>
        <w:spacing w:line="240" w:lineRule="auto"/>
        <w:rPr>
          <w:rFonts w:ascii="SimSun" w:hAnsi="SimSun" w:cs="Calibri"/>
          <w:color w:val="222222"/>
          <w:lang w:eastAsia="zh-CN"/>
        </w:rPr>
      </w:pPr>
      <w:r w:rsidRPr="0086759F">
        <w:rPr>
          <w:rFonts w:ascii="SimSun" w:hAnsi="SimSun" w:cs="SimSun" w:hint="eastAsia"/>
          <w:i/>
          <w:iCs/>
          <w:color w:val="222222"/>
          <w:lang w:eastAsia="zh-CN"/>
        </w:rPr>
        <w:t>对于英语语言艺术和数</w:t>
      </w:r>
      <w:r w:rsidRPr="0086759F">
        <w:rPr>
          <w:rFonts w:ascii="SimSun" w:hAnsi="SimSun" w:cs="MS Mincho" w:hint="eastAsia"/>
          <w:i/>
          <w:iCs/>
          <w:color w:val="222222"/>
          <w:lang w:eastAsia="zh-CN"/>
        </w:rPr>
        <w:t>学</w:t>
      </w:r>
      <w:r w:rsidRPr="0086759F">
        <w:rPr>
          <w:rFonts w:ascii="SimSun" w:hAnsi="SimSun" w:cs="Segoe UI"/>
          <w:color w:val="222222"/>
          <w:lang w:eastAsia="zh-CN"/>
        </w:rPr>
        <w:t xml:space="preserve"> - </w:t>
      </w:r>
      <w:r w:rsidRPr="0086759F">
        <w:rPr>
          <w:rFonts w:ascii="SimSun" w:hAnsi="SimSun" w:cs="MS Mincho" w:hint="eastAsia"/>
          <w:color w:val="222222"/>
          <w:lang w:eastAsia="zh-CN"/>
        </w:rPr>
        <w:t>在地区</w:t>
      </w:r>
      <w:r w:rsidRPr="0086759F">
        <w:rPr>
          <w:rFonts w:ascii="SimSun" w:hAnsi="SimSun" w:cs="SimSun" w:hint="eastAsia"/>
          <w:color w:val="222222"/>
          <w:lang w:eastAsia="zh-CN"/>
        </w:rPr>
        <w:t>认证后，学生要拿到与该主题的适当课程框架相一致的相关课程的全额学分，并表现出符合该学科的能力</w:t>
      </w:r>
      <w:r w:rsidRPr="0086759F">
        <w:rPr>
          <w:rFonts w:ascii="SimSun" w:hAnsi="SimSun" w:cs="MS Gothic" w:hint="eastAsia"/>
          <w:color w:val="222222"/>
          <w:lang w:eastAsia="zh-CN"/>
        </w:rPr>
        <w:t>。</w:t>
      </w:r>
    </w:p>
    <w:p w14:paraId="58FA3C37" w14:textId="77777777" w:rsidR="00224756" w:rsidRPr="0086759F" w:rsidRDefault="00224756" w:rsidP="00224756">
      <w:pPr>
        <w:numPr>
          <w:ilvl w:val="0"/>
          <w:numId w:val="10"/>
        </w:numPr>
        <w:shd w:val="clear" w:color="auto" w:fill="FFFFFF"/>
        <w:spacing w:line="240" w:lineRule="auto"/>
        <w:rPr>
          <w:rFonts w:ascii="SimSun" w:hAnsi="SimSun" w:cs="Calibri"/>
          <w:color w:val="222222"/>
          <w:lang w:eastAsia="zh-CN"/>
        </w:rPr>
      </w:pPr>
      <w:r w:rsidRPr="0086759F">
        <w:rPr>
          <w:rFonts w:ascii="SimSun" w:hAnsi="SimSun" w:cs="SimSun" w:hint="eastAsia"/>
          <w:i/>
          <w:iCs/>
          <w:color w:val="222222"/>
          <w:lang w:eastAsia="zh-CN"/>
        </w:rPr>
        <w:t>对于科学与技术</w:t>
      </w:r>
      <w:r w:rsidRPr="0086759F">
        <w:rPr>
          <w:rFonts w:ascii="SimSun" w:hAnsi="SimSun" w:cs="Segoe UI"/>
          <w:i/>
          <w:iCs/>
          <w:color w:val="222222"/>
          <w:lang w:eastAsia="zh-CN"/>
        </w:rPr>
        <w:t>/</w:t>
      </w:r>
      <w:r w:rsidRPr="0086759F">
        <w:rPr>
          <w:rFonts w:ascii="SimSun" w:hAnsi="SimSun" w:cs="MS Mincho" w:hint="eastAsia"/>
          <w:i/>
          <w:iCs/>
          <w:color w:val="222222"/>
          <w:lang w:eastAsia="zh-CN"/>
        </w:rPr>
        <w:t>工程</w:t>
      </w:r>
      <w:r w:rsidRPr="0086759F">
        <w:rPr>
          <w:rFonts w:ascii="SimSun" w:hAnsi="SimSun" w:cs="Segoe UI"/>
          <w:color w:val="222222"/>
          <w:lang w:eastAsia="zh-CN"/>
        </w:rPr>
        <w:t xml:space="preserve"> - </w:t>
      </w:r>
      <w:r w:rsidRPr="0086759F">
        <w:rPr>
          <w:rFonts w:ascii="SimSun" w:hAnsi="SimSun" w:cs="SimSun" w:hint="eastAsia"/>
          <w:color w:val="222222"/>
          <w:lang w:eastAsia="zh-CN"/>
        </w:rPr>
        <w:t>证明学生在高中生涯中获得了相关主题课程的学分，并表现出四个测试学科之一（生物学、化学、物理入门、技术</w:t>
      </w:r>
      <w:r w:rsidRPr="0086759F">
        <w:rPr>
          <w:rFonts w:ascii="SimSun" w:hAnsi="SimSun" w:cs="Segoe UI"/>
          <w:color w:val="222222"/>
          <w:lang w:eastAsia="zh-CN"/>
        </w:rPr>
        <w:t>/</w:t>
      </w:r>
      <w:r w:rsidRPr="0086759F">
        <w:rPr>
          <w:rFonts w:ascii="SimSun" w:hAnsi="SimSun" w:cs="MS Mincho" w:hint="eastAsia"/>
          <w:color w:val="222222"/>
          <w:lang w:eastAsia="zh-CN"/>
        </w:rPr>
        <w:t>工程）的能力</w:t>
      </w:r>
      <w:r w:rsidRPr="0086759F">
        <w:rPr>
          <w:rFonts w:ascii="SimSun" w:hAnsi="SimSun" w:cs="MS Gothic" w:hint="eastAsia"/>
          <w:color w:val="222222"/>
          <w:lang w:eastAsia="zh-CN"/>
        </w:rPr>
        <w:t>。</w:t>
      </w:r>
    </w:p>
    <w:p w14:paraId="12E4E0D3" w14:textId="77777777" w:rsidR="00224756" w:rsidRPr="0086759F" w:rsidRDefault="00224756" w:rsidP="00224756">
      <w:pPr>
        <w:shd w:val="clear" w:color="auto" w:fill="FFFFFF"/>
        <w:ind w:left="720"/>
        <w:rPr>
          <w:rFonts w:ascii="SimSun" w:hAnsi="SimSun" w:cs="Calibri"/>
          <w:color w:val="000000"/>
          <w:lang w:eastAsia="zh-CN"/>
        </w:rPr>
      </w:pPr>
      <w:r w:rsidRPr="0086759F">
        <w:rPr>
          <w:rFonts w:ascii="SimSun" w:hAnsi="SimSun" w:cs="MS Mincho" w:hint="eastAsia"/>
          <w:i/>
          <w:iCs/>
          <w:color w:val="222222"/>
          <w:lang w:eastAsia="zh-CN"/>
        </w:rPr>
        <w:t>有关能力确定（</w:t>
      </w:r>
      <w:r w:rsidRPr="0086759F">
        <w:rPr>
          <w:rFonts w:ascii="SimSun" w:hAnsi="SimSun" w:cs="Segoe UI"/>
          <w:i/>
          <w:iCs/>
          <w:color w:val="222222"/>
          <w:lang w:eastAsia="zh-CN"/>
        </w:rPr>
        <w:t>CD</w:t>
      </w:r>
      <w:r w:rsidRPr="0086759F">
        <w:rPr>
          <w:rFonts w:ascii="SimSun" w:hAnsi="SimSun" w:cs="MS Mincho" w:hint="eastAsia"/>
          <w:i/>
          <w:iCs/>
          <w:color w:val="222222"/>
          <w:lang w:eastAsia="zh-CN"/>
        </w:rPr>
        <w:t>）和修改的更多信息，</w:t>
      </w:r>
      <w:r w:rsidRPr="0086759F">
        <w:rPr>
          <w:rFonts w:ascii="SimSun" w:hAnsi="SimSun" w:cs="SimSun" w:hint="eastAsia"/>
          <w:i/>
          <w:iCs/>
          <w:color w:val="222222"/>
          <w:lang w:eastAsia="zh-CN"/>
        </w:rPr>
        <w:t>请登录</w:t>
      </w:r>
      <w:hyperlink r:id="rId14" w:history="1">
        <w:r w:rsidRPr="0086759F">
          <w:rPr>
            <w:rStyle w:val="Hyperlink"/>
            <w:rFonts w:ascii="SimSun" w:hAnsi="SimSun" w:cs="SimSun" w:hint="eastAsia"/>
            <w:i/>
            <w:iCs/>
            <w:color w:val="0060C7"/>
            <w:lang w:eastAsia="zh-CN"/>
          </w:rPr>
          <w:t>麻萨诸塞州毕业要求和相关指南</w:t>
        </w:r>
      </w:hyperlink>
      <w:r w:rsidRPr="0086759F">
        <w:rPr>
          <w:rFonts w:ascii="SimSun" w:hAnsi="SimSun" w:cs="Segoe UI" w:hint="eastAsia"/>
          <w:i/>
          <w:iCs/>
          <w:color w:val="222222"/>
          <w:lang w:eastAsia="zh-CN"/>
        </w:rPr>
        <w:t>查询。</w:t>
      </w:r>
    </w:p>
    <w:p w14:paraId="7191C622" w14:textId="77777777" w:rsidR="00224756" w:rsidRPr="0086759F" w:rsidRDefault="00224756" w:rsidP="00224756">
      <w:pPr>
        <w:shd w:val="clear" w:color="auto" w:fill="FFFFFF"/>
        <w:rPr>
          <w:rFonts w:ascii="SimSun" w:hAnsi="SimSun" w:cs="Segoe UI"/>
          <w:color w:val="222222"/>
          <w:lang w:eastAsia="zh-CN"/>
        </w:rPr>
      </w:pPr>
      <w:r w:rsidRPr="0086759F">
        <w:rPr>
          <w:rFonts w:ascii="SimSun" w:hAnsi="SimSun" w:cs="MS Mincho" w:hint="eastAsia"/>
          <w:b/>
          <w:bCs/>
          <w:color w:val="222222"/>
          <w:lang w:eastAsia="zh-CN"/>
        </w:rPr>
        <w:t>建</w:t>
      </w:r>
      <w:r w:rsidRPr="0086759F">
        <w:rPr>
          <w:rFonts w:ascii="SimSun" w:hAnsi="SimSun" w:cs="SimSun" w:hint="eastAsia"/>
          <w:b/>
          <w:bCs/>
          <w:color w:val="222222"/>
          <w:lang w:eastAsia="zh-CN"/>
        </w:rPr>
        <w:t>议基线</w:t>
      </w:r>
      <w:r w:rsidRPr="0086759F">
        <w:rPr>
          <w:rFonts w:ascii="SimSun" w:hAnsi="SimSun" w:cs="MS Mincho" w:hint="eastAsia"/>
          <w:b/>
          <w:bCs/>
          <w:color w:val="222222"/>
          <w:lang w:eastAsia="zh-CN"/>
        </w:rPr>
        <w:t>：</w:t>
      </w:r>
      <w:r w:rsidRPr="0086759F">
        <w:rPr>
          <w:rFonts w:ascii="SimSun" w:hAnsi="SimSun" w:cs="Segoe UI"/>
          <w:color w:val="222222"/>
          <w:lang w:eastAsia="zh-CN"/>
        </w:rPr>
        <w:t>76.33%</w:t>
      </w:r>
      <w:r w:rsidRPr="0086759F">
        <w:rPr>
          <w:rFonts w:ascii="SimSun" w:hAnsi="SimSun" w:cs="Segoe UI"/>
          <w:color w:val="222222"/>
          <w:lang w:eastAsia="zh-CN"/>
        </w:rPr>
        <w:br/>
      </w:r>
      <w:r w:rsidRPr="0086759F">
        <w:rPr>
          <w:rFonts w:ascii="SimSun" w:hAnsi="SimSun" w:cs="MS Mincho" w:hint="eastAsia"/>
          <w:color w:val="222222"/>
          <w:lang w:eastAsia="zh-CN"/>
        </w:rPr>
        <w:t>我</w:t>
      </w:r>
      <w:r w:rsidRPr="0086759F">
        <w:rPr>
          <w:rFonts w:ascii="SimSun" w:hAnsi="SimSun" w:cs="SimSun" w:hint="eastAsia"/>
          <w:color w:val="222222"/>
          <w:lang w:eastAsia="zh-CN"/>
        </w:rPr>
        <w:t>们使用基线作为起点，并将其他年份的数据与基线年的数据进行比较。由于</w:t>
      </w:r>
      <w:r w:rsidRPr="0086759F">
        <w:rPr>
          <w:rFonts w:ascii="SimSun" w:hAnsi="SimSun" w:cs="Segoe UI"/>
          <w:color w:val="222222"/>
          <w:lang w:eastAsia="zh-CN"/>
        </w:rPr>
        <w:t xml:space="preserve"> COVID </w:t>
      </w:r>
      <w:r w:rsidRPr="0086759F">
        <w:rPr>
          <w:rFonts w:ascii="SimSun" w:hAnsi="SimSun" w:cs="MS Mincho" w:hint="eastAsia"/>
          <w:color w:val="222222"/>
          <w:lang w:eastAsia="zh-CN"/>
        </w:rPr>
        <w:t>的影响，</w:t>
      </w:r>
      <w:r w:rsidRPr="0086759F">
        <w:rPr>
          <w:rFonts w:ascii="SimSun" w:hAnsi="SimSun" w:cs="Segoe UI"/>
          <w:color w:val="222222"/>
          <w:lang w:eastAsia="zh-CN"/>
        </w:rPr>
        <w:t>特殊教育计划办公</w:t>
      </w:r>
      <w:r w:rsidRPr="0086759F">
        <w:rPr>
          <w:rFonts w:ascii="SimSun" w:hAnsi="SimSun" w:cs="Segoe UI" w:hint="eastAsia"/>
          <w:color w:val="222222"/>
          <w:lang w:eastAsia="zh-CN"/>
        </w:rPr>
        <w:t>室允许将基线设定为</w:t>
      </w:r>
      <w:r w:rsidRPr="0086759F">
        <w:rPr>
          <w:rFonts w:ascii="SimSun" w:hAnsi="SimSun" w:cs="Segoe UI"/>
          <w:color w:val="222222"/>
          <w:lang w:eastAsia="zh-CN"/>
        </w:rPr>
        <w:t xml:space="preserve"> 2019 </w:t>
      </w:r>
      <w:r w:rsidRPr="0086759F">
        <w:rPr>
          <w:rFonts w:ascii="SimSun" w:hAnsi="SimSun" w:cs="Segoe UI" w:hint="eastAsia"/>
          <w:color w:val="222222"/>
          <w:lang w:eastAsia="zh-CN"/>
        </w:rPr>
        <w:t>年的毕业率。</w:t>
      </w:r>
    </w:p>
    <w:p w14:paraId="006AEB22" w14:textId="77777777" w:rsidR="00224756" w:rsidRPr="0086759F" w:rsidRDefault="00224756" w:rsidP="00224756">
      <w:pPr>
        <w:shd w:val="clear" w:color="auto" w:fill="FFFFFF"/>
        <w:rPr>
          <w:rFonts w:ascii="SimSun" w:hAnsi="SimSun" w:cs="Calibri"/>
          <w:color w:val="000000"/>
          <w:lang w:eastAsia="zh-CN"/>
        </w:rPr>
      </w:pPr>
      <w:r w:rsidRPr="0086759F">
        <w:rPr>
          <w:rFonts w:ascii="SimSun" w:hAnsi="SimSun" w:cs="MS Mincho" w:hint="eastAsia"/>
          <w:b/>
          <w:bCs/>
          <w:color w:val="222222"/>
          <w:lang w:eastAsia="zh-CN"/>
        </w:rPr>
        <w:t>建</w:t>
      </w:r>
      <w:r w:rsidRPr="0086759F">
        <w:rPr>
          <w:rFonts w:ascii="SimSun" w:hAnsi="SimSun" w:cs="SimSun" w:hint="eastAsia"/>
          <w:b/>
          <w:bCs/>
          <w:color w:val="222222"/>
          <w:lang w:eastAsia="zh-CN"/>
        </w:rPr>
        <w:t>议指标</w:t>
      </w:r>
      <w:r w:rsidRPr="0086759F">
        <w:rPr>
          <w:rFonts w:ascii="SimSun" w:hAnsi="SimSun" w:cs="Segoe UI"/>
          <w:b/>
          <w:bCs/>
          <w:color w:val="222222"/>
          <w:lang w:eastAsia="zh-CN"/>
        </w:rPr>
        <w:t>1</w:t>
      </w:r>
      <w:r w:rsidRPr="0086759F">
        <w:rPr>
          <w:rFonts w:ascii="SimSun" w:hAnsi="SimSun" w:cs="MS Mincho" w:hint="eastAsia"/>
          <w:b/>
          <w:bCs/>
          <w:color w:val="222222"/>
          <w:lang w:eastAsia="zh-CN"/>
        </w:rPr>
        <w:t>的目</w:t>
      </w:r>
      <w:r w:rsidRPr="0086759F">
        <w:rPr>
          <w:rFonts w:ascii="SimSun" w:hAnsi="SimSun" w:cs="SimSun" w:hint="eastAsia"/>
          <w:b/>
          <w:bCs/>
          <w:color w:val="222222"/>
          <w:lang w:eastAsia="zh-CN"/>
        </w:rPr>
        <w:t>标</w:t>
      </w:r>
      <w:r w:rsidRPr="0086759F">
        <w:rPr>
          <w:rFonts w:ascii="SimSun" w:hAnsi="SimSun" w:cs="MS Mincho" w:hint="eastAsia"/>
          <w:b/>
          <w:bCs/>
          <w:color w:val="222222"/>
          <w:lang w:eastAsia="zh-CN"/>
        </w:rPr>
        <w:t>：</w:t>
      </w:r>
      <w:r w:rsidRPr="0086759F">
        <w:rPr>
          <w:rFonts w:ascii="SimSun" w:hAnsi="SimSun" w:cs="MS Mincho" w:hint="eastAsia"/>
          <w:color w:val="222222"/>
          <w:lang w:eastAsia="zh-CN"/>
        </w:rPr>
        <w:t>今后五年每年增</w:t>
      </w:r>
      <w:r w:rsidRPr="0086759F">
        <w:rPr>
          <w:rFonts w:ascii="SimSun" w:hAnsi="SimSun" w:cs="SimSun" w:hint="eastAsia"/>
          <w:color w:val="222222"/>
          <w:lang w:eastAsia="zh-CN"/>
        </w:rPr>
        <w:t>长</w:t>
      </w:r>
      <w:r w:rsidRPr="0086759F">
        <w:rPr>
          <w:rFonts w:ascii="SimSun" w:hAnsi="SimSun" w:cs="Segoe UI"/>
          <w:color w:val="222222"/>
          <w:lang w:eastAsia="zh-CN"/>
        </w:rPr>
        <w:t>1%</w:t>
      </w:r>
      <w:r w:rsidRPr="0086759F">
        <w:rPr>
          <w:rFonts w:ascii="SimSun" w:hAnsi="SimSun" w:cs="MS Gothic" w:hint="eastAsia"/>
          <w:color w:val="222222"/>
          <w:lang w:eastAsia="zh-CN"/>
        </w:rPr>
        <w:t>。</w:t>
      </w:r>
    </w:p>
    <w:p w14:paraId="59610EC4" w14:textId="7B805D5A" w:rsidR="00754C30" w:rsidRPr="00512936" w:rsidRDefault="00754C30" w:rsidP="00947894">
      <w:pPr>
        <w:spacing w:before="120" w:after="120" w:line="240" w:lineRule="auto"/>
        <w:rPr>
          <w:rFonts w:ascii="Times New Roman" w:eastAsia="FangSong" w:hAnsi="Times New Roman" w:cs="Times New Roman"/>
          <w:sz w:val="24"/>
          <w:szCs w:val="24"/>
          <w:lang w:eastAsia="zh-CN"/>
        </w:rPr>
      </w:pPr>
    </w:p>
    <w:p w14:paraId="79437185" w14:textId="47651FF1" w:rsidR="00754C30" w:rsidRDefault="00512936" w:rsidP="00754C30">
      <w:pPr>
        <w:rPr>
          <w:rFonts w:ascii="Times New Roman" w:eastAsia="FangSong" w:hAnsi="Times New Roman" w:cs="Times New Roman"/>
          <w:b/>
          <w:bCs/>
          <w:szCs w:val="24"/>
          <w:lang w:eastAsia="zh-CN"/>
        </w:rPr>
      </w:pPr>
      <w:r w:rsidRPr="003F25A3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了解有关指标</w:t>
      </w:r>
      <w:r w:rsidRPr="003F25A3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 xml:space="preserve"> #1 </w:t>
      </w:r>
      <w:r w:rsidRPr="003F25A3">
        <w:rPr>
          <w:rFonts w:ascii="Times New Roman" w:eastAsia="FangSong" w:hAnsi="Times New Roman" w:cs="Times New Roman" w:hint="eastAsia"/>
          <w:b/>
          <w:bCs/>
          <w:szCs w:val="24"/>
          <w:lang w:eastAsia="zh-CN"/>
        </w:rPr>
        <w:t>的更多信息：</w:t>
      </w:r>
    </w:p>
    <w:p w14:paraId="320C317E" w14:textId="7476223B" w:rsidR="00161F2A" w:rsidRPr="005441A8" w:rsidRDefault="00E75370" w:rsidP="005441A8">
      <w:pPr>
        <w:pStyle w:val="ListParagraph"/>
        <w:numPr>
          <w:ilvl w:val="0"/>
          <w:numId w:val="9"/>
        </w:numPr>
        <w:rPr>
          <w:rFonts w:ascii="Microsoft JhengHei" w:eastAsia="Microsoft JhengHei" w:hAnsi="Microsoft JhengHei" w:cs="Microsoft JhengHei"/>
          <w:color w:val="0070C0"/>
          <w:u w:val="single"/>
        </w:rPr>
      </w:pPr>
      <w:hyperlink r:id="rId15" w:history="1">
        <w:r w:rsidR="00161F2A" w:rsidRPr="005441A8">
          <w:rPr>
            <w:rStyle w:val="Hyperlink"/>
            <w:rFonts w:ascii="MS Gothic" w:eastAsia="MS Gothic" w:hAnsi="MS Gothic" w:cs="MS Gothic" w:hint="eastAsia"/>
          </w:rPr>
          <w:t>指</w:t>
        </w:r>
        <w:r w:rsidR="00161F2A" w:rsidRPr="005441A8">
          <w:rPr>
            <w:rStyle w:val="Hyperlink"/>
            <w:rFonts w:ascii="Microsoft JhengHei" w:eastAsia="Microsoft JhengHei" w:hAnsi="Microsoft JhengHei" w:cs="Microsoft JhengHei" w:hint="eastAsia"/>
          </w:rPr>
          <w:t>标</w:t>
        </w:r>
        <w:r w:rsidR="00161F2A" w:rsidRPr="005441A8">
          <w:rPr>
            <w:rStyle w:val="Hyperlink"/>
            <w:rFonts w:ascii="Segoe UI" w:hAnsi="Segoe UI" w:cs="Segoe UI" w:hint="eastAsia"/>
          </w:rPr>
          <w:t>1</w:t>
        </w:r>
        <w:r w:rsidR="00161F2A" w:rsidRPr="005441A8">
          <w:rPr>
            <w:rStyle w:val="Hyperlink"/>
            <w:rFonts w:ascii="MS Gothic" w:eastAsia="MS Gothic" w:hAnsi="MS Gothic" w:cs="MS Gothic" w:hint="eastAsia"/>
          </w:rPr>
          <w:t>的</w:t>
        </w:r>
        <w:r w:rsidR="00161F2A" w:rsidRPr="005441A8">
          <w:rPr>
            <w:rStyle w:val="Hyperlink"/>
            <w:rFonts w:ascii="Microsoft JhengHei" w:eastAsia="Microsoft JhengHei" w:hAnsi="Microsoft JhengHei" w:cs="Microsoft JhengHei" w:hint="eastAsia"/>
          </w:rPr>
          <w:t>简报</w:t>
        </w:r>
      </w:hyperlink>
    </w:p>
    <w:p w14:paraId="2B66E531" w14:textId="0DBE4F01" w:rsidR="00754C30" w:rsidRPr="00512936" w:rsidRDefault="00754C30" w:rsidP="00754C30">
      <w:pPr>
        <w:spacing w:after="0"/>
        <w:rPr>
          <w:rFonts w:ascii="Times New Roman" w:eastAsia="FangSong" w:hAnsi="Times New Roman" w:cs="Times New Roman"/>
          <w:b/>
          <w:bCs/>
          <w:szCs w:val="24"/>
          <w:lang w:eastAsia="zh-CN"/>
        </w:rPr>
      </w:pPr>
      <w:r w:rsidRPr="00512936">
        <w:rPr>
          <w:rFonts w:ascii="Times New Roman" w:eastAsia="FangSong" w:hAnsi="Times New Roman" w:cs="Times New Roman"/>
          <w:b/>
          <w:bCs/>
          <w:szCs w:val="24"/>
          <w:lang w:eastAsia="zh-CN"/>
        </w:rPr>
        <w:t xml:space="preserve">    </w:t>
      </w:r>
    </w:p>
    <w:p w14:paraId="2573559B" w14:textId="77777777" w:rsidR="00754C30" w:rsidRPr="00512936" w:rsidRDefault="00754C30" w:rsidP="00754C30">
      <w:pPr>
        <w:spacing w:after="0"/>
        <w:rPr>
          <w:rFonts w:ascii="Times New Roman" w:eastAsia="FangSong" w:hAnsi="Times New Roman" w:cs="Times New Roman"/>
          <w:color w:val="0070C0"/>
          <w:sz w:val="24"/>
          <w:szCs w:val="24"/>
          <w:u w:val="single"/>
          <w:lang w:eastAsia="zh-CN"/>
        </w:rPr>
      </w:pPr>
    </w:p>
    <w:p w14:paraId="068A31F8" w14:textId="77777777" w:rsidR="00754C30" w:rsidRPr="00512936" w:rsidRDefault="00754C30" w:rsidP="00947894">
      <w:pPr>
        <w:spacing w:before="120" w:after="120" w:line="240" w:lineRule="auto"/>
        <w:rPr>
          <w:rFonts w:ascii="Times New Roman" w:eastAsia="FangSong" w:hAnsi="Times New Roman" w:cs="Times New Roman"/>
          <w:b/>
          <w:bCs/>
          <w:sz w:val="24"/>
          <w:szCs w:val="24"/>
          <w:lang w:eastAsia="zh-CN"/>
        </w:rPr>
      </w:pPr>
    </w:p>
    <w:sectPr w:rsidR="00754C30" w:rsidRPr="00512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D174A" w14:textId="77777777" w:rsidR="00E75370" w:rsidRDefault="00E75370">
      <w:pPr>
        <w:spacing w:after="0" w:line="240" w:lineRule="auto"/>
      </w:pPr>
      <w:r>
        <w:separator/>
      </w:r>
    </w:p>
  </w:endnote>
  <w:endnote w:type="continuationSeparator" w:id="0">
    <w:p w14:paraId="6D2AC1A8" w14:textId="77777777" w:rsidR="00E75370" w:rsidRDefault="00E75370">
      <w:pPr>
        <w:spacing w:after="0" w:line="240" w:lineRule="auto"/>
      </w:pPr>
      <w:r>
        <w:continuationSeparator/>
      </w:r>
    </w:p>
  </w:endnote>
  <w:endnote w:type="continuationNotice" w:id="1">
    <w:p w14:paraId="6646AD46" w14:textId="77777777" w:rsidR="00E75370" w:rsidRDefault="00E75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679D5" w14:textId="77777777" w:rsidR="00E75370" w:rsidRDefault="00E75370">
      <w:pPr>
        <w:spacing w:after="0" w:line="240" w:lineRule="auto"/>
      </w:pPr>
      <w:r>
        <w:separator/>
      </w:r>
    </w:p>
  </w:footnote>
  <w:footnote w:type="continuationSeparator" w:id="0">
    <w:p w14:paraId="0A7B39F0" w14:textId="77777777" w:rsidR="00E75370" w:rsidRDefault="00E75370">
      <w:pPr>
        <w:spacing w:after="0" w:line="240" w:lineRule="auto"/>
      </w:pPr>
      <w:r>
        <w:continuationSeparator/>
      </w:r>
    </w:p>
  </w:footnote>
  <w:footnote w:type="continuationNotice" w:id="1">
    <w:p w14:paraId="727FBBED" w14:textId="77777777" w:rsidR="00E75370" w:rsidRDefault="00E753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2F3"/>
    <w:multiLevelType w:val="multilevel"/>
    <w:tmpl w:val="6A4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7339E"/>
    <w:multiLevelType w:val="hybridMultilevel"/>
    <w:tmpl w:val="CE460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5F61"/>
    <w:multiLevelType w:val="hybridMultilevel"/>
    <w:tmpl w:val="9DDEB6F0"/>
    <w:lvl w:ilvl="0" w:tplc="9E82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E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C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4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5F364A"/>
    <w:multiLevelType w:val="hybridMultilevel"/>
    <w:tmpl w:val="D4E2899E"/>
    <w:lvl w:ilvl="0" w:tplc="051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A81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2E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FF6066"/>
    <w:multiLevelType w:val="hybridMultilevel"/>
    <w:tmpl w:val="C606846E"/>
    <w:lvl w:ilvl="0" w:tplc="129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A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3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E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C40AE8"/>
    <w:multiLevelType w:val="hybridMultilevel"/>
    <w:tmpl w:val="405E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72B07"/>
    <w:multiLevelType w:val="hybridMultilevel"/>
    <w:tmpl w:val="DA6CDBA8"/>
    <w:lvl w:ilvl="0" w:tplc="3FB675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C8D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A9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C27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C2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A5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E645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2A7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86F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2941C38"/>
    <w:multiLevelType w:val="multilevel"/>
    <w:tmpl w:val="86C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3179A"/>
    <w:multiLevelType w:val="hybridMultilevel"/>
    <w:tmpl w:val="3FC241A8"/>
    <w:lvl w:ilvl="0" w:tplc="53C88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B2E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48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0853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CC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84E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9454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AE2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3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76B71314"/>
    <w:multiLevelType w:val="hybridMultilevel"/>
    <w:tmpl w:val="A62C5050"/>
    <w:lvl w:ilvl="0" w:tplc="827EA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8"/>
    <w:rsid w:val="000067DD"/>
    <w:rsid w:val="00016343"/>
    <w:rsid w:val="000217BF"/>
    <w:rsid w:val="000244FE"/>
    <w:rsid w:val="00030EFF"/>
    <w:rsid w:val="0006180E"/>
    <w:rsid w:val="00070B2C"/>
    <w:rsid w:val="000742F2"/>
    <w:rsid w:val="000B79AA"/>
    <w:rsid w:val="000D5654"/>
    <w:rsid w:val="000E31DE"/>
    <w:rsid w:val="000F1B3C"/>
    <w:rsid w:val="001020DA"/>
    <w:rsid w:val="00106417"/>
    <w:rsid w:val="001119BE"/>
    <w:rsid w:val="00115945"/>
    <w:rsid w:val="001472F6"/>
    <w:rsid w:val="00157CEC"/>
    <w:rsid w:val="00161F2A"/>
    <w:rsid w:val="001952AB"/>
    <w:rsid w:val="00196F03"/>
    <w:rsid w:val="001C2912"/>
    <w:rsid w:val="001E1956"/>
    <w:rsid w:val="001F5842"/>
    <w:rsid w:val="002110AA"/>
    <w:rsid w:val="002159E5"/>
    <w:rsid w:val="00224756"/>
    <w:rsid w:val="00227C13"/>
    <w:rsid w:val="00241A51"/>
    <w:rsid w:val="002475EE"/>
    <w:rsid w:val="0025490C"/>
    <w:rsid w:val="00271BC4"/>
    <w:rsid w:val="00280F9C"/>
    <w:rsid w:val="002A3B1F"/>
    <w:rsid w:val="002A4069"/>
    <w:rsid w:val="00304C93"/>
    <w:rsid w:val="00315860"/>
    <w:rsid w:val="0031597C"/>
    <w:rsid w:val="00344B1B"/>
    <w:rsid w:val="00344B30"/>
    <w:rsid w:val="0035608A"/>
    <w:rsid w:val="0036098A"/>
    <w:rsid w:val="00362674"/>
    <w:rsid w:val="003863F3"/>
    <w:rsid w:val="003B22FE"/>
    <w:rsid w:val="003C3D4D"/>
    <w:rsid w:val="003D140A"/>
    <w:rsid w:val="003D235F"/>
    <w:rsid w:val="003E24C0"/>
    <w:rsid w:val="003E4E25"/>
    <w:rsid w:val="003E7426"/>
    <w:rsid w:val="003E7505"/>
    <w:rsid w:val="003F0A45"/>
    <w:rsid w:val="003F25A3"/>
    <w:rsid w:val="003F2975"/>
    <w:rsid w:val="003F3C0E"/>
    <w:rsid w:val="0042563A"/>
    <w:rsid w:val="00434AFD"/>
    <w:rsid w:val="0044237B"/>
    <w:rsid w:val="00451D13"/>
    <w:rsid w:val="00464F67"/>
    <w:rsid w:val="00466154"/>
    <w:rsid w:val="004741DB"/>
    <w:rsid w:val="004936F7"/>
    <w:rsid w:val="004A62A7"/>
    <w:rsid w:val="004C7C27"/>
    <w:rsid w:val="004D5369"/>
    <w:rsid w:val="004E02D3"/>
    <w:rsid w:val="004E351F"/>
    <w:rsid w:val="004E6C69"/>
    <w:rsid w:val="004F0218"/>
    <w:rsid w:val="004F38D0"/>
    <w:rsid w:val="004F5F85"/>
    <w:rsid w:val="00510628"/>
    <w:rsid w:val="005117CE"/>
    <w:rsid w:val="00512936"/>
    <w:rsid w:val="005249B8"/>
    <w:rsid w:val="0052707A"/>
    <w:rsid w:val="00532273"/>
    <w:rsid w:val="005441A8"/>
    <w:rsid w:val="00581D40"/>
    <w:rsid w:val="00584436"/>
    <w:rsid w:val="00586249"/>
    <w:rsid w:val="005A6AB5"/>
    <w:rsid w:val="005B307D"/>
    <w:rsid w:val="005F0451"/>
    <w:rsid w:val="005F243C"/>
    <w:rsid w:val="0060117C"/>
    <w:rsid w:val="006108F1"/>
    <w:rsid w:val="00616FD5"/>
    <w:rsid w:val="006233E3"/>
    <w:rsid w:val="0062629D"/>
    <w:rsid w:val="00633142"/>
    <w:rsid w:val="00633E86"/>
    <w:rsid w:val="0063415E"/>
    <w:rsid w:val="00634F05"/>
    <w:rsid w:val="00662D8A"/>
    <w:rsid w:val="00675273"/>
    <w:rsid w:val="00683E24"/>
    <w:rsid w:val="00691A5A"/>
    <w:rsid w:val="00697D9A"/>
    <w:rsid w:val="006C0A79"/>
    <w:rsid w:val="006C14A4"/>
    <w:rsid w:val="006C6E24"/>
    <w:rsid w:val="006C7C5C"/>
    <w:rsid w:val="006D463C"/>
    <w:rsid w:val="006E0F55"/>
    <w:rsid w:val="00702E08"/>
    <w:rsid w:val="00703F2B"/>
    <w:rsid w:val="00705E93"/>
    <w:rsid w:val="00752562"/>
    <w:rsid w:val="00754C30"/>
    <w:rsid w:val="007561D1"/>
    <w:rsid w:val="00760129"/>
    <w:rsid w:val="00761445"/>
    <w:rsid w:val="007920DA"/>
    <w:rsid w:val="00797F9C"/>
    <w:rsid w:val="007A109B"/>
    <w:rsid w:val="007B459B"/>
    <w:rsid w:val="007B5C6F"/>
    <w:rsid w:val="007B7429"/>
    <w:rsid w:val="007F11DA"/>
    <w:rsid w:val="0080749C"/>
    <w:rsid w:val="00820527"/>
    <w:rsid w:val="008731EF"/>
    <w:rsid w:val="008A0635"/>
    <w:rsid w:val="008B320A"/>
    <w:rsid w:val="008C510A"/>
    <w:rsid w:val="00925B1D"/>
    <w:rsid w:val="00936F9F"/>
    <w:rsid w:val="00947894"/>
    <w:rsid w:val="00956577"/>
    <w:rsid w:val="009645D5"/>
    <w:rsid w:val="00972663"/>
    <w:rsid w:val="00975B4D"/>
    <w:rsid w:val="00977134"/>
    <w:rsid w:val="00984A6E"/>
    <w:rsid w:val="00991BA3"/>
    <w:rsid w:val="009E2DD8"/>
    <w:rsid w:val="009E3C64"/>
    <w:rsid w:val="00A01A8A"/>
    <w:rsid w:val="00A03935"/>
    <w:rsid w:val="00A33381"/>
    <w:rsid w:val="00A4283D"/>
    <w:rsid w:val="00A4570E"/>
    <w:rsid w:val="00A65016"/>
    <w:rsid w:val="00A752E2"/>
    <w:rsid w:val="00A80ED2"/>
    <w:rsid w:val="00A93F52"/>
    <w:rsid w:val="00AA2D5B"/>
    <w:rsid w:val="00AB2A9B"/>
    <w:rsid w:val="00AB5C37"/>
    <w:rsid w:val="00AD0312"/>
    <w:rsid w:val="00AD34B4"/>
    <w:rsid w:val="00AE694C"/>
    <w:rsid w:val="00B036F7"/>
    <w:rsid w:val="00B07227"/>
    <w:rsid w:val="00B51EA0"/>
    <w:rsid w:val="00B551C7"/>
    <w:rsid w:val="00B66AD7"/>
    <w:rsid w:val="00B80A84"/>
    <w:rsid w:val="00BA160C"/>
    <w:rsid w:val="00BF15C9"/>
    <w:rsid w:val="00BF38C3"/>
    <w:rsid w:val="00C02FE1"/>
    <w:rsid w:val="00C03536"/>
    <w:rsid w:val="00C17FD1"/>
    <w:rsid w:val="00C45504"/>
    <w:rsid w:val="00C74FD6"/>
    <w:rsid w:val="00C853EC"/>
    <w:rsid w:val="00CB2324"/>
    <w:rsid w:val="00CD3C0C"/>
    <w:rsid w:val="00CD6CD9"/>
    <w:rsid w:val="00CE352E"/>
    <w:rsid w:val="00CE6A4E"/>
    <w:rsid w:val="00D00268"/>
    <w:rsid w:val="00D31F31"/>
    <w:rsid w:val="00D33037"/>
    <w:rsid w:val="00D4007B"/>
    <w:rsid w:val="00D55A56"/>
    <w:rsid w:val="00DB1DE5"/>
    <w:rsid w:val="00DC3694"/>
    <w:rsid w:val="00DD48DE"/>
    <w:rsid w:val="00DD567F"/>
    <w:rsid w:val="00DE4019"/>
    <w:rsid w:val="00DF3CA8"/>
    <w:rsid w:val="00E147C5"/>
    <w:rsid w:val="00E474D6"/>
    <w:rsid w:val="00E52298"/>
    <w:rsid w:val="00E5342E"/>
    <w:rsid w:val="00E6662F"/>
    <w:rsid w:val="00E75370"/>
    <w:rsid w:val="00E80408"/>
    <w:rsid w:val="00EC2702"/>
    <w:rsid w:val="00EC6836"/>
    <w:rsid w:val="00ED08A0"/>
    <w:rsid w:val="00EE4A8B"/>
    <w:rsid w:val="00EF4B0B"/>
    <w:rsid w:val="00F1170E"/>
    <w:rsid w:val="00F465E7"/>
    <w:rsid w:val="00F70293"/>
    <w:rsid w:val="00F71AE1"/>
    <w:rsid w:val="00F942EA"/>
    <w:rsid w:val="00FB2415"/>
    <w:rsid w:val="00FC3368"/>
    <w:rsid w:val="00FC6DDB"/>
    <w:rsid w:val="00FE0A0C"/>
    <w:rsid w:val="00FE529A"/>
    <w:rsid w:val="01C4A486"/>
    <w:rsid w:val="02C491A2"/>
    <w:rsid w:val="057E3EFB"/>
    <w:rsid w:val="05F0D53F"/>
    <w:rsid w:val="07ED1D0F"/>
    <w:rsid w:val="089C3257"/>
    <w:rsid w:val="08CAB8A1"/>
    <w:rsid w:val="095F7BC3"/>
    <w:rsid w:val="0B1575CC"/>
    <w:rsid w:val="0B2F622F"/>
    <w:rsid w:val="0B525E6F"/>
    <w:rsid w:val="0E8EE123"/>
    <w:rsid w:val="0EC0AF39"/>
    <w:rsid w:val="1050627D"/>
    <w:rsid w:val="1074D277"/>
    <w:rsid w:val="10F7DA0E"/>
    <w:rsid w:val="126F06FC"/>
    <w:rsid w:val="127FE488"/>
    <w:rsid w:val="13561E68"/>
    <w:rsid w:val="15A095D4"/>
    <w:rsid w:val="16539E8B"/>
    <w:rsid w:val="1B706FBF"/>
    <w:rsid w:val="1CF2B4C9"/>
    <w:rsid w:val="1D38030E"/>
    <w:rsid w:val="1DB6CDBC"/>
    <w:rsid w:val="1DC506D6"/>
    <w:rsid w:val="1DE5412A"/>
    <w:rsid w:val="202AB885"/>
    <w:rsid w:val="20B0AEF7"/>
    <w:rsid w:val="2105E62E"/>
    <w:rsid w:val="220B7431"/>
    <w:rsid w:val="222EB428"/>
    <w:rsid w:val="23C11BD7"/>
    <w:rsid w:val="244657F3"/>
    <w:rsid w:val="24A2793B"/>
    <w:rsid w:val="269FD81A"/>
    <w:rsid w:val="26C5BCF7"/>
    <w:rsid w:val="26DEBA74"/>
    <w:rsid w:val="27B9DE2C"/>
    <w:rsid w:val="2966D405"/>
    <w:rsid w:val="2A83FA84"/>
    <w:rsid w:val="2B992E1A"/>
    <w:rsid w:val="2BC653D5"/>
    <w:rsid w:val="2BF0F23C"/>
    <w:rsid w:val="2C7A567C"/>
    <w:rsid w:val="2E0C73EA"/>
    <w:rsid w:val="2EC6F6E5"/>
    <w:rsid w:val="311A3276"/>
    <w:rsid w:val="3195E3B5"/>
    <w:rsid w:val="326F7794"/>
    <w:rsid w:val="3349AD83"/>
    <w:rsid w:val="33806A97"/>
    <w:rsid w:val="33E0C939"/>
    <w:rsid w:val="3438D93C"/>
    <w:rsid w:val="3492F1A1"/>
    <w:rsid w:val="36C7D20E"/>
    <w:rsid w:val="36F3E5D2"/>
    <w:rsid w:val="3887105E"/>
    <w:rsid w:val="39AD07FF"/>
    <w:rsid w:val="3A475F9D"/>
    <w:rsid w:val="3A7A8979"/>
    <w:rsid w:val="3CC20B2A"/>
    <w:rsid w:val="3CC654CE"/>
    <w:rsid w:val="3CEF5C20"/>
    <w:rsid w:val="3D5052F3"/>
    <w:rsid w:val="3E6F7BDA"/>
    <w:rsid w:val="3EE53306"/>
    <w:rsid w:val="407E08E1"/>
    <w:rsid w:val="419EC2E2"/>
    <w:rsid w:val="41FBE1E3"/>
    <w:rsid w:val="4451E01C"/>
    <w:rsid w:val="44EB4732"/>
    <w:rsid w:val="462056D2"/>
    <w:rsid w:val="465DF47B"/>
    <w:rsid w:val="47B14B55"/>
    <w:rsid w:val="47F7202C"/>
    <w:rsid w:val="47F77EFF"/>
    <w:rsid w:val="48455BFA"/>
    <w:rsid w:val="496401EC"/>
    <w:rsid w:val="4BCC3FE8"/>
    <w:rsid w:val="4C6435CB"/>
    <w:rsid w:val="4DD03B8B"/>
    <w:rsid w:val="4EE14540"/>
    <w:rsid w:val="4FEBA552"/>
    <w:rsid w:val="50F2EE74"/>
    <w:rsid w:val="51158A54"/>
    <w:rsid w:val="51CFD5C2"/>
    <w:rsid w:val="51F3AB6C"/>
    <w:rsid w:val="5225DA3B"/>
    <w:rsid w:val="54C3A982"/>
    <w:rsid w:val="565892BD"/>
    <w:rsid w:val="56D86026"/>
    <w:rsid w:val="57EAB071"/>
    <w:rsid w:val="58366C26"/>
    <w:rsid w:val="58B25834"/>
    <w:rsid w:val="592F8448"/>
    <w:rsid w:val="5972FE5C"/>
    <w:rsid w:val="59CF46AE"/>
    <w:rsid w:val="5A0F4387"/>
    <w:rsid w:val="5A80A85D"/>
    <w:rsid w:val="5C3B3F05"/>
    <w:rsid w:val="5DB8491F"/>
    <w:rsid w:val="623E172F"/>
    <w:rsid w:val="63416076"/>
    <w:rsid w:val="63F5631D"/>
    <w:rsid w:val="65834B03"/>
    <w:rsid w:val="672E5DFD"/>
    <w:rsid w:val="68103377"/>
    <w:rsid w:val="69A1D54A"/>
    <w:rsid w:val="69AC03D8"/>
    <w:rsid w:val="6A4B7C44"/>
    <w:rsid w:val="6A64A4A1"/>
    <w:rsid w:val="6C3E1F9E"/>
    <w:rsid w:val="6CD9760C"/>
    <w:rsid w:val="6E73D648"/>
    <w:rsid w:val="704127F4"/>
    <w:rsid w:val="7193BED2"/>
    <w:rsid w:val="734E4058"/>
    <w:rsid w:val="74459BF3"/>
    <w:rsid w:val="758DAEAA"/>
    <w:rsid w:val="76E33651"/>
    <w:rsid w:val="78CDBD33"/>
    <w:rsid w:val="79F16566"/>
    <w:rsid w:val="7BAFCBBA"/>
    <w:rsid w:val="7BCEA0E1"/>
    <w:rsid w:val="7EE1E9A1"/>
    <w:rsid w:val="7FEF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F2B59"/>
  <w15:chartTrackingRefBased/>
  <w15:docId w15:val="{F77FDD04-A78A-4246-B535-371A39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">
    <w:name w:val="Grid Table 4"/>
    <w:basedOn w:val="TableNormal"/>
    <w:uiPriority w:val="49"/>
    <w:rsid w:val="00CE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7A109B"/>
  </w:style>
  <w:style w:type="character" w:customStyle="1" w:styleId="eop">
    <w:name w:val="eop"/>
    <w:basedOn w:val="DefaultParagraphFont"/>
    <w:rsid w:val="007A1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97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459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6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lawsregs/advisory/2017-0616iep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advisories/2018-2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mcas/gradu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oe.mass.edu/sped/spp/indicators/indicator1/indicator1-slides-chinese.pptx" TargetMode="External"/><Relationship Id="rId10" Type="http://schemas.openxmlformats.org/officeDocument/2006/relationships/hyperlink" Target="https://www.doe.mass.edu/infoservices/data/si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mcas/grad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1D51D-482F-4B53-B4BA-FD6556A0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BC81-E520-410A-980C-63E0F20BA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86ABE1-C03C-4386-82CB-D6B285555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1: Graduation Rate for Students with IEPs — Chinese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1: Graduation Rate for Students with IEPs — Chinese</dc:title>
  <dc:subject/>
  <dc:creator>DESE</dc:creator>
  <cp:keywords/>
  <dc:description/>
  <cp:lastModifiedBy>Zou, Dong (EOE)</cp:lastModifiedBy>
  <cp:revision>30</cp:revision>
  <cp:lastPrinted>2021-10-06T15:39:00Z</cp:lastPrinted>
  <dcterms:created xsi:type="dcterms:W3CDTF">2021-11-26T02:07:00Z</dcterms:created>
  <dcterms:modified xsi:type="dcterms:W3CDTF">2023-01-03T15:51:00Z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 2023 12:00AM</vt:lpwstr>
  </property>
</Properties>
</file>