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19505240"/>
    <w:p w14:paraId="2086C8D6" w14:textId="136025CC" w:rsidR="00384F56" w:rsidRPr="006670A1" w:rsidRDefault="0015211F" w:rsidP="00384F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rPr>
          <w:rFonts w:ascii="SimSun" w:eastAsia="SimSun" w:hAnsi="SimSun" w:cs="SimSun"/>
          <w:b/>
          <w:bCs/>
          <w:shd w:val="clear" w:color="auto" w:fill="FFFFFF"/>
        </w:rPr>
        <w:fldChar w:fldCharType="begin"/>
      </w:r>
      <w:r>
        <w:rPr>
          <w:rFonts w:ascii="SimSun" w:eastAsia="SimSun" w:hAnsi="SimSun" w:cs="SimSun"/>
          <w:b/>
          <w:bCs/>
          <w:shd w:val="clear" w:color="auto" w:fill="FFFFFF"/>
        </w:rPr>
        <w:instrText xml:space="preserve"> HYPERLINK "https://www.doe.mass.edu/sped/spp/indicators/indicator11/" </w:instrTex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separate"/>
      </w:r>
      <w:r w:rsidR="00384F56" w:rsidRPr="0015211F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384F5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384F56" w:rsidRPr="0015211F">
        <w:rPr>
          <w:rFonts w:ascii="SimSun" w:eastAsia="SimSun" w:hAnsi="SimSun" w:cs="SimSun" w:hint="eastAsia"/>
          <w:b/>
          <w:bCs/>
        </w:rPr>
        <w:t>繁體中文</w:t>
      </w:r>
      <w:r w:rsidR="00384F5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8" w:history="1">
        <w:r w:rsidR="00384F56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384F5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384F56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português</w:t>
        </w:r>
      </w:hyperlink>
      <w:r w:rsidR="00384F56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0" w:history="1">
        <w:r w:rsidR="00384F56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384F5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1" w:history="1">
        <w:r w:rsidR="00384F56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384F56" w:rsidRPr="0015211F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384F56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bookmarkEnd w:id="0"/>
    <w:p w14:paraId="5F653BA4" w14:textId="5DA6ABBA" w:rsidR="00236858" w:rsidRDefault="00A27AB1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 w:rsidRPr="00236858">
        <w:rPr>
          <w:rFonts w:ascii="SimSun" w:eastAsia="SimSun" w:hAnsi="SimSun" w:cs="SimSun"/>
          <w:color w:val="0C7580"/>
          <w:spacing w:val="12"/>
          <w:sz w:val="36"/>
          <w:szCs w:val="36"/>
        </w:rPr>
        <w:t>什么是指标11？</w:t>
      </w:r>
    </w:p>
    <w:p w14:paraId="0690F4BE" w14:textId="7E7E73B5" w:rsidR="000E5DF6" w:rsidRPr="000E5DF6" w:rsidRDefault="00A27AB1" w:rsidP="00FD2221">
      <w:pPr>
        <w:rPr>
          <w:rFonts w:ascii="Segoe UI" w:hAnsi="Segoe UI" w:cs="Segoe UI"/>
        </w:rPr>
      </w:pPr>
      <w:r w:rsidRPr="202A23AB">
        <w:rPr>
          <w:rFonts w:ascii="SimSun" w:eastAsia="SimSun" w:hAnsi="SimSun" w:cs="SimSun"/>
        </w:rPr>
        <w:t>指标11收集数据，确定学生是否得到初步评估，以及是否在麻萨诸塞州45个学校工作日的时间表内确定特殊教育的资格。</w:t>
      </w:r>
    </w:p>
    <w:p w14:paraId="01FD7475" w14:textId="6528ACF9" w:rsidR="00236858" w:rsidRDefault="00A27AB1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t>指标11为何重要？</w:t>
      </w:r>
    </w:p>
    <w:p w14:paraId="3A061BE6" w14:textId="77777777" w:rsidR="00235427" w:rsidRPr="00235427" w:rsidRDefault="00A27AB1" w:rsidP="00235427">
      <w:pPr>
        <w:numPr>
          <w:ilvl w:val="0"/>
          <w:numId w:val="5"/>
        </w:numPr>
        <w:rPr>
          <w:rFonts w:ascii="Segoe UI" w:hAnsi="Segoe UI" w:cs="Segoe UI"/>
        </w:rPr>
      </w:pPr>
      <w:r w:rsidRPr="00235427">
        <w:rPr>
          <w:rFonts w:ascii="SimSun" w:eastAsia="SimSun" w:hAnsi="SimSun" w:cs="SimSun"/>
        </w:rPr>
        <w:t>指标11确保对学生进行及时评估，使符合条件的学生能够得到所需的服务和支持，而不造成不必要的延误。</w:t>
      </w:r>
    </w:p>
    <w:p w14:paraId="17691CE0" w14:textId="33BB490D" w:rsidR="00235427" w:rsidRPr="00235427" w:rsidRDefault="00A27AB1" w:rsidP="00235427">
      <w:pPr>
        <w:numPr>
          <w:ilvl w:val="0"/>
          <w:numId w:val="5"/>
        </w:numPr>
        <w:rPr>
          <w:rFonts w:ascii="Segoe UI" w:hAnsi="Segoe UI" w:cs="Segoe UI"/>
        </w:rPr>
      </w:pPr>
      <w:r w:rsidRPr="00235427">
        <w:rPr>
          <w:rFonts w:ascii="SimSun" w:eastAsia="SimSun" w:hAnsi="SimSun" w:cs="SimSun"/>
        </w:rPr>
        <w:t xml:space="preserve">学校必须遵守《残疾人教育法案》(IDEA)， 34 CFR </w:t>
      </w:r>
      <w:hyperlink r:id="rId12" w:history="1">
        <w:r w:rsidRPr="00235427">
          <w:rPr>
            <w:rStyle w:val="Hyperlink"/>
            <w:rFonts w:ascii="SimSun" w:eastAsia="SimSun" w:hAnsi="SimSun" w:cs="SimSun"/>
          </w:rPr>
          <w:t>300.111</w:t>
        </w:r>
      </w:hyperlink>
      <w:r w:rsidRPr="00235427">
        <w:rPr>
          <w:rFonts w:ascii="SimSun" w:eastAsia="SimSun" w:hAnsi="SimSun" w:cs="SimSun"/>
        </w:rPr>
        <w:t xml:space="preserve"> 和 </w:t>
      </w:r>
      <w:hyperlink r:id="rId13" w:history="1">
        <w:r w:rsidRPr="00235427">
          <w:rPr>
            <w:rStyle w:val="Hyperlink"/>
            <w:rFonts w:ascii="SimSun" w:eastAsia="SimSun" w:hAnsi="SimSun" w:cs="SimSun"/>
          </w:rPr>
          <w:t>300.301</w:t>
        </w:r>
      </w:hyperlink>
      <w:r w:rsidRPr="00235427">
        <w:rPr>
          <w:rFonts w:ascii="SimSun" w:eastAsia="SimSun" w:hAnsi="SimSun" w:cs="SimSun"/>
        </w:rPr>
        <w:t xml:space="preserve">和麻萨诸塞州法规603 CMR </w:t>
      </w:r>
      <w:hyperlink r:id="rId14" w:history="1">
        <w:r w:rsidRPr="00235427">
          <w:rPr>
            <w:rStyle w:val="Hyperlink"/>
            <w:rFonts w:ascii="SimSun" w:eastAsia="SimSun" w:hAnsi="SimSun" w:cs="SimSun"/>
          </w:rPr>
          <w:t>28.04</w:t>
        </w:r>
      </w:hyperlink>
      <w:r w:rsidRPr="00235427">
        <w:rPr>
          <w:rFonts w:ascii="SimSun" w:eastAsia="SimSun" w:hAnsi="SimSun" w:cs="SimSun"/>
        </w:rPr>
        <w:t>。</w:t>
      </w:r>
    </w:p>
    <w:p w14:paraId="36857A71" w14:textId="3A865CDF" w:rsidR="00235427" w:rsidRPr="00235427" w:rsidRDefault="00A27AB1" w:rsidP="00235427">
      <w:pPr>
        <w:numPr>
          <w:ilvl w:val="0"/>
          <w:numId w:val="5"/>
        </w:numPr>
        <w:rPr>
          <w:rFonts w:ascii="Segoe UI" w:hAnsi="Segoe UI" w:cs="Segoe UI"/>
        </w:rPr>
      </w:pPr>
      <w:r w:rsidRPr="00235427">
        <w:rPr>
          <w:rFonts w:ascii="SimSun" w:eastAsia="SimSun" w:hAnsi="SimSun" w:cs="SimSun"/>
        </w:rPr>
        <w:t>未能在规定时间内完成的评估可能会延误或剥夺学生接受</w:t>
      </w:r>
      <w:hyperlink r:id="rId15" w:history="1">
        <w:r w:rsidRPr="00235427">
          <w:rPr>
            <w:rStyle w:val="Hyperlink"/>
            <w:rFonts w:ascii="SimSun" w:eastAsia="SimSun" w:hAnsi="SimSun" w:cs="SimSun"/>
          </w:rPr>
          <w:t>免费和适当的公共教育</w:t>
        </w:r>
      </w:hyperlink>
      <w:r w:rsidRPr="00235427">
        <w:rPr>
          <w:rFonts w:ascii="SimSun" w:eastAsia="SimSun" w:hAnsi="SimSun" w:cs="SimSun"/>
        </w:rPr>
        <w:t>。</w:t>
      </w:r>
    </w:p>
    <w:p w14:paraId="5644CA3F" w14:textId="77777777" w:rsidR="001817B5" w:rsidRDefault="00A27AB1" w:rsidP="000E5DF6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t>如何搜集指标11的数据？</w:t>
      </w:r>
    </w:p>
    <w:p w14:paraId="28F67E1F" w14:textId="77777777" w:rsidR="001817B5" w:rsidRPr="001817B5" w:rsidRDefault="00A27AB1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指标11数据来自各学区向中小学教育部（DESE）提交的信息。</w:t>
      </w:r>
    </w:p>
    <w:p w14:paraId="13513C0A" w14:textId="77777777" w:rsidR="001817B5" w:rsidRPr="001817B5" w:rsidRDefault="00A27AB1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提交的信息包括：</w:t>
      </w:r>
    </w:p>
    <w:p w14:paraId="2E78F7C4" w14:textId="77777777" w:rsidR="001817B5" w:rsidRPr="001817B5" w:rsidRDefault="00A27AB1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家庭同意初始评估的日期</w:t>
      </w:r>
    </w:p>
    <w:p w14:paraId="71C5F384" w14:textId="77777777" w:rsidR="001817B5" w:rsidRPr="001817B5" w:rsidRDefault="00A27AB1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资格会议的日期</w:t>
      </w:r>
    </w:p>
    <w:p w14:paraId="521BFC93" w14:textId="77777777" w:rsidR="001817B5" w:rsidRPr="001817B5" w:rsidRDefault="00A27AB1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学生是否有资格接受服务</w:t>
      </w:r>
    </w:p>
    <w:p w14:paraId="16B5635B" w14:textId="77777777" w:rsidR="001817B5" w:rsidRPr="001817B5" w:rsidRDefault="00A27AB1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残疾类别</w:t>
      </w:r>
    </w:p>
    <w:p w14:paraId="47B14644" w14:textId="77777777" w:rsidR="001817B5" w:rsidRPr="001817B5" w:rsidRDefault="00A27AB1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延误的原因</w:t>
      </w:r>
    </w:p>
    <w:p w14:paraId="76E17EFC" w14:textId="77777777" w:rsidR="001817B5" w:rsidRPr="001817B5" w:rsidRDefault="00A27AB1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 w:rsidRPr="001817B5">
        <w:rPr>
          <w:rFonts w:ascii="SimSun" w:eastAsia="SimSun" w:hAnsi="SimSun" w:cs="SimSun"/>
          <w:b w:val="0"/>
          <w:bCs w:val="0"/>
          <w:spacing w:val="12"/>
          <w:sz w:val="22"/>
          <w:szCs w:val="22"/>
        </w:rPr>
        <w:t>州监督员审查并核实提交的信息，以确定是否符合州和联邦的要求。</w:t>
      </w:r>
    </w:p>
    <w:p w14:paraId="71314B15" w14:textId="77777777" w:rsidR="004D49BE" w:rsidRPr="005C1815" w:rsidRDefault="00A27AB1" w:rsidP="005C1815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 w:rsidRPr="005C1815">
        <w:rPr>
          <w:rFonts w:ascii="SimSun" w:eastAsia="SimSun" w:hAnsi="SimSun" w:cs="SimSun"/>
          <w:b w:val="0"/>
          <w:bCs w:val="0"/>
          <w:color w:val="0C7580"/>
          <w:spacing w:val="12"/>
        </w:rPr>
        <w:t>怎样计算指标11？</w:t>
      </w:r>
    </w:p>
    <w:p w14:paraId="7C2A7B54" w14:textId="03631890" w:rsidR="005C1815" w:rsidRPr="005C1815" w:rsidRDefault="00A27AB1" w:rsidP="202A23A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</w:rPr>
      </w:pPr>
      <w:r w:rsidRPr="516C4B3F">
        <w:rPr>
          <w:rFonts w:ascii="SimSun" w:eastAsia="SimSun" w:hAnsi="SimSun" w:cs="SimSun"/>
          <w:color w:val="101D35"/>
        </w:rPr>
        <w:t>使用以下各项计算指标11：</w:t>
      </w:r>
    </w:p>
    <w:p w14:paraId="0845A537" w14:textId="6ADCE5E9" w:rsidR="005C1815" w:rsidRPr="005C1815" w:rsidRDefault="00A27AB1" w:rsidP="516C4B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01D35"/>
        </w:rPr>
      </w:pPr>
      <w:r w:rsidRPr="516C4B3F">
        <w:rPr>
          <w:rFonts w:ascii="SimSun" w:eastAsia="SimSun" w:hAnsi="SimSun" w:cs="SimSun"/>
          <w:color w:val="101D35"/>
        </w:rPr>
        <w:t>在规定时间内完成评估的学生人数</w:t>
      </w:r>
    </w:p>
    <w:p w14:paraId="47CC64A7" w14:textId="68FECD57" w:rsidR="005C1815" w:rsidRPr="005C1815" w:rsidRDefault="00A27AB1" w:rsidP="516C4B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01D35"/>
          <w:kern w:val="24"/>
        </w:rPr>
      </w:pPr>
      <w:r w:rsidRPr="516C4B3F">
        <w:rPr>
          <w:rFonts w:ascii="SimSun" w:eastAsia="SimSun" w:hAnsi="SimSun" w:cs="SimSun"/>
          <w:color w:val="101D35"/>
        </w:rPr>
        <w:t>获得家长同意的学生总数。</w:t>
      </w:r>
    </w:p>
    <w:p w14:paraId="6A6F5EB9" w14:textId="62D1486F" w:rsidR="00236858" w:rsidRDefault="00A27AB1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t>指标11数据</w:t>
      </w:r>
    </w:p>
    <w:p w14:paraId="6E843974" w14:textId="32B81A12" w:rsidR="00236858" w:rsidRPr="000E5DF6" w:rsidRDefault="00A27AB1" w:rsidP="00362981">
      <w:pPr>
        <w:rPr>
          <w:rFonts w:ascii="Segoe UI" w:hAnsi="Segoe UI" w:cs="Segoe UI"/>
        </w:rPr>
      </w:pPr>
      <w:r w:rsidRPr="000E5DF6">
        <w:rPr>
          <w:rFonts w:ascii="SimSun" w:eastAsia="SimSun" w:hAnsi="SimSun" w:cs="SimSun"/>
        </w:rPr>
        <w:t>由于这是衡量符合性，因此，联邦政府要求符合性目标达到100%。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534"/>
        <w:gridCol w:w="1619"/>
        <w:gridCol w:w="1619"/>
        <w:gridCol w:w="1620"/>
        <w:gridCol w:w="1620"/>
      </w:tblGrid>
      <w:tr w:rsidR="00123F7E" w14:paraId="4B5DBCB1" w14:textId="77777777" w:rsidTr="00704C01">
        <w:tc>
          <w:tcPr>
            <w:tcW w:w="1338" w:type="dxa"/>
            <w:shd w:val="clear" w:color="auto" w:fill="D9E2F3" w:themeFill="accent1" w:themeFillTint="33"/>
          </w:tcPr>
          <w:p w14:paraId="4459E52B" w14:textId="2A148B46" w:rsidR="00166F04" w:rsidRPr="000E5DF6" w:rsidRDefault="00A27AB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学年</w:t>
            </w:r>
          </w:p>
        </w:tc>
        <w:tc>
          <w:tcPr>
            <w:tcW w:w="1534" w:type="dxa"/>
            <w:vAlign w:val="center"/>
          </w:tcPr>
          <w:p w14:paraId="3556BBAF" w14:textId="5205D219" w:rsidR="00166F04" w:rsidRPr="000E5DF6" w:rsidRDefault="00A27AB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E5DF6">
              <w:rPr>
                <w:rFonts w:ascii="SimSun" w:eastAsia="SimSun" w:hAnsi="SimSun" w:cs="SimSun"/>
                <w:b/>
                <w:bCs/>
              </w:rPr>
              <w:t>2016-17</w:t>
            </w:r>
          </w:p>
        </w:tc>
        <w:tc>
          <w:tcPr>
            <w:tcW w:w="1619" w:type="dxa"/>
            <w:vAlign w:val="center"/>
          </w:tcPr>
          <w:p w14:paraId="1A8C7162" w14:textId="16F24721" w:rsidR="00166F04" w:rsidRPr="000E5DF6" w:rsidRDefault="00A27AB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E5DF6">
              <w:rPr>
                <w:rFonts w:ascii="SimSun" w:eastAsia="SimSun" w:hAnsi="SimSun" w:cs="SimSun"/>
                <w:b/>
                <w:bCs/>
              </w:rPr>
              <w:t>2017-18</w:t>
            </w:r>
          </w:p>
        </w:tc>
        <w:tc>
          <w:tcPr>
            <w:tcW w:w="1619" w:type="dxa"/>
            <w:vAlign w:val="center"/>
          </w:tcPr>
          <w:p w14:paraId="18E68DE7" w14:textId="66B06DB1" w:rsidR="00166F04" w:rsidRPr="000E5DF6" w:rsidRDefault="00A27AB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E5DF6">
              <w:rPr>
                <w:rFonts w:ascii="SimSun" w:eastAsia="SimSun" w:hAnsi="SimSun" w:cs="SimSun"/>
                <w:b/>
                <w:bCs/>
              </w:rPr>
              <w:t>2018-19</w:t>
            </w:r>
          </w:p>
        </w:tc>
        <w:tc>
          <w:tcPr>
            <w:tcW w:w="1620" w:type="dxa"/>
            <w:vAlign w:val="center"/>
          </w:tcPr>
          <w:p w14:paraId="5FDE8D77" w14:textId="72412CB0" w:rsidR="00166F04" w:rsidRPr="000E5DF6" w:rsidRDefault="00A27AB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E5DF6">
              <w:rPr>
                <w:rFonts w:ascii="SimSun" w:eastAsia="SimSun" w:hAnsi="SimSun" w:cs="SimSun"/>
                <w:b/>
                <w:bCs/>
              </w:rPr>
              <w:t>2019-20</w:t>
            </w:r>
          </w:p>
        </w:tc>
        <w:tc>
          <w:tcPr>
            <w:tcW w:w="1620" w:type="dxa"/>
            <w:vAlign w:val="center"/>
          </w:tcPr>
          <w:p w14:paraId="77E5F10F" w14:textId="6BDE8F9B" w:rsidR="00166F04" w:rsidRPr="000E5DF6" w:rsidRDefault="00A27AB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E5DF6">
              <w:rPr>
                <w:rFonts w:ascii="SimSun" w:eastAsia="SimSun" w:hAnsi="SimSun" w:cs="SimSun"/>
                <w:b/>
                <w:bCs/>
              </w:rPr>
              <w:t xml:space="preserve">2020—2021 </w:t>
            </w:r>
          </w:p>
        </w:tc>
      </w:tr>
      <w:tr w:rsidR="00123F7E" w14:paraId="562DF325" w14:textId="77777777" w:rsidTr="00704C01">
        <w:tc>
          <w:tcPr>
            <w:tcW w:w="1338" w:type="dxa"/>
            <w:shd w:val="clear" w:color="auto" w:fill="D9E2F3" w:themeFill="accent1" w:themeFillTint="33"/>
          </w:tcPr>
          <w:p w14:paraId="525CC270" w14:textId="5E2F30AF" w:rsidR="00166F04" w:rsidRPr="00704C01" w:rsidRDefault="00A27AB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04C01">
              <w:rPr>
                <w:rFonts w:ascii="SimSun" w:eastAsia="SimSun" w:hAnsi="SimSun" w:cs="SimSun"/>
                <w:b/>
                <w:bCs/>
              </w:rPr>
              <w:t>全州符合性百分比</w:t>
            </w:r>
          </w:p>
        </w:tc>
        <w:tc>
          <w:tcPr>
            <w:tcW w:w="1534" w:type="dxa"/>
            <w:vAlign w:val="center"/>
          </w:tcPr>
          <w:p w14:paraId="33BB6902" w14:textId="60AC704A" w:rsidR="00166F04" w:rsidRPr="000E5DF6" w:rsidRDefault="00A27AB1" w:rsidP="000E5DF6">
            <w:pPr>
              <w:jc w:val="center"/>
              <w:rPr>
                <w:rFonts w:ascii="Segoe UI" w:hAnsi="Segoe UI" w:cs="Segoe UI"/>
              </w:rPr>
            </w:pPr>
            <w:r w:rsidRPr="000E5DF6">
              <w:rPr>
                <w:rFonts w:ascii="SimSun" w:eastAsia="SimSun" w:hAnsi="SimSun" w:cs="SimSun"/>
              </w:rPr>
              <w:t>95.83%</w:t>
            </w:r>
          </w:p>
        </w:tc>
        <w:tc>
          <w:tcPr>
            <w:tcW w:w="1619" w:type="dxa"/>
            <w:vAlign w:val="center"/>
          </w:tcPr>
          <w:p w14:paraId="661CB009" w14:textId="6DA860D0" w:rsidR="00166F04" w:rsidRPr="000E5DF6" w:rsidRDefault="00A27AB1" w:rsidP="000E5DF6">
            <w:pPr>
              <w:jc w:val="center"/>
              <w:rPr>
                <w:rFonts w:ascii="Segoe UI" w:hAnsi="Segoe UI" w:cs="Segoe UI"/>
              </w:rPr>
            </w:pPr>
            <w:r w:rsidRPr="000E5DF6">
              <w:rPr>
                <w:rFonts w:ascii="SimSun" w:eastAsia="SimSun" w:hAnsi="SimSun" w:cs="SimSun"/>
              </w:rPr>
              <w:t>96.50%</w:t>
            </w:r>
          </w:p>
        </w:tc>
        <w:tc>
          <w:tcPr>
            <w:tcW w:w="1619" w:type="dxa"/>
            <w:vAlign w:val="center"/>
          </w:tcPr>
          <w:p w14:paraId="759A2C06" w14:textId="7E13E5DE" w:rsidR="00166F04" w:rsidRPr="000E5DF6" w:rsidRDefault="00A27AB1" w:rsidP="000E5DF6">
            <w:pPr>
              <w:jc w:val="center"/>
              <w:rPr>
                <w:rFonts w:ascii="Segoe UI" w:hAnsi="Segoe UI" w:cs="Segoe UI"/>
              </w:rPr>
            </w:pPr>
            <w:r w:rsidRPr="000E5DF6">
              <w:rPr>
                <w:rFonts w:ascii="SimSun" w:eastAsia="SimSun" w:hAnsi="SimSun" w:cs="SimSun"/>
              </w:rPr>
              <w:t>91.69%</w:t>
            </w:r>
          </w:p>
        </w:tc>
        <w:tc>
          <w:tcPr>
            <w:tcW w:w="1620" w:type="dxa"/>
            <w:vAlign w:val="center"/>
          </w:tcPr>
          <w:p w14:paraId="3697CB74" w14:textId="7DE2F4FE" w:rsidR="00166F04" w:rsidRPr="000E5DF6" w:rsidRDefault="00A27AB1" w:rsidP="000E5DF6">
            <w:pPr>
              <w:jc w:val="center"/>
              <w:rPr>
                <w:rFonts w:ascii="Segoe UI" w:hAnsi="Segoe UI" w:cs="Segoe UI"/>
              </w:rPr>
            </w:pPr>
            <w:r w:rsidRPr="000E5DF6">
              <w:rPr>
                <w:rFonts w:ascii="SimSun" w:eastAsia="SimSun" w:hAnsi="SimSun" w:cs="SimSun"/>
              </w:rPr>
              <w:t>97.28%</w:t>
            </w:r>
          </w:p>
        </w:tc>
        <w:tc>
          <w:tcPr>
            <w:tcW w:w="1620" w:type="dxa"/>
            <w:vAlign w:val="center"/>
          </w:tcPr>
          <w:p w14:paraId="786502EB" w14:textId="7DB4075B" w:rsidR="00166F04" w:rsidRPr="000E5DF6" w:rsidRDefault="00A27AB1" w:rsidP="000E5DF6">
            <w:pPr>
              <w:jc w:val="center"/>
              <w:rPr>
                <w:rFonts w:ascii="Segoe UI" w:hAnsi="Segoe UI" w:cs="Segoe UI"/>
              </w:rPr>
            </w:pPr>
            <w:r w:rsidRPr="000E5DF6">
              <w:rPr>
                <w:rFonts w:ascii="SimSun" w:eastAsia="SimSun" w:hAnsi="SimSun" w:cs="SimSun"/>
              </w:rPr>
              <w:t>93.49%</w:t>
            </w:r>
          </w:p>
        </w:tc>
      </w:tr>
    </w:tbl>
    <w:p w14:paraId="5A818C59" w14:textId="77777777" w:rsidR="00362981" w:rsidRDefault="00362981" w:rsidP="00362981"/>
    <w:p w14:paraId="25D6FED1" w14:textId="11E4C5E1" w:rsidR="00236858" w:rsidRDefault="00A27AB1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lastRenderedPageBreak/>
        <w:t>了解指标11相关更多信息：</w:t>
      </w:r>
    </w:p>
    <w:p w14:paraId="6427B4D9" w14:textId="02269113" w:rsidR="000D0AF5" w:rsidRPr="006B4C7C" w:rsidRDefault="00B26234" w:rsidP="000D0AF5">
      <w:pPr>
        <w:rPr>
          <w:rFonts w:ascii="Segoe UI" w:hAnsi="Segoe UI" w:cs="Segoe UI"/>
          <w:i/>
          <w:iCs/>
        </w:rPr>
      </w:pPr>
      <w:hyperlink r:id="rId16" w:history="1">
        <w:r w:rsidR="00A27AB1" w:rsidRPr="00E75527">
          <w:rPr>
            <w:rStyle w:val="Hyperlink"/>
            <w:rFonts w:ascii="SimSun" w:eastAsia="SimSun" w:hAnsi="SimSun" w:cs="SimSun"/>
            <w:i/>
            <w:iCs/>
          </w:rPr>
          <w:t>指标11 PowerPoint</w:t>
        </w:r>
      </w:hyperlink>
    </w:p>
    <w:p w14:paraId="108800F0" w14:textId="499B415F" w:rsidR="000D0AF5" w:rsidRPr="006B4C7C" w:rsidRDefault="00A27AB1" w:rsidP="000D0AF5">
      <w:pPr>
        <w:rPr>
          <w:rFonts w:ascii="Segoe UI" w:hAnsi="Segoe UI" w:cs="Segoe UI"/>
        </w:rPr>
      </w:pPr>
      <w:r w:rsidRPr="006B4C7C">
        <w:rPr>
          <w:rFonts w:ascii="SimSun" w:eastAsia="SimSun" w:hAnsi="SimSun" w:cs="SimSun"/>
        </w:rPr>
        <w:t>其他资源：</w:t>
      </w:r>
    </w:p>
    <w:p w14:paraId="2D75ACAB" w14:textId="5F55D6E3" w:rsidR="00826209" w:rsidRPr="00826209" w:rsidRDefault="00B26234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17" w:history="1">
        <w:r w:rsidR="00A27AB1" w:rsidRPr="00FA46E5">
          <w:rPr>
            <w:rStyle w:val="Hyperlink"/>
            <w:rFonts w:ascii="SimSun" w:eastAsia="SimSun" w:hAnsi="SimSun" w:cs="SimSun"/>
          </w:rPr>
          <w:t>麻萨诸塞州儿童发现（Child Find）资源</w:t>
        </w:r>
      </w:hyperlink>
    </w:p>
    <w:p w14:paraId="166DF4B0" w14:textId="0E177245" w:rsidR="00826209" w:rsidRPr="00826209" w:rsidRDefault="00B26234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18" w:history="1">
        <w:r w:rsidR="00A27AB1" w:rsidRPr="00FA46E5">
          <w:rPr>
            <w:rStyle w:val="Hyperlink"/>
            <w:rFonts w:ascii="SimSun" w:eastAsia="SimSun" w:hAnsi="SimSun" w:cs="SimSun"/>
          </w:rPr>
          <w:t>儿童发现自我评估（幼儿技术援助中心）</w:t>
        </w:r>
      </w:hyperlink>
    </w:p>
    <w:p w14:paraId="1350D23E" w14:textId="1CAD0427" w:rsidR="00826209" w:rsidRPr="00826209" w:rsidRDefault="00B26234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19" w:history="1">
        <w:r w:rsidR="00A27AB1" w:rsidRPr="00FA46E5">
          <w:rPr>
            <w:rStyle w:val="Hyperlink"/>
            <w:rFonts w:ascii="SimSun" w:eastAsia="SimSun" w:hAnsi="SimSun" w:cs="SimSun"/>
          </w:rPr>
          <w:t>学龄残疾儿童评估（家长信息和资源中心）</w:t>
        </w:r>
      </w:hyperlink>
    </w:p>
    <w:p w14:paraId="6A794A95" w14:textId="5A8497E1" w:rsidR="000D0AF5" w:rsidRPr="00BE4619" w:rsidRDefault="00B26234" w:rsidP="00BE4619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</w:rPr>
      </w:pPr>
      <w:hyperlink r:id="rId20" w:history="1">
        <w:r w:rsidR="00A27AB1" w:rsidRPr="00BE4619">
          <w:rPr>
            <w:rStyle w:val="Hyperlink"/>
            <w:rFonts w:ascii="SimSun" w:eastAsia="SimSun" w:hAnsi="SimSun" w:cs="SimSun"/>
          </w:rPr>
          <w:t>麻萨诸塞州全州和学区特定指标数据</w:t>
        </w:r>
      </w:hyperlink>
    </w:p>
    <w:p w14:paraId="4A2F36DB" w14:textId="77777777" w:rsidR="000D0AF5" w:rsidRPr="0068562A" w:rsidRDefault="000D0AF5" w:rsidP="000D0AF5">
      <w:pPr>
        <w:spacing w:after="0" w:line="240" w:lineRule="auto"/>
        <w:rPr>
          <w:rFonts w:ascii="Segoe UI" w:hAnsi="Segoe UI" w:cs="Segoe UI"/>
        </w:rPr>
      </w:pPr>
    </w:p>
    <w:p w14:paraId="633EC336" w14:textId="77777777" w:rsidR="002D5156" w:rsidRDefault="002D5156" w:rsidP="002D5156"/>
    <w:p w14:paraId="237246DD" w14:textId="77777777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</w:p>
    <w:p w14:paraId="63645367" w14:textId="77777777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</w:p>
    <w:p w14:paraId="35365201" w14:textId="77777777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</w:p>
    <w:p w14:paraId="7628345A" w14:textId="77777777" w:rsidR="00236858" w:rsidRPr="00236858" w:rsidRDefault="00236858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</w:p>
    <w:p w14:paraId="495312FA" w14:textId="77777777" w:rsidR="00684052" w:rsidRDefault="00684052"/>
    <w:sectPr w:rsidR="0068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BE6308"/>
    <w:lvl w:ilvl="0">
      <w:numFmt w:val="bullet"/>
      <w:lvlText w:val="*"/>
      <w:lvlJc w:val="left"/>
    </w:lvl>
  </w:abstractNum>
  <w:abstractNum w:abstractNumId="1" w15:restartNumberingAfterBreak="0">
    <w:nsid w:val="0A38349C"/>
    <w:multiLevelType w:val="hybridMultilevel"/>
    <w:tmpl w:val="0C2A1DE2"/>
    <w:lvl w:ilvl="0" w:tplc="B7944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AA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6C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C6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5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41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C9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EF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42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6D40"/>
    <w:multiLevelType w:val="hybridMultilevel"/>
    <w:tmpl w:val="AAE6EB00"/>
    <w:lvl w:ilvl="0" w:tplc="4152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C9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7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CD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8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E9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03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E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21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35758F"/>
    <w:multiLevelType w:val="hybridMultilevel"/>
    <w:tmpl w:val="6578279E"/>
    <w:lvl w:ilvl="0" w:tplc="48B6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6A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41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C0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AE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24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F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2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1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6502D"/>
    <w:multiLevelType w:val="hybridMultilevel"/>
    <w:tmpl w:val="134CBDE6"/>
    <w:lvl w:ilvl="0" w:tplc="3ADC6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8D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A7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8C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A2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C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EA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7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B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D06AC9"/>
    <w:multiLevelType w:val="hybridMultilevel"/>
    <w:tmpl w:val="FCB43682"/>
    <w:lvl w:ilvl="0" w:tplc="5214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0A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0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E5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4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CA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2C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8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3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40077"/>
    <w:rsid w:val="00091910"/>
    <w:rsid w:val="000D0AF5"/>
    <w:rsid w:val="000E5DF6"/>
    <w:rsid w:val="0010026A"/>
    <w:rsid w:val="00123F7E"/>
    <w:rsid w:val="001439AD"/>
    <w:rsid w:val="0015211F"/>
    <w:rsid w:val="00166F04"/>
    <w:rsid w:val="001817B5"/>
    <w:rsid w:val="0022752D"/>
    <w:rsid w:val="00235427"/>
    <w:rsid w:val="00236858"/>
    <w:rsid w:val="002D5156"/>
    <w:rsid w:val="00346D48"/>
    <w:rsid w:val="00362981"/>
    <w:rsid w:val="00373752"/>
    <w:rsid w:val="00384F56"/>
    <w:rsid w:val="0043645E"/>
    <w:rsid w:val="00447CB8"/>
    <w:rsid w:val="00470C7A"/>
    <w:rsid w:val="00474EC6"/>
    <w:rsid w:val="004D49BE"/>
    <w:rsid w:val="004E21EA"/>
    <w:rsid w:val="005C1815"/>
    <w:rsid w:val="005D1CF3"/>
    <w:rsid w:val="005F4784"/>
    <w:rsid w:val="00621FA8"/>
    <w:rsid w:val="00684052"/>
    <w:rsid w:val="0068562A"/>
    <w:rsid w:val="006B4C7C"/>
    <w:rsid w:val="006F5FB4"/>
    <w:rsid w:val="00704C01"/>
    <w:rsid w:val="007652A5"/>
    <w:rsid w:val="00782CFB"/>
    <w:rsid w:val="007D2C1C"/>
    <w:rsid w:val="008076CD"/>
    <w:rsid w:val="00826209"/>
    <w:rsid w:val="0084578A"/>
    <w:rsid w:val="00863CD9"/>
    <w:rsid w:val="008A4242"/>
    <w:rsid w:val="00940D48"/>
    <w:rsid w:val="00987761"/>
    <w:rsid w:val="00A27AB1"/>
    <w:rsid w:val="00A812F6"/>
    <w:rsid w:val="00B26234"/>
    <w:rsid w:val="00B76102"/>
    <w:rsid w:val="00B90F28"/>
    <w:rsid w:val="00BC2FFB"/>
    <w:rsid w:val="00BE4619"/>
    <w:rsid w:val="00C570B8"/>
    <w:rsid w:val="00D4575A"/>
    <w:rsid w:val="00DD5554"/>
    <w:rsid w:val="00E47791"/>
    <w:rsid w:val="00E75527"/>
    <w:rsid w:val="00EF7A46"/>
    <w:rsid w:val="00F80E5C"/>
    <w:rsid w:val="00FA46E5"/>
    <w:rsid w:val="00FD2221"/>
    <w:rsid w:val="181E693B"/>
    <w:rsid w:val="202A23AB"/>
    <w:rsid w:val="32F9D1E0"/>
    <w:rsid w:val="37ABA8B1"/>
    <w:rsid w:val="448BE013"/>
    <w:rsid w:val="516C4B3F"/>
    <w:rsid w:val="7AEFE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3ADD"/>
  <w15:chartTrackingRefBased/>
  <w15:docId w15:val="{5BB95D27-5AC9-4F9C-A315-D07264A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36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1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1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07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6CD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CD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1FA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E5"/>
    <w:pPr>
      <w:spacing w:before="0"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E5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15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1/indicator11-haitiancreole.docx" TargetMode="External"/><Relationship Id="rId13" Type="http://schemas.openxmlformats.org/officeDocument/2006/relationships/hyperlink" Target="https://sites.ed.gov/idea/regs/b/d/300.301" TargetMode="External"/><Relationship Id="rId18" Type="http://schemas.openxmlformats.org/officeDocument/2006/relationships/hyperlink" Target="https://ectacenter.org/topics/earlyid/tools.as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ites.ed.gov/idea/regs/b/b/300.111" TargetMode="External"/><Relationship Id="rId17" Type="http://schemas.openxmlformats.org/officeDocument/2006/relationships/hyperlink" Target="https://www.doe.mass.edu/sped/ta/docs/child-find-resour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spp/indicators/indicator11/indicator11-slides-chinese.pptx" TargetMode="External"/><Relationship Id="rId20" Type="http://schemas.openxmlformats.org/officeDocument/2006/relationships/hyperlink" Target="https://profiles.doe.mass.edu/statereport/special_education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1/indicator11-vietnames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ed.gov/idea/regs/b/b/300.101" TargetMode="External"/><Relationship Id="rId10" Type="http://schemas.openxmlformats.org/officeDocument/2006/relationships/hyperlink" Target="https://www.doe.mass.edu/sped/spp/indicators/indicator11/indicator11-spanish.docx" TargetMode="External"/><Relationship Id="rId19" Type="http://schemas.openxmlformats.org/officeDocument/2006/relationships/hyperlink" Target="https://www.parentcenterhub.org/evalua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1/indicator11-portuguese.docx" TargetMode="External"/><Relationship Id="rId14" Type="http://schemas.openxmlformats.org/officeDocument/2006/relationships/hyperlink" Target="https://www.doe.mass.edu/lawsregs/603cmr28.html?section=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14C30-9C3A-48E1-9E40-D5A0C432325C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BD514F0E-2B60-4337-8CEB-C2EE823A7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4426F-066A-46EE-A9AC-9F453C80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1050</Characters>
  <Application>Microsoft Office Word</Application>
  <DocSecurity>0</DocSecurity>
  <Lines>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11: Child Find (Initial Evaluations) — Chinese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11: Child Find (Initial Evaluations) — Chinese</dc:title>
  <dc:subject/>
  <dc:creator>DESE</dc:creator>
  <cp:keywords/>
  <cp:lastModifiedBy>Zou, Dong (EOE)</cp:lastModifiedBy>
  <cp:revision>12</cp:revision>
  <dcterms:created xsi:type="dcterms:W3CDTF">2022-11-01T12:54:00Z</dcterms:created>
  <dcterms:modified xsi:type="dcterms:W3CDTF">2023-01-26T18:46:00Z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