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D21E8" w14:textId="627888B8" w:rsidR="0021173A" w:rsidRPr="006670A1" w:rsidRDefault="000A5E39" w:rsidP="0021173A">
      <w:pPr>
        <w:shd w:val="clear" w:color="auto" w:fill="FFFFFF"/>
        <w:spacing w:before="100" w:beforeAutospacing="1" w:after="100" w:afterAutospacing="1" w:line="240" w:lineRule="auto"/>
        <w:outlineLvl w:val="1"/>
        <w:rPr>
          <w:rFonts w:eastAsia="Times New Roman"/>
          <w:b/>
          <w:bCs/>
          <w:shd w:val="clear" w:color="auto" w:fill="FFFFFF"/>
        </w:rPr>
      </w:pPr>
      <w:r>
        <w:fldChar w:fldCharType="begin"/>
      </w:r>
      <w:r>
        <w:instrText xml:space="preserve"> HYPERLINK "https://www.doe.mass.edu/sped/spp/indicators/indicator12/" </w:instrText>
      </w:r>
      <w:r>
        <w:fldChar w:fldCharType="separate"/>
      </w:r>
      <w:r w:rsidR="0021173A" w:rsidRPr="00B96D36">
        <w:rPr>
          <w:rStyle w:val="Hyperlink"/>
          <w:rFonts w:ascii="SimSun" w:eastAsia="SimSun" w:hAnsi="SimSun" w:cs="SimSun"/>
          <w:b/>
          <w:bCs/>
          <w:shd w:val="clear" w:color="auto" w:fill="FFFFFF"/>
        </w:rPr>
        <w:t>English</w:t>
      </w:r>
      <w:r>
        <w:rPr>
          <w:rStyle w:val="Hyperlink"/>
          <w:rFonts w:ascii="SimSun" w:eastAsia="SimSun" w:hAnsi="SimSun" w:cs="SimSun"/>
          <w:b/>
          <w:bCs/>
          <w:shd w:val="clear" w:color="auto" w:fill="FFFFFF"/>
        </w:rPr>
        <w:fldChar w:fldCharType="end"/>
      </w:r>
      <w:r w:rsidR="0021173A" w:rsidRPr="006670A1">
        <w:rPr>
          <w:rFonts w:ascii="SimSun" w:eastAsia="SimSun" w:hAnsi="SimSun" w:cs="SimSun"/>
          <w:b/>
          <w:bCs/>
          <w:shd w:val="clear" w:color="auto" w:fill="FFFFFF"/>
        </w:rPr>
        <w:t> | </w:t>
      </w:r>
      <w:hyperlink r:id="rId8" w:history="1">
        <w:proofErr w:type="spellStart"/>
        <w:r w:rsidR="0021173A" w:rsidRPr="00B96D36">
          <w:rPr>
            <w:rStyle w:val="Hyperlink"/>
            <w:rFonts w:ascii="SimSun" w:eastAsia="SimSun" w:hAnsi="SimSun" w:cs="SimSun" w:hint="eastAsia"/>
            <w:b/>
            <w:bCs/>
          </w:rPr>
          <w:t>繁體中文</w:t>
        </w:r>
        <w:proofErr w:type="spellEnd"/>
      </w:hyperlink>
      <w:r w:rsidR="0021173A" w:rsidRPr="006670A1">
        <w:rPr>
          <w:rFonts w:ascii="SimSun" w:eastAsia="SimSun" w:hAnsi="SimSun" w:cs="SimSun"/>
          <w:b/>
          <w:bCs/>
          <w:shd w:val="clear" w:color="auto" w:fill="FFFFFF"/>
        </w:rPr>
        <w:t> | </w:t>
      </w:r>
      <w:hyperlink r:id="rId9" w:history="1">
        <w:r w:rsidR="0021173A" w:rsidRPr="00B96D36">
          <w:rPr>
            <w:rStyle w:val="Hyperlink"/>
            <w:rFonts w:ascii="SimSun" w:eastAsia="SimSun" w:hAnsi="SimSun" w:cs="SimSun"/>
            <w:b/>
            <w:bCs/>
            <w:shd w:val="clear" w:color="auto" w:fill="FFFFFF"/>
          </w:rPr>
          <w:t>Kreyòl Ayisyen</w:t>
        </w:r>
      </w:hyperlink>
      <w:r w:rsidR="0021173A" w:rsidRPr="006670A1">
        <w:rPr>
          <w:rFonts w:ascii="SimSun" w:eastAsia="SimSun" w:hAnsi="SimSun" w:cs="SimSun"/>
          <w:b/>
          <w:bCs/>
          <w:shd w:val="clear" w:color="auto" w:fill="FFFFFF"/>
        </w:rPr>
        <w:t> | </w:t>
      </w:r>
      <w:hyperlink r:id="rId10" w:history="1">
        <w:r w:rsidR="0021173A" w:rsidRPr="00B96D36">
          <w:rPr>
            <w:rStyle w:val="Hyperlink"/>
            <w:rFonts w:ascii="SimSun" w:eastAsia="SimSun" w:hAnsi="SimSun" w:cs="SimSun"/>
            <w:b/>
            <w:bCs/>
            <w:shd w:val="clear" w:color="auto" w:fill="FFFFFF"/>
          </w:rPr>
          <w:t>português</w:t>
        </w:r>
        <w:r w:rsidR="0021173A" w:rsidRPr="00B96D36">
          <w:rPr>
            <w:rStyle w:val="Hyperlink"/>
            <w:rFonts w:ascii="Times New Roman" w:eastAsia="SimSun" w:hAnsi="Times New Roman" w:cs="Times New Roman"/>
            <w:b/>
            <w:bCs/>
            <w:shd w:val="clear" w:color="auto" w:fill="FFFFFF"/>
          </w:rPr>
          <w:t>​</w:t>
        </w:r>
      </w:hyperlink>
      <w:r w:rsidR="0021173A" w:rsidRPr="006670A1">
        <w:rPr>
          <w:rFonts w:ascii="SimSun" w:eastAsia="SimSun" w:hAnsi="SimSun" w:cs="SimSun"/>
          <w:b/>
          <w:bCs/>
          <w:shd w:val="clear" w:color="auto" w:fill="FFFFFF"/>
        </w:rPr>
        <w:t> | </w:t>
      </w:r>
      <w:hyperlink r:id="rId11" w:history="1">
        <w:r w:rsidR="0021173A" w:rsidRPr="00B96D36">
          <w:rPr>
            <w:rStyle w:val="Hyperlink"/>
            <w:rFonts w:ascii="SimSun" w:eastAsia="SimSun" w:hAnsi="SimSun" w:cs="SimSun"/>
            <w:b/>
            <w:bCs/>
            <w:shd w:val="clear" w:color="auto" w:fill="FFFFFF"/>
          </w:rPr>
          <w:t>español</w:t>
        </w:r>
      </w:hyperlink>
      <w:r w:rsidR="0021173A" w:rsidRPr="006670A1">
        <w:rPr>
          <w:rFonts w:ascii="SimSun" w:eastAsia="SimSun" w:hAnsi="SimSun" w:cs="SimSun"/>
          <w:b/>
          <w:bCs/>
          <w:shd w:val="clear" w:color="auto" w:fill="FFFFFF"/>
        </w:rPr>
        <w:t> | </w:t>
      </w:r>
      <w:r w:rsidR="0021173A" w:rsidRPr="0021173A">
        <w:rPr>
          <w:rFonts w:ascii="SimSun" w:eastAsia="SimSun" w:hAnsi="SimSun" w:cs="SimSun"/>
          <w:b/>
          <w:bCs/>
          <w:shd w:val="clear" w:color="auto" w:fill="FFFFFF"/>
        </w:rPr>
        <w:t>Vi</w:t>
      </w:r>
      <w:r w:rsidR="0021173A" w:rsidRPr="0021173A">
        <w:rPr>
          <w:rFonts w:ascii="Cambria" w:eastAsia="SimSun" w:hAnsi="Cambria" w:cs="Cambria"/>
          <w:b/>
          <w:bCs/>
          <w:shd w:val="clear" w:color="auto" w:fill="FFFFFF"/>
        </w:rPr>
        <w:t>ệ</w:t>
      </w:r>
      <w:r w:rsidR="0021173A" w:rsidRPr="0021173A">
        <w:rPr>
          <w:rFonts w:ascii="SimSun" w:eastAsia="SimSun" w:hAnsi="SimSun" w:cs="SimSun"/>
          <w:b/>
          <w:bCs/>
          <w:shd w:val="clear" w:color="auto" w:fill="FFFFFF"/>
        </w:rPr>
        <w:t>t</w:t>
      </w:r>
    </w:p>
    <w:p w14:paraId="2BD8D2A1" w14:textId="2E95B377" w:rsidR="00D21195" w:rsidRPr="0096057E" w:rsidRDefault="00236858" w:rsidP="00236858">
      <w:pPr>
        <w:shd w:val="clear" w:color="auto" w:fill="FFFFFF"/>
        <w:spacing w:before="100" w:beforeAutospacing="1" w:after="100" w:afterAutospacing="1" w:line="240" w:lineRule="auto"/>
        <w:outlineLvl w:val="1"/>
        <w:rPr>
          <w:rFonts w:ascii="Times New Roman" w:eastAsia="Times New Roman" w:hAnsi="Times New Roman" w:cs="Times New Roman"/>
          <w:color w:val="0C7580"/>
          <w:spacing w:val="12"/>
          <w:sz w:val="36"/>
          <w:szCs w:val="36"/>
        </w:rPr>
      </w:pPr>
      <w:r w:rsidRPr="0096057E">
        <w:rPr>
          <w:rFonts w:ascii="Times New Roman" w:hAnsi="Times New Roman" w:cs="Times New Roman"/>
          <w:color w:val="0C7580"/>
          <w:sz w:val="36"/>
          <w:szCs w:val="36"/>
        </w:rPr>
        <w:t>Chỉ số 12 là gì?</w:t>
      </w:r>
    </w:p>
    <w:p w14:paraId="4D8BC21F" w14:textId="76827261" w:rsidR="00970677" w:rsidRPr="0096057E" w:rsidRDefault="002F0183" w:rsidP="0096057E">
      <w:pPr>
        <w:pStyle w:val="Heading2"/>
        <w:shd w:val="clear" w:color="auto" w:fill="FFFFFF" w:themeFill="background1"/>
        <w:jc w:val="both"/>
        <w:rPr>
          <w:rFonts w:ascii="Times New Roman" w:eastAsiaTheme="minorEastAsia"/>
          <w:b w:val="0"/>
          <w:bCs w:val="0"/>
          <w:sz w:val="22"/>
          <w:szCs w:val="22"/>
        </w:rPr>
      </w:pPr>
      <w:r w:rsidRPr="0096057E">
        <w:rPr>
          <w:rFonts w:ascii="Times New Roman"/>
          <w:b w:val="0"/>
          <w:bCs w:val="0"/>
          <w:sz w:val="22"/>
          <w:szCs w:val="22"/>
        </w:rPr>
        <w:t>Chỉ số 12 đo lường tỷ lệ trẻ em được giới thiệu từ Chương Trình Can Thiệp Sớm là những trẻ được cho là hội đủ điều kiện để nhận dịch vụ giáo dục đặc biệt và đã bắt đầu tham gia Chương Trình Giáo Dục Cá Nhân Hóa (IEP) vào sinh nhật 3 tuổi của trẻ.</w:t>
      </w:r>
    </w:p>
    <w:p w14:paraId="01FD7475" w14:textId="40FD394B" w:rsidR="00236858" w:rsidRPr="0096057E" w:rsidRDefault="00236858" w:rsidP="00236858">
      <w:pPr>
        <w:pStyle w:val="Heading2"/>
        <w:shd w:val="clear" w:color="auto" w:fill="FFFFFF"/>
        <w:rPr>
          <w:rFonts w:ascii="Times New Roman"/>
          <w:b w:val="0"/>
          <w:bCs w:val="0"/>
          <w:color w:val="0C7580"/>
          <w:spacing w:val="12"/>
        </w:rPr>
      </w:pPr>
      <w:r w:rsidRPr="0096057E">
        <w:rPr>
          <w:rFonts w:ascii="Times New Roman"/>
          <w:b w:val="0"/>
          <w:bCs w:val="0"/>
          <w:color w:val="0C7580"/>
        </w:rPr>
        <w:t>Tại sao Chỉ số 12 lại quan trọng?</w:t>
      </w:r>
    </w:p>
    <w:p w14:paraId="6DD2434B" w14:textId="20B8046E" w:rsidR="00970677" w:rsidRPr="0096057E" w:rsidRDefault="00970677" w:rsidP="0096057E">
      <w:pPr>
        <w:pStyle w:val="Heading2"/>
        <w:numPr>
          <w:ilvl w:val="0"/>
          <w:numId w:val="10"/>
        </w:numPr>
        <w:shd w:val="clear" w:color="auto" w:fill="FFFFFF"/>
        <w:spacing w:before="0" w:beforeAutospacing="0" w:after="120" w:afterAutospacing="0"/>
        <w:jc w:val="both"/>
        <w:rPr>
          <w:rFonts w:ascii="Times New Roman"/>
          <w:b w:val="0"/>
          <w:bCs w:val="0"/>
          <w:sz w:val="22"/>
          <w:szCs w:val="22"/>
        </w:rPr>
      </w:pPr>
      <w:r w:rsidRPr="0096057E">
        <w:rPr>
          <w:rFonts w:ascii="Times New Roman"/>
          <w:b w:val="0"/>
          <w:bCs w:val="0"/>
          <w:sz w:val="22"/>
          <w:szCs w:val="22"/>
        </w:rPr>
        <w:t>Chỉ số 12 được tiểu bang Massachusetts áp dụng để đảm bảo rằng các trường học và khu học chánh tuân thủ các quy định của Đạo Luật Giáo Dục Dành Cho Người Khuyết Tật (IDEA) (</w:t>
      </w:r>
      <w:hyperlink r:id="rId12" w:history="1">
        <w:r w:rsidRPr="0096057E">
          <w:rPr>
            <w:rStyle w:val="Hyperlink"/>
            <w:rFonts w:ascii="Times New Roman"/>
            <w:b w:val="0"/>
            <w:bCs w:val="0"/>
            <w:sz w:val="22"/>
            <w:szCs w:val="22"/>
          </w:rPr>
          <w:t>34 CFR 300.124</w:t>
        </w:r>
      </w:hyperlink>
      <w:r w:rsidRPr="0096057E">
        <w:rPr>
          <w:rFonts w:ascii="Times New Roman"/>
        </w:rPr>
        <w:t xml:space="preserve"> </w:t>
      </w:r>
      <w:r w:rsidRPr="0096057E">
        <w:rPr>
          <w:rFonts w:ascii="Times New Roman"/>
          <w:b w:val="0"/>
          <w:bCs w:val="0"/>
          <w:sz w:val="22"/>
          <w:szCs w:val="22"/>
        </w:rPr>
        <w:t>và</w:t>
      </w:r>
      <w:r w:rsidRPr="0096057E">
        <w:rPr>
          <w:rFonts w:ascii="Times New Roman"/>
        </w:rPr>
        <w:t xml:space="preserve"> </w:t>
      </w:r>
      <w:hyperlink r:id="rId13" w:history="1">
        <w:r w:rsidRPr="0096057E">
          <w:rPr>
            <w:rStyle w:val="Hyperlink"/>
            <w:rFonts w:ascii="Times New Roman"/>
            <w:b w:val="0"/>
            <w:bCs w:val="0"/>
            <w:sz w:val="22"/>
            <w:szCs w:val="22"/>
          </w:rPr>
          <w:t>34 CFR 300.323</w:t>
        </w:r>
      </w:hyperlink>
      <w:r w:rsidRPr="0096057E">
        <w:rPr>
          <w:rFonts w:ascii="Times New Roman"/>
          <w:b w:val="0"/>
          <w:bCs w:val="0"/>
          <w:sz w:val="22"/>
          <w:szCs w:val="22"/>
        </w:rPr>
        <w:t>) và các quy định về giáo dục đặc biệt của Massachusetts (</w:t>
      </w:r>
      <w:hyperlink r:id="rId14" w:history="1">
        <w:r w:rsidRPr="0096057E">
          <w:rPr>
            <w:rStyle w:val="Hyperlink"/>
            <w:rFonts w:ascii="Times New Roman"/>
            <w:b w:val="0"/>
            <w:bCs w:val="0"/>
            <w:sz w:val="22"/>
            <w:szCs w:val="22"/>
          </w:rPr>
          <w:t>603 CMR 28:04 - 28:06</w:t>
        </w:r>
      </w:hyperlink>
      <w:r w:rsidRPr="0096057E">
        <w:rPr>
          <w:rFonts w:ascii="Times New Roman"/>
          <w:b w:val="0"/>
          <w:bCs w:val="0"/>
          <w:sz w:val="22"/>
          <w:szCs w:val="22"/>
        </w:rPr>
        <w:t xml:space="preserve">) để chuyển trẻ từ Chương Trình Can Thiệp Sớm (từ sơ sinh đến 3 tuổi) sang giáo dục đặc biệt (từ 3 đến 22 tuổi). </w:t>
      </w:r>
    </w:p>
    <w:p w14:paraId="366C7E58" w14:textId="77777777" w:rsidR="00970677" w:rsidRPr="0096057E" w:rsidRDefault="00970677" w:rsidP="0096057E">
      <w:pPr>
        <w:pStyle w:val="Heading2"/>
        <w:numPr>
          <w:ilvl w:val="0"/>
          <w:numId w:val="10"/>
        </w:numPr>
        <w:shd w:val="clear" w:color="auto" w:fill="FFFFFF"/>
        <w:spacing w:before="0" w:beforeAutospacing="0" w:after="120" w:afterAutospacing="0"/>
        <w:jc w:val="both"/>
        <w:rPr>
          <w:rFonts w:ascii="Times New Roman"/>
          <w:b w:val="0"/>
          <w:bCs w:val="0"/>
          <w:sz w:val="22"/>
          <w:szCs w:val="22"/>
        </w:rPr>
      </w:pPr>
      <w:r w:rsidRPr="0096057E">
        <w:rPr>
          <w:rFonts w:ascii="Times New Roman"/>
          <w:b w:val="0"/>
          <w:bCs w:val="0"/>
          <w:sz w:val="22"/>
          <w:szCs w:val="22"/>
        </w:rPr>
        <w:t xml:space="preserve">Chỉ số này bảo rằng việc đánh giá được thực hiện một cách kịp thời để những trẻ được xác định là đủ điều kiện nhận được các dịch vụ và hỗ trợ cần thiết và không chậm trễ. </w:t>
      </w:r>
    </w:p>
    <w:p w14:paraId="7B37D799" w14:textId="3D22982D" w:rsidR="00970677" w:rsidRPr="0096057E" w:rsidRDefault="00970677" w:rsidP="0096057E">
      <w:pPr>
        <w:pStyle w:val="Heading2"/>
        <w:numPr>
          <w:ilvl w:val="0"/>
          <w:numId w:val="10"/>
        </w:numPr>
        <w:shd w:val="clear" w:color="auto" w:fill="FFFFFF"/>
        <w:spacing w:before="0" w:beforeAutospacing="0" w:after="120" w:afterAutospacing="0"/>
        <w:jc w:val="both"/>
        <w:rPr>
          <w:rFonts w:ascii="Times New Roman"/>
          <w:b w:val="0"/>
          <w:bCs w:val="0"/>
          <w:sz w:val="22"/>
          <w:szCs w:val="22"/>
        </w:rPr>
      </w:pPr>
      <w:r w:rsidRPr="0096057E">
        <w:rPr>
          <w:rFonts w:ascii="Times New Roman"/>
          <w:b w:val="0"/>
          <w:bCs w:val="0"/>
          <w:sz w:val="22"/>
          <w:szCs w:val="22"/>
        </w:rPr>
        <w:t>Nếu trẻ không nhận được đánh giá và dịch vụ IEP trong khung thời gian quy định của pháp luật, trẻ có thể bị trì hoãn hoặc bị từ chối để nhận được</w:t>
      </w:r>
      <w:r w:rsidRPr="0096057E">
        <w:rPr>
          <w:rFonts w:ascii="Times New Roman"/>
        </w:rPr>
        <w:t xml:space="preserve"> </w:t>
      </w:r>
      <w:hyperlink r:id="rId15" w:history="1">
        <w:r w:rsidRPr="0096057E">
          <w:rPr>
            <w:rStyle w:val="Hyperlink"/>
            <w:rFonts w:ascii="Times New Roman"/>
            <w:b w:val="0"/>
            <w:bCs w:val="0"/>
            <w:sz w:val="22"/>
            <w:szCs w:val="22"/>
          </w:rPr>
          <w:t>dịch vụ giáo dục công miễn phí và thích hợp</w:t>
        </w:r>
      </w:hyperlink>
      <w:r w:rsidRPr="0096057E">
        <w:rPr>
          <w:rFonts w:ascii="Times New Roman"/>
          <w:b w:val="0"/>
          <w:bCs w:val="0"/>
          <w:sz w:val="22"/>
          <w:szCs w:val="22"/>
        </w:rPr>
        <w:t>.</w:t>
      </w:r>
    </w:p>
    <w:p w14:paraId="542F9F7F" w14:textId="77777777" w:rsidR="00356104" w:rsidRPr="0096057E" w:rsidRDefault="00356104" w:rsidP="00744284">
      <w:pPr>
        <w:pStyle w:val="Heading2"/>
        <w:shd w:val="clear" w:color="auto" w:fill="FFFFFF"/>
        <w:rPr>
          <w:rFonts w:ascii="Times New Roman"/>
          <w:b w:val="0"/>
          <w:bCs w:val="0"/>
          <w:color w:val="0C7580"/>
          <w:spacing w:val="12"/>
        </w:rPr>
      </w:pPr>
      <w:r w:rsidRPr="0096057E">
        <w:rPr>
          <w:rFonts w:ascii="Times New Roman"/>
          <w:b w:val="0"/>
          <w:bCs w:val="0"/>
          <w:color w:val="0C7580"/>
        </w:rPr>
        <w:t>Dữ liệu Chỉ số 12 được thu thập như thế nào?</w:t>
      </w:r>
    </w:p>
    <w:p w14:paraId="0D5B44FA" w14:textId="77777777" w:rsidR="00356104" w:rsidRPr="0096057E" w:rsidRDefault="00356104" w:rsidP="0096057E">
      <w:pPr>
        <w:pStyle w:val="Heading2"/>
        <w:numPr>
          <w:ilvl w:val="0"/>
          <w:numId w:val="11"/>
        </w:numPr>
        <w:shd w:val="clear" w:color="auto" w:fill="FFFFFF"/>
        <w:spacing w:before="0" w:beforeAutospacing="0" w:after="120" w:afterAutospacing="0"/>
        <w:jc w:val="both"/>
        <w:rPr>
          <w:rFonts w:ascii="Times New Roman" w:eastAsiaTheme="minorEastAsia"/>
          <w:b w:val="0"/>
          <w:bCs w:val="0"/>
          <w:sz w:val="22"/>
          <w:szCs w:val="22"/>
        </w:rPr>
      </w:pPr>
      <w:r w:rsidRPr="0096057E">
        <w:rPr>
          <w:rFonts w:ascii="Times New Roman"/>
          <w:b w:val="0"/>
          <w:bCs w:val="0"/>
          <w:sz w:val="22"/>
          <w:szCs w:val="22"/>
        </w:rPr>
        <w:t xml:space="preserve">Dữ liệu Chỉ số 12 đến từ thông tin do các trường và khu học chánh gửi đến Sở Giáo Dục Tiểu Học Và Trung Học (DESE). </w:t>
      </w:r>
    </w:p>
    <w:p w14:paraId="0171EA5D" w14:textId="77777777" w:rsidR="00356104" w:rsidRPr="0096057E" w:rsidRDefault="00356104" w:rsidP="00356104">
      <w:pPr>
        <w:pStyle w:val="Heading2"/>
        <w:numPr>
          <w:ilvl w:val="0"/>
          <w:numId w:val="11"/>
        </w:numPr>
        <w:shd w:val="clear" w:color="auto" w:fill="FFFFFF"/>
        <w:spacing w:before="0" w:beforeAutospacing="0" w:after="120" w:afterAutospacing="0"/>
        <w:rPr>
          <w:rFonts w:ascii="Times New Roman" w:eastAsiaTheme="minorEastAsia"/>
          <w:b w:val="0"/>
          <w:bCs w:val="0"/>
          <w:sz w:val="22"/>
          <w:szCs w:val="22"/>
        </w:rPr>
      </w:pPr>
      <w:r w:rsidRPr="0096057E">
        <w:rPr>
          <w:rFonts w:ascii="Times New Roman"/>
          <w:b w:val="0"/>
          <w:bCs w:val="0"/>
          <w:sz w:val="22"/>
          <w:szCs w:val="22"/>
        </w:rPr>
        <w:t>Thông tin bao gồm:</w:t>
      </w:r>
    </w:p>
    <w:p w14:paraId="0A38A677" w14:textId="77777777" w:rsidR="00356104" w:rsidRPr="0096057E" w:rsidRDefault="00356104" w:rsidP="00356104">
      <w:pPr>
        <w:pStyle w:val="Heading2"/>
        <w:numPr>
          <w:ilvl w:val="1"/>
          <w:numId w:val="11"/>
        </w:numPr>
        <w:shd w:val="clear" w:color="auto" w:fill="FFFFFF"/>
        <w:spacing w:before="0" w:beforeAutospacing="0" w:after="120" w:afterAutospacing="0"/>
        <w:contextualSpacing/>
        <w:rPr>
          <w:rFonts w:ascii="Times New Roman" w:eastAsiaTheme="minorEastAsia"/>
          <w:b w:val="0"/>
          <w:bCs w:val="0"/>
          <w:sz w:val="22"/>
          <w:szCs w:val="22"/>
        </w:rPr>
      </w:pPr>
      <w:r w:rsidRPr="0096057E">
        <w:rPr>
          <w:rFonts w:ascii="Times New Roman"/>
          <w:b w:val="0"/>
          <w:bCs w:val="0"/>
          <w:sz w:val="22"/>
          <w:szCs w:val="22"/>
        </w:rPr>
        <w:t>Ngày mà khu học chánh nhận được giấy giới thiệu từ Chương Trình Can Thiệp Sớm.</w:t>
      </w:r>
    </w:p>
    <w:p w14:paraId="3A56CAF2" w14:textId="77777777" w:rsidR="00356104" w:rsidRPr="0096057E" w:rsidRDefault="00356104" w:rsidP="00356104">
      <w:pPr>
        <w:pStyle w:val="Heading2"/>
        <w:numPr>
          <w:ilvl w:val="1"/>
          <w:numId w:val="11"/>
        </w:numPr>
        <w:shd w:val="clear" w:color="auto" w:fill="FFFFFF"/>
        <w:spacing w:before="0" w:beforeAutospacing="0" w:after="120" w:afterAutospacing="0"/>
        <w:contextualSpacing/>
        <w:rPr>
          <w:rFonts w:ascii="Times New Roman" w:eastAsiaTheme="minorEastAsia"/>
          <w:b w:val="0"/>
          <w:bCs w:val="0"/>
          <w:sz w:val="22"/>
          <w:szCs w:val="22"/>
        </w:rPr>
      </w:pPr>
      <w:r w:rsidRPr="0096057E">
        <w:rPr>
          <w:rFonts w:ascii="Times New Roman"/>
          <w:b w:val="0"/>
          <w:bCs w:val="0"/>
          <w:sz w:val="22"/>
          <w:szCs w:val="22"/>
        </w:rPr>
        <w:t>Ngày trên thư đồng ý cho phép thực hiện đánh giá ban đầu của cha mẹ trẻ.</w:t>
      </w:r>
    </w:p>
    <w:p w14:paraId="2EB46F3C" w14:textId="77777777" w:rsidR="00356104" w:rsidRPr="0096057E" w:rsidRDefault="00356104" w:rsidP="00356104">
      <w:pPr>
        <w:pStyle w:val="Heading2"/>
        <w:numPr>
          <w:ilvl w:val="1"/>
          <w:numId w:val="11"/>
        </w:numPr>
        <w:shd w:val="clear" w:color="auto" w:fill="FFFFFF"/>
        <w:spacing w:before="0" w:beforeAutospacing="0" w:after="120" w:afterAutospacing="0"/>
        <w:contextualSpacing/>
        <w:rPr>
          <w:rFonts w:ascii="Times New Roman" w:eastAsiaTheme="minorEastAsia"/>
          <w:b w:val="0"/>
          <w:bCs w:val="0"/>
          <w:sz w:val="22"/>
          <w:szCs w:val="22"/>
        </w:rPr>
      </w:pPr>
      <w:r w:rsidRPr="0096057E">
        <w:rPr>
          <w:rFonts w:ascii="Times New Roman"/>
          <w:b w:val="0"/>
          <w:bCs w:val="0"/>
          <w:sz w:val="22"/>
          <w:szCs w:val="22"/>
        </w:rPr>
        <w:t>Ngày họp nhóm.</w:t>
      </w:r>
    </w:p>
    <w:p w14:paraId="5B1C0D56" w14:textId="77777777" w:rsidR="00356104" w:rsidRPr="0096057E" w:rsidRDefault="00356104" w:rsidP="00356104">
      <w:pPr>
        <w:pStyle w:val="Heading2"/>
        <w:numPr>
          <w:ilvl w:val="1"/>
          <w:numId w:val="11"/>
        </w:numPr>
        <w:shd w:val="clear" w:color="auto" w:fill="FFFFFF"/>
        <w:spacing w:before="0" w:beforeAutospacing="0" w:after="120" w:afterAutospacing="0"/>
        <w:contextualSpacing/>
        <w:rPr>
          <w:rFonts w:ascii="Times New Roman" w:eastAsiaTheme="minorEastAsia"/>
          <w:b w:val="0"/>
          <w:bCs w:val="0"/>
          <w:sz w:val="22"/>
          <w:szCs w:val="22"/>
        </w:rPr>
      </w:pPr>
      <w:r w:rsidRPr="0096057E">
        <w:rPr>
          <w:rFonts w:ascii="Times New Roman"/>
          <w:b w:val="0"/>
          <w:bCs w:val="0"/>
          <w:sz w:val="22"/>
          <w:szCs w:val="22"/>
        </w:rPr>
        <w:t>Liệu học sinh có đủ điều kiện nhận các dịch vụ hay không</w:t>
      </w:r>
    </w:p>
    <w:p w14:paraId="5E389374" w14:textId="77777777" w:rsidR="00356104" w:rsidRPr="0096057E" w:rsidRDefault="00356104" w:rsidP="00356104">
      <w:pPr>
        <w:pStyle w:val="Heading2"/>
        <w:numPr>
          <w:ilvl w:val="1"/>
          <w:numId w:val="11"/>
        </w:numPr>
        <w:shd w:val="clear" w:color="auto" w:fill="FFFFFF"/>
        <w:spacing w:before="0" w:beforeAutospacing="0" w:after="120" w:afterAutospacing="0"/>
        <w:contextualSpacing/>
        <w:rPr>
          <w:rFonts w:ascii="Times New Roman" w:eastAsiaTheme="minorEastAsia"/>
          <w:b w:val="0"/>
          <w:bCs w:val="0"/>
          <w:sz w:val="22"/>
          <w:szCs w:val="22"/>
        </w:rPr>
      </w:pPr>
      <w:r w:rsidRPr="0096057E">
        <w:rPr>
          <w:rFonts w:ascii="Times New Roman"/>
          <w:b w:val="0"/>
          <w:bCs w:val="0"/>
          <w:sz w:val="22"/>
          <w:szCs w:val="22"/>
        </w:rPr>
        <w:t>Lý do chậm trễ.</w:t>
      </w:r>
    </w:p>
    <w:p w14:paraId="3B7DA29B" w14:textId="77777777" w:rsidR="00356104" w:rsidRPr="0096057E" w:rsidRDefault="00356104" w:rsidP="0096057E">
      <w:pPr>
        <w:pStyle w:val="Heading2"/>
        <w:numPr>
          <w:ilvl w:val="0"/>
          <w:numId w:val="11"/>
        </w:numPr>
        <w:shd w:val="clear" w:color="auto" w:fill="FFFFFF"/>
        <w:spacing w:before="0" w:beforeAutospacing="0" w:after="120" w:afterAutospacing="0"/>
        <w:jc w:val="both"/>
        <w:rPr>
          <w:rFonts w:ascii="Times New Roman" w:eastAsiaTheme="minorEastAsia"/>
          <w:b w:val="0"/>
          <w:bCs w:val="0"/>
          <w:sz w:val="22"/>
          <w:szCs w:val="22"/>
        </w:rPr>
      </w:pPr>
      <w:r w:rsidRPr="0096057E">
        <w:rPr>
          <w:rFonts w:ascii="Times New Roman"/>
          <w:b w:val="0"/>
          <w:bCs w:val="0"/>
          <w:sz w:val="22"/>
          <w:szCs w:val="22"/>
        </w:rPr>
        <w:t xml:space="preserve">Sở Giáo Dục Tiểu Học Và Trung Học xem xét thông tin đã nộp để xác định sự tuân thủ Chỉ số 12. </w:t>
      </w:r>
    </w:p>
    <w:p w14:paraId="6EE862F8" w14:textId="77777777" w:rsidR="002921FD" w:rsidRPr="0096057E" w:rsidRDefault="002921FD" w:rsidP="3E1C1D88">
      <w:pPr>
        <w:pStyle w:val="Heading2"/>
        <w:shd w:val="clear" w:color="auto" w:fill="FFFFFF" w:themeFill="background1"/>
        <w:spacing w:before="0" w:beforeAutospacing="0" w:after="120" w:afterAutospacing="0"/>
        <w:rPr>
          <w:rFonts w:ascii="Times New Roman"/>
          <w:color w:val="0C7580"/>
          <w:spacing w:val="12"/>
        </w:rPr>
      </w:pPr>
      <w:r w:rsidRPr="0096057E">
        <w:rPr>
          <w:rFonts w:ascii="Times New Roman"/>
          <w:b w:val="0"/>
          <w:color w:val="0C7580"/>
        </w:rPr>
        <w:t>Cách tính toán Chỉ số 12</w:t>
      </w:r>
    </w:p>
    <w:p w14:paraId="2F38F83A" w14:textId="77777777" w:rsidR="002921FD" w:rsidRPr="0096057E" w:rsidRDefault="002921FD" w:rsidP="002921FD">
      <w:pPr>
        <w:pStyle w:val="Heading2"/>
        <w:shd w:val="clear" w:color="auto" w:fill="FFFFFF"/>
        <w:rPr>
          <w:rFonts w:ascii="Times New Roman"/>
          <w:b w:val="0"/>
          <w:bCs w:val="0"/>
          <w:sz w:val="22"/>
          <w:szCs w:val="22"/>
        </w:rPr>
      </w:pPr>
      <w:r w:rsidRPr="0096057E">
        <w:rPr>
          <w:rFonts w:ascii="Times New Roman"/>
          <w:b w:val="0"/>
          <w:bCs w:val="0"/>
          <w:sz w:val="22"/>
          <w:szCs w:val="22"/>
        </w:rPr>
        <w:t>Chỉ số 12 được tính bằng cách sử dụng:</w:t>
      </w:r>
    </w:p>
    <w:p w14:paraId="3797864A" w14:textId="77777777" w:rsidR="002921FD" w:rsidRPr="0096057E" w:rsidRDefault="002921FD" w:rsidP="0096057E">
      <w:pPr>
        <w:pStyle w:val="Heading2"/>
        <w:numPr>
          <w:ilvl w:val="0"/>
          <w:numId w:val="11"/>
        </w:numPr>
        <w:shd w:val="clear" w:color="auto" w:fill="FFFFFF"/>
        <w:spacing w:before="0" w:beforeAutospacing="0" w:after="120" w:afterAutospacing="0"/>
        <w:jc w:val="both"/>
        <w:rPr>
          <w:rFonts w:ascii="Times New Roman" w:eastAsiaTheme="minorEastAsia"/>
          <w:b w:val="0"/>
          <w:bCs w:val="0"/>
          <w:sz w:val="22"/>
          <w:szCs w:val="22"/>
        </w:rPr>
      </w:pPr>
      <w:r w:rsidRPr="0096057E">
        <w:rPr>
          <w:rFonts w:ascii="Times New Roman"/>
          <w:b w:val="0"/>
          <w:bCs w:val="0"/>
          <w:sz w:val="22"/>
          <w:szCs w:val="22"/>
        </w:rPr>
        <w:t>Số lượng trẻ tham gia Chương Trình Can Thiệp Sớm và được chuyển sang giáo dục đặc biệt.</w:t>
      </w:r>
    </w:p>
    <w:p w14:paraId="4B0787B8" w14:textId="77777777" w:rsidR="002921FD" w:rsidRPr="0096057E" w:rsidRDefault="002921FD" w:rsidP="0096057E">
      <w:pPr>
        <w:pStyle w:val="Heading2"/>
        <w:numPr>
          <w:ilvl w:val="0"/>
          <w:numId w:val="11"/>
        </w:numPr>
        <w:shd w:val="clear" w:color="auto" w:fill="FFFFFF"/>
        <w:spacing w:before="0" w:beforeAutospacing="0" w:after="120" w:afterAutospacing="0"/>
        <w:jc w:val="both"/>
        <w:rPr>
          <w:rFonts w:ascii="Times New Roman" w:eastAsiaTheme="minorEastAsia"/>
          <w:b w:val="0"/>
          <w:bCs w:val="0"/>
          <w:sz w:val="22"/>
          <w:szCs w:val="22"/>
        </w:rPr>
      </w:pPr>
      <w:r w:rsidRPr="0096057E">
        <w:rPr>
          <w:rFonts w:ascii="Times New Roman"/>
          <w:b w:val="0"/>
          <w:bCs w:val="0"/>
          <w:sz w:val="22"/>
          <w:szCs w:val="22"/>
        </w:rPr>
        <w:t>Số lượng trẻ được giới thiệu và được xác định là không đủ điều kiện.</w:t>
      </w:r>
    </w:p>
    <w:p w14:paraId="7AEE7894" w14:textId="6B828D20" w:rsidR="002921FD" w:rsidRPr="0096057E" w:rsidRDefault="002921FD" w:rsidP="0096057E">
      <w:pPr>
        <w:pStyle w:val="Heading2"/>
        <w:numPr>
          <w:ilvl w:val="0"/>
          <w:numId w:val="11"/>
        </w:numPr>
        <w:shd w:val="clear" w:color="auto" w:fill="FFFFFF" w:themeFill="background1"/>
        <w:spacing w:before="0" w:beforeAutospacing="0" w:after="120" w:afterAutospacing="0"/>
        <w:jc w:val="both"/>
        <w:rPr>
          <w:rFonts w:ascii="Times New Roman" w:eastAsiaTheme="minorEastAsia"/>
          <w:b w:val="0"/>
          <w:bCs w:val="0"/>
          <w:sz w:val="22"/>
          <w:szCs w:val="22"/>
        </w:rPr>
      </w:pPr>
      <w:r w:rsidRPr="0096057E">
        <w:rPr>
          <w:rFonts w:ascii="Times New Roman"/>
          <w:b w:val="0"/>
          <w:bCs w:val="0"/>
          <w:sz w:val="22"/>
          <w:szCs w:val="22"/>
        </w:rPr>
        <w:t>Số lượng trẻ đủ điều kiện tham gia IEP trước sinh nhật 3 tuổi.</w:t>
      </w:r>
    </w:p>
    <w:p w14:paraId="2994C4B2" w14:textId="77777777" w:rsidR="002921FD" w:rsidRPr="0096057E" w:rsidRDefault="002921FD" w:rsidP="0096057E">
      <w:pPr>
        <w:pStyle w:val="Heading2"/>
        <w:numPr>
          <w:ilvl w:val="0"/>
          <w:numId w:val="11"/>
        </w:numPr>
        <w:shd w:val="clear" w:color="auto" w:fill="FFFFFF"/>
        <w:spacing w:before="0" w:beforeAutospacing="0" w:after="120" w:afterAutospacing="0"/>
        <w:jc w:val="both"/>
        <w:rPr>
          <w:rFonts w:ascii="Times New Roman" w:eastAsiaTheme="minorEastAsia"/>
          <w:b w:val="0"/>
          <w:bCs w:val="0"/>
          <w:sz w:val="22"/>
          <w:szCs w:val="22"/>
        </w:rPr>
      </w:pPr>
      <w:r w:rsidRPr="0096057E">
        <w:rPr>
          <w:rFonts w:ascii="Times New Roman"/>
          <w:b w:val="0"/>
          <w:bCs w:val="0"/>
          <w:sz w:val="22"/>
          <w:szCs w:val="22"/>
        </w:rPr>
        <w:t>Số lượng trẻ không nhận được sự đồng ý của cha mẹ dẫn đến sự chậm trễ trong việc đánh giá hoặc cung cấp dịch vụ HOẶC thuộc trường hợp ngoại lệ được phép áp dụng theo 34 CFR §300.301 (d).</w:t>
      </w:r>
    </w:p>
    <w:p w14:paraId="4E8C1C8F" w14:textId="77777777" w:rsidR="002921FD" w:rsidRPr="0096057E" w:rsidRDefault="002921FD" w:rsidP="0096057E">
      <w:pPr>
        <w:pStyle w:val="Heading2"/>
        <w:numPr>
          <w:ilvl w:val="0"/>
          <w:numId w:val="11"/>
        </w:numPr>
        <w:shd w:val="clear" w:color="auto" w:fill="FFFFFF"/>
        <w:spacing w:before="0" w:beforeAutospacing="0" w:after="120" w:afterAutospacing="0"/>
        <w:jc w:val="both"/>
        <w:rPr>
          <w:rFonts w:ascii="Times New Roman" w:eastAsiaTheme="minorEastAsia"/>
          <w:b w:val="0"/>
          <w:bCs w:val="0"/>
          <w:sz w:val="22"/>
          <w:szCs w:val="22"/>
        </w:rPr>
      </w:pPr>
      <w:r w:rsidRPr="0096057E">
        <w:rPr>
          <w:rFonts w:ascii="Times New Roman"/>
          <w:b w:val="0"/>
          <w:bCs w:val="0"/>
          <w:sz w:val="22"/>
          <w:szCs w:val="22"/>
        </w:rPr>
        <w:t>Số lượng trẻ được xác định đủ điều kiện nhận các dịch vụ Can Thiệp Sớm dưới 90 ngày trước sinh nhật 3 tuổi</w:t>
      </w:r>
    </w:p>
    <w:p w14:paraId="6A6F5EB9" w14:textId="08F8DEE8" w:rsidR="00236858" w:rsidRPr="0096057E" w:rsidRDefault="00744284" w:rsidP="7ECB79DE">
      <w:pPr>
        <w:pStyle w:val="Heading2"/>
        <w:shd w:val="clear" w:color="auto" w:fill="FFFFFF" w:themeFill="background1"/>
        <w:rPr>
          <w:rFonts w:ascii="Times New Roman"/>
          <w:b w:val="0"/>
          <w:bCs w:val="0"/>
          <w:color w:val="0C7580"/>
          <w:spacing w:val="12"/>
        </w:rPr>
      </w:pPr>
      <w:r w:rsidRPr="0096057E">
        <w:rPr>
          <w:rFonts w:ascii="Times New Roman"/>
          <w:b w:val="0"/>
          <w:bCs w:val="0"/>
          <w:color w:val="0C7580"/>
        </w:rPr>
        <w:lastRenderedPageBreak/>
        <w:t>Dữ Liệu Chỉ Số 12</w:t>
      </w:r>
    </w:p>
    <w:p w14:paraId="21738A8F" w14:textId="4CCB5E54" w:rsidR="7ECB79DE" w:rsidRPr="0096057E" w:rsidRDefault="7ECB79DE" w:rsidP="3E1C1D88">
      <w:pPr>
        <w:spacing w:beforeAutospacing="1" w:afterAutospacing="1" w:line="240" w:lineRule="auto"/>
        <w:rPr>
          <w:rFonts w:ascii="Times New Roman" w:eastAsia="Segoe UI" w:hAnsi="Times New Roman" w:cs="Times New Roman"/>
          <w:b/>
          <w:bCs/>
          <w:color w:val="000000" w:themeColor="text1"/>
        </w:rPr>
      </w:pPr>
      <w:r w:rsidRPr="0096057E">
        <w:rPr>
          <w:rStyle w:val="normaltextrun"/>
          <w:rFonts w:ascii="Times New Roman" w:hAnsi="Times New Roman" w:cs="Times New Roman"/>
          <w:color w:val="000000" w:themeColor="text1"/>
        </w:rPr>
        <w:t>Vì đây là một thước đo tuân thủ, chính phủ liên bang yêu cầu mục tiêu tuân thủ 100%.  </w:t>
      </w:r>
    </w:p>
    <w:tbl>
      <w:tblPr>
        <w:tblStyle w:val="TableGrid"/>
        <w:tblW w:w="0" w:type="auto"/>
        <w:tblLook w:val="04A0" w:firstRow="1" w:lastRow="0" w:firstColumn="1" w:lastColumn="0" w:noHBand="0" w:noVBand="1"/>
      </w:tblPr>
      <w:tblGrid>
        <w:gridCol w:w="1427"/>
        <w:gridCol w:w="1584"/>
        <w:gridCol w:w="1584"/>
        <w:gridCol w:w="1585"/>
        <w:gridCol w:w="1585"/>
        <w:gridCol w:w="1585"/>
      </w:tblGrid>
      <w:tr w:rsidR="00AD4C05" w:rsidRPr="0096057E" w14:paraId="5888509E" w14:textId="77777777" w:rsidTr="00AA7280">
        <w:tc>
          <w:tcPr>
            <w:tcW w:w="1427" w:type="dxa"/>
            <w:shd w:val="clear" w:color="auto" w:fill="D9E2F3" w:themeFill="accent1" w:themeFillTint="33"/>
          </w:tcPr>
          <w:p w14:paraId="74449690" w14:textId="2EFCFAA7" w:rsidR="00AD4C05" w:rsidRPr="0096057E" w:rsidRDefault="00871536" w:rsidP="009073D3">
            <w:pPr>
              <w:jc w:val="center"/>
              <w:rPr>
                <w:rFonts w:ascii="Times New Roman" w:hAnsi="Times New Roman" w:cs="Times New Roman"/>
                <w:b/>
                <w:bCs/>
              </w:rPr>
            </w:pPr>
            <w:r w:rsidRPr="0096057E">
              <w:rPr>
                <w:rFonts w:ascii="Times New Roman" w:hAnsi="Times New Roman" w:cs="Times New Roman"/>
              </w:rPr>
              <w:t xml:space="preserve"> </w:t>
            </w:r>
            <w:r w:rsidRPr="0096057E">
              <w:rPr>
                <w:rFonts w:ascii="Times New Roman" w:hAnsi="Times New Roman" w:cs="Times New Roman"/>
                <w:b/>
                <w:bCs/>
              </w:rPr>
              <w:t>Năm học</w:t>
            </w:r>
          </w:p>
        </w:tc>
        <w:tc>
          <w:tcPr>
            <w:tcW w:w="1584" w:type="dxa"/>
            <w:vAlign w:val="center"/>
          </w:tcPr>
          <w:p w14:paraId="65ADAF42" w14:textId="2B36E6E5" w:rsidR="00AD4C05" w:rsidRPr="0096057E" w:rsidRDefault="00AD4C05" w:rsidP="009073D3">
            <w:pPr>
              <w:jc w:val="center"/>
              <w:rPr>
                <w:rFonts w:ascii="Times New Roman" w:hAnsi="Times New Roman" w:cs="Times New Roman"/>
                <w:b/>
                <w:bCs/>
              </w:rPr>
            </w:pPr>
            <w:r w:rsidRPr="0096057E">
              <w:rPr>
                <w:rFonts w:ascii="Times New Roman" w:hAnsi="Times New Roman" w:cs="Times New Roman"/>
                <w:b/>
                <w:bCs/>
              </w:rPr>
              <w:t>2016-17</w:t>
            </w:r>
          </w:p>
        </w:tc>
        <w:tc>
          <w:tcPr>
            <w:tcW w:w="1584" w:type="dxa"/>
            <w:vAlign w:val="center"/>
          </w:tcPr>
          <w:p w14:paraId="53295B3B" w14:textId="61D3FB30" w:rsidR="00AD4C05" w:rsidRPr="0096057E" w:rsidRDefault="00AD4C05" w:rsidP="009073D3">
            <w:pPr>
              <w:jc w:val="center"/>
              <w:rPr>
                <w:rFonts w:ascii="Times New Roman" w:hAnsi="Times New Roman" w:cs="Times New Roman"/>
                <w:b/>
                <w:bCs/>
              </w:rPr>
            </w:pPr>
            <w:r w:rsidRPr="0096057E">
              <w:rPr>
                <w:rFonts w:ascii="Times New Roman" w:hAnsi="Times New Roman" w:cs="Times New Roman"/>
                <w:b/>
                <w:bCs/>
              </w:rPr>
              <w:t>2017-18</w:t>
            </w:r>
          </w:p>
        </w:tc>
        <w:tc>
          <w:tcPr>
            <w:tcW w:w="1585" w:type="dxa"/>
            <w:vAlign w:val="center"/>
          </w:tcPr>
          <w:p w14:paraId="749DC19E" w14:textId="5A2DF28C" w:rsidR="00AD4C05" w:rsidRPr="0096057E" w:rsidRDefault="00AD4C05" w:rsidP="009073D3">
            <w:pPr>
              <w:jc w:val="center"/>
              <w:rPr>
                <w:rFonts w:ascii="Times New Roman" w:hAnsi="Times New Roman" w:cs="Times New Roman"/>
                <w:b/>
                <w:bCs/>
              </w:rPr>
            </w:pPr>
            <w:r w:rsidRPr="0096057E">
              <w:rPr>
                <w:rFonts w:ascii="Times New Roman" w:hAnsi="Times New Roman" w:cs="Times New Roman"/>
                <w:b/>
                <w:bCs/>
              </w:rPr>
              <w:t>2018-19</w:t>
            </w:r>
          </w:p>
        </w:tc>
        <w:tc>
          <w:tcPr>
            <w:tcW w:w="1585" w:type="dxa"/>
            <w:vAlign w:val="center"/>
          </w:tcPr>
          <w:p w14:paraId="6319CCC6" w14:textId="10E80B5F" w:rsidR="00AD4C05" w:rsidRPr="0096057E" w:rsidRDefault="00AD4C05" w:rsidP="009073D3">
            <w:pPr>
              <w:jc w:val="center"/>
              <w:rPr>
                <w:rFonts w:ascii="Times New Roman" w:hAnsi="Times New Roman" w:cs="Times New Roman"/>
                <w:b/>
                <w:bCs/>
              </w:rPr>
            </w:pPr>
            <w:r w:rsidRPr="0096057E">
              <w:rPr>
                <w:rFonts w:ascii="Times New Roman" w:hAnsi="Times New Roman" w:cs="Times New Roman"/>
                <w:b/>
                <w:bCs/>
              </w:rPr>
              <w:t>2019-20</w:t>
            </w:r>
          </w:p>
        </w:tc>
        <w:tc>
          <w:tcPr>
            <w:tcW w:w="1585" w:type="dxa"/>
            <w:vAlign w:val="center"/>
          </w:tcPr>
          <w:p w14:paraId="6FD1A3DD" w14:textId="4863DCD4" w:rsidR="00AD4C05" w:rsidRPr="0096057E" w:rsidRDefault="00AD4C05" w:rsidP="009073D3">
            <w:pPr>
              <w:jc w:val="center"/>
              <w:rPr>
                <w:rFonts w:ascii="Times New Roman" w:hAnsi="Times New Roman" w:cs="Times New Roman"/>
                <w:b/>
                <w:bCs/>
              </w:rPr>
            </w:pPr>
            <w:r w:rsidRPr="0096057E">
              <w:rPr>
                <w:rFonts w:ascii="Times New Roman" w:hAnsi="Times New Roman" w:cs="Times New Roman"/>
                <w:b/>
                <w:bCs/>
              </w:rPr>
              <w:t>2020-21</w:t>
            </w:r>
          </w:p>
        </w:tc>
      </w:tr>
      <w:tr w:rsidR="00AD4C05" w:rsidRPr="0096057E" w14:paraId="5529D65E" w14:textId="77777777" w:rsidTr="00AA7280">
        <w:tc>
          <w:tcPr>
            <w:tcW w:w="1427" w:type="dxa"/>
            <w:shd w:val="clear" w:color="auto" w:fill="D9E2F3" w:themeFill="accent1" w:themeFillTint="33"/>
          </w:tcPr>
          <w:p w14:paraId="0B6B6C6D" w14:textId="27EA8934" w:rsidR="00AD4C05" w:rsidRPr="0096057E" w:rsidRDefault="00AD4C05" w:rsidP="009073D3">
            <w:pPr>
              <w:jc w:val="center"/>
              <w:rPr>
                <w:rFonts w:ascii="Times New Roman" w:hAnsi="Times New Roman" w:cs="Times New Roman"/>
                <w:b/>
                <w:bCs/>
              </w:rPr>
            </w:pPr>
            <w:r w:rsidRPr="0096057E">
              <w:rPr>
                <w:rFonts w:ascii="Times New Roman" w:hAnsi="Times New Roman" w:cs="Times New Roman"/>
                <w:b/>
                <w:bCs/>
              </w:rPr>
              <w:t>Tỷ Lệ (%) Tuân Thủ Toàn Tiểu Bang</w:t>
            </w:r>
          </w:p>
        </w:tc>
        <w:tc>
          <w:tcPr>
            <w:tcW w:w="1584" w:type="dxa"/>
            <w:vAlign w:val="center"/>
          </w:tcPr>
          <w:p w14:paraId="008996A4" w14:textId="4090BB3A" w:rsidR="00AD4C05" w:rsidRPr="0096057E" w:rsidRDefault="00AD4C05" w:rsidP="009073D3">
            <w:pPr>
              <w:jc w:val="center"/>
              <w:rPr>
                <w:rFonts w:ascii="Times New Roman" w:hAnsi="Times New Roman" w:cs="Times New Roman"/>
              </w:rPr>
            </w:pPr>
            <w:r w:rsidRPr="0096057E">
              <w:rPr>
                <w:rFonts w:ascii="Times New Roman" w:hAnsi="Times New Roman" w:cs="Times New Roman"/>
              </w:rPr>
              <w:t>99,17%</w:t>
            </w:r>
          </w:p>
        </w:tc>
        <w:tc>
          <w:tcPr>
            <w:tcW w:w="1584" w:type="dxa"/>
            <w:vAlign w:val="center"/>
          </w:tcPr>
          <w:p w14:paraId="3964D1DE" w14:textId="195B8CC8" w:rsidR="00AD4C05" w:rsidRPr="0096057E" w:rsidRDefault="00AD4C05" w:rsidP="009073D3">
            <w:pPr>
              <w:jc w:val="center"/>
              <w:rPr>
                <w:rFonts w:ascii="Times New Roman" w:hAnsi="Times New Roman" w:cs="Times New Roman"/>
              </w:rPr>
            </w:pPr>
            <w:r w:rsidRPr="0096057E">
              <w:rPr>
                <w:rFonts w:ascii="Times New Roman" w:hAnsi="Times New Roman" w:cs="Times New Roman"/>
              </w:rPr>
              <w:t>92,12%</w:t>
            </w:r>
          </w:p>
        </w:tc>
        <w:tc>
          <w:tcPr>
            <w:tcW w:w="1585" w:type="dxa"/>
            <w:vAlign w:val="center"/>
          </w:tcPr>
          <w:p w14:paraId="6BD405A4" w14:textId="6E31A2A2" w:rsidR="00AD4C05" w:rsidRPr="0096057E" w:rsidRDefault="00AD4C05" w:rsidP="009073D3">
            <w:pPr>
              <w:jc w:val="center"/>
              <w:rPr>
                <w:rFonts w:ascii="Times New Roman" w:hAnsi="Times New Roman" w:cs="Times New Roman"/>
              </w:rPr>
            </w:pPr>
            <w:r w:rsidRPr="0096057E">
              <w:rPr>
                <w:rFonts w:ascii="Times New Roman" w:hAnsi="Times New Roman" w:cs="Times New Roman"/>
              </w:rPr>
              <w:t>82,93%</w:t>
            </w:r>
          </w:p>
        </w:tc>
        <w:tc>
          <w:tcPr>
            <w:tcW w:w="1585" w:type="dxa"/>
            <w:vAlign w:val="center"/>
          </w:tcPr>
          <w:p w14:paraId="3FE961A2" w14:textId="4027D410" w:rsidR="00AD4C05" w:rsidRPr="0096057E" w:rsidRDefault="00AD4C05" w:rsidP="009073D3">
            <w:pPr>
              <w:jc w:val="center"/>
              <w:rPr>
                <w:rFonts w:ascii="Times New Roman" w:hAnsi="Times New Roman" w:cs="Times New Roman"/>
              </w:rPr>
            </w:pPr>
            <w:r w:rsidRPr="0096057E">
              <w:rPr>
                <w:rFonts w:ascii="Times New Roman" w:hAnsi="Times New Roman" w:cs="Times New Roman"/>
              </w:rPr>
              <w:t>72,45%</w:t>
            </w:r>
          </w:p>
        </w:tc>
        <w:tc>
          <w:tcPr>
            <w:tcW w:w="1585" w:type="dxa"/>
            <w:vAlign w:val="center"/>
          </w:tcPr>
          <w:p w14:paraId="775363D5" w14:textId="0F4FA73E" w:rsidR="00AD4C05" w:rsidRPr="0096057E" w:rsidRDefault="00AD4C05" w:rsidP="008C3689">
            <w:pPr>
              <w:jc w:val="center"/>
              <w:rPr>
                <w:rFonts w:ascii="Times New Roman" w:hAnsi="Times New Roman" w:cs="Times New Roman"/>
              </w:rPr>
            </w:pPr>
            <w:r w:rsidRPr="0096057E">
              <w:rPr>
                <w:rFonts w:ascii="Times New Roman" w:hAnsi="Times New Roman" w:cs="Times New Roman"/>
              </w:rPr>
              <w:t>57,58%</w:t>
            </w:r>
          </w:p>
        </w:tc>
      </w:tr>
    </w:tbl>
    <w:p w14:paraId="600DA4BD" w14:textId="0675C320" w:rsidR="00236858" w:rsidRPr="0096057E" w:rsidRDefault="00236858" w:rsidP="008C3689">
      <w:pPr>
        <w:rPr>
          <w:rFonts w:ascii="Times New Roman" w:hAnsi="Times New Roman" w:cs="Times New Roman"/>
        </w:rPr>
      </w:pPr>
    </w:p>
    <w:p w14:paraId="25D6FED1" w14:textId="0D40B5CE" w:rsidR="00236858" w:rsidRPr="0096057E" w:rsidRDefault="00236858" w:rsidP="00236858">
      <w:pPr>
        <w:pStyle w:val="Heading2"/>
        <w:shd w:val="clear" w:color="auto" w:fill="FFFFFF"/>
        <w:rPr>
          <w:rFonts w:ascii="Times New Roman"/>
          <w:b w:val="0"/>
          <w:bCs w:val="0"/>
          <w:color w:val="0C7580"/>
          <w:spacing w:val="12"/>
        </w:rPr>
      </w:pPr>
      <w:r w:rsidRPr="0096057E">
        <w:rPr>
          <w:rFonts w:ascii="Times New Roman"/>
          <w:b w:val="0"/>
          <w:bCs w:val="0"/>
          <w:color w:val="0C7580"/>
        </w:rPr>
        <w:t>Tìm hiểu thêm về Chỉ số 12:</w:t>
      </w:r>
    </w:p>
    <w:p w14:paraId="237246DD" w14:textId="720C68C7" w:rsidR="00236858" w:rsidRPr="0096057E" w:rsidRDefault="000A5E39" w:rsidP="001661D8">
      <w:pPr>
        <w:rPr>
          <w:rFonts w:ascii="Times New Roman" w:hAnsi="Times New Roman" w:cs="Times New Roman"/>
          <w:i/>
          <w:iCs/>
        </w:rPr>
      </w:pPr>
      <w:hyperlink r:id="rId16" w:history="1">
        <w:r w:rsidR="00503723" w:rsidRPr="000A5E39">
          <w:rPr>
            <w:rStyle w:val="Hyperlink"/>
            <w:rFonts w:ascii="Times New Roman" w:hAnsi="Times New Roman" w:cs="Times New Roman"/>
            <w:i/>
            <w:iCs/>
          </w:rPr>
          <w:t>PowerPoint về Chỉ số 12</w:t>
        </w:r>
      </w:hyperlink>
    </w:p>
    <w:p w14:paraId="27EE60A0" w14:textId="0560FDD4" w:rsidR="00E91AC1" w:rsidRPr="0096057E" w:rsidRDefault="00E91AC1" w:rsidP="001661D8">
      <w:pPr>
        <w:rPr>
          <w:rFonts w:ascii="Times New Roman" w:hAnsi="Times New Roman" w:cs="Times New Roman"/>
        </w:rPr>
      </w:pPr>
      <w:r w:rsidRPr="0096057E">
        <w:rPr>
          <w:rFonts w:ascii="Times New Roman" w:hAnsi="Times New Roman" w:cs="Times New Roman"/>
        </w:rPr>
        <w:t>Nguồn tài liệu bổ sung:</w:t>
      </w:r>
    </w:p>
    <w:p w14:paraId="794E680A" w14:textId="74DC8446" w:rsidR="121852DC" w:rsidRPr="0096057E" w:rsidRDefault="121852DC" w:rsidP="00402375">
      <w:pPr>
        <w:pStyle w:val="ListParagraph"/>
        <w:numPr>
          <w:ilvl w:val="0"/>
          <w:numId w:val="13"/>
        </w:numPr>
        <w:tabs>
          <w:tab w:val="left" w:pos="0"/>
          <w:tab w:val="left" w:pos="720"/>
        </w:tabs>
        <w:rPr>
          <w:rFonts w:ascii="Times New Roman" w:hAnsi="Times New Roman" w:cs="Times New Roman"/>
        </w:rPr>
      </w:pPr>
      <w:r w:rsidRPr="0096057E">
        <w:rPr>
          <w:rFonts w:ascii="Times New Roman" w:hAnsi="Times New Roman" w:cs="Times New Roman"/>
        </w:rPr>
        <w:t>Tổng Quan Về Các Quy Định Và Quy Chế</w:t>
      </w:r>
    </w:p>
    <w:p w14:paraId="28587B31" w14:textId="4C6E407E" w:rsidR="00A326F8" w:rsidRPr="0096057E" w:rsidRDefault="000A5E39" w:rsidP="0096057E">
      <w:pPr>
        <w:numPr>
          <w:ilvl w:val="1"/>
          <w:numId w:val="13"/>
        </w:numPr>
        <w:spacing w:before="100" w:beforeAutospacing="1" w:after="100" w:afterAutospacing="1" w:line="240" w:lineRule="auto"/>
        <w:jc w:val="both"/>
        <w:rPr>
          <w:rFonts w:ascii="Times New Roman" w:eastAsia="Times New Roman" w:hAnsi="Times New Roman" w:cs="Times New Roman"/>
          <w:color w:val="000000"/>
          <w:sz w:val="24"/>
          <w:szCs w:val="24"/>
        </w:rPr>
      </w:pPr>
      <w:hyperlink r:id="rId17" w:history="1">
        <w:r w:rsidR="00026836" w:rsidRPr="0096057E">
          <w:rPr>
            <w:rStyle w:val="Hyperlink"/>
            <w:rFonts w:ascii="Times New Roman" w:hAnsi="Times New Roman" w:cs="Times New Roman"/>
            <w:sz w:val="24"/>
            <w:szCs w:val="24"/>
          </w:rPr>
          <w:t>ECTA Center:</w:t>
        </w:r>
      </w:hyperlink>
      <w:hyperlink r:id="rId18" w:history="1">
        <w:r w:rsidR="00026836" w:rsidRPr="0096057E">
          <w:rPr>
            <w:rStyle w:val="Hyperlink"/>
            <w:rFonts w:ascii="Times New Roman" w:hAnsi="Times New Roman" w:cs="Times New Roman"/>
            <w:sz w:val="24"/>
            <w:szCs w:val="24"/>
          </w:rPr>
          <w:t xml:space="preserve"> Federal Requirements for Transition from Part C to Preschool</w:t>
        </w:r>
      </w:hyperlink>
      <w:r w:rsidR="00026836" w:rsidRPr="0096057E">
        <w:rPr>
          <w:rFonts w:ascii="Times New Roman" w:hAnsi="Times New Roman" w:cs="Times New Roman"/>
        </w:rPr>
        <w:t xml:space="preserve"> </w:t>
      </w:r>
      <w:r w:rsidR="00026836" w:rsidRPr="0096057E">
        <w:rPr>
          <w:rFonts w:ascii="Times New Roman" w:hAnsi="Times New Roman" w:cs="Times New Roman"/>
          <w:i/>
          <w:iCs/>
        </w:rPr>
        <w:t>(Trung tâm ECTA: Yêu Cầu Của Liên Bang Về Chuyển TiếpTừ Phần C Sang Mầm Non)</w:t>
      </w:r>
    </w:p>
    <w:p w14:paraId="4EE446E7" w14:textId="11D2136D" w:rsidR="121852DC" w:rsidRPr="0096057E" w:rsidRDefault="121852DC" w:rsidP="00A326F8">
      <w:pPr>
        <w:pStyle w:val="ListParagraph"/>
        <w:numPr>
          <w:ilvl w:val="0"/>
          <w:numId w:val="13"/>
        </w:numPr>
        <w:tabs>
          <w:tab w:val="left" w:pos="0"/>
          <w:tab w:val="left" w:pos="720"/>
        </w:tabs>
        <w:rPr>
          <w:rFonts w:ascii="Times New Roman" w:hAnsi="Times New Roman" w:cs="Times New Roman"/>
        </w:rPr>
      </w:pPr>
      <w:r w:rsidRPr="0096057E">
        <w:rPr>
          <w:rFonts w:ascii="Times New Roman" w:hAnsi="Times New Roman" w:cs="Times New Roman"/>
        </w:rPr>
        <w:t>Lịch trình để đảm bảo trẻ bắt đầu nhận được dịch vụ vào sinh nhật 3 tuổi</w:t>
      </w:r>
    </w:p>
    <w:p w14:paraId="489D2B82" w14:textId="1DF452A6" w:rsidR="00F80A2C" w:rsidRPr="0096057E" w:rsidRDefault="000A5E39" w:rsidP="0096057E">
      <w:pPr>
        <w:pStyle w:val="ListParagraph"/>
        <w:numPr>
          <w:ilvl w:val="1"/>
          <w:numId w:val="13"/>
        </w:numPr>
        <w:tabs>
          <w:tab w:val="left" w:pos="0"/>
          <w:tab w:val="left" w:pos="720"/>
        </w:tabs>
        <w:jc w:val="both"/>
        <w:rPr>
          <w:rFonts w:ascii="Times New Roman" w:hAnsi="Times New Roman" w:cs="Times New Roman"/>
        </w:rPr>
      </w:pPr>
      <w:hyperlink r:id="rId19" w:anchor="citem_f301-6c4a" w:history="1">
        <w:r w:rsidR="00026836" w:rsidRPr="0096057E">
          <w:rPr>
            <w:rStyle w:val="Hyperlink"/>
            <w:rFonts w:ascii="Times New Roman" w:hAnsi="Times New Roman" w:cs="Times New Roman"/>
          </w:rPr>
          <w:t>OSERS Return to School Roadmap:</w:t>
        </w:r>
      </w:hyperlink>
      <w:hyperlink r:id="rId20" w:anchor="citem_f301-6c4a" w:history="1">
        <w:r w:rsidR="00026836" w:rsidRPr="0096057E">
          <w:rPr>
            <w:rStyle w:val="Hyperlink"/>
            <w:rFonts w:ascii="Times New Roman" w:hAnsi="Times New Roman" w:cs="Times New Roman"/>
          </w:rPr>
          <w:t xml:space="preserve"> Child Find Under Part B of the Individuals with Disabilities Education Act</w:t>
        </w:r>
      </w:hyperlink>
      <w:r w:rsidR="00026836" w:rsidRPr="0096057E">
        <w:rPr>
          <w:rFonts w:ascii="Times New Roman" w:hAnsi="Times New Roman" w:cs="Times New Roman"/>
        </w:rPr>
        <w:t xml:space="preserve"> </w:t>
      </w:r>
      <w:r w:rsidR="00026836" w:rsidRPr="0096057E">
        <w:rPr>
          <w:rFonts w:ascii="Times New Roman" w:hAnsi="Times New Roman" w:cs="Times New Roman"/>
          <w:i/>
          <w:iCs/>
        </w:rPr>
        <w:t>(Lộ Trình Trở Lại Trường Học của OSERS: Child Find theo Phần B của Đạo Luật Giáo Dục Dành Cho Người Khuyết Tật)</w:t>
      </w:r>
    </w:p>
    <w:p w14:paraId="038C2EE1" w14:textId="0DFB602B" w:rsidR="00640DE0" w:rsidRPr="0096057E" w:rsidRDefault="00640DE0" w:rsidP="0096057E">
      <w:pPr>
        <w:pStyle w:val="ListParagraph"/>
        <w:numPr>
          <w:ilvl w:val="1"/>
          <w:numId w:val="13"/>
        </w:numPr>
        <w:tabs>
          <w:tab w:val="left" w:pos="0"/>
          <w:tab w:val="left" w:pos="720"/>
        </w:tabs>
        <w:jc w:val="both"/>
        <w:rPr>
          <w:rStyle w:val="Hyperlink"/>
          <w:rFonts w:ascii="Times New Roman" w:hAnsi="Times New Roman" w:cs="Times New Roman"/>
          <w:color w:val="auto"/>
          <w:u w:val="none"/>
        </w:rPr>
      </w:pPr>
      <w:r w:rsidRPr="0096057E">
        <w:rPr>
          <w:rFonts w:ascii="Times New Roman" w:hAnsi="Times New Roman" w:cs="Times New Roman"/>
        </w:rPr>
        <w:t xml:space="preserve">Sở Giáo Dục Tiểu Học Và Trung Học Massachussetts - </w:t>
      </w:r>
      <w:hyperlink r:id="rId21" w:history="1">
        <w:r w:rsidRPr="0096057E">
          <w:rPr>
            <w:rStyle w:val="Hyperlink"/>
            <w:rFonts w:ascii="Times New Roman" w:hAnsi="Times New Roman" w:cs="Times New Roman"/>
          </w:rPr>
          <w:t>Nguồn tài liệu của Child Find</w:t>
        </w:r>
      </w:hyperlink>
    </w:p>
    <w:p w14:paraId="37B2779B" w14:textId="7362BD1F" w:rsidR="00640DE0" w:rsidRPr="0096057E" w:rsidRDefault="000A5E39" w:rsidP="0096057E">
      <w:pPr>
        <w:pStyle w:val="ListParagraph"/>
        <w:numPr>
          <w:ilvl w:val="1"/>
          <w:numId w:val="13"/>
        </w:numPr>
        <w:tabs>
          <w:tab w:val="left" w:pos="0"/>
          <w:tab w:val="left" w:pos="720"/>
        </w:tabs>
        <w:jc w:val="both"/>
        <w:rPr>
          <w:rStyle w:val="Hyperlink"/>
          <w:rFonts w:ascii="Times New Roman" w:hAnsi="Times New Roman" w:cs="Times New Roman"/>
          <w:color w:val="auto"/>
          <w:u w:val="none"/>
        </w:rPr>
      </w:pPr>
      <w:hyperlink r:id="rId22" w:history="1">
        <w:r w:rsidR="00026836" w:rsidRPr="0096057E">
          <w:rPr>
            <w:rStyle w:val="Hyperlink"/>
            <w:rFonts w:ascii="Times New Roman" w:hAnsi="Times New Roman" w:cs="Times New Roman"/>
            <w:sz w:val="24"/>
            <w:szCs w:val="24"/>
          </w:rPr>
          <w:t>Technical Assistance Advisory SPED 2019-1:</w:t>
        </w:r>
      </w:hyperlink>
      <w:hyperlink r:id="rId23" w:history="1">
        <w:r w:rsidR="00026836" w:rsidRPr="0096057E">
          <w:rPr>
            <w:rStyle w:val="Hyperlink"/>
            <w:rFonts w:ascii="Times New Roman" w:hAnsi="Times New Roman" w:cs="Times New Roman"/>
            <w:sz w:val="24"/>
            <w:szCs w:val="24"/>
          </w:rPr>
          <w:t xml:space="preserve"> Transition from Early Intervention Programs to Early Childhood Special Education - Special Education (mass.edu)</w:t>
        </w:r>
      </w:hyperlink>
      <w:r w:rsidR="00026836" w:rsidRPr="0096057E">
        <w:rPr>
          <w:rFonts w:ascii="Times New Roman" w:hAnsi="Times New Roman" w:cs="Times New Roman"/>
        </w:rPr>
        <w:t xml:space="preserve"> </w:t>
      </w:r>
      <w:r w:rsidR="00026836" w:rsidRPr="0096057E">
        <w:rPr>
          <w:rFonts w:ascii="Times New Roman" w:hAnsi="Times New Roman" w:cs="Times New Roman"/>
          <w:i/>
          <w:iCs/>
        </w:rPr>
        <w:t>(Tư Vấn Hỗ Trợ Kỹ Thuật SPED 2019-1: Chuyển Tiếp Từ Chương Trình Can Thiệp Sớm Sang Giáo Dục Đặc Biệt Dành Cho Trẻ Mầm Non)</w:t>
      </w:r>
    </w:p>
    <w:p w14:paraId="3208BDE2" w14:textId="15AA26BD" w:rsidR="00640DE0" w:rsidRPr="0096057E" w:rsidRDefault="000A5E39" w:rsidP="0096057E">
      <w:pPr>
        <w:pStyle w:val="ListParagraph"/>
        <w:numPr>
          <w:ilvl w:val="1"/>
          <w:numId w:val="13"/>
        </w:numPr>
        <w:tabs>
          <w:tab w:val="left" w:pos="0"/>
          <w:tab w:val="left" w:pos="720"/>
        </w:tabs>
        <w:jc w:val="both"/>
        <w:rPr>
          <w:rStyle w:val="Hyperlink"/>
          <w:rFonts w:ascii="Times New Roman" w:hAnsi="Times New Roman" w:cs="Times New Roman"/>
          <w:color w:val="auto"/>
          <w:u w:val="none"/>
        </w:rPr>
      </w:pPr>
      <w:hyperlink r:id="rId24" w:history="1">
        <w:r w:rsidR="00026836" w:rsidRPr="0096057E">
          <w:rPr>
            <w:rStyle w:val="Hyperlink"/>
            <w:rFonts w:ascii="Times New Roman" w:hAnsi="Times New Roman" w:cs="Times New Roman"/>
            <w:sz w:val="24"/>
            <w:szCs w:val="24"/>
          </w:rPr>
          <w:t>Part C &amp; Part B Transition Requirements for Late Referrals to Part C (ectacenter.org)</w:t>
        </w:r>
      </w:hyperlink>
      <w:r w:rsidR="00026836" w:rsidRPr="0096057E">
        <w:rPr>
          <w:rFonts w:ascii="Times New Roman" w:hAnsi="Times New Roman" w:cs="Times New Roman"/>
        </w:rPr>
        <w:t xml:space="preserve"> </w:t>
      </w:r>
      <w:r w:rsidR="00026836" w:rsidRPr="0096057E">
        <w:rPr>
          <w:rFonts w:ascii="Times New Roman" w:hAnsi="Times New Roman" w:cs="Times New Roman"/>
          <w:i/>
          <w:iCs/>
        </w:rPr>
        <w:t>(Yêu Cầu Chuyển Tiếp đối với Giới Thiệu Muộn Phần C &amp; Phần B sang Phần C)</w:t>
      </w:r>
    </w:p>
    <w:p w14:paraId="2FDAAD1B" w14:textId="03303850" w:rsidR="00640DE0" w:rsidRPr="0096057E" w:rsidRDefault="000A5E39" w:rsidP="0096057E">
      <w:pPr>
        <w:pStyle w:val="ListParagraph"/>
        <w:numPr>
          <w:ilvl w:val="1"/>
          <w:numId w:val="13"/>
        </w:numPr>
        <w:tabs>
          <w:tab w:val="left" w:pos="0"/>
          <w:tab w:val="left" w:pos="720"/>
        </w:tabs>
        <w:jc w:val="both"/>
        <w:rPr>
          <w:rStyle w:val="Hyperlink"/>
          <w:rFonts w:ascii="Times New Roman" w:hAnsi="Times New Roman" w:cs="Times New Roman"/>
          <w:color w:val="auto"/>
          <w:u w:val="none"/>
        </w:rPr>
      </w:pPr>
      <w:hyperlink r:id="rId25" w:history="1">
        <w:r w:rsidR="00026836" w:rsidRPr="0096057E">
          <w:rPr>
            <w:rStyle w:val="Hyperlink"/>
            <w:rFonts w:ascii="Times New Roman" w:hAnsi="Times New Roman" w:cs="Times New Roman"/>
            <w:sz w:val="24"/>
            <w:szCs w:val="24"/>
          </w:rPr>
          <w:t>Timeline_for_late_referral_accessible_version_2018-09-17.pdf (ectacenter.org)</w:t>
        </w:r>
      </w:hyperlink>
      <w:r w:rsidR="00026836" w:rsidRPr="0096057E">
        <w:rPr>
          <w:rFonts w:ascii="Times New Roman" w:hAnsi="Times New Roman" w:cs="Times New Roman"/>
          <w:i/>
          <w:iCs/>
        </w:rPr>
        <w:t xml:space="preserve"> (Khung thời gian đối với giới thiệu muộn)</w:t>
      </w:r>
    </w:p>
    <w:p w14:paraId="53FE62B3" w14:textId="18D91EB9" w:rsidR="00A326F8" w:rsidRPr="0096057E" w:rsidRDefault="000A5E39" w:rsidP="0096057E">
      <w:pPr>
        <w:pStyle w:val="ListParagraph"/>
        <w:numPr>
          <w:ilvl w:val="1"/>
          <w:numId w:val="13"/>
        </w:numPr>
        <w:tabs>
          <w:tab w:val="left" w:pos="0"/>
          <w:tab w:val="left" w:pos="720"/>
        </w:tabs>
        <w:jc w:val="both"/>
        <w:rPr>
          <w:rFonts w:ascii="Times New Roman" w:hAnsi="Times New Roman" w:cs="Times New Roman"/>
        </w:rPr>
      </w:pPr>
      <w:hyperlink r:id="rId26" w:history="1">
        <w:r w:rsidR="00026836" w:rsidRPr="0096057E">
          <w:rPr>
            <w:rStyle w:val="Hyperlink"/>
            <w:rFonts w:ascii="Times New Roman" w:hAnsi="Times New Roman" w:cs="Times New Roman"/>
            <w:sz w:val="24"/>
            <w:szCs w:val="24"/>
          </w:rPr>
          <w:t>Transition_Timeline_Flow_Chart_Final OSEP approved 10_8_12 (ectacenter.org)</w:t>
        </w:r>
      </w:hyperlink>
      <w:r w:rsidR="00026836" w:rsidRPr="0096057E">
        <w:rPr>
          <w:rFonts w:ascii="Times New Roman" w:hAnsi="Times New Roman" w:cs="Times New Roman"/>
        </w:rPr>
        <w:t xml:space="preserve"> </w:t>
      </w:r>
      <w:r w:rsidR="00026836" w:rsidRPr="0096057E">
        <w:rPr>
          <w:rFonts w:ascii="Times New Roman" w:hAnsi="Times New Roman" w:cs="Times New Roman"/>
          <w:i/>
          <w:iCs/>
        </w:rPr>
        <w:t>(Biểu đồ khung thời gian chuyển tiếp)</w:t>
      </w:r>
    </w:p>
    <w:p w14:paraId="786F9B3D" w14:textId="13CF9477" w:rsidR="00473C34" w:rsidRPr="0096057E" w:rsidRDefault="000E04B8" w:rsidP="00473C34">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96057E">
        <w:rPr>
          <w:rFonts w:ascii="Times New Roman" w:hAnsi="Times New Roman" w:cs="Times New Roman"/>
          <w:color w:val="000000"/>
          <w:sz w:val="24"/>
          <w:szCs w:val="24"/>
        </w:rPr>
        <w:t>Chiến Lược và Nguồn Lực cho LEA và Nhà cung cấp EI</w:t>
      </w:r>
    </w:p>
    <w:p w14:paraId="02B0DF89" w14:textId="4144C069" w:rsidR="002F4F2C" w:rsidRPr="0096057E" w:rsidRDefault="000A5E39" w:rsidP="002F4F2C">
      <w:pPr>
        <w:numPr>
          <w:ilvl w:val="1"/>
          <w:numId w:val="13"/>
        </w:numPr>
        <w:spacing w:before="100" w:beforeAutospacing="1" w:after="100" w:afterAutospacing="1" w:line="240" w:lineRule="auto"/>
        <w:rPr>
          <w:rFonts w:ascii="Times New Roman" w:eastAsia="Times New Roman" w:hAnsi="Times New Roman" w:cs="Times New Roman"/>
          <w:color w:val="000000"/>
          <w:sz w:val="24"/>
          <w:szCs w:val="24"/>
        </w:rPr>
      </w:pPr>
      <w:hyperlink r:id="rId27" w:history="1">
        <w:r w:rsidR="00026836" w:rsidRPr="0096057E">
          <w:rPr>
            <w:rStyle w:val="Hyperlink"/>
            <w:rFonts w:ascii="Times New Roman" w:hAnsi="Times New Roman" w:cs="Times New Roman"/>
            <w:sz w:val="24"/>
            <w:szCs w:val="24"/>
          </w:rPr>
          <w:t>Component (ectacenter.org)</w:t>
        </w:r>
      </w:hyperlink>
      <w:r w:rsidR="00026836" w:rsidRPr="0096057E">
        <w:rPr>
          <w:rFonts w:ascii="Times New Roman" w:hAnsi="Times New Roman" w:cs="Times New Roman"/>
          <w:i/>
          <w:iCs/>
        </w:rPr>
        <w:t xml:space="preserve"> (Thành phần)</w:t>
      </w:r>
    </w:p>
    <w:p w14:paraId="567C37CD" w14:textId="6966AD9F" w:rsidR="002F4F2C" w:rsidRPr="0096057E" w:rsidRDefault="000A5E39" w:rsidP="0096057E">
      <w:pPr>
        <w:numPr>
          <w:ilvl w:val="1"/>
          <w:numId w:val="13"/>
        </w:numPr>
        <w:spacing w:before="100" w:beforeAutospacing="1" w:after="100" w:afterAutospacing="1" w:line="240" w:lineRule="auto"/>
        <w:jc w:val="both"/>
        <w:rPr>
          <w:rFonts w:ascii="Times New Roman" w:eastAsia="Times New Roman" w:hAnsi="Times New Roman" w:cs="Times New Roman"/>
          <w:color w:val="000000"/>
          <w:sz w:val="24"/>
          <w:szCs w:val="24"/>
        </w:rPr>
      </w:pPr>
      <w:hyperlink r:id="rId28" w:history="1">
        <w:r w:rsidR="00026836" w:rsidRPr="0096057E">
          <w:rPr>
            <w:rStyle w:val="Hyperlink"/>
            <w:rFonts w:ascii="Times New Roman" w:hAnsi="Times New Roman" w:cs="Times New Roman"/>
            <w:sz w:val="24"/>
            <w:szCs w:val="24"/>
          </w:rPr>
          <w:t>Transition from Early Intervention Services to Part B Preschool Special Education Checklist (ectacenter.org)</w:t>
        </w:r>
      </w:hyperlink>
      <w:r w:rsidR="00026836" w:rsidRPr="0096057E">
        <w:rPr>
          <w:rFonts w:ascii="Times New Roman" w:hAnsi="Times New Roman" w:cs="Times New Roman"/>
        </w:rPr>
        <w:t xml:space="preserve"> (Chuyển Tiếp Từ Dịch Vụ Can Thiệp Sớm Sang Giáo Dục Đặc Biệt Dành Cho Trẻ Mầm Non Phần B)</w:t>
      </w:r>
    </w:p>
    <w:p w14:paraId="17AF73BF" w14:textId="0EDA6404" w:rsidR="002F4F2C" w:rsidRPr="0096057E" w:rsidRDefault="000A5E39" w:rsidP="0096057E">
      <w:pPr>
        <w:numPr>
          <w:ilvl w:val="1"/>
          <w:numId w:val="13"/>
        </w:numPr>
        <w:spacing w:before="100" w:beforeAutospacing="1" w:after="100" w:afterAutospacing="1" w:line="240" w:lineRule="auto"/>
        <w:jc w:val="both"/>
        <w:rPr>
          <w:rFonts w:ascii="Times New Roman" w:eastAsia="Times New Roman" w:hAnsi="Times New Roman" w:cs="Times New Roman"/>
          <w:color w:val="000000"/>
          <w:sz w:val="24"/>
          <w:szCs w:val="24"/>
        </w:rPr>
      </w:pPr>
      <w:hyperlink r:id="rId29" w:history="1">
        <w:r w:rsidR="00026836" w:rsidRPr="0096057E">
          <w:rPr>
            <w:rStyle w:val="Hyperlink"/>
            <w:rFonts w:ascii="Times New Roman" w:hAnsi="Times New Roman" w:cs="Times New Roman"/>
            <w:sz w:val="24"/>
            <w:szCs w:val="24"/>
          </w:rPr>
          <w:t>Your Child’s Move from Early Intervention to Preschool Special Education Services (ectacenter.org)</w:t>
        </w:r>
      </w:hyperlink>
      <w:r w:rsidR="00026836" w:rsidRPr="0096057E">
        <w:rPr>
          <w:rFonts w:ascii="Times New Roman" w:hAnsi="Times New Roman" w:cs="Times New Roman"/>
        </w:rPr>
        <w:t xml:space="preserve"> (Con Bạn Chuyển Từ Can Thiệp Sớm Sang Dịch Vụ Giáo Dục Đặc Biệt Cho Mầm Non)</w:t>
      </w:r>
    </w:p>
    <w:p w14:paraId="40F831D7" w14:textId="3DA1DE4D" w:rsidR="002F4F2C" w:rsidRPr="0096057E" w:rsidRDefault="00D104D2" w:rsidP="0096057E">
      <w:pPr>
        <w:numPr>
          <w:ilvl w:val="1"/>
          <w:numId w:val="13"/>
        </w:numPr>
        <w:spacing w:before="100" w:beforeAutospacing="1" w:after="100" w:afterAutospacing="1" w:line="240" w:lineRule="auto"/>
        <w:jc w:val="both"/>
        <w:rPr>
          <w:rStyle w:val="Hyperlink"/>
          <w:rFonts w:ascii="Times New Roman" w:eastAsia="Times New Roman" w:hAnsi="Times New Roman" w:cs="Times New Roman"/>
          <w:sz w:val="24"/>
          <w:szCs w:val="24"/>
        </w:rPr>
      </w:pPr>
      <w:r w:rsidRPr="0096057E">
        <w:rPr>
          <w:rFonts w:ascii="Times New Roman" w:hAnsi="Times New Roman" w:cs="Times New Roman"/>
          <w:sz w:val="24"/>
          <w:szCs w:val="24"/>
        </w:rPr>
        <w:lastRenderedPageBreak/>
        <w:fldChar w:fldCharType="begin"/>
      </w:r>
      <w:r w:rsidRPr="0096057E">
        <w:rPr>
          <w:rFonts w:ascii="Times New Roman" w:hAnsi="Times New Roman" w:cs="Times New Roman"/>
          <w:sz w:val="24"/>
          <w:szCs w:val="24"/>
        </w:rPr>
        <w:instrText xml:space="preserve"> HYPERLINK "https://connectmodules.dec-sped.org/connect-modules/resources/videos/foundations-of-transition/" </w:instrText>
      </w:r>
      <w:r w:rsidRPr="0096057E">
        <w:rPr>
          <w:rFonts w:ascii="Times New Roman" w:hAnsi="Times New Roman" w:cs="Times New Roman"/>
          <w:sz w:val="24"/>
          <w:szCs w:val="24"/>
        </w:rPr>
        <w:fldChar w:fldCharType="separate"/>
      </w:r>
      <w:r w:rsidRPr="0096057E">
        <w:rPr>
          <w:rStyle w:val="Hyperlink"/>
          <w:rFonts w:ascii="Times New Roman" w:hAnsi="Times New Roman" w:cs="Times New Roman"/>
          <w:sz w:val="24"/>
          <w:szCs w:val="24"/>
        </w:rPr>
        <w:t>Foundations of Transition for Young Children - Connect Modules (dec-sped.org)</w:t>
      </w:r>
      <w:r w:rsidRPr="0096057E">
        <w:rPr>
          <w:rStyle w:val="Hyperlink"/>
          <w:rFonts w:ascii="Times New Roman" w:hAnsi="Times New Roman" w:cs="Times New Roman"/>
          <w:i/>
          <w:iCs/>
          <w:sz w:val="24"/>
          <w:szCs w:val="24"/>
          <w:u w:val="none"/>
        </w:rPr>
        <w:t xml:space="preserve"> (Cơ sở chuyển tiếp cho trẻ nhỏ - Mô-đun kết nối)</w:t>
      </w:r>
    </w:p>
    <w:p w14:paraId="0C9CDB94" w14:textId="5A848A49" w:rsidR="002F4F2C" w:rsidRPr="0096057E" w:rsidRDefault="00D104D2" w:rsidP="0096057E">
      <w:pPr>
        <w:numPr>
          <w:ilvl w:val="1"/>
          <w:numId w:val="13"/>
        </w:numPr>
        <w:jc w:val="both"/>
        <w:rPr>
          <w:rFonts w:ascii="Times New Roman" w:eastAsia="Times New Roman" w:hAnsi="Times New Roman" w:cs="Times New Roman"/>
          <w:color w:val="000000"/>
          <w:sz w:val="24"/>
          <w:szCs w:val="24"/>
        </w:rPr>
      </w:pPr>
      <w:r w:rsidRPr="0096057E">
        <w:rPr>
          <w:rFonts w:ascii="Times New Roman" w:hAnsi="Times New Roman" w:cs="Times New Roman"/>
          <w:sz w:val="24"/>
          <w:szCs w:val="24"/>
        </w:rPr>
        <w:fldChar w:fldCharType="end"/>
      </w:r>
      <w:hyperlink r:id="rId30" w:history="1">
        <w:r w:rsidRPr="0096057E">
          <w:rPr>
            <w:rStyle w:val="Hyperlink"/>
            <w:rFonts w:ascii="Times New Roman" w:hAnsi="Times New Roman" w:cs="Times New Roman"/>
            <w:sz w:val="24"/>
            <w:szCs w:val="24"/>
          </w:rPr>
          <w:t>Transition from Early Intervention to Preschool Special Education Services (ectacenter.org)</w:t>
        </w:r>
      </w:hyperlink>
      <w:r w:rsidRPr="0096057E">
        <w:rPr>
          <w:rFonts w:ascii="Times New Roman" w:hAnsi="Times New Roman" w:cs="Times New Roman"/>
        </w:rPr>
        <w:t xml:space="preserve"> (Chuyển Tiếp Từ Can Thiệp Sớm Sang Dịch Vụ Giáo Dục Đặc Biệt Cho Mầm Non)</w:t>
      </w:r>
    </w:p>
    <w:p w14:paraId="78A06167" w14:textId="4E1D453A" w:rsidR="002F4F2C" w:rsidRPr="0096057E" w:rsidRDefault="000A5E39" w:rsidP="0096057E">
      <w:pPr>
        <w:numPr>
          <w:ilvl w:val="1"/>
          <w:numId w:val="13"/>
        </w:numPr>
        <w:spacing w:before="100" w:beforeAutospacing="1" w:after="100" w:afterAutospacing="1" w:line="240" w:lineRule="auto"/>
        <w:jc w:val="both"/>
        <w:rPr>
          <w:rFonts w:ascii="Times New Roman" w:eastAsia="Times New Roman" w:hAnsi="Times New Roman" w:cs="Times New Roman"/>
          <w:color w:val="000000"/>
          <w:sz w:val="24"/>
          <w:szCs w:val="24"/>
        </w:rPr>
      </w:pPr>
      <w:hyperlink r:id="rId31" w:history="1">
        <w:r w:rsidR="00026836" w:rsidRPr="0096057E">
          <w:rPr>
            <w:rStyle w:val="Hyperlink"/>
            <w:rFonts w:ascii="Times New Roman" w:hAnsi="Times New Roman" w:cs="Times New Roman"/>
            <w:sz w:val="24"/>
            <w:szCs w:val="24"/>
          </w:rPr>
          <w:t>ECTA Center:</w:t>
        </w:r>
      </w:hyperlink>
      <w:hyperlink r:id="rId32" w:history="1">
        <w:r w:rsidR="00026836" w:rsidRPr="0096057E">
          <w:rPr>
            <w:rStyle w:val="Hyperlink"/>
            <w:rFonts w:ascii="Times New Roman" w:hAnsi="Times New Roman" w:cs="Times New Roman"/>
            <w:sz w:val="24"/>
            <w:szCs w:val="24"/>
          </w:rPr>
          <w:t xml:space="preserve"> Transition from IDEA Part C to Part B, Section 619 During COVID-19</w:t>
        </w:r>
      </w:hyperlink>
      <w:r w:rsidR="00026836" w:rsidRPr="0096057E">
        <w:rPr>
          <w:rFonts w:ascii="Times New Roman" w:hAnsi="Times New Roman" w:cs="Times New Roman"/>
        </w:rPr>
        <w:t xml:space="preserve"> </w:t>
      </w:r>
      <w:r w:rsidR="00026836" w:rsidRPr="0096057E">
        <w:rPr>
          <w:rFonts w:ascii="Times New Roman" w:hAnsi="Times New Roman" w:cs="Times New Roman"/>
          <w:i/>
          <w:iCs/>
        </w:rPr>
        <w:t>(Chuyển tiếp từ IDEA Phần C sang Phần B, Phần 619 trong  bối cảnh COVID-19)</w:t>
      </w:r>
    </w:p>
    <w:p w14:paraId="3BC5A5CD" w14:textId="13DDAA95" w:rsidR="002F4F2C" w:rsidRPr="0096057E" w:rsidRDefault="000A5E39" w:rsidP="002F4F2C">
      <w:pPr>
        <w:numPr>
          <w:ilvl w:val="1"/>
          <w:numId w:val="13"/>
        </w:numPr>
        <w:spacing w:before="100" w:beforeAutospacing="1" w:after="100" w:afterAutospacing="1" w:line="240" w:lineRule="auto"/>
        <w:rPr>
          <w:rFonts w:ascii="Times New Roman" w:eastAsia="Times New Roman" w:hAnsi="Times New Roman" w:cs="Times New Roman"/>
          <w:color w:val="000000"/>
          <w:sz w:val="24"/>
          <w:szCs w:val="24"/>
        </w:rPr>
      </w:pPr>
      <w:hyperlink r:id="rId33" w:history="1">
        <w:r w:rsidR="00026836" w:rsidRPr="0096057E">
          <w:rPr>
            <w:rStyle w:val="Hyperlink"/>
            <w:rFonts w:ascii="Times New Roman" w:hAnsi="Times New Roman" w:cs="Times New Roman"/>
            <w:sz w:val="24"/>
            <w:szCs w:val="24"/>
          </w:rPr>
          <w:t>transition-review-documentation.docx (live.com)</w:t>
        </w:r>
      </w:hyperlink>
    </w:p>
    <w:p w14:paraId="28768D34" w14:textId="2ECE1DED" w:rsidR="002F4F2C" w:rsidRPr="0096057E" w:rsidRDefault="003657A1" w:rsidP="0096057E">
      <w:pPr>
        <w:numPr>
          <w:ilvl w:val="1"/>
          <w:numId w:val="13"/>
        </w:numPr>
        <w:spacing w:before="100" w:beforeAutospacing="1" w:after="100" w:afterAutospacing="1" w:line="240" w:lineRule="auto"/>
        <w:jc w:val="both"/>
        <w:rPr>
          <w:rStyle w:val="Hyperlink"/>
          <w:rFonts w:ascii="Times New Roman" w:eastAsia="Times New Roman" w:hAnsi="Times New Roman" w:cs="Times New Roman"/>
          <w:sz w:val="24"/>
          <w:szCs w:val="24"/>
        </w:rPr>
      </w:pPr>
      <w:r w:rsidRPr="0096057E">
        <w:rPr>
          <w:rFonts w:ascii="Times New Roman" w:hAnsi="Times New Roman" w:cs="Times New Roman"/>
          <w:sz w:val="24"/>
          <w:szCs w:val="24"/>
        </w:rPr>
        <w:fldChar w:fldCharType="begin"/>
      </w:r>
      <w:r w:rsidRPr="0096057E">
        <w:rPr>
          <w:rFonts w:ascii="Times New Roman" w:hAnsi="Times New Roman" w:cs="Times New Roman"/>
          <w:sz w:val="24"/>
          <w:szCs w:val="24"/>
        </w:rPr>
        <w:instrText xml:space="preserve"> HYPERLINK "https://ectacenter.org/topics/transition/stateex.asp" </w:instrText>
      </w:r>
      <w:r w:rsidRPr="0096057E">
        <w:rPr>
          <w:rFonts w:ascii="Times New Roman" w:hAnsi="Times New Roman" w:cs="Times New Roman"/>
          <w:sz w:val="24"/>
          <w:szCs w:val="24"/>
        </w:rPr>
        <w:fldChar w:fldCharType="separate"/>
      </w:r>
      <w:r w:rsidRPr="0096057E">
        <w:rPr>
          <w:rStyle w:val="Hyperlink"/>
          <w:rFonts w:ascii="Times New Roman" w:hAnsi="Times New Roman" w:cs="Times New Roman"/>
          <w:sz w:val="24"/>
          <w:szCs w:val="24"/>
        </w:rPr>
        <w:t>Trung tâm ECTA: Các ví dụ tiểu bang về chuyển tiếp</w:t>
      </w:r>
    </w:p>
    <w:p w14:paraId="3D6C9CB8" w14:textId="63BDE5E3" w:rsidR="00E91AC1" w:rsidRPr="0096057E" w:rsidRDefault="003657A1" w:rsidP="0096057E">
      <w:pPr>
        <w:pStyle w:val="ListParagraph"/>
        <w:numPr>
          <w:ilvl w:val="0"/>
          <w:numId w:val="13"/>
        </w:numPr>
        <w:jc w:val="both"/>
        <w:rPr>
          <w:rFonts w:ascii="Times New Roman" w:hAnsi="Times New Roman" w:cs="Times New Roman"/>
        </w:rPr>
      </w:pPr>
      <w:r w:rsidRPr="0096057E">
        <w:rPr>
          <w:rFonts w:ascii="Times New Roman" w:hAnsi="Times New Roman" w:cs="Times New Roman"/>
          <w:sz w:val="24"/>
          <w:szCs w:val="24"/>
        </w:rPr>
        <w:fldChar w:fldCharType="end"/>
      </w:r>
      <w:hyperlink r:id="rId34" w:history="1">
        <w:r w:rsidRPr="0096057E">
          <w:rPr>
            <w:rStyle w:val="Hyperlink"/>
            <w:rFonts w:ascii="Times New Roman" w:hAnsi="Times New Roman" w:cs="Times New Roman"/>
          </w:rPr>
          <w:t>Massachusetts Statewide and District-Specific Indicator Data</w:t>
        </w:r>
      </w:hyperlink>
      <w:r w:rsidRPr="0096057E">
        <w:rPr>
          <w:rFonts w:ascii="Times New Roman" w:hAnsi="Times New Roman" w:cs="Times New Roman"/>
          <w:i/>
          <w:iCs/>
        </w:rPr>
        <w:t xml:space="preserve"> (Dữ Liệu Chỉ Số Theo Khu Học Chánh Và Toàn Tiểu Bang Massachusetts</w:t>
      </w:r>
      <w:r w:rsidRPr="0096057E">
        <w:rPr>
          <w:rFonts w:ascii="Times New Roman" w:hAnsi="Times New Roman" w:cs="Times New Roman"/>
        </w:rPr>
        <w:t>)</w:t>
      </w:r>
    </w:p>
    <w:p w14:paraId="0AC51CE2" w14:textId="77777777" w:rsidR="00E91AC1" w:rsidRPr="0096057E" w:rsidRDefault="00E91AC1" w:rsidP="00E91AC1">
      <w:pPr>
        <w:spacing w:after="0" w:line="240" w:lineRule="auto"/>
        <w:rPr>
          <w:rFonts w:ascii="Times New Roman" w:hAnsi="Times New Roman" w:cs="Times New Roman"/>
        </w:rPr>
      </w:pPr>
    </w:p>
    <w:p w14:paraId="495312FA" w14:textId="77777777" w:rsidR="00684052" w:rsidRPr="0096057E" w:rsidRDefault="00684052">
      <w:pPr>
        <w:rPr>
          <w:rFonts w:ascii="Times New Roman" w:hAnsi="Times New Roman" w:cs="Times New Roman"/>
        </w:rPr>
      </w:pPr>
    </w:p>
    <w:sectPr w:rsidR="00684052" w:rsidRPr="009605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B7602"/>
    <w:multiLevelType w:val="hybridMultilevel"/>
    <w:tmpl w:val="0534F4E4"/>
    <w:lvl w:ilvl="0" w:tplc="933AB8DA">
      <w:start w:val="1"/>
      <w:numFmt w:val="bullet"/>
      <w:lvlText w:val="•"/>
      <w:lvlJc w:val="left"/>
      <w:pPr>
        <w:tabs>
          <w:tab w:val="num" w:pos="720"/>
        </w:tabs>
        <w:ind w:left="720" w:hanging="360"/>
      </w:pPr>
      <w:rPr>
        <w:rFonts w:ascii="Arial" w:hAnsi="Arial" w:hint="default"/>
      </w:rPr>
    </w:lvl>
    <w:lvl w:ilvl="1" w:tplc="37D66D0E" w:tentative="1">
      <w:start w:val="1"/>
      <w:numFmt w:val="bullet"/>
      <w:lvlText w:val="•"/>
      <w:lvlJc w:val="left"/>
      <w:pPr>
        <w:tabs>
          <w:tab w:val="num" w:pos="1440"/>
        </w:tabs>
        <w:ind w:left="1440" w:hanging="360"/>
      </w:pPr>
      <w:rPr>
        <w:rFonts w:ascii="Arial" w:hAnsi="Arial" w:hint="default"/>
      </w:rPr>
    </w:lvl>
    <w:lvl w:ilvl="2" w:tplc="159C876C" w:tentative="1">
      <w:start w:val="1"/>
      <w:numFmt w:val="bullet"/>
      <w:lvlText w:val="•"/>
      <w:lvlJc w:val="left"/>
      <w:pPr>
        <w:tabs>
          <w:tab w:val="num" w:pos="2160"/>
        </w:tabs>
        <w:ind w:left="2160" w:hanging="360"/>
      </w:pPr>
      <w:rPr>
        <w:rFonts w:ascii="Arial" w:hAnsi="Arial" w:hint="default"/>
      </w:rPr>
    </w:lvl>
    <w:lvl w:ilvl="3" w:tplc="E41EE7D0" w:tentative="1">
      <w:start w:val="1"/>
      <w:numFmt w:val="bullet"/>
      <w:lvlText w:val="•"/>
      <w:lvlJc w:val="left"/>
      <w:pPr>
        <w:tabs>
          <w:tab w:val="num" w:pos="2880"/>
        </w:tabs>
        <w:ind w:left="2880" w:hanging="360"/>
      </w:pPr>
      <w:rPr>
        <w:rFonts w:ascii="Arial" w:hAnsi="Arial" w:hint="default"/>
      </w:rPr>
    </w:lvl>
    <w:lvl w:ilvl="4" w:tplc="C7BC2D28" w:tentative="1">
      <w:start w:val="1"/>
      <w:numFmt w:val="bullet"/>
      <w:lvlText w:val="•"/>
      <w:lvlJc w:val="left"/>
      <w:pPr>
        <w:tabs>
          <w:tab w:val="num" w:pos="3600"/>
        </w:tabs>
        <w:ind w:left="3600" w:hanging="360"/>
      </w:pPr>
      <w:rPr>
        <w:rFonts w:ascii="Arial" w:hAnsi="Arial" w:hint="default"/>
      </w:rPr>
    </w:lvl>
    <w:lvl w:ilvl="5" w:tplc="E4B2FFDC" w:tentative="1">
      <w:start w:val="1"/>
      <w:numFmt w:val="bullet"/>
      <w:lvlText w:val="•"/>
      <w:lvlJc w:val="left"/>
      <w:pPr>
        <w:tabs>
          <w:tab w:val="num" w:pos="4320"/>
        </w:tabs>
        <w:ind w:left="4320" w:hanging="360"/>
      </w:pPr>
      <w:rPr>
        <w:rFonts w:ascii="Arial" w:hAnsi="Arial" w:hint="default"/>
      </w:rPr>
    </w:lvl>
    <w:lvl w:ilvl="6" w:tplc="4BE62158" w:tentative="1">
      <w:start w:val="1"/>
      <w:numFmt w:val="bullet"/>
      <w:lvlText w:val="•"/>
      <w:lvlJc w:val="left"/>
      <w:pPr>
        <w:tabs>
          <w:tab w:val="num" w:pos="5040"/>
        </w:tabs>
        <w:ind w:left="5040" w:hanging="360"/>
      </w:pPr>
      <w:rPr>
        <w:rFonts w:ascii="Arial" w:hAnsi="Arial" w:hint="default"/>
      </w:rPr>
    </w:lvl>
    <w:lvl w:ilvl="7" w:tplc="9A927C5A" w:tentative="1">
      <w:start w:val="1"/>
      <w:numFmt w:val="bullet"/>
      <w:lvlText w:val="•"/>
      <w:lvlJc w:val="left"/>
      <w:pPr>
        <w:tabs>
          <w:tab w:val="num" w:pos="5760"/>
        </w:tabs>
        <w:ind w:left="5760" w:hanging="360"/>
      </w:pPr>
      <w:rPr>
        <w:rFonts w:ascii="Arial" w:hAnsi="Arial" w:hint="default"/>
      </w:rPr>
    </w:lvl>
    <w:lvl w:ilvl="8" w:tplc="2C24DC3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246859"/>
    <w:multiLevelType w:val="hybridMultilevel"/>
    <w:tmpl w:val="E86CF3EA"/>
    <w:lvl w:ilvl="0" w:tplc="1718647A">
      <w:start w:val="1"/>
      <w:numFmt w:val="bullet"/>
      <w:lvlText w:val="•"/>
      <w:lvlJc w:val="left"/>
      <w:pPr>
        <w:tabs>
          <w:tab w:val="num" w:pos="720"/>
        </w:tabs>
        <w:ind w:left="720" w:hanging="360"/>
      </w:pPr>
      <w:rPr>
        <w:rFonts w:ascii="Arial" w:hAnsi="Arial" w:hint="default"/>
      </w:rPr>
    </w:lvl>
    <w:lvl w:ilvl="1" w:tplc="077EAE16">
      <w:start w:val="1"/>
      <w:numFmt w:val="bullet"/>
      <w:lvlText w:val="•"/>
      <w:lvlJc w:val="left"/>
      <w:pPr>
        <w:tabs>
          <w:tab w:val="num" w:pos="1440"/>
        </w:tabs>
        <w:ind w:left="1440" w:hanging="360"/>
      </w:pPr>
      <w:rPr>
        <w:rFonts w:ascii="Arial" w:hAnsi="Arial" w:hint="default"/>
      </w:rPr>
    </w:lvl>
    <w:lvl w:ilvl="2" w:tplc="F56A9A7E" w:tentative="1">
      <w:start w:val="1"/>
      <w:numFmt w:val="bullet"/>
      <w:lvlText w:val="•"/>
      <w:lvlJc w:val="left"/>
      <w:pPr>
        <w:tabs>
          <w:tab w:val="num" w:pos="2160"/>
        </w:tabs>
        <w:ind w:left="2160" w:hanging="360"/>
      </w:pPr>
      <w:rPr>
        <w:rFonts w:ascii="Arial" w:hAnsi="Arial" w:hint="default"/>
      </w:rPr>
    </w:lvl>
    <w:lvl w:ilvl="3" w:tplc="69DED622" w:tentative="1">
      <w:start w:val="1"/>
      <w:numFmt w:val="bullet"/>
      <w:lvlText w:val="•"/>
      <w:lvlJc w:val="left"/>
      <w:pPr>
        <w:tabs>
          <w:tab w:val="num" w:pos="2880"/>
        </w:tabs>
        <w:ind w:left="2880" w:hanging="360"/>
      </w:pPr>
      <w:rPr>
        <w:rFonts w:ascii="Arial" w:hAnsi="Arial" w:hint="default"/>
      </w:rPr>
    </w:lvl>
    <w:lvl w:ilvl="4" w:tplc="860ACB3E" w:tentative="1">
      <w:start w:val="1"/>
      <w:numFmt w:val="bullet"/>
      <w:lvlText w:val="•"/>
      <w:lvlJc w:val="left"/>
      <w:pPr>
        <w:tabs>
          <w:tab w:val="num" w:pos="3600"/>
        </w:tabs>
        <w:ind w:left="3600" w:hanging="360"/>
      </w:pPr>
      <w:rPr>
        <w:rFonts w:ascii="Arial" w:hAnsi="Arial" w:hint="default"/>
      </w:rPr>
    </w:lvl>
    <w:lvl w:ilvl="5" w:tplc="82545EDE" w:tentative="1">
      <w:start w:val="1"/>
      <w:numFmt w:val="bullet"/>
      <w:lvlText w:val="•"/>
      <w:lvlJc w:val="left"/>
      <w:pPr>
        <w:tabs>
          <w:tab w:val="num" w:pos="4320"/>
        </w:tabs>
        <w:ind w:left="4320" w:hanging="360"/>
      </w:pPr>
      <w:rPr>
        <w:rFonts w:ascii="Arial" w:hAnsi="Arial" w:hint="default"/>
      </w:rPr>
    </w:lvl>
    <w:lvl w:ilvl="6" w:tplc="C39E2C72" w:tentative="1">
      <w:start w:val="1"/>
      <w:numFmt w:val="bullet"/>
      <w:lvlText w:val="•"/>
      <w:lvlJc w:val="left"/>
      <w:pPr>
        <w:tabs>
          <w:tab w:val="num" w:pos="5040"/>
        </w:tabs>
        <w:ind w:left="5040" w:hanging="360"/>
      </w:pPr>
      <w:rPr>
        <w:rFonts w:ascii="Arial" w:hAnsi="Arial" w:hint="default"/>
      </w:rPr>
    </w:lvl>
    <w:lvl w:ilvl="7" w:tplc="98A22012" w:tentative="1">
      <w:start w:val="1"/>
      <w:numFmt w:val="bullet"/>
      <w:lvlText w:val="•"/>
      <w:lvlJc w:val="left"/>
      <w:pPr>
        <w:tabs>
          <w:tab w:val="num" w:pos="5760"/>
        </w:tabs>
        <w:ind w:left="5760" w:hanging="360"/>
      </w:pPr>
      <w:rPr>
        <w:rFonts w:ascii="Arial" w:hAnsi="Arial" w:hint="default"/>
      </w:rPr>
    </w:lvl>
    <w:lvl w:ilvl="8" w:tplc="DAA0E08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3953381"/>
    <w:multiLevelType w:val="hybridMultilevel"/>
    <w:tmpl w:val="4D9A5D00"/>
    <w:lvl w:ilvl="0" w:tplc="463E4EFA">
      <w:start w:val="1"/>
      <w:numFmt w:val="bullet"/>
      <w:lvlText w:val="•"/>
      <w:lvlJc w:val="left"/>
      <w:pPr>
        <w:tabs>
          <w:tab w:val="num" w:pos="720"/>
        </w:tabs>
        <w:ind w:left="720" w:hanging="360"/>
      </w:pPr>
      <w:rPr>
        <w:rFonts w:ascii="Arial" w:hAnsi="Arial" w:hint="default"/>
      </w:rPr>
    </w:lvl>
    <w:lvl w:ilvl="1" w:tplc="5BAE8B66" w:tentative="1">
      <w:start w:val="1"/>
      <w:numFmt w:val="bullet"/>
      <w:lvlText w:val="•"/>
      <w:lvlJc w:val="left"/>
      <w:pPr>
        <w:tabs>
          <w:tab w:val="num" w:pos="1440"/>
        </w:tabs>
        <w:ind w:left="1440" w:hanging="360"/>
      </w:pPr>
      <w:rPr>
        <w:rFonts w:ascii="Arial" w:hAnsi="Arial" w:hint="default"/>
      </w:rPr>
    </w:lvl>
    <w:lvl w:ilvl="2" w:tplc="3BFA3D94" w:tentative="1">
      <w:start w:val="1"/>
      <w:numFmt w:val="bullet"/>
      <w:lvlText w:val="•"/>
      <w:lvlJc w:val="left"/>
      <w:pPr>
        <w:tabs>
          <w:tab w:val="num" w:pos="2160"/>
        </w:tabs>
        <w:ind w:left="2160" w:hanging="360"/>
      </w:pPr>
      <w:rPr>
        <w:rFonts w:ascii="Arial" w:hAnsi="Arial" w:hint="default"/>
      </w:rPr>
    </w:lvl>
    <w:lvl w:ilvl="3" w:tplc="E75E964E" w:tentative="1">
      <w:start w:val="1"/>
      <w:numFmt w:val="bullet"/>
      <w:lvlText w:val="•"/>
      <w:lvlJc w:val="left"/>
      <w:pPr>
        <w:tabs>
          <w:tab w:val="num" w:pos="2880"/>
        </w:tabs>
        <w:ind w:left="2880" w:hanging="360"/>
      </w:pPr>
      <w:rPr>
        <w:rFonts w:ascii="Arial" w:hAnsi="Arial" w:hint="default"/>
      </w:rPr>
    </w:lvl>
    <w:lvl w:ilvl="4" w:tplc="D15AEAD2" w:tentative="1">
      <w:start w:val="1"/>
      <w:numFmt w:val="bullet"/>
      <w:lvlText w:val="•"/>
      <w:lvlJc w:val="left"/>
      <w:pPr>
        <w:tabs>
          <w:tab w:val="num" w:pos="3600"/>
        </w:tabs>
        <w:ind w:left="3600" w:hanging="360"/>
      </w:pPr>
      <w:rPr>
        <w:rFonts w:ascii="Arial" w:hAnsi="Arial" w:hint="default"/>
      </w:rPr>
    </w:lvl>
    <w:lvl w:ilvl="5" w:tplc="15FE1E8C" w:tentative="1">
      <w:start w:val="1"/>
      <w:numFmt w:val="bullet"/>
      <w:lvlText w:val="•"/>
      <w:lvlJc w:val="left"/>
      <w:pPr>
        <w:tabs>
          <w:tab w:val="num" w:pos="4320"/>
        </w:tabs>
        <w:ind w:left="4320" w:hanging="360"/>
      </w:pPr>
      <w:rPr>
        <w:rFonts w:ascii="Arial" w:hAnsi="Arial" w:hint="default"/>
      </w:rPr>
    </w:lvl>
    <w:lvl w:ilvl="6" w:tplc="67BCF8E0" w:tentative="1">
      <w:start w:val="1"/>
      <w:numFmt w:val="bullet"/>
      <w:lvlText w:val="•"/>
      <w:lvlJc w:val="left"/>
      <w:pPr>
        <w:tabs>
          <w:tab w:val="num" w:pos="5040"/>
        </w:tabs>
        <w:ind w:left="5040" w:hanging="360"/>
      </w:pPr>
      <w:rPr>
        <w:rFonts w:ascii="Arial" w:hAnsi="Arial" w:hint="default"/>
      </w:rPr>
    </w:lvl>
    <w:lvl w:ilvl="7" w:tplc="74A081C6" w:tentative="1">
      <w:start w:val="1"/>
      <w:numFmt w:val="bullet"/>
      <w:lvlText w:val="•"/>
      <w:lvlJc w:val="left"/>
      <w:pPr>
        <w:tabs>
          <w:tab w:val="num" w:pos="5760"/>
        </w:tabs>
        <w:ind w:left="5760" w:hanging="360"/>
      </w:pPr>
      <w:rPr>
        <w:rFonts w:ascii="Arial" w:hAnsi="Arial" w:hint="default"/>
      </w:rPr>
    </w:lvl>
    <w:lvl w:ilvl="8" w:tplc="F794A80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C31EBE"/>
    <w:multiLevelType w:val="hybridMultilevel"/>
    <w:tmpl w:val="3A6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915643"/>
    <w:multiLevelType w:val="multilevel"/>
    <w:tmpl w:val="10DE8570"/>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26E5FC0"/>
    <w:multiLevelType w:val="hybridMultilevel"/>
    <w:tmpl w:val="2EF4C4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B11B15"/>
    <w:multiLevelType w:val="hybridMultilevel"/>
    <w:tmpl w:val="C27A7804"/>
    <w:lvl w:ilvl="0" w:tplc="1F7092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7F530A"/>
    <w:multiLevelType w:val="hybridMultilevel"/>
    <w:tmpl w:val="EFA2C224"/>
    <w:lvl w:ilvl="0" w:tplc="5E22D070">
      <w:start w:val="1"/>
      <w:numFmt w:val="decimal"/>
      <w:lvlText w:val="%1."/>
      <w:lvlJc w:val="left"/>
      <w:pPr>
        <w:ind w:left="720" w:hanging="360"/>
      </w:pPr>
    </w:lvl>
    <w:lvl w:ilvl="1" w:tplc="11265CBE">
      <w:start w:val="1"/>
      <w:numFmt w:val="lowerLetter"/>
      <w:lvlText w:val="%2."/>
      <w:lvlJc w:val="left"/>
      <w:pPr>
        <w:ind w:left="1440" w:hanging="360"/>
      </w:pPr>
    </w:lvl>
    <w:lvl w:ilvl="2" w:tplc="7E028152">
      <w:start w:val="1"/>
      <w:numFmt w:val="lowerRoman"/>
      <w:lvlText w:val="%3."/>
      <w:lvlJc w:val="right"/>
      <w:pPr>
        <w:ind w:left="2160" w:hanging="180"/>
      </w:pPr>
    </w:lvl>
    <w:lvl w:ilvl="3" w:tplc="C9C4EFF4">
      <w:start w:val="1"/>
      <w:numFmt w:val="decimal"/>
      <w:lvlText w:val="%4."/>
      <w:lvlJc w:val="left"/>
      <w:pPr>
        <w:ind w:left="2880" w:hanging="360"/>
      </w:pPr>
    </w:lvl>
    <w:lvl w:ilvl="4" w:tplc="E3CC9DF8">
      <w:start w:val="1"/>
      <w:numFmt w:val="lowerLetter"/>
      <w:lvlText w:val="%5."/>
      <w:lvlJc w:val="left"/>
      <w:pPr>
        <w:ind w:left="3600" w:hanging="360"/>
      </w:pPr>
    </w:lvl>
    <w:lvl w:ilvl="5" w:tplc="CAC4364A">
      <w:start w:val="1"/>
      <w:numFmt w:val="lowerRoman"/>
      <w:lvlText w:val="%6."/>
      <w:lvlJc w:val="right"/>
      <w:pPr>
        <w:ind w:left="4320" w:hanging="180"/>
      </w:pPr>
    </w:lvl>
    <w:lvl w:ilvl="6" w:tplc="23CA57BE">
      <w:start w:val="1"/>
      <w:numFmt w:val="decimal"/>
      <w:lvlText w:val="%7."/>
      <w:lvlJc w:val="left"/>
      <w:pPr>
        <w:ind w:left="5040" w:hanging="360"/>
      </w:pPr>
    </w:lvl>
    <w:lvl w:ilvl="7" w:tplc="AED47A0E">
      <w:start w:val="1"/>
      <w:numFmt w:val="lowerLetter"/>
      <w:lvlText w:val="%8."/>
      <w:lvlJc w:val="left"/>
      <w:pPr>
        <w:ind w:left="5760" w:hanging="360"/>
      </w:pPr>
    </w:lvl>
    <w:lvl w:ilvl="8" w:tplc="E5A48532">
      <w:start w:val="1"/>
      <w:numFmt w:val="lowerRoman"/>
      <w:lvlText w:val="%9."/>
      <w:lvlJc w:val="right"/>
      <w:pPr>
        <w:ind w:left="6480" w:hanging="180"/>
      </w:pPr>
    </w:lvl>
  </w:abstractNum>
  <w:abstractNum w:abstractNumId="8" w15:restartNumberingAfterBreak="0">
    <w:nsid w:val="43BF2AD8"/>
    <w:multiLevelType w:val="hybridMultilevel"/>
    <w:tmpl w:val="BD36366E"/>
    <w:lvl w:ilvl="0" w:tplc="963AC854">
      <w:start w:val="1"/>
      <w:numFmt w:val="bullet"/>
      <w:lvlText w:val="•"/>
      <w:lvlJc w:val="left"/>
      <w:pPr>
        <w:tabs>
          <w:tab w:val="num" w:pos="720"/>
        </w:tabs>
        <w:ind w:left="720" w:hanging="360"/>
      </w:pPr>
      <w:rPr>
        <w:rFonts w:ascii="Arial" w:hAnsi="Arial" w:hint="default"/>
      </w:rPr>
    </w:lvl>
    <w:lvl w:ilvl="1" w:tplc="EED859A4">
      <w:numFmt w:val="bullet"/>
      <w:lvlText w:val="o"/>
      <w:lvlJc w:val="left"/>
      <w:pPr>
        <w:tabs>
          <w:tab w:val="num" w:pos="1440"/>
        </w:tabs>
        <w:ind w:left="1440" w:hanging="360"/>
      </w:pPr>
      <w:rPr>
        <w:rFonts w:ascii="Courier New" w:hAnsi="Courier New" w:hint="default"/>
      </w:rPr>
    </w:lvl>
    <w:lvl w:ilvl="2" w:tplc="592A0FD0" w:tentative="1">
      <w:start w:val="1"/>
      <w:numFmt w:val="bullet"/>
      <w:lvlText w:val="•"/>
      <w:lvlJc w:val="left"/>
      <w:pPr>
        <w:tabs>
          <w:tab w:val="num" w:pos="2160"/>
        </w:tabs>
        <w:ind w:left="2160" w:hanging="360"/>
      </w:pPr>
      <w:rPr>
        <w:rFonts w:ascii="Arial" w:hAnsi="Arial" w:hint="default"/>
      </w:rPr>
    </w:lvl>
    <w:lvl w:ilvl="3" w:tplc="E954E8C8" w:tentative="1">
      <w:start w:val="1"/>
      <w:numFmt w:val="bullet"/>
      <w:lvlText w:val="•"/>
      <w:lvlJc w:val="left"/>
      <w:pPr>
        <w:tabs>
          <w:tab w:val="num" w:pos="2880"/>
        </w:tabs>
        <w:ind w:left="2880" w:hanging="360"/>
      </w:pPr>
      <w:rPr>
        <w:rFonts w:ascii="Arial" w:hAnsi="Arial" w:hint="default"/>
      </w:rPr>
    </w:lvl>
    <w:lvl w:ilvl="4" w:tplc="D0DC12CA" w:tentative="1">
      <w:start w:val="1"/>
      <w:numFmt w:val="bullet"/>
      <w:lvlText w:val="•"/>
      <w:lvlJc w:val="left"/>
      <w:pPr>
        <w:tabs>
          <w:tab w:val="num" w:pos="3600"/>
        </w:tabs>
        <w:ind w:left="3600" w:hanging="360"/>
      </w:pPr>
      <w:rPr>
        <w:rFonts w:ascii="Arial" w:hAnsi="Arial" w:hint="default"/>
      </w:rPr>
    </w:lvl>
    <w:lvl w:ilvl="5" w:tplc="4308F41A" w:tentative="1">
      <w:start w:val="1"/>
      <w:numFmt w:val="bullet"/>
      <w:lvlText w:val="•"/>
      <w:lvlJc w:val="left"/>
      <w:pPr>
        <w:tabs>
          <w:tab w:val="num" w:pos="4320"/>
        </w:tabs>
        <w:ind w:left="4320" w:hanging="360"/>
      </w:pPr>
      <w:rPr>
        <w:rFonts w:ascii="Arial" w:hAnsi="Arial" w:hint="default"/>
      </w:rPr>
    </w:lvl>
    <w:lvl w:ilvl="6" w:tplc="19AC5686" w:tentative="1">
      <w:start w:val="1"/>
      <w:numFmt w:val="bullet"/>
      <w:lvlText w:val="•"/>
      <w:lvlJc w:val="left"/>
      <w:pPr>
        <w:tabs>
          <w:tab w:val="num" w:pos="5040"/>
        </w:tabs>
        <w:ind w:left="5040" w:hanging="360"/>
      </w:pPr>
      <w:rPr>
        <w:rFonts w:ascii="Arial" w:hAnsi="Arial" w:hint="default"/>
      </w:rPr>
    </w:lvl>
    <w:lvl w:ilvl="7" w:tplc="CA604434" w:tentative="1">
      <w:start w:val="1"/>
      <w:numFmt w:val="bullet"/>
      <w:lvlText w:val="•"/>
      <w:lvlJc w:val="left"/>
      <w:pPr>
        <w:tabs>
          <w:tab w:val="num" w:pos="5760"/>
        </w:tabs>
        <w:ind w:left="5760" w:hanging="360"/>
      </w:pPr>
      <w:rPr>
        <w:rFonts w:ascii="Arial" w:hAnsi="Arial" w:hint="default"/>
      </w:rPr>
    </w:lvl>
    <w:lvl w:ilvl="8" w:tplc="0BFADDE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ACA78E6"/>
    <w:multiLevelType w:val="hybridMultilevel"/>
    <w:tmpl w:val="C5D4F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675FCF"/>
    <w:multiLevelType w:val="hybridMultilevel"/>
    <w:tmpl w:val="9F9E0768"/>
    <w:lvl w:ilvl="0" w:tplc="9A564C84">
      <w:start w:val="1"/>
      <w:numFmt w:val="bullet"/>
      <w:lvlText w:val="•"/>
      <w:lvlJc w:val="left"/>
      <w:pPr>
        <w:tabs>
          <w:tab w:val="num" w:pos="720"/>
        </w:tabs>
        <w:ind w:left="720" w:hanging="360"/>
      </w:pPr>
      <w:rPr>
        <w:rFonts w:ascii="Arial" w:hAnsi="Arial" w:hint="default"/>
      </w:rPr>
    </w:lvl>
    <w:lvl w:ilvl="1" w:tplc="C292ED12" w:tentative="1">
      <w:start w:val="1"/>
      <w:numFmt w:val="bullet"/>
      <w:lvlText w:val="•"/>
      <w:lvlJc w:val="left"/>
      <w:pPr>
        <w:tabs>
          <w:tab w:val="num" w:pos="1440"/>
        </w:tabs>
        <w:ind w:left="1440" w:hanging="360"/>
      </w:pPr>
      <w:rPr>
        <w:rFonts w:ascii="Arial" w:hAnsi="Arial" w:hint="default"/>
      </w:rPr>
    </w:lvl>
    <w:lvl w:ilvl="2" w:tplc="9404E2CE" w:tentative="1">
      <w:start w:val="1"/>
      <w:numFmt w:val="bullet"/>
      <w:lvlText w:val="•"/>
      <w:lvlJc w:val="left"/>
      <w:pPr>
        <w:tabs>
          <w:tab w:val="num" w:pos="2160"/>
        </w:tabs>
        <w:ind w:left="2160" w:hanging="360"/>
      </w:pPr>
      <w:rPr>
        <w:rFonts w:ascii="Arial" w:hAnsi="Arial" w:hint="default"/>
      </w:rPr>
    </w:lvl>
    <w:lvl w:ilvl="3" w:tplc="B1EAEDDA" w:tentative="1">
      <w:start w:val="1"/>
      <w:numFmt w:val="bullet"/>
      <w:lvlText w:val="•"/>
      <w:lvlJc w:val="left"/>
      <w:pPr>
        <w:tabs>
          <w:tab w:val="num" w:pos="2880"/>
        </w:tabs>
        <w:ind w:left="2880" w:hanging="360"/>
      </w:pPr>
      <w:rPr>
        <w:rFonts w:ascii="Arial" w:hAnsi="Arial" w:hint="default"/>
      </w:rPr>
    </w:lvl>
    <w:lvl w:ilvl="4" w:tplc="8CAC3D38" w:tentative="1">
      <w:start w:val="1"/>
      <w:numFmt w:val="bullet"/>
      <w:lvlText w:val="•"/>
      <w:lvlJc w:val="left"/>
      <w:pPr>
        <w:tabs>
          <w:tab w:val="num" w:pos="3600"/>
        </w:tabs>
        <w:ind w:left="3600" w:hanging="360"/>
      </w:pPr>
      <w:rPr>
        <w:rFonts w:ascii="Arial" w:hAnsi="Arial" w:hint="default"/>
      </w:rPr>
    </w:lvl>
    <w:lvl w:ilvl="5" w:tplc="218690B8" w:tentative="1">
      <w:start w:val="1"/>
      <w:numFmt w:val="bullet"/>
      <w:lvlText w:val="•"/>
      <w:lvlJc w:val="left"/>
      <w:pPr>
        <w:tabs>
          <w:tab w:val="num" w:pos="4320"/>
        </w:tabs>
        <w:ind w:left="4320" w:hanging="360"/>
      </w:pPr>
      <w:rPr>
        <w:rFonts w:ascii="Arial" w:hAnsi="Arial" w:hint="default"/>
      </w:rPr>
    </w:lvl>
    <w:lvl w:ilvl="6" w:tplc="720C9038" w:tentative="1">
      <w:start w:val="1"/>
      <w:numFmt w:val="bullet"/>
      <w:lvlText w:val="•"/>
      <w:lvlJc w:val="left"/>
      <w:pPr>
        <w:tabs>
          <w:tab w:val="num" w:pos="5040"/>
        </w:tabs>
        <w:ind w:left="5040" w:hanging="360"/>
      </w:pPr>
      <w:rPr>
        <w:rFonts w:ascii="Arial" w:hAnsi="Arial" w:hint="default"/>
      </w:rPr>
    </w:lvl>
    <w:lvl w:ilvl="7" w:tplc="47063F7A" w:tentative="1">
      <w:start w:val="1"/>
      <w:numFmt w:val="bullet"/>
      <w:lvlText w:val="•"/>
      <w:lvlJc w:val="left"/>
      <w:pPr>
        <w:tabs>
          <w:tab w:val="num" w:pos="5760"/>
        </w:tabs>
        <w:ind w:left="5760" w:hanging="360"/>
      </w:pPr>
      <w:rPr>
        <w:rFonts w:ascii="Arial" w:hAnsi="Arial" w:hint="default"/>
      </w:rPr>
    </w:lvl>
    <w:lvl w:ilvl="8" w:tplc="97D6662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7766D31"/>
    <w:multiLevelType w:val="hybridMultilevel"/>
    <w:tmpl w:val="7B96A6BC"/>
    <w:lvl w:ilvl="0" w:tplc="FFF895AE">
      <w:start w:val="1"/>
      <w:numFmt w:val="bullet"/>
      <w:lvlText w:val=""/>
      <w:lvlJc w:val="left"/>
      <w:pPr>
        <w:ind w:left="720" w:hanging="360"/>
      </w:pPr>
      <w:rPr>
        <w:rFonts w:ascii="Symbol" w:hAnsi="Symbol" w:hint="default"/>
      </w:rPr>
    </w:lvl>
    <w:lvl w:ilvl="1" w:tplc="9E800634">
      <w:start w:val="1"/>
      <w:numFmt w:val="bullet"/>
      <w:lvlText w:val="o"/>
      <w:lvlJc w:val="left"/>
      <w:pPr>
        <w:ind w:left="1440" w:hanging="360"/>
      </w:pPr>
      <w:rPr>
        <w:rFonts w:ascii="Courier New" w:hAnsi="Courier New" w:hint="default"/>
      </w:rPr>
    </w:lvl>
    <w:lvl w:ilvl="2" w:tplc="71FC6F2C">
      <w:start w:val="1"/>
      <w:numFmt w:val="bullet"/>
      <w:lvlText w:val=""/>
      <w:lvlJc w:val="left"/>
      <w:pPr>
        <w:ind w:left="2160" w:hanging="360"/>
      </w:pPr>
      <w:rPr>
        <w:rFonts w:ascii="Wingdings" w:hAnsi="Wingdings" w:hint="default"/>
      </w:rPr>
    </w:lvl>
    <w:lvl w:ilvl="3" w:tplc="626C3A24">
      <w:start w:val="1"/>
      <w:numFmt w:val="bullet"/>
      <w:lvlText w:val=""/>
      <w:lvlJc w:val="left"/>
      <w:pPr>
        <w:ind w:left="2880" w:hanging="360"/>
      </w:pPr>
      <w:rPr>
        <w:rFonts w:ascii="Symbol" w:hAnsi="Symbol" w:hint="default"/>
      </w:rPr>
    </w:lvl>
    <w:lvl w:ilvl="4" w:tplc="06A4209E">
      <w:start w:val="1"/>
      <w:numFmt w:val="bullet"/>
      <w:lvlText w:val="o"/>
      <w:lvlJc w:val="left"/>
      <w:pPr>
        <w:ind w:left="3600" w:hanging="360"/>
      </w:pPr>
      <w:rPr>
        <w:rFonts w:ascii="Courier New" w:hAnsi="Courier New" w:hint="default"/>
      </w:rPr>
    </w:lvl>
    <w:lvl w:ilvl="5" w:tplc="A59A7E92">
      <w:start w:val="1"/>
      <w:numFmt w:val="bullet"/>
      <w:lvlText w:val=""/>
      <w:lvlJc w:val="left"/>
      <w:pPr>
        <w:ind w:left="4320" w:hanging="360"/>
      </w:pPr>
      <w:rPr>
        <w:rFonts w:ascii="Wingdings" w:hAnsi="Wingdings" w:hint="default"/>
      </w:rPr>
    </w:lvl>
    <w:lvl w:ilvl="6" w:tplc="30B27F50">
      <w:start w:val="1"/>
      <w:numFmt w:val="bullet"/>
      <w:lvlText w:val=""/>
      <w:lvlJc w:val="left"/>
      <w:pPr>
        <w:ind w:left="5040" w:hanging="360"/>
      </w:pPr>
      <w:rPr>
        <w:rFonts w:ascii="Symbol" w:hAnsi="Symbol" w:hint="default"/>
      </w:rPr>
    </w:lvl>
    <w:lvl w:ilvl="7" w:tplc="96AA73CA">
      <w:start w:val="1"/>
      <w:numFmt w:val="bullet"/>
      <w:lvlText w:val="o"/>
      <w:lvlJc w:val="left"/>
      <w:pPr>
        <w:ind w:left="5760" w:hanging="360"/>
      </w:pPr>
      <w:rPr>
        <w:rFonts w:ascii="Courier New" w:hAnsi="Courier New" w:hint="default"/>
      </w:rPr>
    </w:lvl>
    <w:lvl w:ilvl="8" w:tplc="79E6F796">
      <w:start w:val="1"/>
      <w:numFmt w:val="bullet"/>
      <w:lvlText w:val=""/>
      <w:lvlJc w:val="left"/>
      <w:pPr>
        <w:ind w:left="6480" w:hanging="360"/>
      </w:pPr>
      <w:rPr>
        <w:rFonts w:ascii="Wingdings" w:hAnsi="Wingdings" w:hint="default"/>
      </w:rPr>
    </w:lvl>
  </w:abstractNum>
  <w:abstractNum w:abstractNumId="12" w15:restartNumberingAfterBreak="0">
    <w:nsid w:val="67FB4B78"/>
    <w:multiLevelType w:val="hybridMultilevel"/>
    <w:tmpl w:val="F6328940"/>
    <w:lvl w:ilvl="0" w:tplc="BFDA8224">
      <w:start w:val="1"/>
      <w:numFmt w:val="decimal"/>
      <w:lvlText w:val="%1."/>
      <w:lvlJc w:val="left"/>
      <w:pPr>
        <w:ind w:left="720" w:hanging="360"/>
      </w:pPr>
    </w:lvl>
    <w:lvl w:ilvl="1" w:tplc="23CEF18A">
      <w:start w:val="1"/>
      <w:numFmt w:val="lowerLetter"/>
      <w:lvlText w:val="%2."/>
      <w:lvlJc w:val="left"/>
      <w:pPr>
        <w:ind w:left="1440" w:hanging="360"/>
      </w:pPr>
    </w:lvl>
    <w:lvl w:ilvl="2" w:tplc="C5A00446">
      <w:start w:val="1"/>
      <w:numFmt w:val="lowerRoman"/>
      <w:lvlText w:val="%3."/>
      <w:lvlJc w:val="right"/>
      <w:pPr>
        <w:ind w:left="2160" w:hanging="180"/>
      </w:pPr>
    </w:lvl>
    <w:lvl w:ilvl="3" w:tplc="467C59BA">
      <w:start w:val="1"/>
      <w:numFmt w:val="decimal"/>
      <w:lvlText w:val="%4."/>
      <w:lvlJc w:val="left"/>
      <w:pPr>
        <w:ind w:left="2880" w:hanging="360"/>
      </w:pPr>
    </w:lvl>
    <w:lvl w:ilvl="4" w:tplc="BFF0E74A">
      <w:start w:val="1"/>
      <w:numFmt w:val="lowerLetter"/>
      <w:lvlText w:val="%5."/>
      <w:lvlJc w:val="left"/>
      <w:pPr>
        <w:ind w:left="3600" w:hanging="360"/>
      </w:pPr>
    </w:lvl>
    <w:lvl w:ilvl="5" w:tplc="8FA882C2">
      <w:start w:val="1"/>
      <w:numFmt w:val="lowerRoman"/>
      <w:lvlText w:val="%6."/>
      <w:lvlJc w:val="right"/>
      <w:pPr>
        <w:ind w:left="4320" w:hanging="180"/>
      </w:pPr>
    </w:lvl>
    <w:lvl w:ilvl="6" w:tplc="E1AE9354">
      <w:start w:val="1"/>
      <w:numFmt w:val="decimal"/>
      <w:lvlText w:val="%7."/>
      <w:lvlJc w:val="left"/>
      <w:pPr>
        <w:ind w:left="5040" w:hanging="360"/>
      </w:pPr>
    </w:lvl>
    <w:lvl w:ilvl="7" w:tplc="6F0A5A20">
      <w:start w:val="1"/>
      <w:numFmt w:val="lowerLetter"/>
      <w:lvlText w:val="%8."/>
      <w:lvlJc w:val="left"/>
      <w:pPr>
        <w:ind w:left="5760" w:hanging="360"/>
      </w:pPr>
    </w:lvl>
    <w:lvl w:ilvl="8" w:tplc="CF744D44">
      <w:start w:val="1"/>
      <w:numFmt w:val="lowerRoman"/>
      <w:lvlText w:val="%9."/>
      <w:lvlJc w:val="right"/>
      <w:pPr>
        <w:ind w:left="6480" w:hanging="180"/>
      </w:pPr>
    </w:lvl>
  </w:abstractNum>
  <w:abstractNum w:abstractNumId="13" w15:restartNumberingAfterBreak="0">
    <w:nsid w:val="6CCA4934"/>
    <w:multiLevelType w:val="multilevel"/>
    <w:tmpl w:val="43161E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E15765D"/>
    <w:multiLevelType w:val="hybridMultilevel"/>
    <w:tmpl w:val="62001A1C"/>
    <w:lvl w:ilvl="0" w:tplc="20269646">
      <w:start w:val="1"/>
      <w:numFmt w:val="decimal"/>
      <w:lvlText w:val="%1."/>
      <w:lvlJc w:val="left"/>
      <w:pPr>
        <w:ind w:left="720" w:hanging="360"/>
      </w:pPr>
    </w:lvl>
    <w:lvl w:ilvl="1" w:tplc="86E0B5BA">
      <w:start w:val="1"/>
      <w:numFmt w:val="lowerLetter"/>
      <w:lvlText w:val="%2."/>
      <w:lvlJc w:val="left"/>
      <w:pPr>
        <w:ind w:left="1440" w:hanging="360"/>
      </w:pPr>
    </w:lvl>
    <w:lvl w:ilvl="2" w:tplc="381280CC">
      <w:start w:val="1"/>
      <w:numFmt w:val="lowerRoman"/>
      <w:lvlText w:val="%3."/>
      <w:lvlJc w:val="left"/>
      <w:pPr>
        <w:ind w:left="2160" w:hanging="180"/>
      </w:pPr>
    </w:lvl>
    <w:lvl w:ilvl="3" w:tplc="866C66F0">
      <w:start w:val="1"/>
      <w:numFmt w:val="decimal"/>
      <w:lvlText w:val="%4."/>
      <w:lvlJc w:val="left"/>
      <w:pPr>
        <w:ind w:left="2880" w:hanging="360"/>
      </w:pPr>
    </w:lvl>
    <w:lvl w:ilvl="4" w:tplc="887EF2F4">
      <w:start w:val="1"/>
      <w:numFmt w:val="lowerLetter"/>
      <w:lvlText w:val="%5."/>
      <w:lvlJc w:val="left"/>
      <w:pPr>
        <w:ind w:left="3600" w:hanging="360"/>
      </w:pPr>
    </w:lvl>
    <w:lvl w:ilvl="5" w:tplc="3FB0B182">
      <w:start w:val="1"/>
      <w:numFmt w:val="lowerRoman"/>
      <w:lvlText w:val="%6."/>
      <w:lvlJc w:val="right"/>
      <w:pPr>
        <w:ind w:left="4320" w:hanging="180"/>
      </w:pPr>
    </w:lvl>
    <w:lvl w:ilvl="6" w:tplc="7F4C1A1C">
      <w:start w:val="1"/>
      <w:numFmt w:val="decimal"/>
      <w:lvlText w:val="%7."/>
      <w:lvlJc w:val="left"/>
      <w:pPr>
        <w:ind w:left="5040" w:hanging="360"/>
      </w:pPr>
    </w:lvl>
    <w:lvl w:ilvl="7" w:tplc="F96C44D2">
      <w:start w:val="1"/>
      <w:numFmt w:val="lowerLetter"/>
      <w:lvlText w:val="%8."/>
      <w:lvlJc w:val="left"/>
      <w:pPr>
        <w:ind w:left="5760" w:hanging="360"/>
      </w:pPr>
    </w:lvl>
    <w:lvl w:ilvl="8" w:tplc="B2DE706E">
      <w:start w:val="1"/>
      <w:numFmt w:val="lowerRoman"/>
      <w:lvlText w:val="%9."/>
      <w:lvlJc w:val="right"/>
      <w:pPr>
        <w:ind w:left="6480" w:hanging="180"/>
      </w:pPr>
    </w:lvl>
  </w:abstractNum>
  <w:num w:numId="1">
    <w:abstractNumId w:val="11"/>
  </w:num>
  <w:num w:numId="2">
    <w:abstractNumId w:val="14"/>
  </w:num>
  <w:num w:numId="3">
    <w:abstractNumId w:val="12"/>
  </w:num>
  <w:num w:numId="4">
    <w:abstractNumId w:val="7"/>
  </w:num>
  <w:num w:numId="5">
    <w:abstractNumId w:val="2"/>
  </w:num>
  <w:num w:numId="6">
    <w:abstractNumId w:val="5"/>
  </w:num>
  <w:num w:numId="7">
    <w:abstractNumId w:val="6"/>
  </w:num>
  <w:num w:numId="8">
    <w:abstractNumId w:val="10"/>
  </w:num>
  <w:num w:numId="9">
    <w:abstractNumId w:val="3"/>
  </w:num>
  <w:num w:numId="10">
    <w:abstractNumId w:val="0"/>
  </w:num>
  <w:num w:numId="11">
    <w:abstractNumId w:val="8"/>
  </w:num>
  <w:num w:numId="12">
    <w:abstractNumId w:val="1"/>
  </w:num>
  <w:num w:numId="13">
    <w:abstractNumId w:val="9"/>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858"/>
    <w:rsid w:val="00026836"/>
    <w:rsid w:val="000274F4"/>
    <w:rsid w:val="00092A09"/>
    <w:rsid w:val="000A5E39"/>
    <w:rsid w:val="000B2371"/>
    <w:rsid w:val="000C60AB"/>
    <w:rsid w:val="000E04B8"/>
    <w:rsid w:val="00115AC6"/>
    <w:rsid w:val="001607D6"/>
    <w:rsid w:val="001661D8"/>
    <w:rsid w:val="00204779"/>
    <w:rsid w:val="0021173A"/>
    <w:rsid w:val="00236858"/>
    <w:rsid w:val="00290D4C"/>
    <w:rsid w:val="002921FD"/>
    <w:rsid w:val="002D0FBE"/>
    <w:rsid w:val="002F0183"/>
    <w:rsid w:val="002F4F2C"/>
    <w:rsid w:val="00356104"/>
    <w:rsid w:val="003657A1"/>
    <w:rsid w:val="0039668B"/>
    <w:rsid w:val="003D7ADE"/>
    <w:rsid w:val="00402375"/>
    <w:rsid w:val="00406CCC"/>
    <w:rsid w:val="004074A2"/>
    <w:rsid w:val="0043645E"/>
    <w:rsid w:val="00470C7A"/>
    <w:rsid w:val="00473C34"/>
    <w:rsid w:val="00474EC6"/>
    <w:rsid w:val="00477435"/>
    <w:rsid w:val="004C3CBC"/>
    <w:rsid w:val="004D6DDE"/>
    <w:rsid w:val="004F1058"/>
    <w:rsid w:val="00503723"/>
    <w:rsid w:val="00557594"/>
    <w:rsid w:val="00584678"/>
    <w:rsid w:val="005B62EC"/>
    <w:rsid w:val="005D40DD"/>
    <w:rsid w:val="005F3AFA"/>
    <w:rsid w:val="00623A9F"/>
    <w:rsid w:val="00640DE0"/>
    <w:rsid w:val="00684052"/>
    <w:rsid w:val="00744284"/>
    <w:rsid w:val="00794557"/>
    <w:rsid w:val="0079749F"/>
    <w:rsid w:val="007B5DFA"/>
    <w:rsid w:val="0084578A"/>
    <w:rsid w:val="00845C0B"/>
    <w:rsid w:val="00863CD9"/>
    <w:rsid w:val="00871536"/>
    <w:rsid w:val="008C3689"/>
    <w:rsid w:val="008F1ECF"/>
    <w:rsid w:val="009073D3"/>
    <w:rsid w:val="0092506E"/>
    <w:rsid w:val="0096057E"/>
    <w:rsid w:val="00970677"/>
    <w:rsid w:val="009724D8"/>
    <w:rsid w:val="009D0E3A"/>
    <w:rsid w:val="00A252F2"/>
    <w:rsid w:val="00A326F8"/>
    <w:rsid w:val="00A44128"/>
    <w:rsid w:val="00A675F6"/>
    <w:rsid w:val="00AA7280"/>
    <w:rsid w:val="00AD3075"/>
    <w:rsid w:val="00AD4C05"/>
    <w:rsid w:val="00B32F26"/>
    <w:rsid w:val="00BB08B7"/>
    <w:rsid w:val="00D104D2"/>
    <w:rsid w:val="00D21195"/>
    <w:rsid w:val="00D42522"/>
    <w:rsid w:val="00D47D8F"/>
    <w:rsid w:val="00D53334"/>
    <w:rsid w:val="00E33FE9"/>
    <w:rsid w:val="00E35FEC"/>
    <w:rsid w:val="00E5673B"/>
    <w:rsid w:val="00E91AC1"/>
    <w:rsid w:val="00EB7E00"/>
    <w:rsid w:val="00EF6F20"/>
    <w:rsid w:val="00F80A2C"/>
    <w:rsid w:val="0133D12D"/>
    <w:rsid w:val="061CDF3C"/>
    <w:rsid w:val="06A698EA"/>
    <w:rsid w:val="0CA4E9BF"/>
    <w:rsid w:val="0D381DC3"/>
    <w:rsid w:val="0D406E22"/>
    <w:rsid w:val="0D44E1B9"/>
    <w:rsid w:val="10224393"/>
    <w:rsid w:val="116F3741"/>
    <w:rsid w:val="121852DC"/>
    <w:rsid w:val="24714743"/>
    <w:rsid w:val="34B20AAF"/>
    <w:rsid w:val="3E1C1D88"/>
    <w:rsid w:val="4EDB43B4"/>
    <w:rsid w:val="55C9D517"/>
    <w:rsid w:val="69AE6C3A"/>
    <w:rsid w:val="709220D2"/>
    <w:rsid w:val="7BB06515"/>
    <w:rsid w:val="7E11A7CC"/>
    <w:rsid w:val="7ECB79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9581A"/>
  <w15:chartTrackingRefBased/>
  <w15:docId w15:val="{961C045A-FA12-47AD-9127-986C9FED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36858"/>
    <w:pPr>
      <w:spacing w:before="100" w:beforeAutospacing="1" w:after="100" w:afterAutospacing="1" w:line="240" w:lineRule="auto"/>
      <w:outlineLvl w:val="1"/>
    </w:pPr>
    <w:rPr>
      <w:rFonts w:ascii="Arial"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6858"/>
    <w:rPr>
      <w:rFonts w:ascii="Arial" w:eastAsia="Times New Roman" w:hAnsi="Times New Roman" w:cs="Times New Roman"/>
      <w:b/>
      <w:bCs/>
      <w:sz w:val="36"/>
      <w:szCs w:val="36"/>
    </w:rPr>
  </w:style>
  <w:style w:type="paragraph" w:styleId="ListParagraph">
    <w:name w:val="List Paragraph"/>
    <w:basedOn w:val="Normal"/>
    <w:uiPriority w:val="34"/>
    <w:qFormat/>
    <w:rsid w:val="004C3CBC"/>
    <w:pPr>
      <w:ind w:left="720"/>
      <w:contextualSpacing/>
    </w:pPr>
  </w:style>
  <w:style w:type="table" w:styleId="TableGrid">
    <w:name w:val="Table Grid"/>
    <w:basedOn w:val="TableNormal"/>
    <w:uiPriority w:val="39"/>
    <w:rsid w:val="00907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1AC1"/>
    <w:rPr>
      <w:color w:val="0563C1" w:themeColor="hyperlink"/>
      <w:u w:val="single"/>
    </w:rPr>
  </w:style>
  <w:style w:type="character" w:styleId="FollowedHyperlink">
    <w:name w:val="FollowedHyperlink"/>
    <w:basedOn w:val="DefaultParagraphFont"/>
    <w:uiPriority w:val="99"/>
    <w:semiHidden/>
    <w:unhideWhenUsed/>
    <w:rsid w:val="00E91AC1"/>
    <w:rPr>
      <w:color w:val="954F72" w:themeColor="followedHyperlink"/>
      <w:u w:val="single"/>
    </w:rPr>
  </w:style>
  <w:style w:type="character" w:styleId="UnresolvedMention">
    <w:name w:val="Unresolved Mention"/>
    <w:basedOn w:val="DefaultParagraphFont"/>
    <w:uiPriority w:val="99"/>
    <w:semiHidden/>
    <w:unhideWhenUsed/>
    <w:rsid w:val="00E91AC1"/>
    <w:rPr>
      <w:color w:val="605E5C"/>
      <w:shd w:val="clear" w:color="auto" w:fill="E1DFDD"/>
    </w:rPr>
  </w:style>
  <w:style w:type="character" w:customStyle="1" w:styleId="normaltextrun">
    <w:name w:val="normaltextrun"/>
    <w:basedOn w:val="DefaultParagraphFont"/>
    <w:rsid w:val="00EF6F20"/>
  </w:style>
  <w:style w:type="character" w:customStyle="1" w:styleId="eop">
    <w:name w:val="eop"/>
    <w:basedOn w:val="DefaultParagraphFont"/>
    <w:rsid w:val="00EF6F20"/>
  </w:style>
  <w:style w:type="paragraph" w:styleId="CommentText">
    <w:name w:val="annotation text"/>
    <w:basedOn w:val="Normal"/>
    <w:link w:val="CommentTextChar"/>
    <w:uiPriority w:val="99"/>
    <w:unhideWhenUsed/>
    <w:rsid w:val="00EF6F20"/>
    <w:pPr>
      <w:spacing w:line="240" w:lineRule="auto"/>
    </w:pPr>
    <w:rPr>
      <w:sz w:val="20"/>
      <w:szCs w:val="20"/>
    </w:rPr>
  </w:style>
  <w:style w:type="character" w:customStyle="1" w:styleId="CommentTextChar">
    <w:name w:val="Comment Text Char"/>
    <w:basedOn w:val="DefaultParagraphFont"/>
    <w:link w:val="CommentText"/>
    <w:uiPriority w:val="99"/>
    <w:rsid w:val="00EF6F20"/>
    <w:rPr>
      <w:sz w:val="20"/>
      <w:szCs w:val="20"/>
    </w:rPr>
  </w:style>
  <w:style w:type="character" w:styleId="CommentReference">
    <w:name w:val="annotation reference"/>
    <w:basedOn w:val="DefaultParagraphFont"/>
    <w:uiPriority w:val="99"/>
    <w:semiHidden/>
    <w:unhideWhenUsed/>
    <w:rsid w:val="00EF6F20"/>
    <w:rPr>
      <w:sz w:val="16"/>
      <w:szCs w:val="16"/>
    </w:rPr>
  </w:style>
  <w:style w:type="paragraph" w:styleId="CommentSubject">
    <w:name w:val="annotation subject"/>
    <w:basedOn w:val="CommentText"/>
    <w:next w:val="CommentText"/>
    <w:link w:val="CommentSubjectChar"/>
    <w:uiPriority w:val="99"/>
    <w:semiHidden/>
    <w:unhideWhenUsed/>
    <w:rsid w:val="00D53334"/>
    <w:rPr>
      <w:b/>
      <w:bCs/>
    </w:rPr>
  </w:style>
  <w:style w:type="character" w:customStyle="1" w:styleId="CommentSubjectChar">
    <w:name w:val="Comment Subject Char"/>
    <w:basedOn w:val="CommentTextChar"/>
    <w:link w:val="CommentSubject"/>
    <w:uiPriority w:val="99"/>
    <w:semiHidden/>
    <w:rsid w:val="00D533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9094">
      <w:bodyDiv w:val="1"/>
      <w:marLeft w:val="0"/>
      <w:marRight w:val="0"/>
      <w:marTop w:val="0"/>
      <w:marBottom w:val="0"/>
      <w:divBdr>
        <w:top w:val="none" w:sz="0" w:space="0" w:color="auto"/>
        <w:left w:val="none" w:sz="0" w:space="0" w:color="auto"/>
        <w:bottom w:val="none" w:sz="0" w:space="0" w:color="auto"/>
        <w:right w:val="none" w:sz="0" w:space="0" w:color="auto"/>
      </w:divBdr>
    </w:div>
    <w:div w:id="333915680">
      <w:bodyDiv w:val="1"/>
      <w:marLeft w:val="0"/>
      <w:marRight w:val="0"/>
      <w:marTop w:val="0"/>
      <w:marBottom w:val="0"/>
      <w:divBdr>
        <w:top w:val="none" w:sz="0" w:space="0" w:color="auto"/>
        <w:left w:val="none" w:sz="0" w:space="0" w:color="auto"/>
        <w:bottom w:val="none" w:sz="0" w:space="0" w:color="auto"/>
        <w:right w:val="none" w:sz="0" w:space="0" w:color="auto"/>
      </w:divBdr>
    </w:div>
    <w:div w:id="359671881">
      <w:bodyDiv w:val="1"/>
      <w:marLeft w:val="0"/>
      <w:marRight w:val="0"/>
      <w:marTop w:val="0"/>
      <w:marBottom w:val="0"/>
      <w:divBdr>
        <w:top w:val="none" w:sz="0" w:space="0" w:color="auto"/>
        <w:left w:val="none" w:sz="0" w:space="0" w:color="auto"/>
        <w:bottom w:val="none" w:sz="0" w:space="0" w:color="auto"/>
        <w:right w:val="none" w:sz="0" w:space="0" w:color="auto"/>
      </w:divBdr>
      <w:divsChild>
        <w:div w:id="1082218936">
          <w:marLeft w:val="360"/>
          <w:marRight w:val="0"/>
          <w:marTop w:val="200"/>
          <w:marBottom w:val="0"/>
          <w:divBdr>
            <w:top w:val="none" w:sz="0" w:space="0" w:color="auto"/>
            <w:left w:val="none" w:sz="0" w:space="0" w:color="auto"/>
            <w:bottom w:val="none" w:sz="0" w:space="0" w:color="auto"/>
            <w:right w:val="none" w:sz="0" w:space="0" w:color="auto"/>
          </w:divBdr>
        </w:div>
      </w:divsChild>
    </w:div>
    <w:div w:id="387413918">
      <w:bodyDiv w:val="1"/>
      <w:marLeft w:val="0"/>
      <w:marRight w:val="0"/>
      <w:marTop w:val="0"/>
      <w:marBottom w:val="0"/>
      <w:divBdr>
        <w:top w:val="none" w:sz="0" w:space="0" w:color="auto"/>
        <w:left w:val="none" w:sz="0" w:space="0" w:color="auto"/>
        <w:bottom w:val="none" w:sz="0" w:space="0" w:color="auto"/>
        <w:right w:val="none" w:sz="0" w:space="0" w:color="auto"/>
      </w:divBdr>
    </w:div>
    <w:div w:id="583686275">
      <w:bodyDiv w:val="1"/>
      <w:marLeft w:val="0"/>
      <w:marRight w:val="0"/>
      <w:marTop w:val="0"/>
      <w:marBottom w:val="0"/>
      <w:divBdr>
        <w:top w:val="none" w:sz="0" w:space="0" w:color="auto"/>
        <w:left w:val="none" w:sz="0" w:space="0" w:color="auto"/>
        <w:bottom w:val="none" w:sz="0" w:space="0" w:color="auto"/>
        <w:right w:val="none" w:sz="0" w:space="0" w:color="auto"/>
      </w:divBdr>
      <w:divsChild>
        <w:div w:id="457457124">
          <w:marLeft w:val="360"/>
          <w:marRight w:val="0"/>
          <w:marTop w:val="200"/>
          <w:marBottom w:val="0"/>
          <w:divBdr>
            <w:top w:val="none" w:sz="0" w:space="0" w:color="auto"/>
            <w:left w:val="none" w:sz="0" w:space="0" w:color="auto"/>
            <w:bottom w:val="none" w:sz="0" w:space="0" w:color="auto"/>
            <w:right w:val="none" w:sz="0" w:space="0" w:color="auto"/>
          </w:divBdr>
        </w:div>
        <w:div w:id="787312542">
          <w:marLeft w:val="360"/>
          <w:marRight w:val="0"/>
          <w:marTop w:val="200"/>
          <w:marBottom w:val="0"/>
          <w:divBdr>
            <w:top w:val="none" w:sz="0" w:space="0" w:color="auto"/>
            <w:left w:val="none" w:sz="0" w:space="0" w:color="auto"/>
            <w:bottom w:val="none" w:sz="0" w:space="0" w:color="auto"/>
            <w:right w:val="none" w:sz="0" w:space="0" w:color="auto"/>
          </w:divBdr>
        </w:div>
        <w:div w:id="860632439">
          <w:marLeft w:val="360"/>
          <w:marRight w:val="0"/>
          <w:marTop w:val="200"/>
          <w:marBottom w:val="0"/>
          <w:divBdr>
            <w:top w:val="none" w:sz="0" w:space="0" w:color="auto"/>
            <w:left w:val="none" w:sz="0" w:space="0" w:color="auto"/>
            <w:bottom w:val="none" w:sz="0" w:space="0" w:color="auto"/>
            <w:right w:val="none" w:sz="0" w:space="0" w:color="auto"/>
          </w:divBdr>
        </w:div>
      </w:divsChild>
    </w:div>
    <w:div w:id="686833945">
      <w:bodyDiv w:val="1"/>
      <w:marLeft w:val="0"/>
      <w:marRight w:val="0"/>
      <w:marTop w:val="0"/>
      <w:marBottom w:val="0"/>
      <w:divBdr>
        <w:top w:val="none" w:sz="0" w:space="0" w:color="auto"/>
        <w:left w:val="none" w:sz="0" w:space="0" w:color="auto"/>
        <w:bottom w:val="none" w:sz="0" w:space="0" w:color="auto"/>
        <w:right w:val="none" w:sz="0" w:space="0" w:color="auto"/>
      </w:divBdr>
      <w:divsChild>
        <w:div w:id="462692949">
          <w:marLeft w:val="360"/>
          <w:marRight w:val="0"/>
          <w:marTop w:val="200"/>
          <w:marBottom w:val="0"/>
          <w:divBdr>
            <w:top w:val="none" w:sz="0" w:space="0" w:color="auto"/>
            <w:left w:val="none" w:sz="0" w:space="0" w:color="auto"/>
            <w:bottom w:val="none" w:sz="0" w:space="0" w:color="auto"/>
            <w:right w:val="none" w:sz="0" w:space="0" w:color="auto"/>
          </w:divBdr>
        </w:div>
      </w:divsChild>
    </w:div>
    <w:div w:id="725685241">
      <w:bodyDiv w:val="1"/>
      <w:marLeft w:val="0"/>
      <w:marRight w:val="0"/>
      <w:marTop w:val="0"/>
      <w:marBottom w:val="0"/>
      <w:divBdr>
        <w:top w:val="none" w:sz="0" w:space="0" w:color="auto"/>
        <w:left w:val="none" w:sz="0" w:space="0" w:color="auto"/>
        <w:bottom w:val="none" w:sz="0" w:space="0" w:color="auto"/>
        <w:right w:val="none" w:sz="0" w:space="0" w:color="auto"/>
      </w:divBdr>
      <w:divsChild>
        <w:div w:id="191235888">
          <w:marLeft w:val="1166"/>
          <w:marRight w:val="0"/>
          <w:marTop w:val="100"/>
          <w:marBottom w:val="0"/>
          <w:divBdr>
            <w:top w:val="none" w:sz="0" w:space="0" w:color="auto"/>
            <w:left w:val="none" w:sz="0" w:space="0" w:color="auto"/>
            <w:bottom w:val="none" w:sz="0" w:space="0" w:color="auto"/>
            <w:right w:val="none" w:sz="0" w:space="0" w:color="auto"/>
          </w:divBdr>
        </w:div>
        <w:div w:id="436947349">
          <w:marLeft w:val="1166"/>
          <w:marRight w:val="0"/>
          <w:marTop w:val="100"/>
          <w:marBottom w:val="0"/>
          <w:divBdr>
            <w:top w:val="none" w:sz="0" w:space="0" w:color="auto"/>
            <w:left w:val="none" w:sz="0" w:space="0" w:color="auto"/>
            <w:bottom w:val="none" w:sz="0" w:space="0" w:color="auto"/>
            <w:right w:val="none" w:sz="0" w:space="0" w:color="auto"/>
          </w:divBdr>
        </w:div>
        <w:div w:id="1006322784">
          <w:marLeft w:val="1166"/>
          <w:marRight w:val="0"/>
          <w:marTop w:val="100"/>
          <w:marBottom w:val="0"/>
          <w:divBdr>
            <w:top w:val="none" w:sz="0" w:space="0" w:color="auto"/>
            <w:left w:val="none" w:sz="0" w:space="0" w:color="auto"/>
            <w:bottom w:val="none" w:sz="0" w:space="0" w:color="auto"/>
            <w:right w:val="none" w:sz="0" w:space="0" w:color="auto"/>
          </w:divBdr>
        </w:div>
        <w:div w:id="1092169124">
          <w:marLeft w:val="1166"/>
          <w:marRight w:val="0"/>
          <w:marTop w:val="100"/>
          <w:marBottom w:val="0"/>
          <w:divBdr>
            <w:top w:val="none" w:sz="0" w:space="0" w:color="auto"/>
            <w:left w:val="none" w:sz="0" w:space="0" w:color="auto"/>
            <w:bottom w:val="none" w:sz="0" w:space="0" w:color="auto"/>
            <w:right w:val="none" w:sz="0" w:space="0" w:color="auto"/>
          </w:divBdr>
        </w:div>
      </w:divsChild>
    </w:div>
    <w:div w:id="792556587">
      <w:bodyDiv w:val="1"/>
      <w:marLeft w:val="0"/>
      <w:marRight w:val="0"/>
      <w:marTop w:val="0"/>
      <w:marBottom w:val="0"/>
      <w:divBdr>
        <w:top w:val="none" w:sz="0" w:space="0" w:color="auto"/>
        <w:left w:val="none" w:sz="0" w:space="0" w:color="auto"/>
        <w:bottom w:val="none" w:sz="0" w:space="0" w:color="auto"/>
        <w:right w:val="none" w:sz="0" w:space="0" w:color="auto"/>
      </w:divBdr>
      <w:divsChild>
        <w:div w:id="81069393">
          <w:marLeft w:val="1440"/>
          <w:marRight w:val="0"/>
          <w:marTop w:val="100"/>
          <w:marBottom w:val="0"/>
          <w:divBdr>
            <w:top w:val="none" w:sz="0" w:space="0" w:color="auto"/>
            <w:left w:val="none" w:sz="0" w:space="0" w:color="auto"/>
            <w:bottom w:val="none" w:sz="0" w:space="0" w:color="auto"/>
            <w:right w:val="none" w:sz="0" w:space="0" w:color="auto"/>
          </w:divBdr>
        </w:div>
        <w:div w:id="710568230">
          <w:marLeft w:val="360"/>
          <w:marRight w:val="0"/>
          <w:marTop w:val="200"/>
          <w:marBottom w:val="0"/>
          <w:divBdr>
            <w:top w:val="none" w:sz="0" w:space="0" w:color="auto"/>
            <w:left w:val="none" w:sz="0" w:space="0" w:color="auto"/>
            <w:bottom w:val="none" w:sz="0" w:space="0" w:color="auto"/>
            <w:right w:val="none" w:sz="0" w:space="0" w:color="auto"/>
          </w:divBdr>
        </w:div>
        <w:div w:id="1058095537">
          <w:marLeft w:val="1440"/>
          <w:marRight w:val="0"/>
          <w:marTop w:val="100"/>
          <w:marBottom w:val="0"/>
          <w:divBdr>
            <w:top w:val="none" w:sz="0" w:space="0" w:color="auto"/>
            <w:left w:val="none" w:sz="0" w:space="0" w:color="auto"/>
            <w:bottom w:val="none" w:sz="0" w:space="0" w:color="auto"/>
            <w:right w:val="none" w:sz="0" w:space="0" w:color="auto"/>
          </w:divBdr>
        </w:div>
        <w:div w:id="1349797484">
          <w:marLeft w:val="1440"/>
          <w:marRight w:val="0"/>
          <w:marTop w:val="100"/>
          <w:marBottom w:val="0"/>
          <w:divBdr>
            <w:top w:val="none" w:sz="0" w:space="0" w:color="auto"/>
            <w:left w:val="none" w:sz="0" w:space="0" w:color="auto"/>
            <w:bottom w:val="none" w:sz="0" w:space="0" w:color="auto"/>
            <w:right w:val="none" w:sz="0" w:space="0" w:color="auto"/>
          </w:divBdr>
        </w:div>
        <w:div w:id="1545754257">
          <w:marLeft w:val="1440"/>
          <w:marRight w:val="0"/>
          <w:marTop w:val="100"/>
          <w:marBottom w:val="0"/>
          <w:divBdr>
            <w:top w:val="none" w:sz="0" w:space="0" w:color="auto"/>
            <w:left w:val="none" w:sz="0" w:space="0" w:color="auto"/>
            <w:bottom w:val="none" w:sz="0" w:space="0" w:color="auto"/>
            <w:right w:val="none" w:sz="0" w:space="0" w:color="auto"/>
          </w:divBdr>
        </w:div>
        <w:div w:id="1590576441">
          <w:marLeft w:val="1440"/>
          <w:marRight w:val="0"/>
          <w:marTop w:val="100"/>
          <w:marBottom w:val="0"/>
          <w:divBdr>
            <w:top w:val="none" w:sz="0" w:space="0" w:color="auto"/>
            <w:left w:val="none" w:sz="0" w:space="0" w:color="auto"/>
            <w:bottom w:val="none" w:sz="0" w:space="0" w:color="auto"/>
            <w:right w:val="none" w:sz="0" w:space="0" w:color="auto"/>
          </w:divBdr>
        </w:div>
        <w:div w:id="1715302658">
          <w:marLeft w:val="1440"/>
          <w:marRight w:val="0"/>
          <w:marTop w:val="100"/>
          <w:marBottom w:val="0"/>
          <w:divBdr>
            <w:top w:val="none" w:sz="0" w:space="0" w:color="auto"/>
            <w:left w:val="none" w:sz="0" w:space="0" w:color="auto"/>
            <w:bottom w:val="none" w:sz="0" w:space="0" w:color="auto"/>
            <w:right w:val="none" w:sz="0" w:space="0" w:color="auto"/>
          </w:divBdr>
        </w:div>
      </w:divsChild>
    </w:div>
    <w:div w:id="907346808">
      <w:bodyDiv w:val="1"/>
      <w:marLeft w:val="0"/>
      <w:marRight w:val="0"/>
      <w:marTop w:val="0"/>
      <w:marBottom w:val="0"/>
      <w:divBdr>
        <w:top w:val="none" w:sz="0" w:space="0" w:color="auto"/>
        <w:left w:val="none" w:sz="0" w:space="0" w:color="auto"/>
        <w:bottom w:val="none" w:sz="0" w:space="0" w:color="auto"/>
        <w:right w:val="none" w:sz="0" w:space="0" w:color="auto"/>
      </w:divBdr>
      <w:divsChild>
        <w:div w:id="120807242">
          <w:marLeft w:val="360"/>
          <w:marRight w:val="0"/>
          <w:marTop w:val="200"/>
          <w:marBottom w:val="0"/>
          <w:divBdr>
            <w:top w:val="none" w:sz="0" w:space="0" w:color="auto"/>
            <w:left w:val="none" w:sz="0" w:space="0" w:color="auto"/>
            <w:bottom w:val="none" w:sz="0" w:space="0" w:color="auto"/>
            <w:right w:val="none" w:sz="0" w:space="0" w:color="auto"/>
          </w:divBdr>
        </w:div>
      </w:divsChild>
    </w:div>
    <w:div w:id="1031877155">
      <w:bodyDiv w:val="1"/>
      <w:marLeft w:val="0"/>
      <w:marRight w:val="0"/>
      <w:marTop w:val="0"/>
      <w:marBottom w:val="0"/>
      <w:divBdr>
        <w:top w:val="none" w:sz="0" w:space="0" w:color="auto"/>
        <w:left w:val="none" w:sz="0" w:space="0" w:color="auto"/>
        <w:bottom w:val="none" w:sz="0" w:space="0" w:color="auto"/>
        <w:right w:val="none" w:sz="0" w:space="0" w:color="auto"/>
      </w:divBdr>
    </w:div>
    <w:div w:id="1049917589">
      <w:bodyDiv w:val="1"/>
      <w:marLeft w:val="0"/>
      <w:marRight w:val="0"/>
      <w:marTop w:val="0"/>
      <w:marBottom w:val="0"/>
      <w:divBdr>
        <w:top w:val="none" w:sz="0" w:space="0" w:color="auto"/>
        <w:left w:val="none" w:sz="0" w:space="0" w:color="auto"/>
        <w:bottom w:val="none" w:sz="0" w:space="0" w:color="auto"/>
        <w:right w:val="none" w:sz="0" w:space="0" w:color="auto"/>
      </w:divBdr>
    </w:div>
    <w:div w:id="1410730367">
      <w:bodyDiv w:val="1"/>
      <w:marLeft w:val="0"/>
      <w:marRight w:val="0"/>
      <w:marTop w:val="0"/>
      <w:marBottom w:val="0"/>
      <w:divBdr>
        <w:top w:val="none" w:sz="0" w:space="0" w:color="auto"/>
        <w:left w:val="none" w:sz="0" w:space="0" w:color="auto"/>
        <w:bottom w:val="none" w:sz="0" w:space="0" w:color="auto"/>
        <w:right w:val="none" w:sz="0" w:space="0" w:color="auto"/>
      </w:divBdr>
    </w:div>
    <w:div w:id="1569880818">
      <w:bodyDiv w:val="1"/>
      <w:marLeft w:val="0"/>
      <w:marRight w:val="0"/>
      <w:marTop w:val="0"/>
      <w:marBottom w:val="0"/>
      <w:divBdr>
        <w:top w:val="none" w:sz="0" w:space="0" w:color="auto"/>
        <w:left w:val="none" w:sz="0" w:space="0" w:color="auto"/>
        <w:bottom w:val="none" w:sz="0" w:space="0" w:color="auto"/>
        <w:right w:val="none" w:sz="0" w:space="0" w:color="auto"/>
      </w:divBdr>
    </w:div>
    <w:div w:id="1571038469">
      <w:bodyDiv w:val="1"/>
      <w:marLeft w:val="0"/>
      <w:marRight w:val="0"/>
      <w:marTop w:val="0"/>
      <w:marBottom w:val="0"/>
      <w:divBdr>
        <w:top w:val="none" w:sz="0" w:space="0" w:color="auto"/>
        <w:left w:val="none" w:sz="0" w:space="0" w:color="auto"/>
        <w:bottom w:val="none" w:sz="0" w:space="0" w:color="auto"/>
        <w:right w:val="none" w:sz="0" w:space="0" w:color="auto"/>
      </w:divBdr>
    </w:div>
    <w:div w:id="1618486030">
      <w:bodyDiv w:val="1"/>
      <w:marLeft w:val="0"/>
      <w:marRight w:val="0"/>
      <w:marTop w:val="0"/>
      <w:marBottom w:val="0"/>
      <w:divBdr>
        <w:top w:val="none" w:sz="0" w:space="0" w:color="auto"/>
        <w:left w:val="none" w:sz="0" w:space="0" w:color="auto"/>
        <w:bottom w:val="none" w:sz="0" w:space="0" w:color="auto"/>
        <w:right w:val="none" w:sz="0" w:space="0" w:color="auto"/>
      </w:divBdr>
    </w:div>
    <w:div w:id="1643926921">
      <w:bodyDiv w:val="1"/>
      <w:marLeft w:val="0"/>
      <w:marRight w:val="0"/>
      <w:marTop w:val="0"/>
      <w:marBottom w:val="0"/>
      <w:divBdr>
        <w:top w:val="none" w:sz="0" w:space="0" w:color="auto"/>
        <w:left w:val="none" w:sz="0" w:space="0" w:color="auto"/>
        <w:bottom w:val="none" w:sz="0" w:space="0" w:color="auto"/>
        <w:right w:val="none" w:sz="0" w:space="0" w:color="auto"/>
      </w:divBdr>
      <w:divsChild>
        <w:div w:id="89739454">
          <w:marLeft w:val="360"/>
          <w:marRight w:val="0"/>
          <w:marTop w:val="200"/>
          <w:marBottom w:val="0"/>
          <w:divBdr>
            <w:top w:val="none" w:sz="0" w:space="0" w:color="auto"/>
            <w:left w:val="none" w:sz="0" w:space="0" w:color="auto"/>
            <w:bottom w:val="none" w:sz="0" w:space="0" w:color="auto"/>
            <w:right w:val="none" w:sz="0" w:space="0" w:color="auto"/>
          </w:divBdr>
        </w:div>
        <w:div w:id="409811940">
          <w:marLeft w:val="360"/>
          <w:marRight w:val="0"/>
          <w:marTop w:val="200"/>
          <w:marBottom w:val="0"/>
          <w:divBdr>
            <w:top w:val="none" w:sz="0" w:space="0" w:color="auto"/>
            <w:left w:val="none" w:sz="0" w:space="0" w:color="auto"/>
            <w:bottom w:val="none" w:sz="0" w:space="0" w:color="auto"/>
            <w:right w:val="none" w:sz="0" w:space="0" w:color="auto"/>
          </w:divBdr>
        </w:div>
        <w:div w:id="457066307">
          <w:marLeft w:val="360"/>
          <w:marRight w:val="0"/>
          <w:marTop w:val="200"/>
          <w:marBottom w:val="0"/>
          <w:divBdr>
            <w:top w:val="none" w:sz="0" w:space="0" w:color="auto"/>
            <w:left w:val="none" w:sz="0" w:space="0" w:color="auto"/>
            <w:bottom w:val="none" w:sz="0" w:space="0" w:color="auto"/>
            <w:right w:val="none" w:sz="0" w:space="0" w:color="auto"/>
          </w:divBdr>
        </w:div>
        <w:div w:id="1019045220">
          <w:marLeft w:val="360"/>
          <w:marRight w:val="0"/>
          <w:marTop w:val="200"/>
          <w:marBottom w:val="0"/>
          <w:divBdr>
            <w:top w:val="none" w:sz="0" w:space="0" w:color="auto"/>
            <w:left w:val="none" w:sz="0" w:space="0" w:color="auto"/>
            <w:bottom w:val="none" w:sz="0" w:space="0" w:color="auto"/>
            <w:right w:val="none" w:sz="0" w:space="0" w:color="auto"/>
          </w:divBdr>
        </w:div>
        <w:div w:id="1250699434">
          <w:marLeft w:val="360"/>
          <w:marRight w:val="0"/>
          <w:marTop w:val="200"/>
          <w:marBottom w:val="0"/>
          <w:divBdr>
            <w:top w:val="none" w:sz="0" w:space="0" w:color="auto"/>
            <w:left w:val="none" w:sz="0" w:space="0" w:color="auto"/>
            <w:bottom w:val="none" w:sz="0" w:space="0" w:color="auto"/>
            <w:right w:val="none" w:sz="0" w:space="0" w:color="auto"/>
          </w:divBdr>
        </w:div>
        <w:div w:id="1452244401">
          <w:marLeft w:val="360"/>
          <w:marRight w:val="0"/>
          <w:marTop w:val="200"/>
          <w:marBottom w:val="0"/>
          <w:divBdr>
            <w:top w:val="none" w:sz="0" w:space="0" w:color="auto"/>
            <w:left w:val="none" w:sz="0" w:space="0" w:color="auto"/>
            <w:bottom w:val="none" w:sz="0" w:space="0" w:color="auto"/>
            <w:right w:val="none" w:sz="0" w:space="0" w:color="auto"/>
          </w:divBdr>
        </w:div>
        <w:div w:id="1531066002">
          <w:marLeft w:val="360"/>
          <w:marRight w:val="0"/>
          <w:marTop w:val="200"/>
          <w:marBottom w:val="0"/>
          <w:divBdr>
            <w:top w:val="none" w:sz="0" w:space="0" w:color="auto"/>
            <w:left w:val="none" w:sz="0" w:space="0" w:color="auto"/>
            <w:bottom w:val="none" w:sz="0" w:space="0" w:color="auto"/>
            <w:right w:val="none" w:sz="0" w:space="0" w:color="auto"/>
          </w:divBdr>
        </w:div>
        <w:div w:id="1897667058">
          <w:marLeft w:val="360"/>
          <w:marRight w:val="0"/>
          <w:marTop w:val="200"/>
          <w:marBottom w:val="0"/>
          <w:divBdr>
            <w:top w:val="none" w:sz="0" w:space="0" w:color="auto"/>
            <w:left w:val="none" w:sz="0" w:space="0" w:color="auto"/>
            <w:bottom w:val="none" w:sz="0" w:space="0" w:color="auto"/>
            <w:right w:val="none" w:sz="0" w:space="0" w:color="auto"/>
          </w:divBdr>
        </w:div>
      </w:divsChild>
    </w:div>
    <w:div w:id="1743746865">
      <w:bodyDiv w:val="1"/>
      <w:marLeft w:val="0"/>
      <w:marRight w:val="0"/>
      <w:marTop w:val="0"/>
      <w:marBottom w:val="0"/>
      <w:divBdr>
        <w:top w:val="none" w:sz="0" w:space="0" w:color="auto"/>
        <w:left w:val="none" w:sz="0" w:space="0" w:color="auto"/>
        <w:bottom w:val="none" w:sz="0" w:space="0" w:color="auto"/>
        <w:right w:val="none" w:sz="0" w:space="0" w:color="auto"/>
      </w:divBdr>
    </w:div>
    <w:div w:id="1841581896">
      <w:bodyDiv w:val="1"/>
      <w:marLeft w:val="0"/>
      <w:marRight w:val="0"/>
      <w:marTop w:val="0"/>
      <w:marBottom w:val="0"/>
      <w:divBdr>
        <w:top w:val="none" w:sz="0" w:space="0" w:color="auto"/>
        <w:left w:val="none" w:sz="0" w:space="0" w:color="auto"/>
        <w:bottom w:val="none" w:sz="0" w:space="0" w:color="auto"/>
        <w:right w:val="none" w:sz="0" w:space="0" w:color="auto"/>
      </w:divBdr>
      <w:divsChild>
        <w:div w:id="451286390">
          <w:marLeft w:val="360"/>
          <w:marRight w:val="0"/>
          <w:marTop w:val="200"/>
          <w:marBottom w:val="0"/>
          <w:divBdr>
            <w:top w:val="none" w:sz="0" w:space="0" w:color="auto"/>
            <w:left w:val="none" w:sz="0" w:space="0" w:color="auto"/>
            <w:bottom w:val="none" w:sz="0" w:space="0" w:color="auto"/>
            <w:right w:val="none" w:sz="0" w:space="0" w:color="auto"/>
          </w:divBdr>
        </w:div>
      </w:divsChild>
    </w:div>
    <w:div w:id="1950429396">
      <w:bodyDiv w:val="1"/>
      <w:marLeft w:val="0"/>
      <w:marRight w:val="0"/>
      <w:marTop w:val="0"/>
      <w:marBottom w:val="0"/>
      <w:divBdr>
        <w:top w:val="none" w:sz="0" w:space="0" w:color="auto"/>
        <w:left w:val="none" w:sz="0" w:space="0" w:color="auto"/>
        <w:bottom w:val="none" w:sz="0" w:space="0" w:color="auto"/>
        <w:right w:val="none" w:sz="0" w:space="0" w:color="auto"/>
      </w:divBdr>
      <w:divsChild>
        <w:div w:id="645089855">
          <w:marLeft w:val="1166"/>
          <w:marRight w:val="0"/>
          <w:marTop w:val="100"/>
          <w:marBottom w:val="0"/>
          <w:divBdr>
            <w:top w:val="none" w:sz="0" w:space="0" w:color="auto"/>
            <w:left w:val="none" w:sz="0" w:space="0" w:color="auto"/>
            <w:bottom w:val="none" w:sz="0" w:space="0" w:color="auto"/>
            <w:right w:val="none" w:sz="0" w:space="0" w:color="auto"/>
          </w:divBdr>
        </w:div>
        <w:div w:id="738677788">
          <w:marLeft w:val="1166"/>
          <w:marRight w:val="0"/>
          <w:marTop w:val="100"/>
          <w:marBottom w:val="0"/>
          <w:divBdr>
            <w:top w:val="none" w:sz="0" w:space="0" w:color="auto"/>
            <w:left w:val="none" w:sz="0" w:space="0" w:color="auto"/>
            <w:bottom w:val="none" w:sz="0" w:space="0" w:color="auto"/>
            <w:right w:val="none" w:sz="0" w:space="0" w:color="auto"/>
          </w:divBdr>
        </w:div>
        <w:div w:id="910582073">
          <w:marLeft w:val="360"/>
          <w:marRight w:val="0"/>
          <w:marTop w:val="200"/>
          <w:marBottom w:val="0"/>
          <w:divBdr>
            <w:top w:val="none" w:sz="0" w:space="0" w:color="auto"/>
            <w:left w:val="none" w:sz="0" w:space="0" w:color="auto"/>
            <w:bottom w:val="none" w:sz="0" w:space="0" w:color="auto"/>
            <w:right w:val="none" w:sz="0" w:space="0" w:color="auto"/>
          </w:divBdr>
        </w:div>
        <w:div w:id="1043283897">
          <w:marLeft w:val="1166"/>
          <w:marRight w:val="0"/>
          <w:marTop w:val="100"/>
          <w:marBottom w:val="0"/>
          <w:divBdr>
            <w:top w:val="none" w:sz="0" w:space="0" w:color="auto"/>
            <w:left w:val="none" w:sz="0" w:space="0" w:color="auto"/>
            <w:bottom w:val="none" w:sz="0" w:space="0" w:color="auto"/>
            <w:right w:val="none" w:sz="0" w:space="0" w:color="auto"/>
          </w:divBdr>
        </w:div>
        <w:div w:id="1214539604">
          <w:marLeft w:val="360"/>
          <w:marRight w:val="0"/>
          <w:marTop w:val="200"/>
          <w:marBottom w:val="0"/>
          <w:divBdr>
            <w:top w:val="none" w:sz="0" w:space="0" w:color="auto"/>
            <w:left w:val="none" w:sz="0" w:space="0" w:color="auto"/>
            <w:bottom w:val="none" w:sz="0" w:space="0" w:color="auto"/>
            <w:right w:val="none" w:sz="0" w:space="0" w:color="auto"/>
          </w:divBdr>
        </w:div>
        <w:div w:id="1629966098">
          <w:marLeft w:val="1166"/>
          <w:marRight w:val="0"/>
          <w:marTop w:val="100"/>
          <w:marBottom w:val="0"/>
          <w:divBdr>
            <w:top w:val="none" w:sz="0" w:space="0" w:color="auto"/>
            <w:left w:val="none" w:sz="0" w:space="0" w:color="auto"/>
            <w:bottom w:val="none" w:sz="0" w:space="0" w:color="auto"/>
            <w:right w:val="none" w:sz="0" w:space="0" w:color="auto"/>
          </w:divBdr>
        </w:div>
        <w:div w:id="1857231882">
          <w:marLeft w:val="360"/>
          <w:marRight w:val="0"/>
          <w:marTop w:val="200"/>
          <w:marBottom w:val="0"/>
          <w:divBdr>
            <w:top w:val="none" w:sz="0" w:space="0" w:color="auto"/>
            <w:left w:val="none" w:sz="0" w:space="0" w:color="auto"/>
            <w:bottom w:val="none" w:sz="0" w:space="0" w:color="auto"/>
            <w:right w:val="none" w:sz="0" w:space="0" w:color="auto"/>
          </w:divBdr>
        </w:div>
        <w:div w:id="2009937060">
          <w:marLeft w:val="360"/>
          <w:marRight w:val="0"/>
          <w:marTop w:val="200"/>
          <w:marBottom w:val="0"/>
          <w:divBdr>
            <w:top w:val="none" w:sz="0" w:space="0" w:color="auto"/>
            <w:left w:val="none" w:sz="0" w:space="0" w:color="auto"/>
            <w:bottom w:val="none" w:sz="0" w:space="0" w:color="auto"/>
            <w:right w:val="none" w:sz="0" w:space="0" w:color="auto"/>
          </w:divBdr>
        </w:div>
        <w:div w:id="2055537086">
          <w:marLeft w:val="1166"/>
          <w:marRight w:val="0"/>
          <w:marTop w:val="100"/>
          <w:marBottom w:val="0"/>
          <w:divBdr>
            <w:top w:val="none" w:sz="0" w:space="0" w:color="auto"/>
            <w:left w:val="none" w:sz="0" w:space="0" w:color="auto"/>
            <w:bottom w:val="none" w:sz="0" w:space="0" w:color="auto"/>
            <w:right w:val="none" w:sz="0" w:space="0" w:color="auto"/>
          </w:divBdr>
        </w:div>
      </w:divsChild>
    </w:div>
    <w:div w:id="212900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mass.edu/sped/spp/indicators/indicator12/indicator12-chinese.docx" TargetMode="External"/><Relationship Id="rId13" Type="http://schemas.openxmlformats.org/officeDocument/2006/relationships/hyperlink" Target="https://sites.ed.gov/idea/regs/b/d/300.323" TargetMode="External"/><Relationship Id="rId18" Type="http://schemas.openxmlformats.org/officeDocument/2006/relationships/hyperlink" Target="https://ectacenter.org/topics/transition/reglaw.asp" TargetMode="External"/><Relationship Id="rId26" Type="http://schemas.openxmlformats.org/officeDocument/2006/relationships/hyperlink" Target="https://ectacenter.org/~pdfs/topics/transition/timeline_flowchart_APR_indicators_09-12_OSEP_approved.pdf" TargetMode="External"/><Relationship Id="rId3" Type="http://schemas.openxmlformats.org/officeDocument/2006/relationships/customXml" Target="../customXml/item3.xml"/><Relationship Id="rId21" Type="http://schemas.openxmlformats.org/officeDocument/2006/relationships/hyperlink" Target="https://www.doe.mass.edu/sped/ta/docs/child-find-resources/" TargetMode="External"/><Relationship Id="rId34" Type="http://schemas.openxmlformats.org/officeDocument/2006/relationships/hyperlink" Target="https://profiles.doe.mass.edu/statereport/special_education.aspx" TargetMode="External"/><Relationship Id="rId7" Type="http://schemas.openxmlformats.org/officeDocument/2006/relationships/webSettings" Target="webSettings.xml"/><Relationship Id="rId12" Type="http://schemas.openxmlformats.org/officeDocument/2006/relationships/hyperlink" Target="https://sites.ed.gov/idea/regs/b/b/300.124" TargetMode="External"/><Relationship Id="rId17" Type="http://schemas.openxmlformats.org/officeDocument/2006/relationships/hyperlink" Target="https://ectacenter.org/topics/transition/reglaw.asp" TargetMode="External"/><Relationship Id="rId25" Type="http://schemas.openxmlformats.org/officeDocument/2006/relationships/hyperlink" Target="https://ectacenter.org/~pdfs/topics/transition/Timeline_for_late_referral_accessible_version_2018-09-17.pdf" TargetMode="External"/><Relationship Id="rId33" Type="http://schemas.openxmlformats.org/officeDocument/2006/relationships/hyperlink" Target="https://view.officeapps.live.com/op/view.aspx?src=https://ectacenter.org/~docs/topics/transition/transition-review-documentation.docx&amp;wdOrigin=BROWSELINK" TargetMode="External"/><Relationship Id="rId2" Type="http://schemas.openxmlformats.org/officeDocument/2006/relationships/customXml" Target="../customXml/item2.xml"/><Relationship Id="rId16" Type="http://schemas.openxmlformats.org/officeDocument/2006/relationships/hyperlink" Target="https://www.doe.mass.edu/sped/spp/indicators/indicator12/indicator12-slides-vietnamese.pptx" TargetMode="External"/><Relationship Id="rId20" Type="http://schemas.openxmlformats.org/officeDocument/2006/relationships/hyperlink" Target="https://sites.ed.gov/idea/idea-files/rts-qa-child-find-part-b-08-24-2021/" TargetMode="External"/><Relationship Id="rId29" Type="http://schemas.openxmlformats.org/officeDocument/2006/relationships/hyperlink" Target="https://ectacenter.org/~pdfs/decrp/PGF_TR2_eitopreschool_2018.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sped/spp/indicators/indicator12/indicator12-spanish.docx" TargetMode="External"/><Relationship Id="rId24" Type="http://schemas.openxmlformats.org/officeDocument/2006/relationships/hyperlink" Target="https://ectacenter.org/~pdfs/topics/transition/Timeline_for_late_referral.pdf" TargetMode="External"/><Relationship Id="rId32" Type="http://schemas.openxmlformats.org/officeDocument/2006/relationships/hyperlink" Target="https://ectacenter.org/topics/disaster/coronavirus-transition.asp" TargetMode="External"/><Relationship Id="rId5" Type="http://schemas.openxmlformats.org/officeDocument/2006/relationships/styles" Target="styles.xml"/><Relationship Id="rId15" Type="http://schemas.openxmlformats.org/officeDocument/2006/relationships/hyperlink" Target="https://sites.ed.gov/idea/regs/b/b/300.101" TargetMode="External"/><Relationship Id="rId23" Type="http://schemas.openxmlformats.org/officeDocument/2006/relationships/hyperlink" Target="https://www.doe.mass.edu/sped/advisories/2019-1ta.html" TargetMode="External"/><Relationship Id="rId28" Type="http://schemas.openxmlformats.org/officeDocument/2006/relationships/hyperlink" Target="https://ectacenter.org/~pdfs/decrp/TR-2_EI_to_Preschool_2018.pdf" TargetMode="External"/><Relationship Id="rId36" Type="http://schemas.openxmlformats.org/officeDocument/2006/relationships/theme" Target="theme/theme1.xml"/><Relationship Id="rId10" Type="http://schemas.openxmlformats.org/officeDocument/2006/relationships/hyperlink" Target="https://www.doe.mass.edu/sped/spp/indicators/indicator12/indicator12-portuguese.docx" TargetMode="External"/><Relationship Id="rId19" Type="http://schemas.openxmlformats.org/officeDocument/2006/relationships/hyperlink" Target="https://sites.ed.gov/idea/idea-files/rts-qa-child-find-part-b-08-24-2021/" TargetMode="External"/><Relationship Id="rId31" Type="http://schemas.openxmlformats.org/officeDocument/2006/relationships/hyperlink" Target="https://ectacenter.org/topics/disaster/coronavirus-transition.asp" TargetMode="External"/><Relationship Id="rId4" Type="http://schemas.openxmlformats.org/officeDocument/2006/relationships/numbering" Target="numbering.xml"/><Relationship Id="rId9" Type="http://schemas.openxmlformats.org/officeDocument/2006/relationships/hyperlink" Target="https://www.doe.mass.edu/sped/spp/indicators/indicator12/indicator12-haitiancreole.docx" TargetMode="External"/><Relationship Id="rId14" Type="http://schemas.openxmlformats.org/officeDocument/2006/relationships/hyperlink" Target="https://www.doe.mass.edu/lawsregs/603cmr28.html?section=all" TargetMode="External"/><Relationship Id="rId22" Type="http://schemas.openxmlformats.org/officeDocument/2006/relationships/hyperlink" Target="https://www.doe.mass.edu/sped/advisories/2019-1ta.html" TargetMode="External"/><Relationship Id="rId27" Type="http://schemas.openxmlformats.org/officeDocument/2006/relationships/hyperlink" Target="https://ectacenter.org/~pdfs/topics/transition/TransitionSelf_Assessment_09_15_08.pdf" TargetMode="External"/><Relationship Id="rId30" Type="http://schemas.openxmlformats.org/officeDocument/2006/relationships/hyperlink" Target="https://ectacenter.org/~pdfs/decrp/PGP_TRN2_eitopreschool_2018.pdf"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5966e0c-939d-4bbf-90b4-42061a5e5694" xsi:nil="true"/>
    <lcf76f155ced4ddcb4097134ff3c332f xmlns="cc23f7d9-a29c-42d6-b193-fa0a263dd66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4" ma:contentTypeDescription="Create a new document." ma:contentTypeScope="" ma:versionID="bf85bd3fa92504208f7da9b570c34793">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a600b848613c7fd4d4fa1d13c9abdf2b"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ca9679-bb29-4b29-84a6-2bd5bf46006f}" ma:internalName="TaxCatchAll" ma:showField="CatchAllData" ma:web="55966e0c-939d-4bbf-90b4-42061a5e56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F94AB2-B792-4CA2-83F7-D6F91B06EE3A}">
  <ds:schemaRefs>
    <ds:schemaRef ds:uri="http://schemas.microsoft.com/sharepoint/v3/contenttype/forms"/>
  </ds:schemaRefs>
</ds:datastoreItem>
</file>

<file path=customXml/itemProps2.xml><?xml version="1.0" encoding="utf-8"?>
<ds:datastoreItem xmlns:ds="http://schemas.openxmlformats.org/officeDocument/2006/customXml" ds:itemID="{E315B19D-4BAD-483B-99D3-421A825AECB1}">
  <ds:schemaRefs>
    <ds:schemaRef ds:uri="http://schemas.microsoft.com/office/2006/metadata/properties"/>
    <ds:schemaRef ds:uri="http://schemas.microsoft.com/office/infopath/2007/PartnerControls"/>
    <ds:schemaRef ds:uri="55966e0c-939d-4bbf-90b4-42061a5e5694"/>
    <ds:schemaRef ds:uri="cc23f7d9-a29c-42d6-b193-fa0a263dd66f"/>
  </ds:schemaRefs>
</ds:datastoreItem>
</file>

<file path=customXml/itemProps3.xml><?xml version="1.0" encoding="utf-8"?>
<ds:datastoreItem xmlns:ds="http://schemas.openxmlformats.org/officeDocument/2006/customXml" ds:itemID="{F4810C4F-F8A3-47FD-BED8-6347F971E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7577</CharactersWithSpaces>
  <SharedDoc>false</SharedDoc>
  <HLinks>
    <vt:vector size="138" baseType="variant">
      <vt:variant>
        <vt:i4>2818115</vt:i4>
      </vt:variant>
      <vt:variant>
        <vt:i4>66</vt:i4>
      </vt:variant>
      <vt:variant>
        <vt:i4>0</vt:i4>
      </vt:variant>
      <vt:variant>
        <vt:i4>5</vt:i4>
      </vt:variant>
      <vt:variant>
        <vt:lpwstr>https://profiles.doe.mass.edu/statereport/special_education.aspx</vt:lpwstr>
      </vt:variant>
      <vt:variant>
        <vt:lpwstr/>
      </vt:variant>
      <vt:variant>
        <vt:i4>6029397</vt:i4>
      </vt:variant>
      <vt:variant>
        <vt:i4>63</vt:i4>
      </vt:variant>
      <vt:variant>
        <vt:i4>0</vt:i4>
      </vt:variant>
      <vt:variant>
        <vt:i4>5</vt:i4>
      </vt:variant>
      <vt:variant>
        <vt:lpwstr>https://ectacenter.org/topics/transition/stateex.asp</vt:lpwstr>
      </vt:variant>
      <vt:variant>
        <vt:lpwstr/>
      </vt:variant>
      <vt:variant>
        <vt:i4>3276923</vt:i4>
      </vt:variant>
      <vt:variant>
        <vt:i4>60</vt:i4>
      </vt:variant>
      <vt:variant>
        <vt:i4>0</vt:i4>
      </vt:variant>
      <vt:variant>
        <vt:i4>5</vt:i4>
      </vt:variant>
      <vt:variant>
        <vt:lpwstr>https://view.officeapps.live.com/op/view.aspx?src=https%3A%2F%2Fectacenter.org%2F~docs%2Ftopics%2Ftransition%2Ftransition-review-documentation.docx&amp;wdOrigin=BROWSELINK</vt:lpwstr>
      </vt:variant>
      <vt:variant>
        <vt:lpwstr/>
      </vt:variant>
      <vt:variant>
        <vt:i4>1441874</vt:i4>
      </vt:variant>
      <vt:variant>
        <vt:i4>57</vt:i4>
      </vt:variant>
      <vt:variant>
        <vt:i4>0</vt:i4>
      </vt:variant>
      <vt:variant>
        <vt:i4>5</vt:i4>
      </vt:variant>
      <vt:variant>
        <vt:lpwstr>https://ectacenter.org/topics/disaster/coronavirus-transition.asp</vt:lpwstr>
      </vt:variant>
      <vt:variant>
        <vt:lpwstr/>
      </vt:variant>
      <vt:variant>
        <vt:i4>6422558</vt:i4>
      </vt:variant>
      <vt:variant>
        <vt:i4>54</vt:i4>
      </vt:variant>
      <vt:variant>
        <vt:i4>0</vt:i4>
      </vt:variant>
      <vt:variant>
        <vt:i4>5</vt:i4>
      </vt:variant>
      <vt:variant>
        <vt:lpwstr>https://ectacenter.org/~pdfs/decrp/PGP_TRN2_eitopreschool_2018.pdf</vt:lpwstr>
      </vt:variant>
      <vt:variant>
        <vt:lpwstr/>
      </vt:variant>
      <vt:variant>
        <vt:i4>7995444</vt:i4>
      </vt:variant>
      <vt:variant>
        <vt:i4>51</vt:i4>
      </vt:variant>
      <vt:variant>
        <vt:i4>0</vt:i4>
      </vt:variant>
      <vt:variant>
        <vt:i4>5</vt:i4>
      </vt:variant>
      <vt:variant>
        <vt:lpwstr>https://connectmodules.dec-sped.org/connect-modules/resources/videos/foundations-of-transition/</vt:lpwstr>
      </vt:variant>
      <vt:variant>
        <vt:lpwstr/>
      </vt:variant>
      <vt:variant>
        <vt:i4>1769593</vt:i4>
      </vt:variant>
      <vt:variant>
        <vt:i4>48</vt:i4>
      </vt:variant>
      <vt:variant>
        <vt:i4>0</vt:i4>
      </vt:variant>
      <vt:variant>
        <vt:i4>5</vt:i4>
      </vt:variant>
      <vt:variant>
        <vt:lpwstr>https://ectacenter.org/~pdfs/decrp/PGF_TR2_eitopreschool_2018.pdf</vt:lpwstr>
      </vt:variant>
      <vt:variant>
        <vt:lpwstr/>
      </vt:variant>
      <vt:variant>
        <vt:i4>5963870</vt:i4>
      </vt:variant>
      <vt:variant>
        <vt:i4>45</vt:i4>
      </vt:variant>
      <vt:variant>
        <vt:i4>0</vt:i4>
      </vt:variant>
      <vt:variant>
        <vt:i4>5</vt:i4>
      </vt:variant>
      <vt:variant>
        <vt:lpwstr>https://www.doe.mass.edu/sped/ecse/TransitionFAQ.html</vt:lpwstr>
      </vt:variant>
      <vt:variant>
        <vt:lpwstr/>
      </vt:variant>
      <vt:variant>
        <vt:i4>6619234</vt:i4>
      </vt:variant>
      <vt:variant>
        <vt:i4>42</vt:i4>
      </vt:variant>
      <vt:variant>
        <vt:i4>0</vt:i4>
      </vt:variant>
      <vt:variant>
        <vt:i4>5</vt:i4>
      </vt:variant>
      <vt:variant>
        <vt:lpwstr>https://ectacenter.org/~pdfs/decrp/TR-2_EI_to_Preschool_2018.pdf</vt:lpwstr>
      </vt:variant>
      <vt:variant>
        <vt:lpwstr/>
      </vt:variant>
      <vt:variant>
        <vt:i4>4325383</vt:i4>
      </vt:variant>
      <vt:variant>
        <vt:i4>39</vt:i4>
      </vt:variant>
      <vt:variant>
        <vt:i4>0</vt:i4>
      </vt:variant>
      <vt:variant>
        <vt:i4>5</vt:i4>
      </vt:variant>
      <vt:variant>
        <vt:lpwstr>https://ectacenter.org/~pdfs/topics/transition/TransitionSelf_Assessment_09_15_08.pdf</vt:lpwstr>
      </vt:variant>
      <vt:variant>
        <vt:lpwstr/>
      </vt:variant>
      <vt:variant>
        <vt:i4>5963870</vt:i4>
      </vt:variant>
      <vt:variant>
        <vt:i4>36</vt:i4>
      </vt:variant>
      <vt:variant>
        <vt:i4>0</vt:i4>
      </vt:variant>
      <vt:variant>
        <vt:i4>5</vt:i4>
      </vt:variant>
      <vt:variant>
        <vt:lpwstr>https://www.doe.mass.edu/sped/ecse/TransitionFAQ.html</vt:lpwstr>
      </vt:variant>
      <vt:variant>
        <vt:lpwstr/>
      </vt:variant>
      <vt:variant>
        <vt:i4>1572874</vt:i4>
      </vt:variant>
      <vt:variant>
        <vt:i4>33</vt:i4>
      </vt:variant>
      <vt:variant>
        <vt:i4>0</vt:i4>
      </vt:variant>
      <vt:variant>
        <vt:i4>5</vt:i4>
      </vt:variant>
      <vt:variant>
        <vt:lpwstr>https://ectacenter.org/~pdfs/topics/transition/timeline_flowchart_APR_indicators_09-12_OSEP_approved.pdf</vt:lpwstr>
      </vt:variant>
      <vt:variant>
        <vt:lpwstr/>
      </vt:variant>
      <vt:variant>
        <vt:i4>1966150</vt:i4>
      </vt:variant>
      <vt:variant>
        <vt:i4>30</vt:i4>
      </vt:variant>
      <vt:variant>
        <vt:i4>0</vt:i4>
      </vt:variant>
      <vt:variant>
        <vt:i4>5</vt:i4>
      </vt:variant>
      <vt:variant>
        <vt:lpwstr>https://ectacenter.org/~pdfs/topics/transition/Timeline_for_late_referral_accessible_version_2018-09-17.pdf</vt:lpwstr>
      </vt:variant>
      <vt:variant>
        <vt:lpwstr/>
      </vt:variant>
      <vt:variant>
        <vt:i4>1441897</vt:i4>
      </vt:variant>
      <vt:variant>
        <vt:i4>27</vt:i4>
      </vt:variant>
      <vt:variant>
        <vt:i4>0</vt:i4>
      </vt:variant>
      <vt:variant>
        <vt:i4>5</vt:i4>
      </vt:variant>
      <vt:variant>
        <vt:lpwstr>https://ectacenter.org/~pdfs/topics/transition/Timeline_for_late_referral.pdf</vt:lpwstr>
      </vt:variant>
      <vt:variant>
        <vt:lpwstr/>
      </vt:variant>
      <vt:variant>
        <vt:i4>2490414</vt:i4>
      </vt:variant>
      <vt:variant>
        <vt:i4>24</vt:i4>
      </vt:variant>
      <vt:variant>
        <vt:i4>0</vt:i4>
      </vt:variant>
      <vt:variant>
        <vt:i4>5</vt:i4>
      </vt:variant>
      <vt:variant>
        <vt:lpwstr>https://www.doe.mass.edu/sped/advisories/2019-1ta.html</vt:lpwstr>
      </vt:variant>
      <vt:variant>
        <vt:lpwstr/>
      </vt:variant>
      <vt:variant>
        <vt:i4>7012466</vt:i4>
      </vt:variant>
      <vt:variant>
        <vt:i4>21</vt:i4>
      </vt:variant>
      <vt:variant>
        <vt:i4>0</vt:i4>
      </vt:variant>
      <vt:variant>
        <vt:i4>5</vt:i4>
      </vt:variant>
      <vt:variant>
        <vt:lpwstr>https://ectacenter.org/topics/transition/reglaw.asp</vt:lpwstr>
      </vt:variant>
      <vt:variant>
        <vt:lpwstr/>
      </vt:variant>
      <vt:variant>
        <vt:i4>3866687</vt:i4>
      </vt:variant>
      <vt:variant>
        <vt:i4>18</vt:i4>
      </vt:variant>
      <vt:variant>
        <vt:i4>0</vt:i4>
      </vt:variant>
      <vt:variant>
        <vt:i4>5</vt:i4>
      </vt:variant>
      <vt:variant>
        <vt:lpwstr>https://www.doe.mass.edu/sped/ta/docs/child-find-resources/</vt:lpwstr>
      </vt:variant>
      <vt:variant>
        <vt:lpwstr/>
      </vt:variant>
      <vt:variant>
        <vt:i4>1507447</vt:i4>
      </vt:variant>
      <vt:variant>
        <vt:i4>15</vt:i4>
      </vt:variant>
      <vt:variant>
        <vt:i4>0</vt:i4>
      </vt:variant>
      <vt:variant>
        <vt:i4>5</vt:i4>
      </vt:variant>
      <vt:variant>
        <vt:lpwstr>https://sites.ed.gov/idea/idea-files/rts-qa-child-find-part-b-08-24-2021/</vt:lpwstr>
      </vt:variant>
      <vt:variant>
        <vt:lpwstr>citem_f301-6c4a</vt:lpwstr>
      </vt:variant>
      <vt:variant>
        <vt:i4>2097190</vt:i4>
      </vt:variant>
      <vt:variant>
        <vt:i4>12</vt:i4>
      </vt:variant>
      <vt:variant>
        <vt:i4>0</vt:i4>
      </vt:variant>
      <vt:variant>
        <vt:i4>5</vt:i4>
      </vt:variant>
      <vt:variant>
        <vt:lpwstr>https://www.doe.mass.edu/covid19/sped-faq.docx</vt:lpwstr>
      </vt:variant>
      <vt:variant>
        <vt:lpwstr/>
      </vt:variant>
      <vt:variant>
        <vt:i4>7340078</vt:i4>
      </vt:variant>
      <vt:variant>
        <vt:i4>9</vt:i4>
      </vt:variant>
      <vt:variant>
        <vt:i4>0</vt:i4>
      </vt:variant>
      <vt:variant>
        <vt:i4>5</vt:i4>
      </vt:variant>
      <vt:variant>
        <vt:lpwstr>https://sites.ed.gov/idea/regs/b/b/300.101</vt:lpwstr>
      </vt:variant>
      <vt:variant>
        <vt:lpwstr/>
      </vt:variant>
      <vt:variant>
        <vt:i4>2490404</vt:i4>
      </vt:variant>
      <vt:variant>
        <vt:i4>6</vt:i4>
      </vt:variant>
      <vt:variant>
        <vt:i4>0</vt:i4>
      </vt:variant>
      <vt:variant>
        <vt:i4>5</vt:i4>
      </vt:variant>
      <vt:variant>
        <vt:lpwstr>https://www.doe.mass.edu/lawsregs/603cmr28.html?section=all</vt:lpwstr>
      </vt:variant>
      <vt:variant>
        <vt:lpwstr/>
      </vt:variant>
      <vt:variant>
        <vt:i4>7733292</vt:i4>
      </vt:variant>
      <vt:variant>
        <vt:i4>3</vt:i4>
      </vt:variant>
      <vt:variant>
        <vt:i4>0</vt:i4>
      </vt:variant>
      <vt:variant>
        <vt:i4>5</vt:i4>
      </vt:variant>
      <vt:variant>
        <vt:lpwstr>https://sites.ed.gov/idea/regs/b/d/300.323</vt:lpwstr>
      </vt:variant>
      <vt:variant>
        <vt:lpwstr/>
      </vt:variant>
      <vt:variant>
        <vt:i4>7667756</vt:i4>
      </vt:variant>
      <vt:variant>
        <vt:i4>0</vt:i4>
      </vt:variant>
      <vt:variant>
        <vt:i4>0</vt:i4>
      </vt:variant>
      <vt:variant>
        <vt:i4>5</vt:i4>
      </vt:variant>
      <vt:variant>
        <vt:lpwstr>https://sites.ed.gov/idea/regs/b/b/300.124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 12: Early Childhood Transition (Part C to B Transition) — Vietnamese</dc:title>
  <dc:subject/>
  <dc:creator>DESE</dc:creator>
  <cp:keywords/>
  <dc:description/>
  <cp:lastModifiedBy>Zou, Dong (EOE)</cp:lastModifiedBy>
  <cp:revision>10</cp:revision>
  <dcterms:created xsi:type="dcterms:W3CDTF">2022-11-01T13:04:00Z</dcterms:created>
  <dcterms:modified xsi:type="dcterms:W3CDTF">2023-01-26T19:37:00Z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26 2023 12:00AM</vt:lpwstr>
  </property>
</Properties>
</file>