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19504377"/>
    <w:p w14:paraId="0C0D91E4" w14:textId="54078728" w:rsidR="00914B85" w:rsidRPr="006670A1" w:rsidRDefault="00D46B46" w:rsidP="00914B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rPr>
          <w:rFonts w:ascii="SimSun" w:eastAsia="SimSun" w:hAnsi="SimSun" w:cs="SimSun"/>
          <w:b/>
          <w:bCs/>
          <w:shd w:val="clear" w:color="auto" w:fill="FFFFFF"/>
        </w:rPr>
        <w:fldChar w:fldCharType="begin"/>
      </w:r>
      <w:r>
        <w:rPr>
          <w:rFonts w:ascii="SimSun" w:eastAsia="SimSun" w:hAnsi="SimSun" w:cs="SimSun"/>
          <w:b/>
          <w:bCs/>
          <w:shd w:val="clear" w:color="auto" w:fill="FFFFFF"/>
        </w:rPr>
        <w:instrText xml:space="preserve"> HYPERLINK "https://www.doe.mass.edu/sped/spp/indicators/indicator16/" </w:instrTex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separate"/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14B8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914B85" w:rsidRPr="00D46B46">
        <w:rPr>
          <w:rFonts w:ascii="SimSun" w:eastAsia="SimSun" w:hAnsi="SimSun" w:cs="SimSun" w:hint="eastAsia"/>
          <w:b/>
          <w:bCs/>
        </w:rPr>
        <w:t>繁體中文</w:t>
      </w:r>
      <w:proofErr w:type="spellEnd"/>
      <w:r w:rsidR="00914B8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3E37F5">
        <w:fldChar w:fldCharType="begin"/>
      </w:r>
      <w:r w:rsidR="003E37F5">
        <w:instrText xml:space="preserve"> HYPERLINK "https://www.doe.mass.edu/sped/spp/indicators/indicator16/indicator16-haitiancreole.docx" </w:instrText>
      </w:r>
      <w:r w:rsidR="003E37F5">
        <w:fldChar w:fldCharType="separate"/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 w:rsidR="003E37F5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14B8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3E37F5">
        <w:fldChar w:fldCharType="begin"/>
      </w:r>
      <w:r w:rsidR="003E37F5">
        <w:instrText xml:space="preserve"> HYPERLINK "https://www.doe.mass.edu/sped/spp/indicators/indicator16/indicator16-portuguese.docx" </w:instrText>
      </w:r>
      <w:r w:rsidR="003E37F5">
        <w:fldChar w:fldCharType="separate"/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3E37F5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14B85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 w:rsidR="003E37F5">
        <w:fldChar w:fldCharType="begin"/>
      </w:r>
      <w:r w:rsidR="003E37F5">
        <w:instrText xml:space="preserve"> HYPERLINK "https://w</w:instrText>
      </w:r>
      <w:r w:rsidR="003E37F5">
        <w:instrText xml:space="preserve">ww.doe.mass.edu/sped/spp/indicators/indicator16/indicator16-spanish.docx" </w:instrText>
      </w:r>
      <w:r w:rsidR="003E37F5">
        <w:fldChar w:fldCharType="separate"/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 w:rsidR="003E37F5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14B8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3E37F5">
        <w:fldChar w:fldCharType="begin"/>
      </w:r>
      <w:r w:rsidR="003E37F5">
        <w:instrText xml:space="preserve"> HYPERLINK "https://www.doe.mass.edu/sped/spp/indicators/indicator16/indicator16-vietnamese.docx" </w:instrText>
      </w:r>
      <w:r w:rsidR="003E37F5">
        <w:fldChar w:fldCharType="separate"/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914B85" w:rsidRPr="00D46B4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914B85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 w:rsidR="003E37F5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bookmarkEnd w:id="0"/>
    <w:p w14:paraId="2C078E63" w14:textId="732A286F" w:rsidR="007C126B" w:rsidRDefault="00D06D53" w:rsidP="69E9FF24">
      <w:pPr>
        <w:rPr>
          <w:b/>
          <w:bCs/>
        </w:rPr>
      </w:pPr>
      <w:r w:rsidRPr="69E9FF24">
        <w:rPr>
          <w:rFonts w:ascii="SimSun" w:eastAsia="SimSun" w:hAnsi="SimSun" w:cs="SimSun"/>
          <w:b/>
          <w:bCs/>
        </w:rPr>
        <w:t>什么是指标16？</w:t>
      </w:r>
    </w:p>
    <w:p w14:paraId="5F2AF3EB" w14:textId="4B2C4083" w:rsidR="69E9FF24" w:rsidRDefault="00D06D53" w:rsidP="69E9FF24">
      <w:r>
        <w:rPr>
          <w:rFonts w:ascii="SimSun" w:eastAsia="SimSun" w:hAnsi="SimSun" w:cs="SimSun"/>
        </w:rPr>
        <w:t>指标16衡量达成调解协议的调解数目。</w:t>
      </w:r>
    </w:p>
    <w:p w14:paraId="33483988" w14:textId="40E88B22" w:rsidR="69E9FF24" w:rsidRDefault="00D06D53" w:rsidP="69E9FF24">
      <w:proofErr w:type="spellStart"/>
      <w:r>
        <w:rPr>
          <w:rFonts w:ascii="SimSun" w:eastAsia="SimSun" w:hAnsi="SimSun" w:cs="SimSun"/>
        </w:rPr>
        <w:t>通过特殊教育申诉局（BSEA）进行的调解是一种自愿和保密的争端解决程序，不收取任何费用</w:t>
      </w:r>
      <w:proofErr w:type="spellEnd"/>
      <w:r>
        <w:rPr>
          <w:rFonts w:ascii="SimSun" w:eastAsia="SimSun" w:hAnsi="SimSun" w:cs="SimSun"/>
        </w:rPr>
        <w:t>。</w:t>
      </w:r>
    </w:p>
    <w:p w14:paraId="4F5A5AF9" w14:textId="3431AE29" w:rsidR="69E9FF24" w:rsidRDefault="00D06D53" w:rsidP="69E9FF24">
      <w:r>
        <w:rPr>
          <w:rFonts w:ascii="SimSun" w:eastAsia="SimSun" w:hAnsi="SimSun" w:cs="SimSun"/>
        </w:rPr>
        <w:t>在调解过程中，公正的调解人帮助家长和学校教职工澄清问题，打消潜在的顾虑，探索利益，讨论可选方案，展开合作，以达成令双方满意的协议，满足学生的需求。调解人不决定如何解决争议。协议当事人解决所有或部分问题时，与调解人一起以书面形式达成协议。</w:t>
      </w:r>
    </w:p>
    <w:p w14:paraId="04757568" w14:textId="151B696F" w:rsidR="69E9FF24" w:rsidRDefault="00D06D53" w:rsidP="69E9FF24">
      <w:proofErr w:type="spellStart"/>
      <w:r>
        <w:rPr>
          <w:rFonts w:ascii="SimSun" w:eastAsia="SimSun" w:hAnsi="SimSun" w:cs="SimSun"/>
        </w:rPr>
        <w:t>这种非正式的、合作性的解决问题的过程鼓励相互尊重，促进沟通，通常为家长和学校教职工之间建立积极的工作关系奠定基础</w:t>
      </w:r>
      <w:proofErr w:type="spellEnd"/>
      <w:r>
        <w:rPr>
          <w:rFonts w:ascii="SimSun" w:eastAsia="SimSun" w:hAnsi="SimSun" w:cs="SimSun"/>
        </w:rPr>
        <w:t>。</w:t>
      </w:r>
    </w:p>
    <w:p w14:paraId="6AEFE29B" w14:textId="3356E472" w:rsidR="69E9FF24" w:rsidRDefault="00D06D53" w:rsidP="69E9FF24">
      <w:pPr>
        <w:rPr>
          <w:b/>
          <w:bCs/>
        </w:rPr>
      </w:pPr>
      <w:r w:rsidRPr="69E9FF24">
        <w:rPr>
          <w:rFonts w:ascii="SimSun" w:eastAsia="SimSun" w:hAnsi="SimSun" w:cs="SimSun"/>
          <w:b/>
          <w:bCs/>
        </w:rPr>
        <w:t>如何衡量16号指标?</w:t>
      </w:r>
    </w:p>
    <w:p w14:paraId="5739E871" w14:textId="4C5321FC" w:rsidR="69E9FF24" w:rsidRDefault="00D06D53" w:rsidP="69E9FF24">
      <w:r>
        <w:rPr>
          <w:rFonts w:ascii="SimSun" w:eastAsia="SimSun" w:hAnsi="SimSun" w:cs="SimSun"/>
        </w:rPr>
        <w:t>指标16是达成调解协议的调解比例。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22E0A" w14:paraId="1D70B082" w14:textId="77777777" w:rsidTr="00F14CF5">
        <w:tc>
          <w:tcPr>
            <w:tcW w:w="1558" w:type="dxa"/>
          </w:tcPr>
          <w:p w14:paraId="19A8A860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15联邦财政年度（FFY15 ）</w:t>
            </w:r>
          </w:p>
        </w:tc>
        <w:tc>
          <w:tcPr>
            <w:tcW w:w="1558" w:type="dxa"/>
          </w:tcPr>
          <w:p w14:paraId="765021A5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16联邦财政年度（FFY16 ）</w:t>
            </w:r>
          </w:p>
        </w:tc>
        <w:tc>
          <w:tcPr>
            <w:tcW w:w="1558" w:type="dxa"/>
          </w:tcPr>
          <w:p w14:paraId="7B27AEAC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17联邦财政年度（FFY17 ）</w:t>
            </w:r>
          </w:p>
        </w:tc>
        <w:tc>
          <w:tcPr>
            <w:tcW w:w="1558" w:type="dxa"/>
          </w:tcPr>
          <w:p w14:paraId="3C6506E1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18联邦财政年度（FFY18 ）</w:t>
            </w:r>
          </w:p>
        </w:tc>
        <w:tc>
          <w:tcPr>
            <w:tcW w:w="1559" w:type="dxa"/>
          </w:tcPr>
          <w:p w14:paraId="0AC5AC19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19联邦财政年度（FFY19 ）</w:t>
            </w:r>
          </w:p>
        </w:tc>
        <w:tc>
          <w:tcPr>
            <w:tcW w:w="1559" w:type="dxa"/>
          </w:tcPr>
          <w:p w14:paraId="5C680410" w14:textId="77777777" w:rsidR="00EF112A" w:rsidRPr="00AA725F" w:rsidRDefault="00D06D53" w:rsidP="00F14CF5">
            <w:pPr>
              <w:rPr>
                <w:b/>
                <w:bCs/>
              </w:rPr>
            </w:pPr>
            <w:r w:rsidRPr="00AA725F">
              <w:rPr>
                <w:rFonts w:ascii="SimSun" w:eastAsia="SimSun" w:hAnsi="SimSun" w:cs="SimSun"/>
                <w:b/>
                <w:bCs/>
              </w:rPr>
              <w:t>20联邦财政年度（FFY20 ）</w:t>
            </w:r>
          </w:p>
        </w:tc>
      </w:tr>
      <w:tr w:rsidR="00922E0A" w14:paraId="4D8D1456" w14:textId="77777777" w:rsidTr="00F14CF5">
        <w:tc>
          <w:tcPr>
            <w:tcW w:w="1558" w:type="dxa"/>
          </w:tcPr>
          <w:p w14:paraId="073024C6" w14:textId="25802918" w:rsidR="00EF112A" w:rsidRDefault="00D06D53" w:rsidP="00F14CF5">
            <w:r>
              <w:rPr>
                <w:rFonts w:ascii="SimSun" w:eastAsia="SimSun" w:hAnsi="SimSun" w:cs="SimSun"/>
              </w:rPr>
              <w:t>86.49%</w:t>
            </w:r>
          </w:p>
        </w:tc>
        <w:tc>
          <w:tcPr>
            <w:tcW w:w="1558" w:type="dxa"/>
          </w:tcPr>
          <w:p w14:paraId="5CFF8696" w14:textId="0FC082E6" w:rsidR="00EF112A" w:rsidRDefault="00D06D53" w:rsidP="00F14CF5">
            <w:r>
              <w:rPr>
                <w:rFonts w:ascii="SimSun" w:eastAsia="SimSun" w:hAnsi="SimSun" w:cs="SimSun"/>
              </w:rPr>
              <w:t>82.85%</w:t>
            </w:r>
          </w:p>
        </w:tc>
        <w:tc>
          <w:tcPr>
            <w:tcW w:w="1558" w:type="dxa"/>
          </w:tcPr>
          <w:p w14:paraId="51DB0D58" w14:textId="173DE1E5" w:rsidR="00EF112A" w:rsidRDefault="00D06D53" w:rsidP="00F14CF5">
            <w:r>
              <w:rPr>
                <w:rFonts w:ascii="SimSun" w:eastAsia="SimSun" w:hAnsi="SimSun" w:cs="SimSun"/>
              </w:rPr>
              <w:t>85.29%</w:t>
            </w:r>
          </w:p>
        </w:tc>
        <w:tc>
          <w:tcPr>
            <w:tcW w:w="1558" w:type="dxa"/>
          </w:tcPr>
          <w:p w14:paraId="5B9BD58A" w14:textId="07CF536D" w:rsidR="00EF112A" w:rsidRDefault="00D06D53" w:rsidP="00F14CF5">
            <w:r>
              <w:rPr>
                <w:rFonts w:ascii="SimSun" w:eastAsia="SimSun" w:hAnsi="SimSun" w:cs="SimSun"/>
              </w:rPr>
              <w:t>82.87%</w:t>
            </w:r>
          </w:p>
        </w:tc>
        <w:tc>
          <w:tcPr>
            <w:tcW w:w="1559" w:type="dxa"/>
          </w:tcPr>
          <w:p w14:paraId="045BF08B" w14:textId="2A18D81D" w:rsidR="00EF112A" w:rsidRDefault="00D06D53" w:rsidP="00F14CF5">
            <w:r>
              <w:rPr>
                <w:rFonts w:ascii="SimSun" w:eastAsia="SimSun" w:hAnsi="SimSun" w:cs="SimSun"/>
              </w:rPr>
              <w:t>83.23%</w:t>
            </w:r>
          </w:p>
        </w:tc>
        <w:tc>
          <w:tcPr>
            <w:tcW w:w="1559" w:type="dxa"/>
          </w:tcPr>
          <w:p w14:paraId="5627BD11" w14:textId="52C43D70" w:rsidR="00EF112A" w:rsidRDefault="00D06D53" w:rsidP="00F14CF5">
            <w:r>
              <w:rPr>
                <w:rFonts w:ascii="SimSun" w:eastAsia="SimSun" w:hAnsi="SimSun" w:cs="SimSun"/>
              </w:rPr>
              <w:t>78.57%</w:t>
            </w:r>
          </w:p>
        </w:tc>
      </w:tr>
    </w:tbl>
    <w:p w14:paraId="19F84EA3" w14:textId="77777777" w:rsidR="000D19A8" w:rsidRDefault="000D19A8" w:rsidP="69E9FF24">
      <w:pPr>
        <w:rPr>
          <w:i/>
          <w:iCs/>
        </w:rPr>
      </w:pPr>
    </w:p>
    <w:p w14:paraId="1B2A5E63" w14:textId="127E5A4D" w:rsidR="00571AF5" w:rsidRPr="00571AF5" w:rsidRDefault="003E37F5" w:rsidP="69E9FF24">
      <w:pPr>
        <w:rPr>
          <w:i/>
          <w:iCs/>
        </w:rPr>
      </w:pPr>
      <w:hyperlink r:id="rId7" w:history="1">
        <w:r w:rsidR="00D06D53" w:rsidRPr="003E37F5">
          <w:rPr>
            <w:rStyle w:val="Hyperlink"/>
            <w:rFonts w:ascii="SimSun" w:eastAsia="SimSun" w:hAnsi="SimSun" w:cs="SimSun"/>
            <w:i/>
            <w:iCs/>
          </w:rPr>
          <w:t>指标16 PowerPoint</w:t>
        </w:r>
      </w:hyperlink>
    </w:p>
    <w:sectPr w:rsidR="00571AF5" w:rsidRPr="0057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E3123A"/>
    <w:rsid w:val="000D19A8"/>
    <w:rsid w:val="003E37F5"/>
    <w:rsid w:val="00571AF5"/>
    <w:rsid w:val="005804ED"/>
    <w:rsid w:val="0070136F"/>
    <w:rsid w:val="007C126B"/>
    <w:rsid w:val="00914B85"/>
    <w:rsid w:val="00922E0A"/>
    <w:rsid w:val="00AA725F"/>
    <w:rsid w:val="00B1343D"/>
    <w:rsid w:val="00B53794"/>
    <w:rsid w:val="00D06D53"/>
    <w:rsid w:val="00D46B46"/>
    <w:rsid w:val="00EF112A"/>
    <w:rsid w:val="00F14CF5"/>
    <w:rsid w:val="0C381381"/>
    <w:rsid w:val="507F9E0A"/>
    <w:rsid w:val="546739C0"/>
    <w:rsid w:val="56030A21"/>
    <w:rsid w:val="69E9FF24"/>
    <w:rsid w:val="71E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599D"/>
  <w15:chartTrackingRefBased/>
  <w15:docId w15:val="{819D149B-D073-43BF-992A-286B953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oe.mass.edu/sped/spp/indicators/indicator16/indicator16-slides-chinese.ppt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C1F2C-87C3-4829-B339-31C0006F6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1B66-43CA-4BF4-9929-7426F7B5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45C8-4700-4573-8B1F-2E3599430319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16: Mediation Agreement — Chinese</dc:title>
  <dc:subject/>
  <dc:creator>DESE</dc:creator>
  <cp:keywords/>
  <cp:lastModifiedBy>Zou, Dong (EOE)</cp:lastModifiedBy>
  <cp:revision>12</cp:revision>
  <dcterms:created xsi:type="dcterms:W3CDTF">2022-05-02T16:22:00Z</dcterms:created>
  <dcterms:modified xsi:type="dcterms:W3CDTF">2023-01-26T21:30:00Z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