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074EB" w14:textId="567684BB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MS Mincho" w:hint="eastAsia"/>
          <w:color w:val="222222"/>
          <w:sz w:val="48"/>
          <w:szCs w:val="48"/>
          <w:lang w:eastAsia="zh-CN"/>
        </w:rPr>
        <w:t>指</w:t>
      </w:r>
      <w:r w:rsidRPr="00C27092">
        <w:rPr>
          <w:rFonts w:ascii="SimSun" w:eastAsia="SimSun" w:hAnsi="SimSun" w:cs="SimSun" w:hint="eastAsia"/>
          <w:color w:val="222222"/>
          <w:sz w:val="48"/>
          <w:szCs w:val="48"/>
          <w:lang w:eastAsia="zh-CN"/>
        </w:rPr>
        <w:t>标</w:t>
      </w:r>
      <w:r w:rsidRPr="00C27092">
        <w:rPr>
          <w:rFonts w:ascii="SimSun" w:eastAsia="SimSun" w:hAnsi="SimSun" w:cs="Segoe UI"/>
          <w:color w:val="222222"/>
          <w:sz w:val="48"/>
          <w:szCs w:val="48"/>
          <w:lang w:eastAsia="zh-CN"/>
        </w:rPr>
        <w:t>3</w:t>
      </w:r>
      <w:r w:rsidRPr="00C27092">
        <w:rPr>
          <w:rFonts w:ascii="SimSun" w:eastAsia="SimSun" w:hAnsi="SimSun" w:cs="MS Mincho" w:hint="eastAsia"/>
          <w:color w:val="222222"/>
          <w:sz w:val="48"/>
          <w:szCs w:val="48"/>
          <w:lang w:eastAsia="zh-CN"/>
        </w:rPr>
        <w:t>：</w:t>
      </w:r>
      <w:r w:rsidR="00F417BD" w:rsidRPr="00C27092">
        <w:rPr>
          <w:rFonts w:ascii="SimSun" w:eastAsia="SimSun" w:hAnsi="SimSun" w:cs="MS Mincho" w:hint="eastAsia"/>
          <w:color w:val="222222"/>
          <w:sz w:val="48"/>
          <w:szCs w:val="48"/>
          <w:lang w:eastAsia="zh-CN"/>
        </w:rPr>
        <w:t>有</w:t>
      </w:r>
      <w:r w:rsidRPr="00C27092">
        <w:rPr>
          <w:rFonts w:ascii="SimSun" w:eastAsia="SimSun" w:hAnsi="SimSun" w:cs="Segoe UI"/>
          <w:color w:val="222222"/>
          <w:sz w:val="48"/>
          <w:szCs w:val="48"/>
          <w:lang w:eastAsia="zh-CN"/>
        </w:rPr>
        <w:t>IEP</w:t>
      </w:r>
      <w:r w:rsidRPr="00C27092">
        <w:rPr>
          <w:rFonts w:ascii="SimSun" w:eastAsia="SimSun" w:hAnsi="SimSun" w:cs="MS Mincho" w:hint="eastAsia"/>
          <w:color w:val="222222"/>
          <w:sz w:val="48"/>
          <w:szCs w:val="48"/>
          <w:lang w:eastAsia="zh-CN"/>
        </w:rPr>
        <w:t>学生的</w:t>
      </w:r>
      <w:r w:rsidR="00F417BD" w:rsidRPr="00C27092">
        <w:rPr>
          <w:rFonts w:ascii="SimSun" w:eastAsia="SimSun" w:hAnsi="SimSun" w:cs="MS Mincho" w:hint="eastAsia"/>
          <w:color w:val="222222"/>
          <w:sz w:val="48"/>
          <w:szCs w:val="48"/>
          <w:lang w:eastAsia="zh-CN"/>
        </w:rPr>
        <w:t>州</w:t>
      </w:r>
      <w:r w:rsidR="00F417BD" w:rsidRPr="00C27092">
        <w:rPr>
          <w:rFonts w:ascii="SimSun" w:eastAsia="SimSun" w:hAnsi="SimSun" w:cs="Microsoft YaHei" w:hint="eastAsia"/>
          <w:color w:val="222222"/>
          <w:sz w:val="48"/>
          <w:szCs w:val="48"/>
          <w:lang w:eastAsia="zh-CN"/>
        </w:rPr>
        <w:t>际</w:t>
      </w:r>
      <w:r w:rsidRPr="00C27092">
        <w:rPr>
          <w:rFonts w:ascii="SimSun" w:eastAsia="SimSun" w:hAnsi="SimSun" w:cs="SimSun" w:hint="eastAsia"/>
          <w:color w:val="222222"/>
          <w:sz w:val="48"/>
          <w:szCs w:val="48"/>
          <w:lang w:eastAsia="zh-CN"/>
        </w:rPr>
        <w:t>评</w:t>
      </w:r>
      <w:r w:rsidRPr="00C27092">
        <w:rPr>
          <w:rFonts w:ascii="SimSun" w:eastAsia="SimSun" w:hAnsi="SimSun" w:cs="MS Gothic" w:hint="eastAsia"/>
          <w:color w:val="222222"/>
          <w:sz w:val="48"/>
          <w:szCs w:val="48"/>
          <w:lang w:eastAsia="zh-CN"/>
        </w:rPr>
        <w:t>估</w:t>
      </w:r>
    </w:p>
    <w:p w14:paraId="52C260E4" w14:textId="1BCEE77B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  <w:lang w:eastAsia="zh-CN"/>
        </w:rPr>
        <w:t>什么是指</w:t>
      </w:r>
      <w:r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  <w:lang w:eastAsia="zh-CN"/>
        </w:rPr>
        <w:t>标</w:t>
      </w:r>
      <w:r w:rsidRPr="00C27092">
        <w:rPr>
          <w:rFonts w:ascii="SimSun" w:eastAsia="SimSun" w:hAnsi="SimSun" w:cs="Segoe UI"/>
          <w:color w:val="0C7580"/>
          <w:spacing w:val="12"/>
          <w:sz w:val="36"/>
          <w:szCs w:val="36"/>
          <w:lang w:eastAsia="zh-CN"/>
        </w:rPr>
        <w:t>3</w:t>
      </w:r>
      <w:r w:rsidRPr="00C27092">
        <w:rPr>
          <w:rFonts w:ascii="SimSun" w:eastAsia="SimSun" w:hAnsi="SimSun" w:cs="MS Gothic" w:hint="eastAsia"/>
          <w:color w:val="0C7580"/>
          <w:spacing w:val="12"/>
          <w:sz w:val="36"/>
          <w:szCs w:val="36"/>
          <w:lang w:eastAsia="zh-CN"/>
        </w:rPr>
        <w:t>？</w:t>
      </w:r>
    </w:p>
    <w:p w14:paraId="060BFF0C" w14:textId="12FF0537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MS Mincho" w:hint="eastAsia"/>
          <w:color w:val="222222"/>
          <w:lang w:eastAsia="zh-CN"/>
        </w:rPr>
        <w:t>指</w:t>
      </w:r>
      <w:r w:rsidRPr="00C27092">
        <w:rPr>
          <w:rFonts w:ascii="SimSun" w:eastAsia="SimSun" w:hAnsi="SimSun" w:cs="SimSun" w:hint="eastAsia"/>
          <w:color w:val="222222"/>
          <w:lang w:eastAsia="zh-CN"/>
        </w:rPr>
        <w:t>标</w:t>
      </w:r>
      <w:r w:rsidRPr="00C27092">
        <w:rPr>
          <w:rFonts w:ascii="SimSun" w:eastAsia="SimSun" w:hAnsi="SimSun" w:cs="Segoe UI"/>
          <w:color w:val="222222"/>
          <w:lang w:eastAsia="zh-CN"/>
        </w:rPr>
        <w:t>3</w:t>
      </w:r>
      <w:r w:rsidRPr="00C27092">
        <w:rPr>
          <w:rFonts w:ascii="SimSun" w:eastAsia="SimSun" w:hAnsi="SimSun" w:cs="SimSun" w:hint="eastAsia"/>
          <w:color w:val="222222"/>
          <w:lang w:eastAsia="zh-CN"/>
        </w:rPr>
        <w:t>报告了</w:t>
      </w:r>
      <w:r w:rsidR="00F417BD" w:rsidRPr="00C27092">
        <w:rPr>
          <w:rFonts w:ascii="SimSun" w:eastAsia="SimSun" w:hAnsi="SimSun" w:cs="SimSun" w:hint="eastAsia"/>
          <w:color w:val="222222"/>
          <w:lang w:eastAsia="zh-CN"/>
        </w:rPr>
        <w:t>有</w:t>
      </w:r>
      <w:r w:rsidRPr="00C27092">
        <w:rPr>
          <w:rFonts w:ascii="SimSun" w:eastAsia="SimSun" w:hAnsi="SimSun" w:cs="Segoe UI"/>
          <w:color w:val="222222"/>
          <w:lang w:eastAsia="zh-CN"/>
        </w:rPr>
        <w:t>IEP</w:t>
      </w:r>
      <w:r w:rsidR="00F417BD" w:rsidRPr="00C27092">
        <w:rPr>
          <w:rFonts w:ascii="SimSun" w:eastAsia="SimSun" w:hAnsi="SimSun" w:cs="Segoe UI" w:hint="eastAsia"/>
          <w:color w:val="222222"/>
          <w:lang w:eastAsia="zh-CN"/>
        </w:rPr>
        <w:t>的</w:t>
      </w:r>
      <w:r w:rsidRPr="00C27092">
        <w:rPr>
          <w:rFonts w:ascii="SimSun" w:eastAsia="SimSun" w:hAnsi="SimSun" w:cs="MS Mincho" w:hint="eastAsia"/>
          <w:color w:val="222222"/>
          <w:lang w:eastAsia="zh-CN"/>
        </w:rPr>
        <w:t>学生在</w:t>
      </w:r>
      <w:r w:rsidR="00F417BD" w:rsidRPr="00C27092">
        <w:rPr>
          <w:rFonts w:ascii="SimSun" w:eastAsia="SimSun" w:hAnsi="SimSun" w:cs="MS Mincho" w:hint="eastAsia"/>
          <w:color w:val="222222"/>
          <w:lang w:eastAsia="zh-CN"/>
        </w:rPr>
        <w:t>州际</w:t>
      </w:r>
      <w:r w:rsidRPr="00C27092">
        <w:rPr>
          <w:rFonts w:ascii="SimSun" w:eastAsia="SimSun" w:hAnsi="SimSun" w:cs="SimSun" w:hint="eastAsia"/>
          <w:color w:val="222222"/>
          <w:lang w:eastAsia="zh-CN"/>
        </w:rPr>
        <w:t>评估中的参与情况和表现。</w:t>
      </w:r>
      <w:r w:rsidR="00F417BD" w:rsidRPr="00C27092">
        <w:rPr>
          <w:rFonts w:ascii="SimSun" w:eastAsia="SimSun" w:hAnsi="SimSun" w:cs="SimSun" w:hint="eastAsia"/>
          <w:color w:val="222222"/>
          <w:lang w:eastAsia="zh-CN"/>
        </w:rPr>
        <w:t>麻</w:t>
      </w:r>
      <w:r w:rsidRPr="00C27092">
        <w:rPr>
          <w:rFonts w:ascii="SimSun" w:eastAsia="SimSun" w:hAnsi="SimSun" w:cs="SimSun" w:hint="eastAsia"/>
          <w:color w:val="222222"/>
          <w:lang w:eastAsia="zh-CN"/>
        </w:rPr>
        <w:t>萨诸塞州</w:t>
      </w:r>
      <w:r w:rsidR="00F417BD" w:rsidRPr="00C27092">
        <w:rPr>
          <w:rFonts w:ascii="SimSun" w:eastAsia="SimSun" w:hAnsi="SimSun" w:cs="SimSun" w:hint="eastAsia"/>
          <w:color w:val="222222"/>
          <w:lang w:eastAsia="zh-CN"/>
        </w:rPr>
        <w:t>对于</w:t>
      </w:r>
      <w:r w:rsidRPr="00C27092">
        <w:rPr>
          <w:rFonts w:ascii="SimSun" w:eastAsia="SimSun" w:hAnsi="SimSun" w:cs="Segoe UI"/>
          <w:color w:val="222222"/>
          <w:lang w:eastAsia="zh-CN"/>
        </w:rPr>
        <w:t>4</w:t>
      </w:r>
      <w:r w:rsidRPr="00C27092">
        <w:rPr>
          <w:rFonts w:ascii="SimSun" w:eastAsia="SimSun" w:hAnsi="SimSun" w:cs="MS Mincho" w:hint="eastAsia"/>
          <w:color w:val="222222"/>
          <w:lang w:eastAsia="zh-CN"/>
        </w:rPr>
        <w:t>、</w:t>
      </w:r>
      <w:r w:rsidRPr="00C27092">
        <w:rPr>
          <w:rFonts w:ascii="SimSun" w:eastAsia="SimSun" w:hAnsi="SimSun" w:cs="Segoe UI"/>
          <w:color w:val="222222"/>
          <w:lang w:eastAsia="zh-CN"/>
        </w:rPr>
        <w:t>8</w:t>
      </w:r>
      <w:r w:rsidRPr="00C27092">
        <w:rPr>
          <w:rFonts w:ascii="SimSun" w:eastAsia="SimSun" w:hAnsi="SimSun" w:cs="MS Mincho" w:hint="eastAsia"/>
          <w:color w:val="222222"/>
          <w:lang w:eastAsia="zh-CN"/>
        </w:rPr>
        <w:t>和</w:t>
      </w:r>
      <w:r w:rsidRPr="00C27092">
        <w:rPr>
          <w:rFonts w:ascii="SimSun" w:eastAsia="SimSun" w:hAnsi="SimSun" w:cs="Segoe UI"/>
          <w:color w:val="222222"/>
          <w:lang w:eastAsia="zh-CN"/>
        </w:rPr>
        <w:t>10</w:t>
      </w:r>
      <w:r w:rsidRPr="00C27092">
        <w:rPr>
          <w:rFonts w:ascii="SimSun" w:eastAsia="SimSun" w:hAnsi="SimSun" w:cs="MS Mincho" w:hint="eastAsia"/>
          <w:color w:val="222222"/>
          <w:lang w:eastAsia="zh-CN"/>
        </w:rPr>
        <w:t>年</w:t>
      </w:r>
      <w:r w:rsidRPr="00C27092">
        <w:rPr>
          <w:rFonts w:ascii="SimSun" w:eastAsia="SimSun" w:hAnsi="SimSun" w:cs="SimSun" w:hint="eastAsia"/>
          <w:color w:val="222222"/>
          <w:lang w:eastAsia="zh-CN"/>
        </w:rPr>
        <w:t>级在测试时有</w:t>
      </w:r>
      <w:r w:rsidRPr="00C27092">
        <w:rPr>
          <w:rFonts w:ascii="SimSun" w:eastAsia="SimSun" w:hAnsi="SimSun" w:cs="Segoe UI"/>
          <w:color w:val="222222"/>
          <w:lang w:eastAsia="zh-CN"/>
        </w:rPr>
        <w:t>IEP</w:t>
      </w:r>
      <w:r w:rsidRPr="00C27092">
        <w:rPr>
          <w:rFonts w:ascii="SimSun" w:eastAsia="SimSun" w:hAnsi="SimSun" w:cs="MS Mincho" w:hint="eastAsia"/>
          <w:color w:val="222222"/>
          <w:lang w:eastAsia="zh-CN"/>
        </w:rPr>
        <w:t>的学生</w:t>
      </w:r>
      <w:r w:rsidR="00F417BD" w:rsidRPr="00C27092">
        <w:rPr>
          <w:rFonts w:ascii="SimSun" w:eastAsia="SimSun" w:hAnsi="SimSun" w:cs="Microsoft YaHei" w:hint="eastAsia"/>
          <w:color w:val="222222"/>
          <w:lang w:eastAsia="zh-CN"/>
        </w:rPr>
        <w:t>进行了专门的报告</w:t>
      </w:r>
      <w:r w:rsidRPr="00C27092">
        <w:rPr>
          <w:rFonts w:ascii="SimSun" w:eastAsia="SimSun" w:hAnsi="SimSun" w:cs="MS Mincho" w:hint="eastAsia"/>
          <w:color w:val="222222"/>
          <w:lang w:eastAsia="zh-CN"/>
        </w:rPr>
        <w:t>。学生可以</w:t>
      </w:r>
      <w:r w:rsidR="00F417BD" w:rsidRPr="00C27092">
        <w:rPr>
          <w:rFonts w:ascii="SimSun" w:eastAsia="SimSun" w:hAnsi="SimSun" w:cs="Microsoft YaHei" w:hint="eastAsia"/>
          <w:color w:val="222222"/>
          <w:lang w:eastAsia="zh-CN"/>
        </w:rPr>
        <w:t>报读了</w:t>
      </w:r>
      <w:r w:rsidRPr="00C27092">
        <w:rPr>
          <w:rFonts w:ascii="SimSun" w:eastAsia="SimSun" w:hAnsi="SimSun" w:cs="MS Mincho" w:hint="eastAsia"/>
          <w:color w:val="222222"/>
          <w:lang w:eastAsia="zh-CN"/>
        </w:rPr>
        <w:t>整个学年或</w:t>
      </w:r>
      <w:r w:rsidRPr="00C27092">
        <w:rPr>
          <w:rFonts w:ascii="SimSun" w:eastAsia="SimSun" w:hAnsi="SimSun" w:cs="SimSun" w:hint="eastAsia"/>
          <w:color w:val="222222"/>
          <w:lang w:eastAsia="zh-CN"/>
        </w:rPr>
        <w:t>仅</w:t>
      </w:r>
      <w:r w:rsidR="00F417BD" w:rsidRPr="00C27092">
        <w:rPr>
          <w:rFonts w:ascii="SimSun" w:eastAsia="SimSun" w:hAnsi="SimSun" w:cs="SimSun" w:hint="eastAsia"/>
          <w:color w:val="222222"/>
          <w:lang w:eastAsia="zh-CN"/>
        </w:rPr>
        <w:t>报读了</w:t>
      </w:r>
      <w:r w:rsidRPr="00C27092">
        <w:rPr>
          <w:rFonts w:ascii="SimSun" w:eastAsia="SimSun" w:hAnsi="SimSun" w:cs="SimSun" w:hint="eastAsia"/>
          <w:color w:val="222222"/>
          <w:lang w:eastAsia="zh-CN"/>
        </w:rPr>
        <w:t>部分学年</w:t>
      </w:r>
      <w:r w:rsidRPr="00C27092">
        <w:rPr>
          <w:rFonts w:ascii="SimSun" w:eastAsia="SimSun" w:hAnsi="SimSun" w:cs="MS Gothic" w:hint="eastAsia"/>
          <w:color w:val="222222"/>
          <w:lang w:eastAsia="zh-CN"/>
        </w:rPr>
        <w:t>。</w:t>
      </w:r>
    </w:p>
    <w:p w14:paraId="15441846" w14:textId="00ED8E05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  <w:lang w:eastAsia="zh-CN"/>
        </w:rPr>
        <w:t>为什么指标</w:t>
      </w:r>
      <w:r w:rsidRPr="00C27092">
        <w:rPr>
          <w:rFonts w:ascii="SimSun" w:eastAsia="SimSun" w:hAnsi="SimSun" w:cs="Segoe UI"/>
          <w:color w:val="0C7580"/>
          <w:spacing w:val="12"/>
          <w:sz w:val="36"/>
          <w:szCs w:val="36"/>
          <w:lang w:eastAsia="zh-CN"/>
        </w:rPr>
        <w:t>3</w:t>
      </w: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  <w:lang w:eastAsia="zh-CN"/>
        </w:rPr>
        <w:t>很重要</w:t>
      </w:r>
      <w:r w:rsidRPr="00C27092">
        <w:rPr>
          <w:rFonts w:ascii="SimSun" w:eastAsia="SimSun" w:hAnsi="SimSun" w:cs="MS Gothic" w:hint="eastAsia"/>
          <w:color w:val="0C7580"/>
          <w:spacing w:val="12"/>
          <w:sz w:val="36"/>
          <w:szCs w:val="36"/>
          <w:lang w:eastAsia="zh-CN"/>
        </w:rPr>
        <w:t>？</w:t>
      </w:r>
    </w:p>
    <w:p w14:paraId="7063EFA5" w14:textId="7F22CE44" w:rsidR="00DA0118" w:rsidRPr="00C27092" w:rsidRDefault="00DA0118" w:rsidP="00DA0118">
      <w:pPr>
        <w:numPr>
          <w:ilvl w:val="0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MS Mincho" w:hint="eastAsia"/>
          <w:color w:val="212529"/>
          <w:lang w:eastAsia="zh-CN"/>
        </w:rPr>
        <w:t>所有残疾学生</w:t>
      </w:r>
      <w:r w:rsidR="00F417BD" w:rsidRPr="00C27092">
        <w:rPr>
          <w:rFonts w:ascii="SimSun" w:eastAsia="SimSun" w:hAnsi="SimSun" w:cs="MS Mincho" w:hint="eastAsia"/>
          <w:color w:val="212529"/>
          <w:lang w:eastAsia="zh-CN"/>
        </w:rPr>
        <w:t>按照要求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都必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须参加</w:t>
      </w:r>
      <w:r w:rsidR="0082762E" w:rsidRPr="00C27092">
        <w:rPr>
          <w:rFonts w:ascii="SimSun" w:eastAsia="SimSun" w:hAnsi="SimSun" w:cs="SimSun" w:hint="eastAsia"/>
          <w:color w:val="212529"/>
          <w:lang w:eastAsia="zh-CN"/>
        </w:rPr>
        <w:t>全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州问责制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度</w:t>
      </w:r>
    </w:p>
    <w:p w14:paraId="44ED9250" w14:textId="601EB219" w:rsidR="00DA0118" w:rsidRPr="00C27092" w:rsidRDefault="00F417BD" w:rsidP="00DA0118">
      <w:pPr>
        <w:numPr>
          <w:ilvl w:val="0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egoe UI" w:hint="eastAsia"/>
          <w:color w:val="212529"/>
          <w:lang w:eastAsia="zh-CN"/>
        </w:rPr>
        <w:t>麻萨诸塞州</w:t>
      </w:r>
      <w:r w:rsidR="00DA0118" w:rsidRPr="00C27092">
        <w:rPr>
          <w:rFonts w:ascii="SimSun" w:eastAsia="SimSun" w:hAnsi="SimSun" w:cs="SimSun" w:hint="eastAsia"/>
          <w:color w:val="212529"/>
          <w:lang w:eastAsia="zh-CN"/>
        </w:rPr>
        <w:t>为每个年级和每个学科的所有学生设定了高标</w:t>
      </w:r>
      <w:r w:rsidR="00DA0118" w:rsidRPr="00C27092">
        <w:rPr>
          <w:rFonts w:ascii="SimSun" w:eastAsia="SimSun" w:hAnsi="SimSun" w:cs="MS Gothic" w:hint="eastAsia"/>
          <w:color w:val="212529"/>
          <w:lang w:eastAsia="zh-CN"/>
        </w:rPr>
        <w:t>准</w:t>
      </w:r>
    </w:p>
    <w:p w14:paraId="6912ED30" w14:textId="0B65FA6B" w:rsidR="00DA0118" w:rsidRPr="00C27092" w:rsidRDefault="00DA0118" w:rsidP="00DA0118">
      <w:pPr>
        <w:numPr>
          <w:ilvl w:val="1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egoe UI"/>
          <w:color w:val="212529"/>
          <w:lang w:eastAsia="zh-CN"/>
        </w:rPr>
        <w:t>MCAS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有助于</w:t>
      </w:r>
      <w:r w:rsidR="00F417BD" w:rsidRPr="00C27092">
        <w:rPr>
          <w:rFonts w:ascii="SimSun" w:eastAsia="SimSun" w:hAnsi="SimSun" w:cs="SimSun" w:hint="eastAsia"/>
          <w:color w:val="212529"/>
          <w:lang w:eastAsia="zh-CN"/>
        </w:rPr>
        <w:t>显示学生是否真的在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学习</w:t>
      </w:r>
    </w:p>
    <w:p w14:paraId="16223A62" w14:textId="4F4714D5" w:rsidR="00DA0118" w:rsidRPr="00C27092" w:rsidRDefault="00DA0118" w:rsidP="00DA0118">
      <w:pPr>
        <w:numPr>
          <w:ilvl w:val="0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imSun" w:hint="eastAsia"/>
          <w:color w:val="212529"/>
          <w:lang w:eastAsia="zh-CN"/>
        </w:rPr>
        <w:t>该指标报告了残疾学生和所有学生之间的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掌握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程度数据差距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。</w:t>
      </w:r>
    </w:p>
    <w:p w14:paraId="3A268350" w14:textId="186D4CDF" w:rsidR="00DA0118" w:rsidRPr="00C27092" w:rsidRDefault="00DA0118" w:rsidP="00DA0118">
      <w:pPr>
        <w:numPr>
          <w:ilvl w:val="0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imSun" w:hint="eastAsia"/>
          <w:color w:val="212529"/>
          <w:lang w:eastAsia="zh-CN"/>
        </w:rPr>
        <w:t>测试结果有助于确定以下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情况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：</w:t>
      </w:r>
    </w:p>
    <w:p w14:paraId="7288795D" w14:textId="61332EAA" w:rsidR="00DA0118" w:rsidRPr="00C27092" w:rsidRDefault="00DA0118" w:rsidP="00DA0118">
      <w:pPr>
        <w:numPr>
          <w:ilvl w:val="1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MS Mincho" w:hint="eastAsia"/>
          <w:color w:val="212529"/>
          <w:lang w:eastAsia="zh-CN"/>
        </w:rPr>
        <w:t>学生</w:t>
      </w:r>
      <w:r w:rsidR="00BA482B" w:rsidRPr="00C27092">
        <w:rPr>
          <w:rFonts w:ascii="SimSun" w:eastAsia="SimSun" w:hAnsi="SimSun" w:cs="MS Mincho" w:hint="eastAsia"/>
          <w:color w:val="212529"/>
          <w:lang w:eastAsia="zh-CN"/>
        </w:rPr>
        <w:t>是否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已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经掌握了一门学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科</w:t>
      </w:r>
    </w:p>
    <w:p w14:paraId="78A4D4CD" w14:textId="529E6610" w:rsidR="00DA0118" w:rsidRPr="00C27092" w:rsidRDefault="00DA0118" w:rsidP="00DA0118">
      <w:pPr>
        <w:numPr>
          <w:ilvl w:val="1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</w:rPr>
      </w:pPr>
      <w:r w:rsidRPr="00C27092">
        <w:rPr>
          <w:rFonts w:ascii="SimSun" w:eastAsia="SimSun" w:hAnsi="SimSun" w:cs="MS Mincho" w:hint="eastAsia"/>
          <w:color w:val="212529"/>
        </w:rPr>
        <w:t>学生</w:t>
      </w:r>
      <w:r w:rsidR="00BA482B" w:rsidRPr="00C27092">
        <w:rPr>
          <w:rFonts w:ascii="SimSun" w:eastAsia="SimSun" w:hAnsi="SimSun" w:cs="MS Mincho" w:hint="eastAsia"/>
          <w:color w:val="212529"/>
          <w:lang w:eastAsia="zh-CN"/>
        </w:rPr>
        <w:t>是否</w:t>
      </w:r>
      <w:r w:rsidRPr="00C27092">
        <w:rPr>
          <w:rFonts w:ascii="SimSun" w:eastAsia="SimSun" w:hAnsi="SimSun" w:cs="MS Mincho" w:hint="eastAsia"/>
          <w:color w:val="212529"/>
        </w:rPr>
        <w:t>需要更多帮</w:t>
      </w:r>
      <w:r w:rsidRPr="00C27092">
        <w:rPr>
          <w:rFonts w:ascii="SimSun" w:eastAsia="SimSun" w:hAnsi="SimSun" w:cs="MS Gothic" w:hint="eastAsia"/>
          <w:color w:val="212529"/>
        </w:rPr>
        <w:t>助</w:t>
      </w:r>
    </w:p>
    <w:p w14:paraId="6684AB97" w14:textId="77777777" w:rsidR="00DA0118" w:rsidRPr="00C27092" w:rsidRDefault="00DA0118" w:rsidP="00DA0118">
      <w:pPr>
        <w:numPr>
          <w:ilvl w:val="1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MS Mincho" w:hint="eastAsia"/>
          <w:color w:val="212529"/>
          <w:lang w:eastAsia="zh-CN"/>
        </w:rPr>
        <w:t>教育工作者可能需要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调整的地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方</w:t>
      </w:r>
    </w:p>
    <w:p w14:paraId="0AB7A816" w14:textId="5994CEB7" w:rsidR="00DA0118" w:rsidRPr="00C27092" w:rsidRDefault="00DA0118" w:rsidP="00DA0118">
      <w:pPr>
        <w:numPr>
          <w:ilvl w:val="0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</w:rPr>
      </w:pPr>
      <w:r w:rsidRPr="00C27092">
        <w:rPr>
          <w:rFonts w:ascii="SimSun" w:eastAsia="SimSun" w:hAnsi="SimSun" w:cs="MS Mincho" w:hint="eastAsia"/>
          <w:color w:val="212529"/>
        </w:rPr>
        <w:t>参与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将带来</w:t>
      </w:r>
    </w:p>
    <w:p w14:paraId="42B7FA81" w14:textId="77777777" w:rsidR="00DA0118" w:rsidRPr="00C27092" w:rsidRDefault="00DA0118" w:rsidP="00DA0118">
      <w:pPr>
        <w:numPr>
          <w:ilvl w:val="1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</w:rPr>
      </w:pPr>
      <w:r w:rsidRPr="00C27092">
        <w:rPr>
          <w:rFonts w:ascii="SimSun" w:eastAsia="SimSun" w:hAnsi="SimSun" w:cs="MS Mincho" w:hint="eastAsia"/>
          <w:color w:val="212529"/>
        </w:rPr>
        <w:t>知情教</w:t>
      </w:r>
      <w:r w:rsidRPr="00C27092">
        <w:rPr>
          <w:rFonts w:ascii="SimSun" w:eastAsia="SimSun" w:hAnsi="SimSun" w:cs="MS Gothic" w:hint="eastAsia"/>
          <w:color w:val="212529"/>
        </w:rPr>
        <w:t>学</w:t>
      </w:r>
    </w:p>
    <w:p w14:paraId="27120EA4" w14:textId="7138C009" w:rsidR="00DA0118" w:rsidRPr="00C27092" w:rsidRDefault="00DA0118" w:rsidP="00DA0118">
      <w:pPr>
        <w:numPr>
          <w:ilvl w:val="1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</w:rPr>
      </w:pPr>
      <w:r w:rsidRPr="00C27092">
        <w:rPr>
          <w:rFonts w:ascii="SimSun" w:eastAsia="SimSun" w:hAnsi="SimSun" w:cs="MS Mincho" w:hint="eastAsia"/>
          <w:color w:val="212529"/>
        </w:rPr>
        <w:t>改</w:t>
      </w:r>
      <w:r w:rsidR="00BA482B" w:rsidRPr="00C27092">
        <w:rPr>
          <w:rFonts w:ascii="SimSun" w:eastAsia="SimSun" w:hAnsi="SimSun" w:cs="MS Mincho" w:hint="eastAsia"/>
          <w:color w:val="212529"/>
          <w:lang w:eastAsia="zh-CN"/>
        </w:rPr>
        <w:t>良的</w:t>
      </w:r>
      <w:r w:rsidRPr="00C27092">
        <w:rPr>
          <w:rFonts w:ascii="SimSun" w:eastAsia="SimSun" w:hAnsi="SimSun" w:cs="MS Mincho" w:hint="eastAsia"/>
          <w:color w:val="212529"/>
        </w:rPr>
        <w:t>学</w:t>
      </w:r>
      <w:r w:rsidRPr="00C27092">
        <w:rPr>
          <w:rFonts w:ascii="SimSun" w:eastAsia="SimSun" w:hAnsi="SimSun" w:cs="Microsoft YaHei" w:hint="eastAsia"/>
          <w:color w:val="212529"/>
        </w:rPr>
        <w:t>习</w:t>
      </w:r>
    </w:p>
    <w:p w14:paraId="7AC87301" w14:textId="54B75627" w:rsidR="00DA0118" w:rsidRPr="00C27092" w:rsidRDefault="00DA0118" w:rsidP="00DA0118">
      <w:pPr>
        <w:numPr>
          <w:ilvl w:val="1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imSun" w:hint="eastAsia"/>
          <w:color w:val="212529"/>
          <w:lang w:eastAsia="zh-CN"/>
        </w:rPr>
        <w:t>获得所需的识字技能、学习策略和社交技能，使有学习障碍的学生能够获得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通识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教育课程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。</w:t>
      </w:r>
    </w:p>
    <w:p w14:paraId="76F0EDDD" w14:textId="17F1D048" w:rsidR="00DA0118" w:rsidRPr="00C27092" w:rsidRDefault="00BA482B" w:rsidP="00DA0118">
      <w:pPr>
        <w:numPr>
          <w:ilvl w:val="0"/>
          <w:numId w:val="7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MS Mincho" w:hint="eastAsia"/>
          <w:color w:val="212529"/>
          <w:lang w:eastAsia="zh-CN"/>
        </w:rPr>
        <w:t>州</w:t>
      </w:r>
      <w:r w:rsidRPr="00C27092">
        <w:rPr>
          <w:rFonts w:ascii="SimSun" w:eastAsia="SimSun" w:hAnsi="SimSun" w:cs="Microsoft YaHei" w:hint="eastAsia"/>
          <w:color w:val="212529"/>
          <w:lang w:eastAsia="zh-CN"/>
        </w:rPr>
        <w:t>际</w:t>
      </w:r>
      <w:r w:rsidR="00DA0118" w:rsidRPr="00C27092">
        <w:rPr>
          <w:rFonts w:ascii="SimSun" w:eastAsia="SimSun" w:hAnsi="SimSun" w:cs="SimSun" w:hint="eastAsia"/>
          <w:color w:val="212529"/>
          <w:lang w:eastAsia="zh-CN"/>
        </w:rPr>
        <w:t>评估与就业、中学后教育等方面的结果有关</w:t>
      </w:r>
      <w:r w:rsidR="00DA0118" w:rsidRPr="00C27092">
        <w:rPr>
          <w:rFonts w:ascii="SimSun" w:eastAsia="SimSun" w:hAnsi="SimSun" w:cs="MS Gothic" w:hint="eastAsia"/>
          <w:color w:val="212529"/>
          <w:lang w:eastAsia="zh-CN"/>
        </w:rPr>
        <w:t>。</w:t>
      </w:r>
    </w:p>
    <w:p w14:paraId="13E224E9" w14:textId="0D7C5301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  <w:lang w:eastAsia="zh-CN"/>
        </w:rPr>
        <w:t>指</w:t>
      </w:r>
      <w:r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  <w:lang w:eastAsia="zh-CN"/>
        </w:rPr>
        <w:t>标</w:t>
      </w:r>
      <w:r w:rsidRPr="00C27092">
        <w:rPr>
          <w:rFonts w:ascii="SimSun" w:eastAsia="SimSun" w:hAnsi="SimSun" w:cs="Segoe UI"/>
          <w:color w:val="0C7580"/>
          <w:spacing w:val="12"/>
          <w:sz w:val="36"/>
          <w:szCs w:val="36"/>
          <w:lang w:eastAsia="zh-CN"/>
        </w:rPr>
        <w:t>3</w:t>
      </w:r>
      <w:r w:rsidR="00BA482B"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  <w:lang w:eastAsia="zh-CN"/>
        </w:rPr>
        <w:t>衡</w:t>
      </w:r>
      <w:r w:rsidRPr="00C27092">
        <w:rPr>
          <w:rFonts w:ascii="SimSun" w:eastAsia="SimSun" w:hAnsi="SimSun" w:cs="MS Gothic" w:hint="eastAsia"/>
          <w:color w:val="0C7580"/>
          <w:spacing w:val="12"/>
          <w:sz w:val="36"/>
          <w:szCs w:val="36"/>
          <w:lang w:eastAsia="zh-CN"/>
        </w:rPr>
        <w:t>量</w:t>
      </w:r>
      <w:r w:rsidR="00BA482B" w:rsidRPr="00C27092">
        <w:rPr>
          <w:rFonts w:ascii="SimSun" w:eastAsia="SimSun" w:hAnsi="SimSun" w:cs="Microsoft YaHei" w:hint="eastAsia"/>
          <w:color w:val="0C7580"/>
          <w:spacing w:val="12"/>
          <w:sz w:val="36"/>
          <w:szCs w:val="36"/>
          <w:lang w:eastAsia="zh-CN"/>
        </w:rPr>
        <w:t>值</w:t>
      </w:r>
    </w:p>
    <w:p w14:paraId="65AEA83A" w14:textId="29EFABBA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MS Mincho" w:hint="eastAsia"/>
          <w:color w:val="212529"/>
          <w:lang w:eastAsia="zh-CN"/>
        </w:rPr>
        <w:t>在指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标</w:t>
      </w:r>
      <w:r w:rsidRPr="00C27092">
        <w:rPr>
          <w:rFonts w:ascii="SimSun" w:eastAsia="SimSun" w:hAnsi="SimSun" w:cs="Segoe UI"/>
          <w:color w:val="212529"/>
          <w:lang w:eastAsia="zh-CN"/>
        </w:rPr>
        <w:t>3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中，有四个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单独的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衡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量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值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：</w:t>
      </w:r>
    </w:p>
    <w:p w14:paraId="7878B200" w14:textId="7DDB5061" w:rsidR="00DA0118" w:rsidRPr="00C27092" w:rsidRDefault="00DA0118" w:rsidP="00DA0118">
      <w:pPr>
        <w:numPr>
          <w:ilvl w:val="0"/>
          <w:numId w:val="8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</w:rPr>
      </w:pPr>
      <w:r w:rsidRPr="00C27092">
        <w:rPr>
          <w:rFonts w:ascii="SimSun" w:eastAsia="SimSun" w:hAnsi="SimSun" w:cs="Segoe UI"/>
          <w:b/>
          <w:bCs/>
          <w:color w:val="212529"/>
        </w:rPr>
        <w:t>3A</w:t>
      </w:r>
      <w:r w:rsidRPr="00C27092">
        <w:rPr>
          <w:rFonts w:ascii="SimSun" w:eastAsia="SimSun" w:hAnsi="SimSun" w:cs="MS Mincho" w:hint="eastAsia"/>
          <w:color w:val="212529"/>
        </w:rPr>
        <w:t>衡量</w:t>
      </w:r>
      <w:r w:rsidR="00BA482B" w:rsidRPr="00C27092">
        <w:rPr>
          <w:rFonts w:ascii="SimSun" w:eastAsia="SimSun" w:hAnsi="SimSun" w:cs="MS Mincho" w:hint="eastAsia"/>
          <w:color w:val="212529"/>
          <w:lang w:eastAsia="zh-CN"/>
        </w:rPr>
        <w:t>有</w:t>
      </w:r>
      <w:r w:rsidRPr="00C27092">
        <w:rPr>
          <w:rFonts w:ascii="SimSun" w:eastAsia="SimSun" w:hAnsi="SimSun" w:cs="Segoe UI"/>
          <w:color w:val="212529"/>
        </w:rPr>
        <w:t>IEP</w:t>
      </w:r>
      <w:r w:rsidR="00BA482B" w:rsidRPr="00C27092">
        <w:rPr>
          <w:rFonts w:ascii="SimSun" w:eastAsia="SimSun" w:hAnsi="SimSun" w:cs="Segoe UI" w:hint="eastAsia"/>
          <w:color w:val="212529"/>
          <w:lang w:eastAsia="zh-CN"/>
        </w:rPr>
        <w:t>的</w:t>
      </w:r>
      <w:r w:rsidRPr="00C27092">
        <w:rPr>
          <w:rFonts w:ascii="SimSun" w:eastAsia="SimSun" w:hAnsi="SimSun" w:cs="MS Mincho" w:hint="eastAsia"/>
          <w:color w:val="212529"/>
        </w:rPr>
        <w:t>儿童的参与</w:t>
      </w:r>
      <w:r w:rsidRPr="00C27092">
        <w:rPr>
          <w:rFonts w:ascii="SimSun" w:eastAsia="SimSun" w:hAnsi="SimSun" w:cs="MS Gothic" w:hint="eastAsia"/>
          <w:color w:val="212529"/>
        </w:rPr>
        <w:t>率</w:t>
      </w:r>
    </w:p>
    <w:p w14:paraId="4951B0A5" w14:textId="66D73FDA" w:rsidR="00DA0118" w:rsidRPr="00C27092" w:rsidRDefault="00DA0118" w:rsidP="00DA0118">
      <w:pPr>
        <w:numPr>
          <w:ilvl w:val="0"/>
          <w:numId w:val="8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egoe UI"/>
          <w:b/>
          <w:bCs/>
          <w:color w:val="212529"/>
          <w:lang w:eastAsia="zh-CN"/>
        </w:rPr>
        <w:t>3B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根据年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级学术标准衡量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对有</w:t>
      </w:r>
      <w:r w:rsidRPr="00C27092">
        <w:rPr>
          <w:rFonts w:ascii="SimSun" w:eastAsia="SimSun" w:hAnsi="SimSun" w:cs="Segoe UI"/>
          <w:color w:val="212529"/>
          <w:lang w:eastAsia="zh-CN"/>
        </w:rPr>
        <w:t>IEP</w:t>
      </w:r>
      <w:r w:rsidR="00BA482B" w:rsidRPr="00C27092">
        <w:rPr>
          <w:rFonts w:ascii="SimSun" w:eastAsia="SimSun" w:hAnsi="SimSun" w:cs="Segoe UI" w:hint="eastAsia"/>
          <w:color w:val="212529"/>
          <w:lang w:eastAsia="zh-CN"/>
        </w:rPr>
        <w:t>的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儿童的</w:t>
      </w:r>
      <w:r w:rsidR="00BA482B" w:rsidRPr="00C27092">
        <w:rPr>
          <w:rFonts w:ascii="SimSun" w:eastAsia="SimSun" w:hAnsi="SimSun" w:cs="Microsoft YaHei" w:hint="eastAsia"/>
          <w:color w:val="212529"/>
          <w:lang w:eastAsia="zh-CN"/>
        </w:rPr>
        <w:t>掌握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率</w:t>
      </w:r>
      <w:r w:rsidR="00BA482B" w:rsidRPr="00C27092">
        <w:rPr>
          <w:rFonts w:ascii="SimSun" w:eastAsia="SimSun" w:hAnsi="SimSun" w:cs="MS Gothic" w:hint="eastAsia"/>
          <w:color w:val="212529"/>
          <w:lang w:eastAsia="zh-CN"/>
        </w:rPr>
        <w:t>进行衡量</w:t>
      </w:r>
    </w:p>
    <w:p w14:paraId="5DF29384" w14:textId="1CF6536D" w:rsidR="00DA0118" w:rsidRPr="00C27092" w:rsidRDefault="00DA0118" w:rsidP="00DA0118">
      <w:pPr>
        <w:numPr>
          <w:ilvl w:val="0"/>
          <w:numId w:val="8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egoe UI"/>
          <w:b/>
          <w:bCs/>
          <w:color w:val="212529"/>
          <w:lang w:eastAsia="zh-CN"/>
        </w:rPr>
        <w:t>3C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根据其他学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业成绩标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准对有</w:t>
      </w:r>
      <w:r w:rsidRPr="00C27092">
        <w:rPr>
          <w:rFonts w:ascii="SimSun" w:eastAsia="SimSun" w:hAnsi="SimSun" w:cs="Segoe UI"/>
          <w:color w:val="212529"/>
          <w:lang w:eastAsia="zh-CN"/>
        </w:rPr>
        <w:t>IEP</w:t>
      </w:r>
      <w:r w:rsidR="00BA482B" w:rsidRPr="00C27092">
        <w:rPr>
          <w:rFonts w:ascii="SimSun" w:eastAsia="SimSun" w:hAnsi="SimSun" w:cs="Segoe UI" w:hint="eastAsia"/>
          <w:color w:val="212529"/>
          <w:lang w:eastAsia="zh-CN"/>
        </w:rPr>
        <w:t>的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儿童的</w:t>
      </w:r>
      <w:r w:rsidR="00BA482B" w:rsidRPr="00C27092">
        <w:rPr>
          <w:rFonts w:ascii="SimSun" w:eastAsia="SimSun" w:hAnsi="SimSun" w:cs="MS Mincho" w:hint="eastAsia"/>
          <w:color w:val="212529"/>
          <w:lang w:eastAsia="zh-CN"/>
        </w:rPr>
        <w:t>掌握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率</w:t>
      </w:r>
      <w:r w:rsidR="00BA482B" w:rsidRPr="00C27092">
        <w:rPr>
          <w:rFonts w:ascii="SimSun" w:eastAsia="SimSun" w:hAnsi="SimSun" w:cs="MS Gothic" w:hint="eastAsia"/>
          <w:color w:val="212529"/>
          <w:lang w:eastAsia="zh-CN"/>
        </w:rPr>
        <w:t>进行衡量</w:t>
      </w:r>
    </w:p>
    <w:p w14:paraId="3E12062C" w14:textId="76F8231C" w:rsidR="00DA0118" w:rsidRPr="00C27092" w:rsidRDefault="00DA0118" w:rsidP="00DA0118">
      <w:pPr>
        <w:numPr>
          <w:ilvl w:val="0"/>
          <w:numId w:val="8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egoe UI"/>
          <w:b/>
          <w:bCs/>
          <w:color w:val="212529"/>
          <w:lang w:eastAsia="zh-CN"/>
        </w:rPr>
        <w:t>3D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根据年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级学术成就标准</w:t>
      </w:r>
      <w:r w:rsidR="00BA482B" w:rsidRPr="00C27092">
        <w:rPr>
          <w:rFonts w:ascii="SimSun" w:eastAsia="SimSun" w:hAnsi="SimSun" w:cs="SimSun" w:hint="eastAsia"/>
          <w:color w:val="212529"/>
          <w:lang w:eastAsia="zh-CN"/>
        </w:rPr>
        <w:t>对有</w:t>
      </w:r>
      <w:r w:rsidRPr="00C27092">
        <w:rPr>
          <w:rFonts w:ascii="SimSun" w:eastAsia="SimSun" w:hAnsi="SimSun" w:cs="Segoe UI"/>
          <w:color w:val="212529"/>
          <w:lang w:eastAsia="zh-CN"/>
        </w:rPr>
        <w:t>IEP</w:t>
      </w:r>
      <w:r w:rsidR="00BA482B" w:rsidRPr="00C27092">
        <w:rPr>
          <w:rFonts w:ascii="SimSun" w:eastAsia="SimSun" w:hAnsi="SimSun" w:cs="Segoe UI" w:hint="eastAsia"/>
          <w:color w:val="212529"/>
          <w:lang w:eastAsia="zh-CN"/>
        </w:rPr>
        <w:t>的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儿童和所有学生的熟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练率差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距</w:t>
      </w:r>
      <w:r w:rsidR="00BA482B" w:rsidRPr="00C27092">
        <w:rPr>
          <w:rFonts w:ascii="SimSun" w:eastAsia="SimSun" w:hAnsi="SimSun" w:cs="Microsoft YaHei" w:hint="eastAsia"/>
          <w:color w:val="212529"/>
          <w:lang w:eastAsia="zh-CN"/>
        </w:rPr>
        <w:t>进行衡量</w:t>
      </w:r>
    </w:p>
    <w:p w14:paraId="548389F2" w14:textId="60B62D80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  <w:lang w:eastAsia="zh-CN"/>
        </w:rPr>
        <w:t>指</w:t>
      </w:r>
      <w:r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  <w:lang w:eastAsia="zh-CN"/>
        </w:rPr>
        <w:t>标</w:t>
      </w:r>
      <w:r w:rsidRPr="00C27092">
        <w:rPr>
          <w:rFonts w:ascii="SimSun" w:eastAsia="SimSun" w:hAnsi="SimSun" w:cs="Segoe UI"/>
          <w:color w:val="0C7580"/>
          <w:spacing w:val="12"/>
          <w:sz w:val="36"/>
          <w:szCs w:val="36"/>
          <w:lang w:eastAsia="zh-CN"/>
        </w:rPr>
        <w:t>3</w:t>
      </w: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  <w:lang w:eastAsia="zh-CN"/>
        </w:rPr>
        <w:t>目</w:t>
      </w:r>
      <w:r w:rsidRPr="00C27092">
        <w:rPr>
          <w:rFonts w:ascii="SimSun" w:eastAsia="SimSun" w:hAnsi="SimSun" w:cs="Microsoft YaHei" w:hint="eastAsia"/>
          <w:color w:val="0C7580"/>
          <w:spacing w:val="12"/>
          <w:sz w:val="36"/>
          <w:szCs w:val="36"/>
          <w:lang w:eastAsia="zh-CN"/>
        </w:rPr>
        <w:t>标</w:t>
      </w:r>
    </w:p>
    <w:p w14:paraId="554FD916" w14:textId="766E582B" w:rsidR="00DA0118" w:rsidRPr="00C27092" w:rsidRDefault="00DA0118" w:rsidP="00DA0118">
      <w:pPr>
        <w:shd w:val="clear" w:color="auto" w:fill="FFFFFF"/>
        <w:ind w:left="720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Segoe UI"/>
          <w:b/>
          <w:bCs/>
          <w:color w:val="000000"/>
          <w:spacing w:val="12"/>
          <w:lang w:eastAsia="zh-CN"/>
        </w:rPr>
        <w:t>3A-</w:t>
      </w:r>
      <w:r w:rsidR="00BA482B" w:rsidRPr="00C27092">
        <w:rPr>
          <w:rFonts w:ascii="SimSun" w:eastAsia="SimSun" w:hAnsi="SimSun" w:cs="Segoe UI" w:hint="eastAsia"/>
          <w:b/>
          <w:bCs/>
          <w:color w:val="000000"/>
          <w:spacing w:val="12"/>
          <w:lang w:eastAsia="zh-CN"/>
        </w:rPr>
        <w:t>有</w:t>
      </w:r>
      <w:r w:rsidRPr="00C27092">
        <w:rPr>
          <w:rFonts w:ascii="SimSun" w:eastAsia="SimSun" w:hAnsi="SimSun" w:cs="Segoe UI"/>
          <w:b/>
          <w:bCs/>
          <w:color w:val="000000"/>
          <w:spacing w:val="12"/>
          <w:lang w:eastAsia="zh-CN"/>
        </w:rPr>
        <w:t>IEP</w:t>
      </w:r>
      <w:r w:rsidR="00BA482B" w:rsidRPr="00C27092">
        <w:rPr>
          <w:rFonts w:ascii="SimSun" w:eastAsia="SimSun" w:hAnsi="SimSun" w:cs="Segoe UI" w:hint="eastAsia"/>
          <w:b/>
          <w:bCs/>
          <w:color w:val="000000"/>
          <w:spacing w:val="12"/>
          <w:lang w:eastAsia="zh-CN"/>
        </w:rPr>
        <w:t>的</w:t>
      </w:r>
      <w:r w:rsidRPr="00C27092">
        <w:rPr>
          <w:rFonts w:ascii="SimSun" w:eastAsia="SimSun" w:hAnsi="SimSun" w:cs="MS Mincho" w:hint="eastAsia"/>
          <w:b/>
          <w:bCs/>
          <w:color w:val="000000"/>
          <w:spacing w:val="12"/>
          <w:lang w:eastAsia="zh-CN"/>
        </w:rPr>
        <w:t>儿童的参与</w:t>
      </w:r>
      <w:r w:rsidRPr="00C27092">
        <w:rPr>
          <w:rFonts w:ascii="SimSun" w:eastAsia="SimSun" w:hAnsi="SimSun" w:cs="MS Gothic" w:hint="eastAsia"/>
          <w:b/>
          <w:bCs/>
          <w:color w:val="000000"/>
          <w:spacing w:val="12"/>
          <w:lang w:eastAsia="zh-CN"/>
        </w:rPr>
        <w:t>率</w:t>
      </w:r>
    </w:p>
    <w:p w14:paraId="73480877" w14:textId="2F4FB893" w:rsidR="00DA0118" w:rsidRPr="00C27092" w:rsidRDefault="00DA0118" w:rsidP="00DA0118">
      <w:pPr>
        <w:spacing w:line="235" w:lineRule="atLeast"/>
        <w:ind w:left="720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SimSun" w:hint="eastAsia"/>
          <w:color w:val="000000"/>
          <w:lang w:eastAsia="zh-CN"/>
        </w:rPr>
        <w:t>阅读和数学所有组（</w:t>
      </w:r>
      <w:r w:rsidRPr="00C27092">
        <w:rPr>
          <w:rFonts w:ascii="SimSun" w:eastAsia="SimSun" w:hAnsi="SimSun" w:cs="Segoe UI"/>
          <w:color w:val="000000"/>
          <w:lang w:eastAsia="zh-CN"/>
        </w:rPr>
        <w:t>4</w:t>
      </w:r>
      <w:r w:rsidRPr="00C27092">
        <w:rPr>
          <w:rFonts w:ascii="SimSun" w:eastAsia="SimSun" w:hAnsi="SimSun" w:cs="MS Mincho" w:hint="eastAsia"/>
          <w:color w:val="000000"/>
          <w:lang w:eastAsia="zh-CN"/>
        </w:rPr>
        <w:t>年</w:t>
      </w:r>
      <w:r w:rsidRPr="00C27092">
        <w:rPr>
          <w:rFonts w:ascii="SimSun" w:eastAsia="SimSun" w:hAnsi="SimSun" w:cs="SimSun" w:hint="eastAsia"/>
          <w:color w:val="000000"/>
          <w:lang w:eastAsia="zh-CN"/>
        </w:rPr>
        <w:t>级、</w:t>
      </w:r>
      <w:r w:rsidRPr="00C27092">
        <w:rPr>
          <w:rFonts w:ascii="SimSun" w:eastAsia="SimSun" w:hAnsi="SimSun" w:cs="Segoe UI"/>
          <w:color w:val="000000"/>
          <w:lang w:eastAsia="zh-CN"/>
        </w:rPr>
        <w:t>8</w:t>
      </w:r>
      <w:r w:rsidRPr="00C27092">
        <w:rPr>
          <w:rFonts w:ascii="SimSun" w:eastAsia="SimSun" w:hAnsi="SimSun" w:cs="MS Mincho" w:hint="eastAsia"/>
          <w:color w:val="000000"/>
          <w:lang w:eastAsia="zh-CN"/>
        </w:rPr>
        <w:t>年</w:t>
      </w:r>
      <w:r w:rsidRPr="00C27092">
        <w:rPr>
          <w:rFonts w:ascii="SimSun" w:eastAsia="SimSun" w:hAnsi="SimSun" w:cs="SimSun" w:hint="eastAsia"/>
          <w:color w:val="000000"/>
          <w:lang w:eastAsia="zh-CN"/>
        </w:rPr>
        <w:t>级和</w:t>
      </w:r>
      <w:r w:rsidRPr="00C27092">
        <w:rPr>
          <w:rFonts w:ascii="SimSun" w:eastAsia="SimSun" w:hAnsi="SimSun" w:cs="Segoe UI"/>
          <w:color w:val="000000"/>
          <w:lang w:eastAsia="zh-CN"/>
        </w:rPr>
        <w:t>HS</w:t>
      </w:r>
      <w:r w:rsidRPr="00C27092">
        <w:rPr>
          <w:rFonts w:ascii="SimSun" w:eastAsia="SimSun" w:hAnsi="SimSun" w:cs="MS Mincho" w:hint="eastAsia"/>
          <w:color w:val="000000"/>
          <w:lang w:eastAsia="zh-CN"/>
        </w:rPr>
        <w:t>）的目</w:t>
      </w:r>
      <w:r w:rsidRPr="00C27092">
        <w:rPr>
          <w:rFonts w:ascii="SimSun" w:eastAsia="SimSun" w:hAnsi="SimSun" w:cs="SimSun" w:hint="eastAsia"/>
          <w:color w:val="000000"/>
          <w:lang w:eastAsia="zh-CN"/>
        </w:rPr>
        <w:t>标是到</w:t>
      </w:r>
      <w:r w:rsidRPr="00C27092">
        <w:rPr>
          <w:rFonts w:ascii="SimSun" w:eastAsia="SimSun" w:hAnsi="SimSun" w:cs="Segoe UI"/>
          <w:color w:val="000000"/>
          <w:lang w:eastAsia="zh-CN"/>
        </w:rPr>
        <w:t>2025</w:t>
      </w:r>
      <w:r w:rsidR="00BA482B" w:rsidRPr="00C27092">
        <w:rPr>
          <w:rFonts w:ascii="SimSun" w:eastAsia="SimSun" w:hAnsi="SimSun" w:cs="Segoe UI" w:hint="eastAsia"/>
          <w:color w:val="000000"/>
          <w:lang w:eastAsia="zh-CN"/>
        </w:rPr>
        <w:t>联邦</w:t>
      </w:r>
      <w:r w:rsidRPr="00C27092">
        <w:rPr>
          <w:rFonts w:ascii="SimSun" w:eastAsia="SimSun" w:hAnsi="SimSun" w:cs="SimSun" w:hint="eastAsia"/>
          <w:color w:val="000000"/>
          <w:lang w:eastAsia="zh-CN"/>
        </w:rPr>
        <w:t>财年</w:t>
      </w:r>
      <w:r w:rsidR="00BA482B" w:rsidRPr="00C27092">
        <w:rPr>
          <w:rFonts w:ascii="SimSun" w:eastAsia="SimSun" w:hAnsi="SimSun" w:cs="MS Mincho" w:hint="eastAsia"/>
          <w:color w:val="000000"/>
          <w:lang w:eastAsia="zh-CN"/>
        </w:rPr>
        <w:t>参与率</w:t>
      </w:r>
      <w:r w:rsidRPr="00C27092">
        <w:rPr>
          <w:rFonts w:ascii="SimSun" w:eastAsia="SimSun" w:hAnsi="SimSun" w:cs="SimSun" w:hint="eastAsia"/>
          <w:color w:val="000000"/>
          <w:lang w:eastAsia="zh-CN"/>
        </w:rPr>
        <w:t>达到</w:t>
      </w:r>
      <w:r w:rsidRPr="00C27092">
        <w:rPr>
          <w:rFonts w:ascii="SimSun" w:eastAsia="SimSun" w:hAnsi="SimSun" w:cs="Segoe UI"/>
          <w:color w:val="000000"/>
          <w:lang w:eastAsia="zh-CN"/>
        </w:rPr>
        <w:t>95%</w:t>
      </w:r>
      <w:r w:rsidRPr="00C27092">
        <w:rPr>
          <w:rFonts w:ascii="SimSun" w:eastAsia="SimSun" w:hAnsi="SimSun" w:cs="MS Gothic" w:hint="eastAsia"/>
          <w:color w:val="000000"/>
          <w:lang w:eastAsia="zh-CN"/>
        </w:rPr>
        <w:t>。</w:t>
      </w:r>
    </w:p>
    <w:p w14:paraId="2D79B784" w14:textId="59444C38" w:rsidR="00DA0118" w:rsidRDefault="00DA0118" w:rsidP="00DA0118">
      <w:pPr>
        <w:shd w:val="clear" w:color="auto" w:fill="FFFFFF"/>
        <w:ind w:left="720"/>
        <w:rPr>
          <w:rFonts w:ascii="SimSun" w:eastAsia="SimSun" w:hAnsi="SimSun" w:cs="MS Gothic"/>
          <w:b/>
          <w:bCs/>
          <w:color w:val="000000"/>
          <w:spacing w:val="12"/>
          <w:lang w:eastAsia="zh-CN"/>
        </w:rPr>
      </w:pPr>
      <w:r w:rsidRPr="00C27092">
        <w:rPr>
          <w:rFonts w:ascii="SimSun" w:eastAsia="SimSun" w:hAnsi="SimSun" w:cs="Segoe UI"/>
          <w:b/>
          <w:bCs/>
          <w:color w:val="000000"/>
          <w:spacing w:val="12"/>
          <w:lang w:eastAsia="zh-CN"/>
        </w:rPr>
        <w:t>3B-</w:t>
      </w:r>
      <w:r w:rsidR="00BA482B" w:rsidRPr="00C27092">
        <w:rPr>
          <w:rFonts w:ascii="SimSun" w:eastAsia="SimSun" w:hAnsi="SimSun" w:cs="MS Mincho" w:hint="eastAsia"/>
          <w:b/>
          <w:bCs/>
          <w:color w:val="000000"/>
          <w:spacing w:val="12"/>
          <w:lang w:eastAsia="zh-CN"/>
        </w:rPr>
        <w:t>以</w:t>
      </w:r>
      <w:r w:rsidRPr="00C27092">
        <w:rPr>
          <w:rFonts w:ascii="SimSun" w:eastAsia="SimSun" w:hAnsi="SimSun" w:cs="MS Mincho" w:hint="eastAsia"/>
          <w:b/>
          <w:bCs/>
          <w:color w:val="000000"/>
          <w:spacing w:val="12"/>
          <w:lang w:eastAsia="zh-CN"/>
        </w:rPr>
        <w:t>年</w:t>
      </w:r>
      <w:r w:rsidRPr="00C27092">
        <w:rPr>
          <w:rFonts w:ascii="SimSun" w:eastAsia="SimSun" w:hAnsi="SimSun" w:cs="SimSun" w:hint="eastAsia"/>
          <w:b/>
          <w:bCs/>
          <w:color w:val="000000"/>
          <w:spacing w:val="12"/>
          <w:lang w:eastAsia="zh-CN"/>
        </w:rPr>
        <w:t>级学术标准</w:t>
      </w:r>
      <w:r w:rsidR="00BA482B" w:rsidRPr="00C27092">
        <w:rPr>
          <w:rFonts w:ascii="SimSun" w:eastAsia="SimSun" w:hAnsi="SimSun" w:cs="SimSun" w:hint="eastAsia"/>
          <w:b/>
          <w:bCs/>
          <w:color w:val="000000"/>
          <w:spacing w:val="12"/>
          <w:lang w:eastAsia="zh-CN"/>
        </w:rPr>
        <w:t>所衡量</w:t>
      </w:r>
      <w:r w:rsidRPr="00C27092">
        <w:rPr>
          <w:rFonts w:ascii="SimSun" w:eastAsia="SimSun" w:hAnsi="SimSun" w:cs="SimSun" w:hint="eastAsia"/>
          <w:b/>
          <w:bCs/>
          <w:color w:val="000000"/>
          <w:spacing w:val="12"/>
          <w:lang w:eastAsia="zh-CN"/>
        </w:rPr>
        <w:t>的</w:t>
      </w:r>
      <w:r w:rsidR="00BA482B" w:rsidRPr="00C27092">
        <w:rPr>
          <w:rFonts w:ascii="SimSun" w:eastAsia="SimSun" w:hAnsi="SimSun" w:cs="SimSun" w:hint="eastAsia"/>
          <w:b/>
          <w:bCs/>
          <w:color w:val="000000"/>
          <w:spacing w:val="12"/>
          <w:lang w:eastAsia="zh-CN"/>
        </w:rPr>
        <w:t>掌握</w:t>
      </w:r>
      <w:r w:rsidRPr="00C27092">
        <w:rPr>
          <w:rFonts w:ascii="SimSun" w:eastAsia="SimSun" w:hAnsi="SimSun" w:cs="MS Gothic" w:hint="eastAsia"/>
          <w:b/>
          <w:bCs/>
          <w:color w:val="000000"/>
          <w:spacing w:val="12"/>
          <w:lang w:eastAsia="zh-CN"/>
        </w:rPr>
        <w:t>率</w:t>
      </w:r>
    </w:p>
    <w:p w14:paraId="2C2CEA5E" w14:textId="77777777" w:rsidR="006B074E" w:rsidRPr="00C27092" w:rsidRDefault="006B074E" w:rsidP="00DA0118">
      <w:pPr>
        <w:shd w:val="clear" w:color="auto" w:fill="FFFFFF"/>
        <w:ind w:left="720"/>
        <w:rPr>
          <w:rFonts w:ascii="SimSun" w:eastAsia="SimSun" w:hAnsi="SimSun" w:cs="Calibri"/>
          <w:color w:val="000000"/>
          <w:lang w:eastAsia="zh-CN"/>
        </w:rPr>
      </w:pPr>
    </w:p>
    <w:tbl>
      <w:tblPr>
        <w:tblW w:w="724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BTARGETS"/>
      </w:tblPr>
      <w:tblGrid>
        <w:gridCol w:w="1035"/>
        <w:gridCol w:w="1035"/>
        <w:gridCol w:w="1035"/>
        <w:gridCol w:w="1035"/>
        <w:gridCol w:w="1035"/>
        <w:gridCol w:w="1035"/>
        <w:gridCol w:w="1035"/>
      </w:tblGrid>
      <w:tr w:rsidR="00DA0118" w:rsidRPr="00C27092" w14:paraId="75A5EEF6" w14:textId="77777777" w:rsidTr="00DA0118">
        <w:trPr>
          <w:trHeight w:val="30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20737" w14:textId="58052953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lastRenderedPageBreak/>
              <w:t>主</w:t>
            </w: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题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B8EA9" w14:textId="590F2EEA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t>群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CE6C0" w14:textId="2424FAD5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组</w:t>
            </w:r>
            <w:r w:rsidR="00BA482B"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  <w:lang w:eastAsia="zh-CN"/>
              </w:rPr>
              <w:t>别</w:t>
            </w: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名</w:t>
            </w: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t>称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D292A" w14:textId="0FAD8E6B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13328" w14:textId="103D465D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46BF5" w14:textId="19C106B3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E7B87" w14:textId="1D2ABB40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DA0118" w:rsidRPr="00C27092" w14:paraId="58FEC89F" w14:textId="77777777" w:rsidTr="00DA0118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D5C8F" w14:textId="472DD165" w:rsidR="00DA0118" w:rsidRPr="00C27092" w:rsidRDefault="00BA482B">
            <w:pPr>
              <w:jc w:val="center"/>
              <w:textAlignment w:val="baseline"/>
              <w:rPr>
                <w:rFonts w:ascii="SimSun" w:eastAsia="SimSun" w:hAnsi="SimSun" w:cs="SimSun"/>
                <w:color w:val="000000"/>
                <w:sz w:val="16"/>
                <w:szCs w:val="16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阅读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4CA44" w14:textId="0B5E3EE6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A&gt;=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07754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四年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ECF8B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22.00%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CF56B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23.00%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FCF41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24.00%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ED219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25.00%</w:t>
            </w:r>
          </w:p>
        </w:tc>
      </w:tr>
      <w:tr w:rsidR="00BA482B" w:rsidRPr="00C27092" w14:paraId="067B87D0" w14:textId="77777777" w:rsidTr="007B1A87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6356CD" w14:textId="1FF4021E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阅读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5C48D" w14:textId="399FBD52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B&gt;=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2130A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8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13ADA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13.00%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B9D54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14.00%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F7B14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186C2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16.00%</w:t>
            </w:r>
          </w:p>
        </w:tc>
      </w:tr>
      <w:tr w:rsidR="00BA482B" w:rsidRPr="00C27092" w14:paraId="462348AC" w14:textId="77777777" w:rsidTr="007B1A87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15E70A" w14:textId="3820AD2F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阅读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D5879" w14:textId="402EBC5E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C&gt;=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82519" w14:textId="46561D1E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 w:hint="eastAsia"/>
                <w:color w:val="000000"/>
                <w:sz w:val="16"/>
                <w:szCs w:val="16"/>
                <w:lang w:eastAsia="zh-CN"/>
              </w:rPr>
              <w:t>高中年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415C2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28.00%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39FF9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29.00%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EDE6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F4D3F" w14:textId="77777777" w:rsidR="00BA482B" w:rsidRPr="00C27092" w:rsidRDefault="00BA482B" w:rsidP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31.00%</w:t>
            </w:r>
          </w:p>
        </w:tc>
      </w:tr>
      <w:tr w:rsidR="00DA0118" w:rsidRPr="00C27092" w14:paraId="24FA8B0F" w14:textId="77777777" w:rsidTr="00DA0118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BFB5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258B3" w14:textId="5BFD4A39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A&gt;=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18B9E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四年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5F5E8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13.00%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78007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14.00%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74F9A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5B696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16.00%</w:t>
            </w:r>
          </w:p>
        </w:tc>
      </w:tr>
      <w:tr w:rsidR="00DA0118" w:rsidRPr="00C27092" w14:paraId="3D614A17" w14:textId="77777777" w:rsidTr="00DA0118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58DF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37266" w14:textId="1F155203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B&gt;=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8AC11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8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DC911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9.00%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75031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C386C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D7229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12.00%</w:t>
            </w:r>
          </w:p>
        </w:tc>
      </w:tr>
      <w:tr w:rsidR="00DA0118" w:rsidRPr="00C27092" w14:paraId="3E421C45" w14:textId="77777777" w:rsidTr="00DA0118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41ADD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76734" w14:textId="0FF806BF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C&gt;=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F0458" w14:textId="7967F128" w:rsidR="00DA0118" w:rsidRPr="00C27092" w:rsidRDefault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 w:hint="eastAsia"/>
                <w:color w:val="000000"/>
                <w:sz w:val="16"/>
                <w:szCs w:val="16"/>
                <w:lang w:eastAsia="zh-CN"/>
              </w:rPr>
              <w:t>高中年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65E4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17.00%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B1651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18.00%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40F0B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19.00%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20F50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20.00%</w:t>
            </w:r>
          </w:p>
        </w:tc>
      </w:tr>
    </w:tbl>
    <w:p w14:paraId="0943635B" w14:textId="00FFD6C7" w:rsidR="00DA0118" w:rsidRPr="00C27092" w:rsidRDefault="00DA0118" w:rsidP="00DA0118">
      <w:pPr>
        <w:shd w:val="clear" w:color="auto" w:fill="FFFFFF"/>
        <w:ind w:left="720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Segoe UI"/>
          <w:b/>
          <w:bCs/>
          <w:color w:val="000000"/>
          <w:spacing w:val="12"/>
          <w:lang w:eastAsia="zh-CN"/>
        </w:rPr>
        <w:t>3C-</w:t>
      </w:r>
      <w:r w:rsidR="00BA482B" w:rsidRPr="00C27092">
        <w:rPr>
          <w:rFonts w:ascii="SimSun" w:eastAsia="SimSun" w:hAnsi="SimSun" w:cs="MS Mincho" w:hint="eastAsia"/>
          <w:b/>
          <w:bCs/>
          <w:color w:val="000000"/>
          <w:spacing w:val="12"/>
          <w:lang w:eastAsia="zh-CN"/>
        </w:rPr>
        <w:t>以</w:t>
      </w:r>
      <w:r w:rsidRPr="00C27092">
        <w:rPr>
          <w:rFonts w:ascii="SimSun" w:eastAsia="SimSun" w:hAnsi="SimSun" w:cs="MS Mincho" w:hint="eastAsia"/>
          <w:b/>
          <w:bCs/>
          <w:color w:val="000000"/>
          <w:spacing w:val="12"/>
          <w:lang w:eastAsia="zh-CN"/>
        </w:rPr>
        <w:t>其他学</w:t>
      </w:r>
      <w:r w:rsidRPr="00C27092">
        <w:rPr>
          <w:rFonts w:ascii="SimSun" w:eastAsia="SimSun" w:hAnsi="SimSun" w:cs="SimSun" w:hint="eastAsia"/>
          <w:b/>
          <w:bCs/>
          <w:color w:val="000000"/>
          <w:spacing w:val="12"/>
          <w:lang w:eastAsia="zh-CN"/>
        </w:rPr>
        <w:t>术成就标准</w:t>
      </w:r>
      <w:r w:rsidR="00BA482B" w:rsidRPr="00C27092">
        <w:rPr>
          <w:rFonts w:ascii="SimSun" w:eastAsia="SimSun" w:hAnsi="SimSun" w:cs="SimSun" w:hint="eastAsia"/>
          <w:b/>
          <w:bCs/>
          <w:color w:val="000000"/>
          <w:spacing w:val="12"/>
          <w:lang w:eastAsia="zh-CN"/>
        </w:rPr>
        <w:t>所衡量</w:t>
      </w:r>
      <w:r w:rsidRPr="00C27092">
        <w:rPr>
          <w:rFonts w:ascii="SimSun" w:eastAsia="SimSun" w:hAnsi="SimSun" w:cs="SimSun" w:hint="eastAsia"/>
          <w:b/>
          <w:bCs/>
          <w:color w:val="000000"/>
          <w:spacing w:val="12"/>
          <w:lang w:eastAsia="zh-CN"/>
        </w:rPr>
        <w:t>的</w:t>
      </w:r>
      <w:r w:rsidR="00BA482B" w:rsidRPr="00C27092">
        <w:rPr>
          <w:rFonts w:ascii="SimSun" w:eastAsia="SimSun" w:hAnsi="SimSun" w:cs="SimSun" w:hint="eastAsia"/>
          <w:b/>
          <w:bCs/>
          <w:color w:val="000000"/>
          <w:spacing w:val="12"/>
          <w:lang w:eastAsia="zh-CN"/>
        </w:rPr>
        <w:t>掌握</w:t>
      </w:r>
      <w:r w:rsidRPr="00C27092">
        <w:rPr>
          <w:rFonts w:ascii="SimSun" w:eastAsia="SimSun" w:hAnsi="SimSun" w:cs="MS Gothic" w:hint="eastAsia"/>
          <w:b/>
          <w:bCs/>
          <w:color w:val="000000"/>
          <w:spacing w:val="12"/>
          <w:lang w:eastAsia="zh-CN"/>
        </w:rPr>
        <w:t>率</w:t>
      </w:r>
    </w:p>
    <w:tbl>
      <w:tblPr>
        <w:tblW w:w="728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CTARGETS"/>
      </w:tblPr>
      <w:tblGrid>
        <w:gridCol w:w="1070"/>
        <w:gridCol w:w="1080"/>
        <w:gridCol w:w="990"/>
        <w:gridCol w:w="990"/>
        <w:gridCol w:w="1080"/>
        <w:gridCol w:w="990"/>
        <w:gridCol w:w="1080"/>
      </w:tblGrid>
      <w:tr w:rsidR="00DA0118" w:rsidRPr="00C27092" w14:paraId="46DAAA8E" w14:textId="77777777" w:rsidTr="00A81753">
        <w:trPr>
          <w:trHeight w:val="300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74DD5" w14:textId="3EB4EB5C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t>主</w:t>
            </w: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题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81D1ED" w14:textId="3DB5F274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t>群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5F3A26" w14:textId="16F93EB1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组</w:t>
            </w:r>
            <w:r w:rsidR="00BA482B"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  <w:lang w:eastAsia="zh-CN"/>
              </w:rPr>
              <w:t>别</w:t>
            </w: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名</w:t>
            </w: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t>称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6C7D4" w14:textId="445B838D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CEBF5" w14:textId="05D28421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4C49C" w14:textId="78239989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76DC3" w14:textId="08C61BC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DA0118" w:rsidRPr="00C27092" w14:paraId="5918ED41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DE5D2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读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69A21" w14:textId="33245046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A&gt;=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3D2F6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四年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0DB4B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47.00%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9A15E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48.00%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053D0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49.00%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C2308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50.00%</w:t>
            </w:r>
          </w:p>
        </w:tc>
      </w:tr>
      <w:tr w:rsidR="00DA0118" w:rsidRPr="00C27092" w14:paraId="7174ABC3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2C07D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读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F4822" w14:textId="13286300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B&gt;=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408E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8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C5955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49.00%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BF23D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8D869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51.00%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3349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52.00%</w:t>
            </w:r>
          </w:p>
        </w:tc>
      </w:tr>
      <w:tr w:rsidR="00DA0118" w:rsidRPr="00C27092" w14:paraId="7E3D6D76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E592B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读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F8DE2" w14:textId="0F6ABB1D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C&gt;=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2C09C" w14:textId="3C6E3FE6" w:rsidR="00DA0118" w:rsidRPr="00C27092" w:rsidRDefault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 w:hint="eastAsia"/>
                <w:color w:val="000000"/>
                <w:sz w:val="16"/>
                <w:szCs w:val="16"/>
                <w:lang w:eastAsia="zh-CN"/>
              </w:rPr>
              <w:t>高中年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412A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47.00%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BDB9E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48.00%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52587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49.00%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D5974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50.00%</w:t>
            </w:r>
          </w:p>
        </w:tc>
      </w:tr>
      <w:tr w:rsidR="00DA0118" w:rsidRPr="00C27092" w14:paraId="75583E42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D3C29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9A0C6" w14:textId="0C98FF49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A&gt;=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9A865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四年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DE3B6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73.00%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59FB9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74.00%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D578B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45971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76.00%</w:t>
            </w:r>
          </w:p>
        </w:tc>
      </w:tr>
      <w:tr w:rsidR="00DA0118" w:rsidRPr="00C27092" w14:paraId="26DF39CA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94DA1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409CE" w14:textId="64864C63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B&gt;=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9086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8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3B506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69.00%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4991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70.00%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124FA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71.00%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451B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72.00%</w:t>
            </w:r>
          </w:p>
        </w:tc>
      </w:tr>
      <w:tr w:rsidR="00DA0118" w:rsidRPr="00C27092" w14:paraId="08F1BEEC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8B43A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6F79A" w14:textId="0F2D6D00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C&gt;=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5A351" w14:textId="1FD9ADCE" w:rsidR="00DA0118" w:rsidRPr="00C27092" w:rsidRDefault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 w:hint="eastAsia"/>
                <w:color w:val="000000"/>
                <w:sz w:val="16"/>
                <w:szCs w:val="16"/>
                <w:lang w:eastAsia="zh-CN"/>
              </w:rPr>
              <w:t>高中年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72222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67.00%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45AD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68.00%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EB0B9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69.00%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E8FDC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70.00%</w:t>
            </w:r>
          </w:p>
        </w:tc>
      </w:tr>
    </w:tbl>
    <w:p w14:paraId="3D360899" w14:textId="44D560CE" w:rsidR="00DA0118" w:rsidRPr="00C27092" w:rsidRDefault="00DA0118" w:rsidP="00DA0118">
      <w:pPr>
        <w:shd w:val="clear" w:color="auto" w:fill="FFFFFF"/>
        <w:ind w:left="720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Segoe UI"/>
          <w:b/>
          <w:bCs/>
          <w:color w:val="000000"/>
          <w:spacing w:val="12"/>
          <w:lang w:eastAsia="zh-CN"/>
        </w:rPr>
        <w:t>3D-IEP</w:t>
      </w:r>
      <w:r w:rsidRPr="00C27092">
        <w:rPr>
          <w:rFonts w:ascii="SimSun" w:eastAsia="SimSun" w:hAnsi="SimSun" w:cs="MS Mincho" w:hint="eastAsia"/>
          <w:b/>
          <w:bCs/>
          <w:color w:val="000000"/>
          <w:lang w:eastAsia="zh-CN"/>
        </w:rPr>
        <w:t>儿童和所有学生与年</w:t>
      </w:r>
      <w:r w:rsidRPr="00C27092">
        <w:rPr>
          <w:rFonts w:ascii="SimSun" w:eastAsia="SimSun" w:hAnsi="SimSun" w:cs="SimSun" w:hint="eastAsia"/>
          <w:b/>
          <w:bCs/>
          <w:color w:val="000000"/>
          <w:lang w:eastAsia="zh-CN"/>
        </w:rPr>
        <w:t>级学术成就标准的</w:t>
      </w:r>
      <w:r w:rsidR="00BA482B" w:rsidRPr="00C27092">
        <w:rPr>
          <w:rFonts w:ascii="SimSun" w:eastAsia="SimSun" w:hAnsi="SimSun" w:cs="SimSun" w:hint="eastAsia"/>
          <w:b/>
          <w:bCs/>
          <w:color w:val="000000"/>
          <w:lang w:eastAsia="zh-CN"/>
        </w:rPr>
        <w:t>掌握</w:t>
      </w:r>
      <w:r w:rsidRPr="00C27092">
        <w:rPr>
          <w:rFonts w:ascii="SimSun" w:eastAsia="SimSun" w:hAnsi="SimSun" w:cs="MS Mincho" w:hint="eastAsia"/>
          <w:color w:val="000000"/>
          <w:lang w:eastAsia="zh-CN"/>
        </w:rPr>
        <w:t>率差距</w:t>
      </w:r>
    </w:p>
    <w:tbl>
      <w:tblPr>
        <w:tblW w:w="728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DTARGETS"/>
      </w:tblPr>
      <w:tblGrid>
        <w:gridCol w:w="1070"/>
        <w:gridCol w:w="1080"/>
        <w:gridCol w:w="990"/>
        <w:gridCol w:w="990"/>
        <w:gridCol w:w="1080"/>
        <w:gridCol w:w="990"/>
        <w:gridCol w:w="1080"/>
      </w:tblGrid>
      <w:tr w:rsidR="00DA0118" w:rsidRPr="00C27092" w14:paraId="1DA7E2E3" w14:textId="77777777" w:rsidTr="00A81753">
        <w:trPr>
          <w:trHeight w:val="300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4BD82" w14:textId="5CBB563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t>主</w:t>
            </w: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题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6FB98" w14:textId="61B29AD3" w:rsidR="00DA0118" w:rsidRPr="00C27092" w:rsidRDefault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t>群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EC81D" w14:textId="1B433244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组</w:t>
            </w:r>
            <w:r w:rsidR="00BA482B"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  <w:lang w:eastAsia="zh-CN"/>
              </w:rPr>
              <w:t>别</w:t>
            </w:r>
            <w:r w:rsidRPr="00C27092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名</w:t>
            </w:r>
            <w:r w:rsidRPr="00C27092">
              <w:rPr>
                <w:rFonts w:ascii="SimSun" w:eastAsia="SimSun" w:hAnsi="SimSun" w:cs="MS Mincho" w:hint="eastAsia"/>
                <w:b/>
                <w:bCs/>
                <w:color w:val="000000"/>
                <w:sz w:val="16"/>
                <w:szCs w:val="16"/>
              </w:rPr>
              <w:t>称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FEED4" w14:textId="66E3C45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A233E" w14:textId="4AF03245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6CE66" w14:textId="7BC553C9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906D5" w14:textId="5C2C343D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DA0118" w:rsidRPr="00C27092" w14:paraId="613E4AB7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7D935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读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4AFAE" w14:textId="26DCE97E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A&lt;=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46F7D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四年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600FB" w14:textId="1D9D5BF1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0463F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28.40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3A70B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27.90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C27C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27.40</w:t>
            </w:r>
          </w:p>
        </w:tc>
      </w:tr>
      <w:tr w:rsidR="00DA0118" w:rsidRPr="00C27092" w14:paraId="0FA727D2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53762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读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A6978" w14:textId="38DCF9E1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B&lt;=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CE348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8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80DF5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C67D0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7817D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F539C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27.60</w:t>
            </w:r>
          </w:p>
        </w:tc>
      </w:tr>
      <w:tr w:rsidR="00DA0118" w:rsidRPr="00C27092" w14:paraId="04C737F2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F53D9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读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05F6B" w14:textId="106AF19A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C&lt;=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97B2E" w14:textId="567F39BA" w:rsidR="00DA0118" w:rsidRPr="00C27092" w:rsidRDefault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 w:hint="eastAsia"/>
                <w:color w:val="000000"/>
                <w:sz w:val="16"/>
                <w:szCs w:val="16"/>
                <w:lang w:eastAsia="zh-CN"/>
              </w:rPr>
              <w:t>高中年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753B4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2D884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37.10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90C4E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9E9B2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36.10</w:t>
            </w:r>
          </w:p>
        </w:tc>
      </w:tr>
      <w:tr w:rsidR="00DA0118" w:rsidRPr="00C27092" w14:paraId="3A3CF130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9F024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E7BE2" w14:textId="71C351A5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A&lt;=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348AC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四年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7B178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03145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20.80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EFFDA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A3B97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19.80</w:t>
            </w:r>
          </w:p>
        </w:tc>
      </w:tr>
      <w:tr w:rsidR="00DA0118" w:rsidRPr="00C27092" w14:paraId="44B3B127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D9667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FD0B2" w14:textId="6D2029B0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B&lt;=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305A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8</w:t>
            </w: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9D7EC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D2970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23.80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B8A1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CD352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22.80</w:t>
            </w:r>
          </w:p>
        </w:tc>
      </w:tr>
      <w:tr w:rsidR="00DA0118" w:rsidRPr="00C27092" w14:paraId="483C8C11" w14:textId="77777777" w:rsidTr="00A81753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00022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MS Mincho" w:hint="eastAsia"/>
                <w:color w:val="000000"/>
                <w:sz w:val="16"/>
                <w:szCs w:val="16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1DF75" w14:textId="05EC43CC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C&lt;=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673CE" w14:textId="66615542" w:rsidR="00DA0118" w:rsidRPr="00C27092" w:rsidRDefault="00BA482B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 w:hint="eastAsia"/>
                <w:color w:val="000000"/>
                <w:sz w:val="16"/>
                <w:szCs w:val="16"/>
                <w:lang w:eastAsia="zh-CN"/>
              </w:rPr>
              <w:t>高中年</w:t>
            </w:r>
            <w:r w:rsidRPr="00C27092">
              <w:rPr>
                <w:rFonts w:ascii="SimSun" w:eastAsia="SimSun" w:hAnsi="SimSun" w:cs="SimSun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579AD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EBDD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36.20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A6D9B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B9193" w14:textId="77777777" w:rsidR="00DA0118" w:rsidRPr="00C27092" w:rsidRDefault="00DA0118">
            <w:pPr>
              <w:jc w:val="center"/>
              <w:textAlignment w:val="baseline"/>
              <w:rPr>
                <w:rFonts w:ascii="SimSun" w:eastAsia="SimSun" w:hAnsi="SimSun" w:cs="Calibri"/>
              </w:rPr>
            </w:pPr>
            <w:r w:rsidRPr="00C27092">
              <w:rPr>
                <w:rFonts w:ascii="SimSun" w:eastAsia="SimSun" w:hAnsi="SimSun" w:cs="Arial"/>
                <w:color w:val="000000"/>
                <w:sz w:val="16"/>
                <w:szCs w:val="16"/>
              </w:rPr>
              <w:t>35.20</w:t>
            </w:r>
          </w:p>
        </w:tc>
      </w:tr>
    </w:tbl>
    <w:p w14:paraId="55D655F2" w14:textId="38760B3B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</w:rPr>
      </w:pP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</w:rPr>
        <w:t>公</w:t>
      </w:r>
      <w:r w:rsidR="00983CC2"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  <w:lang w:eastAsia="zh-CN"/>
        </w:rPr>
        <w:t>共</w:t>
      </w:r>
      <w:r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</w:rPr>
        <w:t>报</w:t>
      </w:r>
      <w:r w:rsidRPr="00C27092">
        <w:rPr>
          <w:rFonts w:ascii="SimSun" w:eastAsia="SimSun" w:hAnsi="SimSun" w:cs="MS Gothic" w:hint="eastAsia"/>
          <w:color w:val="0C7580"/>
          <w:spacing w:val="12"/>
          <w:sz w:val="36"/>
          <w:szCs w:val="36"/>
        </w:rPr>
        <w:t>告</w:t>
      </w:r>
    </w:p>
    <w:p w14:paraId="1AAC02BA" w14:textId="403EAFBB" w:rsidR="00DA0118" w:rsidRPr="00496F7E" w:rsidRDefault="00BA482B" w:rsidP="00DA0118">
      <w:pPr>
        <w:shd w:val="clear" w:color="auto" w:fill="FFFFFF"/>
        <w:rPr>
          <w:rStyle w:val="Hyperlink"/>
          <w:rFonts w:ascii="SimSun" w:eastAsia="SimSun" w:hAnsi="SimSun" w:cs="Calibri"/>
          <w:lang w:eastAsia="zh-CN"/>
        </w:rPr>
      </w:pPr>
      <w:r w:rsidRPr="00C27092">
        <w:rPr>
          <w:rFonts w:ascii="SimSun" w:eastAsia="SimSun" w:hAnsi="SimSun" w:cs="MS Mincho" w:hint="eastAsia"/>
          <w:color w:val="222222"/>
          <w:lang w:eastAsia="zh-CN"/>
        </w:rPr>
        <w:t>州府</w:t>
      </w:r>
      <w:r w:rsidR="00DA0118" w:rsidRPr="00C27092">
        <w:rPr>
          <w:rFonts w:ascii="SimSun" w:eastAsia="SimSun" w:hAnsi="SimSun" w:cs="MS Mincho" w:hint="eastAsia"/>
          <w:color w:val="222222"/>
          <w:lang w:eastAsia="zh-CN"/>
        </w:rPr>
        <w:t>教育机构</w:t>
      </w:r>
      <w:r w:rsidR="00496F7E">
        <w:rPr>
          <w:rFonts w:ascii="SimSun" w:eastAsia="SimSun" w:hAnsi="SimSun"/>
          <w:color w:val="222222"/>
          <w:lang w:eastAsia="zh-CN"/>
        </w:rPr>
        <w:fldChar w:fldCharType="begin"/>
      </w:r>
      <w:r w:rsidR="00496F7E">
        <w:rPr>
          <w:rFonts w:ascii="SimSun" w:eastAsia="SimSun" w:hAnsi="SimSun"/>
          <w:color w:val="222222"/>
          <w:lang w:eastAsia="zh-CN"/>
        </w:rPr>
        <w:instrText xml:space="preserve"> HYPERLINK "https://profiles.doe.mass.edu/mcas/subgroups2.aspx?linkid=25&amp;orgcode=00000000&amp;fycode=2022&amp;orgtypecode=0&amp;" </w:instrText>
      </w:r>
      <w:r w:rsidR="00496F7E">
        <w:rPr>
          <w:rFonts w:ascii="SimSun" w:eastAsia="SimSun" w:hAnsi="SimSun"/>
          <w:color w:val="222222"/>
          <w:lang w:eastAsia="zh-CN"/>
        </w:rPr>
        <w:fldChar w:fldCharType="separate"/>
      </w:r>
      <w:r w:rsidR="00DA0118" w:rsidRPr="00496F7E">
        <w:rPr>
          <w:rStyle w:val="Hyperlink"/>
          <w:rFonts w:ascii="SimSun" w:eastAsia="SimSun" w:hAnsi="SimSun"/>
          <w:lang w:eastAsia="zh-CN"/>
        </w:rPr>
        <w:t>必</w:t>
      </w:r>
      <w:r w:rsidR="00DA0118" w:rsidRPr="00496F7E">
        <w:rPr>
          <w:rStyle w:val="Hyperlink"/>
          <w:rFonts w:ascii="SimSun" w:eastAsia="SimSun" w:hAnsi="SimSun" w:cs="Microsoft YaHei" w:hint="eastAsia"/>
          <w:lang w:eastAsia="zh-CN"/>
        </w:rPr>
        <w:t>须</w:t>
      </w:r>
      <w:r w:rsidR="00DA0118" w:rsidRPr="00496F7E">
        <w:rPr>
          <w:rStyle w:val="Hyperlink"/>
          <w:rFonts w:ascii="SimSun" w:eastAsia="SimSun" w:hAnsi="SimSun" w:cs="MS Mincho" w:hint="eastAsia"/>
          <w:lang w:eastAsia="zh-CN"/>
        </w:rPr>
        <w:t>向公众提供关于在哪里可以找到</w:t>
      </w:r>
      <w:r w:rsidR="00DA0118" w:rsidRPr="00496F7E">
        <w:rPr>
          <w:rStyle w:val="Hyperlink"/>
          <w:rFonts w:ascii="SimSun" w:eastAsia="SimSun" w:hAnsi="SimSun" w:cs="SimSun" w:hint="eastAsia"/>
          <w:lang w:eastAsia="zh-CN"/>
        </w:rPr>
        <w:t>评估参与和绩效结果的公</w:t>
      </w:r>
      <w:r w:rsidR="00DA0118" w:rsidRPr="00496F7E">
        <w:rPr>
          <w:rStyle w:val="Hyperlink"/>
          <w:rFonts w:ascii="SimSun" w:eastAsia="SimSun" w:hAnsi="SimSun" w:cs="MS Mincho" w:hint="eastAsia"/>
          <w:lang w:eastAsia="zh-CN"/>
        </w:rPr>
        <w:t>共</w:t>
      </w:r>
      <w:r w:rsidR="00DA0118" w:rsidRPr="00496F7E">
        <w:rPr>
          <w:rStyle w:val="Hyperlink"/>
          <w:rFonts w:ascii="SimSun" w:eastAsia="SimSun" w:hAnsi="SimSun" w:cs="SimSun" w:hint="eastAsia"/>
          <w:lang w:eastAsia="zh-CN"/>
        </w:rPr>
        <w:t>报</w:t>
      </w:r>
      <w:r w:rsidR="00DA0118" w:rsidRPr="00496F7E">
        <w:rPr>
          <w:rStyle w:val="Hyperlink"/>
          <w:rFonts w:ascii="SimSun" w:eastAsia="SimSun" w:hAnsi="SimSun" w:cs="MS Mincho" w:hint="eastAsia"/>
          <w:lang w:eastAsia="zh-CN"/>
        </w:rPr>
        <w:t>告的信息。</w:t>
      </w:r>
    </w:p>
    <w:p w14:paraId="53F15CEE" w14:textId="68D1B04D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</w:rPr>
      </w:pPr>
      <w:r w:rsidRPr="00496F7E">
        <w:rPr>
          <w:rStyle w:val="Hyperlink"/>
          <w:rFonts w:ascii="SimSun" w:eastAsia="SimSun" w:hAnsi="SimSun" w:cs="MS Mincho" w:hint="eastAsia"/>
          <w:spacing w:val="12"/>
          <w:sz w:val="36"/>
          <w:szCs w:val="36"/>
        </w:rPr>
        <w:t>新冠肺炎疫情</w:t>
      </w:r>
      <w:r w:rsidR="00496F7E">
        <w:rPr>
          <w:rFonts w:ascii="SimSun" w:eastAsia="SimSun" w:hAnsi="SimSun"/>
          <w:color w:val="222222"/>
          <w:lang w:eastAsia="zh-CN"/>
        </w:rPr>
        <w:fldChar w:fldCharType="end"/>
      </w: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</w:rPr>
        <w:t>的影</w:t>
      </w:r>
      <w:r w:rsidRPr="00C27092">
        <w:rPr>
          <w:rFonts w:ascii="SimSun" w:eastAsia="SimSun" w:hAnsi="SimSun" w:cs="MS Gothic" w:hint="eastAsia"/>
          <w:color w:val="0C7580"/>
          <w:spacing w:val="12"/>
          <w:sz w:val="36"/>
          <w:szCs w:val="36"/>
        </w:rPr>
        <w:t>响</w:t>
      </w:r>
    </w:p>
    <w:p w14:paraId="6D86FB9D" w14:textId="39360031" w:rsidR="00DA0118" w:rsidRPr="00C27092" w:rsidRDefault="00F417BD" w:rsidP="00DA0118">
      <w:pPr>
        <w:numPr>
          <w:ilvl w:val="0"/>
          <w:numId w:val="9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imSun" w:hint="eastAsia"/>
          <w:color w:val="212529"/>
          <w:lang w:eastAsia="zh-CN"/>
        </w:rPr>
        <w:t>麻</w:t>
      </w:r>
      <w:r w:rsidR="00DA0118" w:rsidRPr="00C27092">
        <w:rPr>
          <w:rFonts w:ascii="SimSun" w:eastAsia="SimSun" w:hAnsi="SimSun" w:cs="SimSun" w:hint="eastAsia"/>
          <w:color w:val="212529"/>
          <w:lang w:eastAsia="zh-CN"/>
        </w:rPr>
        <w:t>萨诸塞州无法在</w:t>
      </w:r>
      <w:r w:rsidR="00DA0118" w:rsidRPr="00C27092">
        <w:rPr>
          <w:rFonts w:ascii="SimSun" w:eastAsia="SimSun" w:hAnsi="SimSun" w:cs="Segoe UI"/>
          <w:color w:val="212529"/>
          <w:lang w:eastAsia="zh-CN"/>
        </w:rPr>
        <w:t>2020</w:t>
      </w:r>
      <w:r w:rsidR="00DA0118" w:rsidRPr="00C27092">
        <w:rPr>
          <w:rFonts w:ascii="SimSun" w:eastAsia="SimSun" w:hAnsi="SimSun" w:cs="MS Mincho" w:hint="eastAsia"/>
          <w:color w:val="212529"/>
          <w:lang w:eastAsia="zh-CN"/>
        </w:rPr>
        <w:t>年</w:t>
      </w:r>
      <w:r w:rsidR="00DA0118" w:rsidRPr="00C27092">
        <w:rPr>
          <w:rFonts w:ascii="SimSun" w:eastAsia="SimSun" w:hAnsi="SimSun" w:cs="SimSun" w:hint="eastAsia"/>
          <w:color w:val="212529"/>
          <w:lang w:eastAsia="zh-CN"/>
        </w:rPr>
        <w:t>进行州</w:t>
      </w:r>
      <w:r w:rsidR="00983CC2" w:rsidRPr="00C27092">
        <w:rPr>
          <w:rFonts w:ascii="SimSun" w:eastAsia="SimSun" w:hAnsi="SimSun" w:cs="SimSun" w:hint="eastAsia"/>
          <w:color w:val="212529"/>
          <w:lang w:eastAsia="zh-CN"/>
        </w:rPr>
        <w:t>际</w:t>
      </w:r>
      <w:r w:rsidR="00DA0118" w:rsidRPr="00C27092">
        <w:rPr>
          <w:rFonts w:ascii="SimSun" w:eastAsia="SimSun" w:hAnsi="SimSun" w:cs="SimSun" w:hint="eastAsia"/>
          <w:color w:val="212529"/>
          <w:lang w:eastAsia="zh-CN"/>
        </w:rPr>
        <w:t>评估</w:t>
      </w:r>
      <w:r w:rsidR="00DA0118" w:rsidRPr="00C27092">
        <w:rPr>
          <w:rFonts w:ascii="SimSun" w:eastAsia="SimSun" w:hAnsi="SimSun" w:cs="MS Gothic" w:hint="eastAsia"/>
          <w:color w:val="212529"/>
          <w:lang w:eastAsia="zh-CN"/>
        </w:rPr>
        <w:t>。</w:t>
      </w:r>
    </w:p>
    <w:p w14:paraId="6E6F981D" w14:textId="77777777" w:rsidR="00DA0118" w:rsidRPr="00C27092" w:rsidRDefault="00DA0118" w:rsidP="00DA0118">
      <w:pPr>
        <w:numPr>
          <w:ilvl w:val="0"/>
          <w:numId w:val="9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MS Mincho" w:hint="eastAsia"/>
          <w:color w:val="212529"/>
          <w:lang w:eastAsia="zh-CN"/>
        </w:rPr>
        <w:t>学生主要接受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远程教育，但也在混合或面对面的环境中接受教育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。</w:t>
      </w:r>
    </w:p>
    <w:p w14:paraId="4A2B87E5" w14:textId="77777777" w:rsidR="00DA0118" w:rsidRPr="00C27092" w:rsidRDefault="00DA0118" w:rsidP="00DA0118">
      <w:pPr>
        <w:numPr>
          <w:ilvl w:val="0"/>
          <w:numId w:val="9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MS Mincho" w:hint="eastAsia"/>
          <w:color w:val="212529"/>
          <w:lang w:eastAsia="zh-CN"/>
        </w:rPr>
        <w:t>学生、教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师和家庭需要适应不断变化的学习环境</w:t>
      </w:r>
      <w:r w:rsidRPr="00C27092">
        <w:rPr>
          <w:rFonts w:ascii="SimSun" w:eastAsia="SimSun" w:hAnsi="SimSun" w:cs="MS Gothic" w:hint="eastAsia"/>
          <w:color w:val="212529"/>
          <w:lang w:eastAsia="zh-CN"/>
        </w:rPr>
        <w:t>。</w:t>
      </w:r>
    </w:p>
    <w:p w14:paraId="030943AC" w14:textId="1EFC75D9" w:rsidR="00DA0118" w:rsidRPr="00C27092" w:rsidRDefault="00983CC2" w:rsidP="00DA0118">
      <w:pPr>
        <w:numPr>
          <w:ilvl w:val="0"/>
          <w:numId w:val="9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MS Mincho" w:hint="eastAsia"/>
          <w:color w:val="212529"/>
          <w:lang w:eastAsia="zh-CN"/>
        </w:rPr>
        <w:t>由于上学的</w:t>
      </w:r>
      <w:r w:rsidR="00DA0118" w:rsidRPr="00C27092">
        <w:rPr>
          <w:rFonts w:ascii="SimSun" w:eastAsia="SimSun" w:hAnsi="SimSun" w:cs="MS Mincho" w:hint="eastAsia"/>
          <w:color w:val="212529"/>
          <w:lang w:eastAsia="zh-CN"/>
        </w:rPr>
        <w:t>中断和差距</w:t>
      </w:r>
      <w:r w:rsidR="00DA0118" w:rsidRPr="00C27092">
        <w:rPr>
          <w:rFonts w:ascii="SimSun" w:eastAsia="SimSun" w:hAnsi="SimSun" w:cs="SimSun" w:hint="eastAsia"/>
          <w:color w:val="212529"/>
          <w:lang w:eastAsia="zh-CN"/>
        </w:rPr>
        <w:t>导致学习和成绩方面的差</w:t>
      </w:r>
      <w:r w:rsidR="00DA0118" w:rsidRPr="00C27092">
        <w:rPr>
          <w:rFonts w:ascii="SimSun" w:eastAsia="SimSun" w:hAnsi="SimSun" w:cs="MS Gothic" w:hint="eastAsia"/>
          <w:color w:val="212529"/>
          <w:lang w:eastAsia="zh-CN"/>
        </w:rPr>
        <w:t>距</w:t>
      </w:r>
    </w:p>
    <w:p w14:paraId="1575CB0B" w14:textId="77777777" w:rsidR="00DA0118" w:rsidRPr="00C27092" w:rsidRDefault="00DA0118" w:rsidP="00DA0118">
      <w:pPr>
        <w:numPr>
          <w:ilvl w:val="0"/>
          <w:numId w:val="9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</w:rPr>
      </w:pPr>
      <w:r w:rsidRPr="00C27092">
        <w:rPr>
          <w:rFonts w:ascii="SimSun" w:eastAsia="SimSun" w:hAnsi="SimSun" w:cs="MS Mincho" w:hint="eastAsia"/>
          <w:color w:val="212529"/>
        </w:rPr>
        <w:t>存在</w:t>
      </w:r>
      <w:r w:rsidRPr="00C27092">
        <w:rPr>
          <w:rFonts w:ascii="SimSun" w:eastAsia="SimSun" w:hAnsi="SimSun" w:cs="SimSun" w:hint="eastAsia"/>
          <w:color w:val="212529"/>
        </w:rPr>
        <w:t>严重的学习损</w:t>
      </w:r>
      <w:r w:rsidRPr="00C27092">
        <w:rPr>
          <w:rFonts w:ascii="SimSun" w:eastAsia="SimSun" w:hAnsi="SimSun" w:cs="MS Gothic" w:hint="eastAsia"/>
          <w:color w:val="212529"/>
        </w:rPr>
        <w:t>失</w:t>
      </w:r>
    </w:p>
    <w:p w14:paraId="62FB2942" w14:textId="77777777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</w:rPr>
      </w:pP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</w:rPr>
        <w:t>改</w:t>
      </w:r>
      <w:r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</w:rPr>
        <w:t>进活动</w:t>
      </w:r>
      <w:r w:rsidRPr="00C27092">
        <w:rPr>
          <w:rFonts w:ascii="SimSun" w:eastAsia="SimSun" w:hAnsi="SimSun" w:cs="MS Gothic" w:hint="eastAsia"/>
          <w:color w:val="0C7580"/>
          <w:spacing w:val="12"/>
          <w:sz w:val="36"/>
          <w:szCs w:val="36"/>
        </w:rPr>
        <w:t>：</w:t>
      </w:r>
    </w:p>
    <w:p w14:paraId="586AA5A9" w14:textId="4CEEDD2D" w:rsidR="00DA0118" w:rsidRPr="00C27092" w:rsidRDefault="00DA0118" w:rsidP="00DA0118">
      <w:pPr>
        <w:numPr>
          <w:ilvl w:val="0"/>
          <w:numId w:val="10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  <w:lang w:eastAsia="zh-CN"/>
        </w:rPr>
      </w:pPr>
      <w:r w:rsidRPr="00C27092">
        <w:rPr>
          <w:rFonts w:ascii="SimSun" w:eastAsia="SimSun" w:hAnsi="SimSun" w:cs="Segoe UI"/>
          <w:color w:val="212529"/>
          <w:lang w:eastAsia="zh-CN"/>
        </w:rPr>
        <w:lastRenderedPageBreak/>
        <w:t>IEP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改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进项目</w:t>
      </w:r>
      <w:r w:rsidRPr="00C27092">
        <w:rPr>
          <w:rFonts w:ascii="SimSun" w:eastAsia="SimSun" w:hAnsi="SimSun" w:cs="Segoe UI"/>
          <w:color w:val="212529"/>
          <w:lang w:eastAsia="zh-CN"/>
        </w:rPr>
        <w:t>—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编写严格的</w:t>
      </w:r>
      <w:r w:rsidRPr="00C27092">
        <w:rPr>
          <w:rFonts w:ascii="SimSun" w:eastAsia="SimSun" w:hAnsi="SimSun" w:cs="Segoe UI"/>
          <w:color w:val="212529"/>
          <w:lang w:eastAsia="zh-CN"/>
        </w:rPr>
        <w:t>IEP</w:t>
      </w:r>
      <w:r w:rsidRPr="00C27092">
        <w:rPr>
          <w:rFonts w:ascii="SimSun" w:eastAsia="SimSun" w:hAnsi="SimSun" w:cs="MS Mincho" w:hint="eastAsia"/>
          <w:color w:val="212529"/>
          <w:lang w:eastAsia="zh-CN"/>
        </w:rPr>
        <w:t>数学和</w:t>
      </w:r>
      <w:r w:rsidRPr="00C27092">
        <w:rPr>
          <w:rFonts w:ascii="SimSun" w:eastAsia="SimSun" w:hAnsi="SimSun" w:cs="SimSun" w:hint="eastAsia"/>
          <w:color w:val="212529"/>
          <w:lang w:eastAsia="zh-CN"/>
        </w:rPr>
        <w:t>阅读目</w:t>
      </w:r>
      <w:r w:rsidRPr="00C27092">
        <w:rPr>
          <w:rFonts w:ascii="SimSun" w:eastAsia="SimSun" w:hAnsi="SimSun" w:cs="Microsoft YaHei" w:hint="eastAsia"/>
          <w:color w:val="212529"/>
          <w:lang w:eastAsia="zh-CN"/>
        </w:rPr>
        <w:t>标</w:t>
      </w:r>
    </w:p>
    <w:p w14:paraId="0E6238B0" w14:textId="37AC2959" w:rsidR="00DA0118" w:rsidRPr="00C27092" w:rsidRDefault="00F417BD" w:rsidP="00DA0118">
      <w:pPr>
        <w:numPr>
          <w:ilvl w:val="0"/>
          <w:numId w:val="10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</w:rPr>
      </w:pPr>
      <w:r w:rsidRPr="00C27092">
        <w:rPr>
          <w:rFonts w:ascii="SimSun" w:eastAsia="SimSun" w:hAnsi="SimSun" w:cs="MS Mincho" w:hint="eastAsia"/>
          <w:color w:val="212529"/>
        </w:rPr>
        <w:t>麻省</w:t>
      </w:r>
      <w:r w:rsidR="00983CC2" w:rsidRPr="00C27092">
        <w:rPr>
          <w:rFonts w:ascii="SimSun" w:eastAsia="SimSun" w:hAnsi="SimSun" w:cs="SimSun" w:hint="eastAsia"/>
          <w:color w:val="212529"/>
        </w:rPr>
        <w:t>科</w:t>
      </w:r>
      <w:r w:rsidR="00983CC2" w:rsidRPr="00C27092">
        <w:rPr>
          <w:rFonts w:ascii="SimSun" w:eastAsia="SimSun" w:hAnsi="SimSun" w:cs="MS Gothic" w:hint="eastAsia"/>
          <w:color w:val="212529"/>
        </w:rPr>
        <w:t>学</w:t>
      </w:r>
      <w:r w:rsidR="00DA0118" w:rsidRPr="00C27092">
        <w:rPr>
          <w:rFonts w:ascii="SimSun" w:eastAsia="SimSun" w:hAnsi="SimSun" w:cs="SimSun" w:hint="eastAsia"/>
          <w:color w:val="212529"/>
        </w:rPr>
        <w:t>识字</w:t>
      </w:r>
      <w:r w:rsidR="00DA0118" w:rsidRPr="00C27092">
        <w:rPr>
          <w:rFonts w:ascii="SimSun" w:eastAsia="SimSun" w:hAnsi="SimSun" w:cs="Segoe UI"/>
          <w:color w:val="212529"/>
        </w:rPr>
        <w:t>/</w:t>
      </w:r>
      <w:r w:rsidR="00DA0118" w:rsidRPr="00C27092">
        <w:rPr>
          <w:rFonts w:ascii="SimSun" w:eastAsia="SimSun" w:hAnsi="SimSun" w:cs="SimSun" w:hint="eastAsia"/>
          <w:color w:val="212529"/>
        </w:rPr>
        <w:t>阅读</w:t>
      </w:r>
      <w:r w:rsidR="00983CC2" w:rsidRPr="00C27092">
        <w:rPr>
          <w:rFonts w:ascii="SimSun" w:eastAsia="SimSun" w:hAnsi="SimSun" w:cs="SimSun" w:hint="eastAsia"/>
          <w:color w:val="212529"/>
          <w:lang w:eastAsia="zh-CN"/>
        </w:rPr>
        <w:t>（</w:t>
      </w:r>
      <w:r w:rsidR="00983CC2" w:rsidRPr="00C27092">
        <w:rPr>
          <w:rFonts w:ascii="SimSun" w:eastAsia="SimSun" w:hAnsi="SimSun" w:cs="SimSun"/>
          <w:color w:val="212529"/>
          <w:lang w:eastAsia="zh-CN"/>
        </w:rPr>
        <w:t>Mass Literacy/Science of reading</w:t>
      </w:r>
      <w:r w:rsidR="00983CC2" w:rsidRPr="00C27092">
        <w:rPr>
          <w:rFonts w:ascii="SimSun" w:eastAsia="SimSun" w:hAnsi="SimSun" w:cs="SimSun" w:hint="eastAsia"/>
          <w:color w:val="212529"/>
          <w:lang w:eastAsia="zh-CN"/>
        </w:rPr>
        <w:t>）</w:t>
      </w:r>
    </w:p>
    <w:p w14:paraId="692567D1" w14:textId="77777777" w:rsidR="00DA0118" w:rsidRPr="00C27092" w:rsidRDefault="00EF4355" w:rsidP="00DA0118">
      <w:pPr>
        <w:numPr>
          <w:ilvl w:val="0"/>
          <w:numId w:val="10"/>
        </w:numPr>
        <w:shd w:val="clear" w:color="auto" w:fill="FFFFFF"/>
        <w:spacing w:line="240" w:lineRule="auto"/>
        <w:rPr>
          <w:rFonts w:ascii="SimSun" w:eastAsia="SimSun" w:hAnsi="SimSun" w:cs="Calibri"/>
          <w:color w:val="212529"/>
        </w:rPr>
      </w:pPr>
      <w:hyperlink r:id="rId7" w:history="1">
        <w:r w:rsidR="00DA0118" w:rsidRPr="00C27092">
          <w:rPr>
            <w:rStyle w:val="Hyperlink"/>
            <w:rFonts w:ascii="SimSun" w:eastAsia="SimSun" w:hAnsi="SimSun" w:cs="MS Mincho" w:hint="eastAsia"/>
            <w:color w:val="0060C7"/>
          </w:rPr>
          <w:t>我</w:t>
        </w:r>
        <w:r w:rsidR="00DA0118" w:rsidRPr="00C27092">
          <w:rPr>
            <w:rStyle w:val="Hyperlink"/>
            <w:rFonts w:ascii="SimSun" w:eastAsia="SimSun" w:hAnsi="SimSun" w:cs="SimSun" w:hint="eastAsia"/>
            <w:color w:val="0060C7"/>
          </w:rPr>
          <w:t>们的前进方向</w:t>
        </w:r>
      </w:hyperlink>
    </w:p>
    <w:p w14:paraId="5B0C9963" w14:textId="77777777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</w:rPr>
      </w:pPr>
      <w:r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</w:rPr>
        <w:t>资源</w:t>
      </w:r>
      <w:r w:rsidRPr="00C27092">
        <w:rPr>
          <w:rFonts w:ascii="SimSun" w:eastAsia="SimSun" w:hAnsi="SimSun" w:cs="MS Gothic" w:hint="eastAsia"/>
          <w:color w:val="0C7580"/>
          <w:spacing w:val="12"/>
          <w:sz w:val="36"/>
          <w:szCs w:val="36"/>
        </w:rPr>
        <w:t>：</w:t>
      </w:r>
    </w:p>
    <w:p w14:paraId="0D654A5A" w14:textId="139D4C4A" w:rsidR="00DA0118" w:rsidRPr="00C27092" w:rsidRDefault="00EF4355" w:rsidP="00DA0118">
      <w:pPr>
        <w:numPr>
          <w:ilvl w:val="0"/>
          <w:numId w:val="11"/>
        </w:numPr>
        <w:shd w:val="clear" w:color="auto" w:fill="FFFFFF"/>
        <w:spacing w:line="240" w:lineRule="auto"/>
        <w:rPr>
          <w:rFonts w:ascii="SimSun" w:eastAsia="SimSun" w:hAnsi="SimSun" w:cs="Calibri"/>
          <w:color w:val="222222"/>
          <w:lang w:eastAsia="zh-CN"/>
        </w:rPr>
      </w:pPr>
      <w:hyperlink r:id="rId8" w:history="1">
        <w:r w:rsidR="00DA0118" w:rsidRPr="00C27092">
          <w:rPr>
            <w:rStyle w:val="Hyperlink"/>
            <w:rFonts w:ascii="SimSun" w:eastAsia="SimSun" w:hAnsi="SimSun" w:cs="SimSun" w:hint="eastAsia"/>
            <w:color w:val="0060C7"/>
            <w:lang w:eastAsia="zh-CN"/>
          </w:rPr>
          <w:t>显示学生团体</w:t>
        </w:r>
        <w:r w:rsidR="00983CC2" w:rsidRPr="00C27092">
          <w:rPr>
            <w:rStyle w:val="Hyperlink"/>
            <w:rFonts w:ascii="SimSun" w:eastAsia="SimSun" w:hAnsi="SimSun" w:cs="SimSun" w:hint="eastAsia"/>
            <w:color w:val="0060C7"/>
            <w:lang w:eastAsia="zh-CN"/>
          </w:rPr>
          <w:t>掌握</w:t>
        </w:r>
        <w:r w:rsidR="00DA0118" w:rsidRPr="00C27092">
          <w:rPr>
            <w:rStyle w:val="Hyperlink"/>
            <w:rFonts w:ascii="SimSun" w:eastAsia="SimSun" w:hAnsi="SimSun" w:cs="SimSun" w:hint="eastAsia"/>
            <w:color w:val="0060C7"/>
            <w:lang w:eastAsia="zh-CN"/>
          </w:rPr>
          <w:t>程度的学校和学区概况</w:t>
        </w:r>
      </w:hyperlink>
      <w:r w:rsidR="00983CC2" w:rsidRPr="00C27092">
        <w:rPr>
          <w:rFonts w:ascii="SimSun" w:eastAsia="SimSun" w:hAnsi="SimSun" w:cs="Calibri"/>
          <w:color w:val="222222"/>
          <w:lang w:eastAsia="zh-CN"/>
        </w:rPr>
        <w:t xml:space="preserve"> </w:t>
      </w:r>
    </w:p>
    <w:p w14:paraId="01E21AF1" w14:textId="783827FF" w:rsidR="00DA0118" w:rsidRPr="00C27092" w:rsidRDefault="00EF4355" w:rsidP="00DA0118">
      <w:pPr>
        <w:numPr>
          <w:ilvl w:val="0"/>
          <w:numId w:val="11"/>
        </w:numPr>
        <w:shd w:val="clear" w:color="auto" w:fill="FFFFFF"/>
        <w:spacing w:line="240" w:lineRule="auto"/>
        <w:rPr>
          <w:rFonts w:ascii="SimSun" w:eastAsia="SimSun" w:hAnsi="SimSun" w:cs="Calibri"/>
          <w:color w:val="222222"/>
          <w:lang w:eastAsia="zh-CN"/>
        </w:rPr>
      </w:pPr>
      <w:hyperlink r:id="rId9" w:tgtFrame="_blank" w:tooltip="External Link, Opens in New Window" w:history="1">
        <w:r w:rsidR="00DA0118" w:rsidRPr="00C27092">
          <w:rPr>
            <w:rStyle w:val="Hyperlink"/>
            <w:rFonts w:ascii="SimSun" w:eastAsia="SimSun" w:hAnsi="SimSun" w:cs="MS Mincho" w:hint="eastAsia"/>
            <w:color w:val="0060C7"/>
            <w:lang w:eastAsia="zh-CN"/>
          </w:rPr>
          <w:t>新的</w:t>
        </w:r>
        <w:r w:rsidR="00DA0118" w:rsidRPr="00C27092">
          <w:rPr>
            <w:rStyle w:val="Hyperlink"/>
            <w:rFonts w:ascii="SimSun" w:eastAsia="SimSun" w:hAnsi="SimSun" w:cs="Segoe UI"/>
            <w:color w:val="0060C7"/>
            <w:lang w:eastAsia="zh-CN"/>
          </w:rPr>
          <w:t>2020-2025</w:t>
        </w:r>
        <w:r w:rsidR="00983CC2" w:rsidRPr="00C27092">
          <w:rPr>
            <w:rStyle w:val="Hyperlink"/>
            <w:rFonts w:ascii="SimSun" w:eastAsia="SimSun" w:hAnsi="SimSun" w:cs="Segoe UI" w:hint="eastAsia"/>
            <w:color w:val="0060C7"/>
            <w:lang w:eastAsia="zh-CN"/>
          </w:rPr>
          <w:t>联邦</w:t>
        </w:r>
        <w:r w:rsidR="00DA0118" w:rsidRPr="00C27092">
          <w:rPr>
            <w:rStyle w:val="Hyperlink"/>
            <w:rFonts w:ascii="SimSun" w:eastAsia="SimSun" w:hAnsi="SimSun" w:cs="SimSun" w:hint="eastAsia"/>
            <w:color w:val="0060C7"/>
            <w:lang w:eastAsia="zh-CN"/>
          </w:rPr>
          <w:t>财年州绩效计划</w:t>
        </w:r>
        <w:r w:rsidR="00DA0118" w:rsidRPr="00C27092">
          <w:rPr>
            <w:rStyle w:val="Hyperlink"/>
            <w:rFonts w:ascii="SimSun" w:eastAsia="SimSun" w:hAnsi="SimSun" w:cs="Segoe UI"/>
            <w:color w:val="0060C7"/>
            <w:lang w:eastAsia="zh-CN"/>
          </w:rPr>
          <w:t>/</w:t>
        </w:r>
        <w:r w:rsidR="00DA0118" w:rsidRPr="00C27092">
          <w:rPr>
            <w:rStyle w:val="Hyperlink"/>
            <w:rFonts w:ascii="SimSun" w:eastAsia="SimSun" w:hAnsi="SimSun" w:cs="MS Mincho" w:hint="eastAsia"/>
            <w:color w:val="0060C7"/>
            <w:lang w:eastAsia="zh-CN"/>
          </w:rPr>
          <w:t>年度</w:t>
        </w:r>
        <w:r w:rsidR="00DA0118" w:rsidRPr="00C27092">
          <w:rPr>
            <w:rStyle w:val="Hyperlink"/>
            <w:rFonts w:ascii="SimSun" w:eastAsia="SimSun" w:hAnsi="SimSun" w:cs="SimSun" w:hint="eastAsia"/>
            <w:color w:val="0060C7"/>
            <w:lang w:eastAsia="zh-CN"/>
          </w:rPr>
          <w:t>绩效报告变更摘要</w:t>
        </w:r>
      </w:hyperlink>
    </w:p>
    <w:p w14:paraId="5A304486" w14:textId="41D713DB" w:rsidR="00DA0118" w:rsidRPr="00C27092" w:rsidRDefault="00EF4355" w:rsidP="00DA0118">
      <w:pPr>
        <w:numPr>
          <w:ilvl w:val="0"/>
          <w:numId w:val="11"/>
        </w:numPr>
        <w:shd w:val="clear" w:color="auto" w:fill="FFFFFF"/>
        <w:spacing w:line="240" w:lineRule="auto"/>
        <w:rPr>
          <w:rFonts w:ascii="SimSun" w:eastAsia="SimSun" w:hAnsi="SimSun" w:cs="Calibri"/>
          <w:color w:val="222222"/>
        </w:rPr>
      </w:pPr>
      <w:hyperlink r:id="rId10" w:tgtFrame="_blank" w:tooltip="External Link, Opens in New Window" w:history="1">
        <w:r w:rsidR="00DA0118" w:rsidRPr="00C27092">
          <w:rPr>
            <w:rStyle w:val="Hyperlink"/>
            <w:rFonts w:ascii="SimSun" w:eastAsia="SimSun" w:hAnsi="SimSun" w:cs="Segoe UI"/>
            <w:color w:val="0060C7"/>
          </w:rPr>
          <w:t>2020-2025</w:t>
        </w:r>
        <w:r w:rsidR="00DA0118" w:rsidRPr="00C27092">
          <w:rPr>
            <w:rStyle w:val="Hyperlink"/>
            <w:rFonts w:ascii="SimSun" w:eastAsia="SimSun" w:hAnsi="SimSun" w:cs="MS Mincho" w:hint="eastAsia"/>
            <w:color w:val="0060C7"/>
          </w:rPr>
          <w:t>年</w:t>
        </w:r>
        <w:r w:rsidR="00DA0118" w:rsidRPr="00C27092">
          <w:rPr>
            <w:rStyle w:val="Hyperlink"/>
            <w:rFonts w:ascii="SimSun" w:eastAsia="SimSun" w:hAnsi="SimSun" w:cs="Segoe UI"/>
            <w:color w:val="0060C7"/>
          </w:rPr>
          <w:t>SPP/APR</w:t>
        </w:r>
        <w:r w:rsidR="00DA0118" w:rsidRPr="00C27092">
          <w:rPr>
            <w:rStyle w:val="Hyperlink"/>
            <w:rFonts w:ascii="SimSun" w:eastAsia="SimSun" w:hAnsi="SimSun" w:cs="MS Mincho" w:hint="eastAsia"/>
            <w:color w:val="0060C7"/>
          </w:rPr>
          <w:t>利益相关者要求</w:t>
        </w:r>
      </w:hyperlink>
    </w:p>
    <w:p w14:paraId="08C1B2A2" w14:textId="77777777" w:rsidR="00DA0118" w:rsidRPr="00C27092" w:rsidRDefault="00EF4355" w:rsidP="00DA0118">
      <w:pPr>
        <w:numPr>
          <w:ilvl w:val="0"/>
          <w:numId w:val="11"/>
        </w:numPr>
        <w:shd w:val="clear" w:color="auto" w:fill="FFFFFF"/>
        <w:spacing w:line="240" w:lineRule="auto"/>
        <w:rPr>
          <w:rFonts w:ascii="SimSun" w:eastAsia="SimSun" w:hAnsi="SimSun" w:cs="Calibri"/>
          <w:color w:val="222222"/>
          <w:lang w:eastAsia="zh-CN"/>
        </w:rPr>
      </w:pPr>
      <w:hyperlink r:id="rId11" w:tgtFrame="_blank" w:tooltip="External Link, Opens in New Window" w:history="1">
        <w:r w:rsidR="00DA0118" w:rsidRPr="00C27092">
          <w:rPr>
            <w:rStyle w:val="Hyperlink"/>
            <w:rFonts w:ascii="SimSun" w:eastAsia="SimSun" w:hAnsi="SimSun" w:cs="MS Mincho" w:hint="eastAsia"/>
            <w:color w:val="0060C7"/>
            <w:lang w:eastAsia="zh-CN"/>
          </w:rPr>
          <w:t>在数据</w:t>
        </w:r>
        <w:r w:rsidR="00DA0118" w:rsidRPr="00C27092">
          <w:rPr>
            <w:rStyle w:val="Hyperlink"/>
            <w:rFonts w:ascii="SimSun" w:eastAsia="SimSun" w:hAnsi="SimSun" w:cs="SimSun" w:hint="eastAsia"/>
            <w:color w:val="0060C7"/>
            <w:lang w:eastAsia="zh-CN"/>
          </w:rPr>
          <w:t>质量存疑的世界中设定基线和目标</w:t>
        </w:r>
      </w:hyperlink>
    </w:p>
    <w:p w14:paraId="25A9BF17" w14:textId="505D9E9A" w:rsidR="00DA0118" w:rsidRPr="00C27092" w:rsidRDefault="00DA0118" w:rsidP="00DA0118">
      <w:pPr>
        <w:shd w:val="clear" w:color="auto" w:fill="FFFFFF"/>
        <w:rPr>
          <w:rFonts w:ascii="SimSun" w:eastAsia="SimSun" w:hAnsi="SimSun" w:cs="Calibri"/>
          <w:color w:val="000000"/>
          <w:lang w:eastAsia="zh-CN"/>
        </w:rPr>
      </w:pP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  <w:lang w:eastAsia="zh-CN"/>
        </w:rPr>
        <w:t>了解有关指</w:t>
      </w:r>
      <w:r w:rsidRPr="00C27092">
        <w:rPr>
          <w:rFonts w:ascii="SimSun" w:eastAsia="SimSun" w:hAnsi="SimSun" w:cs="SimSun" w:hint="eastAsia"/>
          <w:color w:val="0C7580"/>
          <w:spacing w:val="12"/>
          <w:sz w:val="36"/>
          <w:szCs w:val="36"/>
          <w:lang w:eastAsia="zh-CN"/>
        </w:rPr>
        <w:t>标</w:t>
      </w:r>
      <w:r w:rsidRPr="00C27092">
        <w:rPr>
          <w:rFonts w:ascii="SimSun" w:eastAsia="SimSun" w:hAnsi="SimSun" w:cs="Segoe UI"/>
          <w:color w:val="0C7580"/>
          <w:spacing w:val="12"/>
          <w:sz w:val="36"/>
          <w:szCs w:val="36"/>
          <w:lang w:eastAsia="zh-CN"/>
        </w:rPr>
        <w:t>#3</w:t>
      </w:r>
      <w:r w:rsidRPr="00C27092">
        <w:rPr>
          <w:rFonts w:ascii="SimSun" w:eastAsia="SimSun" w:hAnsi="SimSun" w:cs="MS Mincho" w:hint="eastAsia"/>
          <w:color w:val="0C7580"/>
          <w:spacing w:val="12"/>
          <w:sz w:val="36"/>
          <w:szCs w:val="36"/>
          <w:lang w:eastAsia="zh-CN"/>
        </w:rPr>
        <w:t>的更多信息</w:t>
      </w:r>
      <w:r w:rsidRPr="00C27092">
        <w:rPr>
          <w:rFonts w:ascii="SimSun" w:eastAsia="SimSun" w:hAnsi="SimSun" w:cs="MS Gothic" w:hint="eastAsia"/>
          <w:color w:val="0C7580"/>
          <w:spacing w:val="12"/>
          <w:sz w:val="36"/>
          <w:szCs w:val="36"/>
          <w:lang w:eastAsia="zh-CN"/>
        </w:rPr>
        <w:t>：</w:t>
      </w:r>
    </w:p>
    <w:p w14:paraId="7C14A839" w14:textId="58742373" w:rsidR="00DA0118" w:rsidRPr="00C27092" w:rsidRDefault="00EF4355" w:rsidP="00DA0118">
      <w:pPr>
        <w:numPr>
          <w:ilvl w:val="0"/>
          <w:numId w:val="12"/>
        </w:numPr>
        <w:shd w:val="clear" w:color="auto" w:fill="FFFFFF"/>
        <w:spacing w:line="240" w:lineRule="auto"/>
        <w:rPr>
          <w:rFonts w:ascii="SimSun" w:eastAsia="SimSun" w:hAnsi="SimSun" w:cs="Calibri"/>
          <w:color w:val="222222"/>
        </w:rPr>
      </w:pPr>
      <w:hyperlink r:id="rId12" w:history="1">
        <w:r w:rsidR="00DA0118" w:rsidRPr="00C27092">
          <w:rPr>
            <w:rStyle w:val="Hyperlink"/>
            <w:rFonts w:ascii="SimSun" w:eastAsia="SimSun" w:hAnsi="SimSun" w:cs="MS Mincho" w:hint="eastAsia"/>
            <w:color w:val="0060C7"/>
          </w:rPr>
          <w:t>指</w:t>
        </w:r>
        <w:r w:rsidR="00DA0118" w:rsidRPr="00C27092">
          <w:rPr>
            <w:rStyle w:val="Hyperlink"/>
            <w:rFonts w:ascii="SimSun" w:eastAsia="SimSun" w:hAnsi="SimSun" w:cs="SimSun" w:hint="eastAsia"/>
            <w:color w:val="0060C7"/>
          </w:rPr>
          <w:t>标</w:t>
        </w:r>
        <w:r w:rsidR="00DA0118" w:rsidRPr="00C27092">
          <w:rPr>
            <w:rStyle w:val="Hyperlink"/>
            <w:rFonts w:ascii="SimSun" w:eastAsia="SimSun" w:hAnsi="SimSun" w:cs="Segoe UI"/>
            <w:color w:val="0060C7"/>
          </w:rPr>
          <w:t>3</w:t>
        </w:r>
        <w:r w:rsidR="00DA0118" w:rsidRPr="00C27092">
          <w:rPr>
            <w:rStyle w:val="Hyperlink"/>
            <w:rFonts w:ascii="SimSun" w:eastAsia="SimSun" w:hAnsi="SimSun" w:cs="MS Mincho" w:hint="eastAsia"/>
            <w:color w:val="0060C7"/>
          </w:rPr>
          <w:t>幻灯片</w:t>
        </w:r>
      </w:hyperlink>
    </w:p>
    <w:p w14:paraId="28238D60" w14:textId="57DF1BE3" w:rsidR="00DA0118" w:rsidRPr="00C27092" w:rsidRDefault="00DA0118" w:rsidP="00DA0118">
      <w:pPr>
        <w:spacing w:line="235" w:lineRule="atLeast"/>
        <w:rPr>
          <w:rFonts w:ascii="SimSun" w:eastAsia="SimSun" w:hAnsi="SimSun" w:cs="Calibri"/>
          <w:color w:val="000000"/>
        </w:rPr>
      </w:pPr>
    </w:p>
    <w:p w14:paraId="6EB0E0A5" w14:textId="77777777" w:rsidR="00FA4164" w:rsidRPr="00C27092" w:rsidRDefault="00FA4164" w:rsidP="00DA0118">
      <w:pPr>
        <w:rPr>
          <w:rFonts w:ascii="SimSun" w:eastAsia="SimSun" w:hAnsi="SimSun"/>
          <w:lang w:eastAsia="zh-CN"/>
        </w:rPr>
      </w:pPr>
    </w:p>
    <w:sectPr w:rsidR="00FA4164" w:rsidRPr="00C27092" w:rsidSect="00A43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F4B2F" w14:textId="77777777" w:rsidR="00A048AE" w:rsidRDefault="00A048AE" w:rsidP="00C27092">
      <w:pPr>
        <w:spacing w:after="0" w:line="240" w:lineRule="auto"/>
      </w:pPr>
      <w:r>
        <w:separator/>
      </w:r>
    </w:p>
  </w:endnote>
  <w:endnote w:type="continuationSeparator" w:id="0">
    <w:p w14:paraId="1151D296" w14:textId="77777777" w:rsidR="00A048AE" w:rsidRDefault="00A048AE" w:rsidP="00C2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CDB57" w14:textId="77777777" w:rsidR="00A048AE" w:rsidRDefault="00A048AE" w:rsidP="00C27092">
      <w:pPr>
        <w:spacing w:after="0" w:line="240" w:lineRule="auto"/>
      </w:pPr>
      <w:r>
        <w:separator/>
      </w:r>
    </w:p>
  </w:footnote>
  <w:footnote w:type="continuationSeparator" w:id="0">
    <w:p w14:paraId="47064AB5" w14:textId="77777777" w:rsidR="00A048AE" w:rsidRDefault="00A048AE" w:rsidP="00C2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898"/>
    <w:multiLevelType w:val="multilevel"/>
    <w:tmpl w:val="86C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A4C3F"/>
    <w:multiLevelType w:val="multilevel"/>
    <w:tmpl w:val="B95A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176DB"/>
    <w:multiLevelType w:val="multilevel"/>
    <w:tmpl w:val="FB1A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A52BC"/>
    <w:multiLevelType w:val="multilevel"/>
    <w:tmpl w:val="7B2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142D4"/>
    <w:multiLevelType w:val="multilevel"/>
    <w:tmpl w:val="F62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937DD8"/>
    <w:multiLevelType w:val="multilevel"/>
    <w:tmpl w:val="219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634802"/>
    <w:multiLevelType w:val="multilevel"/>
    <w:tmpl w:val="6C68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5448F2"/>
    <w:multiLevelType w:val="multilevel"/>
    <w:tmpl w:val="6EE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C0931"/>
    <w:multiLevelType w:val="multilevel"/>
    <w:tmpl w:val="867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C54DD"/>
    <w:multiLevelType w:val="multilevel"/>
    <w:tmpl w:val="F0B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F97555"/>
    <w:multiLevelType w:val="multilevel"/>
    <w:tmpl w:val="FB8A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E06005"/>
    <w:multiLevelType w:val="multilevel"/>
    <w:tmpl w:val="E62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2F"/>
    <w:rsid w:val="00165EDE"/>
    <w:rsid w:val="0017676D"/>
    <w:rsid w:val="001A6533"/>
    <w:rsid w:val="001B7C06"/>
    <w:rsid w:val="00265B81"/>
    <w:rsid w:val="00365C60"/>
    <w:rsid w:val="00496F7E"/>
    <w:rsid w:val="006A3981"/>
    <w:rsid w:val="006B074E"/>
    <w:rsid w:val="007A2455"/>
    <w:rsid w:val="007D69B5"/>
    <w:rsid w:val="007F58B1"/>
    <w:rsid w:val="0082762E"/>
    <w:rsid w:val="00852660"/>
    <w:rsid w:val="00983CC2"/>
    <w:rsid w:val="00A048AE"/>
    <w:rsid w:val="00A4392F"/>
    <w:rsid w:val="00A81753"/>
    <w:rsid w:val="00B8325C"/>
    <w:rsid w:val="00BA482B"/>
    <w:rsid w:val="00C27092"/>
    <w:rsid w:val="00DA0118"/>
    <w:rsid w:val="00E0190D"/>
    <w:rsid w:val="00E8363B"/>
    <w:rsid w:val="00EA45E7"/>
    <w:rsid w:val="00EF4355"/>
    <w:rsid w:val="00F417BD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A400E"/>
  <w15:chartTrackingRefBased/>
  <w15:docId w15:val="{44BA1616-A064-4ADE-B34B-63A0D29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3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3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9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92F"/>
    <w:rPr>
      <w:b/>
      <w:bCs/>
      <w:sz w:val="20"/>
      <w:szCs w:val="20"/>
    </w:rPr>
  </w:style>
  <w:style w:type="paragraph" w:customStyle="1" w:styleId="paragraph">
    <w:name w:val="paragraph"/>
    <w:basedOn w:val="Normal"/>
    <w:rsid w:val="00A4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392F"/>
  </w:style>
  <w:style w:type="character" w:customStyle="1" w:styleId="eop">
    <w:name w:val="eop"/>
    <w:basedOn w:val="DefaultParagraphFont"/>
    <w:rsid w:val="00A4392F"/>
  </w:style>
  <w:style w:type="paragraph" w:styleId="Header">
    <w:name w:val="header"/>
    <w:basedOn w:val="Normal"/>
    <w:link w:val="HeaderChar"/>
    <w:uiPriority w:val="99"/>
    <w:unhideWhenUsed/>
    <w:rsid w:val="00C270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92"/>
  </w:style>
  <w:style w:type="paragraph" w:styleId="Footer">
    <w:name w:val="footer"/>
    <w:basedOn w:val="Normal"/>
    <w:link w:val="FooterChar"/>
    <w:uiPriority w:val="99"/>
    <w:unhideWhenUsed/>
    <w:rsid w:val="00C270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92"/>
  </w:style>
  <w:style w:type="character" w:styleId="UnresolvedMention">
    <w:name w:val="Unresolved Mention"/>
    <w:basedOn w:val="DefaultParagraphFont"/>
    <w:uiPriority w:val="99"/>
    <w:semiHidden/>
    <w:unhideWhenUsed/>
    <w:rsid w:val="0049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doe.mass.edu/mcas/subgroups2.aspx?linkid=25&amp;orgcode=00000000&amp;fycode=2022&amp;orgtypecode=0&amp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bese/docs/fy2019/2019-06/item2.docx" TargetMode="External"/><Relationship Id="rId12" Type="http://schemas.openxmlformats.org/officeDocument/2006/relationships/hyperlink" Target="https://www.doe.mass.edu/sped/spp/indicators/indicator3/indicator3-slides-chinese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G_tNpSi20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deadata.org/sites/default/files/media/documents/2021-02/Stakeholder%20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eadata.org/news/item/2280/summary-of-changes-to-the-new-ffy-2020-2025-state-performance-planannual-perform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1073</Words>
  <Characters>1599</Characters>
  <Application>Microsoft Office Word</Application>
  <DocSecurity>0</DocSecurity>
  <Lines>199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3: Statewide Assessment of Students with IEPs — Chinese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3: Statewide Assessment of Students with IEPs — Chinese</dc:title>
  <dc:subject/>
  <dc:creator>DESE</dc:creator>
  <cp:keywords/>
  <dc:description/>
  <cp:lastModifiedBy>Zou, Dong (EOE)</cp:lastModifiedBy>
  <cp:revision>10</cp:revision>
  <dcterms:created xsi:type="dcterms:W3CDTF">2023-03-17T16:37:00Z</dcterms:created>
  <dcterms:modified xsi:type="dcterms:W3CDTF">2023-03-27T14:13:00Z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2023 12:00AM</vt:lpwstr>
  </property>
</Properties>
</file>