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75FC0" w14:textId="77777777" w:rsidR="004D7235" w:rsidRPr="00A36984" w:rsidRDefault="00A702FC" w:rsidP="009379A0">
      <w:pPr>
        <w:pStyle w:val="Heading1"/>
        <w:rPr>
          <w:rFonts w:ascii="Times New Roman" w:hAnsi="Times New Roman"/>
          <w:b/>
          <w:bCs/>
        </w:rPr>
      </w:pPr>
      <w:r w:rsidRPr="00A36984">
        <w:rPr>
          <w:rFonts w:ascii="Times New Roman" w:eastAsia="Arial" w:hAnsi="Times New Roman"/>
          <w:b/>
          <w:bCs/>
          <w:bdr w:val="nil"/>
          <w:lang w:eastAsia="vi-VN"/>
        </w:rPr>
        <w:t>Chỉ Báo 7: Kết Quả Mẫu Giáo của Học Sinh được IEP</w:t>
      </w:r>
    </w:p>
    <w:p w14:paraId="0ED1400A" w14:textId="77777777" w:rsidR="00CD7A03" w:rsidRPr="00A702FC" w:rsidRDefault="00CD7A03" w:rsidP="00CD7A03">
      <w:pPr>
        <w:rPr>
          <w:rFonts w:ascii="Times New Roman" w:hAnsi="Times New Roman"/>
        </w:rPr>
      </w:pPr>
    </w:p>
    <w:p w14:paraId="0C9279B5" w14:textId="77777777" w:rsidR="00D14FCC" w:rsidRPr="00A702FC" w:rsidRDefault="00A702FC" w:rsidP="00D14FCC">
      <w:pPr>
        <w:pStyle w:val="Heading1"/>
        <w:rPr>
          <w:rFonts w:ascii="Times New Roman" w:hAnsi="Times New Roman"/>
          <w:b/>
          <w:bCs/>
          <w:color w:val="000000"/>
          <w:sz w:val="24"/>
          <w:szCs w:val="24"/>
        </w:rPr>
      </w:pPr>
      <w:r w:rsidRPr="00A702FC">
        <w:rPr>
          <w:rFonts w:ascii="Times New Roman" w:eastAsia="Arial" w:hAnsi="Times New Roman"/>
          <w:b/>
          <w:bCs/>
          <w:color w:val="000000"/>
          <w:sz w:val="24"/>
          <w:szCs w:val="24"/>
          <w:bdr w:val="nil"/>
          <w:lang w:eastAsia="vi-VN"/>
        </w:rPr>
        <w:t xml:space="preserve">Chỉ Báo 7 là gì? </w:t>
      </w:r>
    </w:p>
    <w:p w14:paraId="6A53BF76" w14:textId="77777777" w:rsidR="00234DF6" w:rsidRPr="00A702FC" w:rsidRDefault="00211F29" w:rsidP="00BE2415">
      <w:pPr>
        <w:spacing w:after="120"/>
        <w:rPr>
          <w:rFonts w:ascii="Times New Roman" w:hAnsi="Times New Roman"/>
          <w:b/>
          <w:bCs/>
        </w:rPr>
      </w:pPr>
      <w:hyperlink r:id="rId9" w:anchor=":~:text=IDC%20has%20created%20a%20laminated%20card%20that%20states,back%20includes%20information%20about%20the%20SSIP%20Indicator%20B17." w:history="1">
        <w:r w:rsidR="00A702FC" w:rsidRPr="00A702FC">
          <w:rPr>
            <w:rFonts w:ascii="Times New Roman" w:eastAsia="Arial" w:hAnsi="Times New Roman"/>
            <w:b/>
            <w:bCs/>
            <w:color w:val="2F5496"/>
            <w:u w:val="single"/>
            <w:bdr w:val="nil"/>
            <w:lang w:eastAsia="vi-VN"/>
          </w:rPr>
          <w:t>Chỉ Báo 7</w:t>
        </w:r>
      </w:hyperlink>
      <w:r w:rsidR="00A702FC" w:rsidRPr="00A702FC">
        <w:rPr>
          <w:rFonts w:ascii="Times New Roman" w:eastAsia="Arial" w:hAnsi="Times New Roman"/>
          <w:b/>
          <w:bCs/>
          <w:bdr w:val="nil"/>
          <w:lang w:eastAsia="vi-VN"/>
        </w:rPr>
        <w:t xml:space="preserve"> xem xét số phần trăm trẻ em mẫu giáo được </w:t>
      </w:r>
      <w:hyperlink r:id="rId10" w:history="1">
        <w:r w:rsidR="00A702FC" w:rsidRPr="00A702FC">
          <w:rPr>
            <w:rFonts w:ascii="Times New Roman" w:eastAsia="Arial" w:hAnsi="Times New Roman"/>
            <w:b/>
            <w:bCs/>
            <w:color w:val="0563C1"/>
            <w:u w:val="single"/>
            <w:bdr w:val="nil"/>
            <w:lang w:eastAsia="vi-VN"/>
          </w:rPr>
          <w:t>IEP</w:t>
        </w:r>
      </w:hyperlink>
      <w:r w:rsidR="00A702FC" w:rsidRPr="00A702FC">
        <w:rPr>
          <w:rFonts w:ascii="Times New Roman" w:eastAsia="Arial" w:hAnsi="Times New Roman"/>
          <w:b/>
          <w:bCs/>
          <w:bdr w:val="nil"/>
          <w:lang w:eastAsia="vi-VN"/>
        </w:rPr>
        <w:t xml:space="preserve"> (từ 3 đến 5 tuổi) cải tiến 3 mục kết quả: </w:t>
      </w:r>
    </w:p>
    <w:p w14:paraId="29E5003D" w14:textId="77777777" w:rsidR="00234DF6" w:rsidRPr="00A702FC" w:rsidRDefault="00A702FC" w:rsidP="00234DF6">
      <w:pPr>
        <w:pStyle w:val="ListParagraph"/>
        <w:numPr>
          <w:ilvl w:val="0"/>
          <w:numId w:val="1"/>
        </w:numPr>
        <w:rPr>
          <w:rFonts w:ascii="Times New Roman" w:hAnsi="Times New Roman"/>
        </w:rPr>
      </w:pPr>
      <w:r w:rsidRPr="00A702FC">
        <w:rPr>
          <w:rFonts w:ascii="Times New Roman" w:eastAsia="Arial" w:hAnsi="Times New Roman"/>
          <w:bdr w:val="nil"/>
          <w:lang w:eastAsia="vi-VN"/>
        </w:rPr>
        <w:t xml:space="preserve">Kỹ năng xã hội-cảm xúc tích cực </w:t>
      </w:r>
    </w:p>
    <w:p w14:paraId="5146ECFD" w14:textId="77777777" w:rsidR="000A2649" w:rsidRPr="00A702FC" w:rsidRDefault="00A702FC" w:rsidP="00234DF6">
      <w:pPr>
        <w:pStyle w:val="ListParagraph"/>
        <w:numPr>
          <w:ilvl w:val="0"/>
          <w:numId w:val="1"/>
        </w:numPr>
        <w:rPr>
          <w:rFonts w:ascii="Times New Roman" w:hAnsi="Times New Roman"/>
        </w:rPr>
      </w:pPr>
      <w:r w:rsidRPr="00A702FC">
        <w:rPr>
          <w:rFonts w:ascii="Times New Roman" w:eastAsia="Arial" w:hAnsi="Times New Roman"/>
          <w:bdr w:val="nil"/>
          <w:lang w:eastAsia="vi-VN"/>
        </w:rPr>
        <w:t xml:space="preserve">Đạt được và sử dụng kiến thức và kỹ năng </w:t>
      </w:r>
    </w:p>
    <w:p w14:paraId="28FE9508" w14:textId="77777777" w:rsidR="00234DF6" w:rsidRPr="00A702FC" w:rsidRDefault="00A702FC" w:rsidP="00BE2415">
      <w:pPr>
        <w:pStyle w:val="ListParagraph"/>
        <w:numPr>
          <w:ilvl w:val="0"/>
          <w:numId w:val="1"/>
        </w:numPr>
        <w:spacing w:after="120"/>
        <w:rPr>
          <w:rFonts w:ascii="Times New Roman" w:hAnsi="Times New Roman"/>
        </w:rPr>
      </w:pPr>
      <w:r w:rsidRPr="00A702FC">
        <w:rPr>
          <w:rFonts w:ascii="Times New Roman" w:eastAsia="Arial" w:hAnsi="Times New Roman"/>
          <w:bdr w:val="nil"/>
          <w:lang w:eastAsia="vi-VN"/>
        </w:rPr>
        <w:t>Sử dụng các hành vi phù hợp để đáp ứng nhu cầu của các em</w:t>
      </w:r>
    </w:p>
    <w:p w14:paraId="49A815B1" w14:textId="77777777" w:rsidR="00234DF6" w:rsidRPr="00A702FC" w:rsidRDefault="00A702FC" w:rsidP="00BE2415">
      <w:pPr>
        <w:spacing w:after="120"/>
        <w:rPr>
          <w:rFonts w:ascii="Times New Roman" w:hAnsi="Times New Roman"/>
          <w:b/>
          <w:bCs/>
        </w:rPr>
      </w:pPr>
      <w:r w:rsidRPr="00A702FC">
        <w:rPr>
          <w:rFonts w:ascii="Times New Roman" w:eastAsia="Arial" w:hAnsi="Times New Roman"/>
          <w:b/>
          <w:bCs/>
          <w:bdr w:val="nil"/>
          <w:lang w:eastAsia="vi-VN"/>
        </w:rPr>
        <w:t>Mỗi kết quả có hai báo cáo: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892"/>
      </w:tblGrid>
      <w:tr w:rsidR="00A702FC" w:rsidRPr="00A702FC" w14:paraId="2FEFC73E" w14:textId="77777777" w:rsidTr="00A702FC">
        <w:tc>
          <w:tcPr>
            <w:tcW w:w="1458" w:type="dxa"/>
            <w:tcBorders>
              <w:bottom w:val="single" w:sz="4" w:space="0" w:color="7F7F7F"/>
            </w:tcBorders>
            <w:shd w:val="clear" w:color="auto" w:fill="B4C6E7"/>
          </w:tcPr>
          <w:p w14:paraId="50551392" w14:textId="77777777" w:rsidR="00211BB4" w:rsidRPr="00A702FC" w:rsidRDefault="00A702FC" w:rsidP="008F456D">
            <w:pPr>
              <w:spacing w:after="0" w:line="240" w:lineRule="auto"/>
              <w:rPr>
                <w:rFonts w:ascii="Times New Roman" w:hAnsi="Times New Roman"/>
              </w:rPr>
            </w:pPr>
            <w:r w:rsidRPr="00A702FC">
              <w:rPr>
                <w:rFonts w:ascii="Times New Roman" w:eastAsia="Arial" w:hAnsi="Times New Roman"/>
                <w:b/>
                <w:bCs/>
                <w:color w:val="000000"/>
                <w:kern w:val="24"/>
                <w:bdr w:val="nil"/>
                <w:lang w:eastAsia="vi-VN"/>
              </w:rPr>
              <w:t>Báo Cáo Tóm Lược 1</w:t>
            </w:r>
          </w:p>
        </w:tc>
        <w:tc>
          <w:tcPr>
            <w:tcW w:w="7892" w:type="dxa"/>
            <w:tcBorders>
              <w:bottom w:val="single" w:sz="4" w:space="0" w:color="7F7F7F"/>
            </w:tcBorders>
            <w:shd w:val="clear" w:color="auto" w:fill="auto"/>
          </w:tcPr>
          <w:p w14:paraId="6ADCB3EF" w14:textId="77777777" w:rsidR="00211BB4" w:rsidRPr="00A702FC" w:rsidRDefault="00A702FC" w:rsidP="008F456D">
            <w:pPr>
              <w:spacing w:after="0" w:line="240" w:lineRule="auto"/>
              <w:rPr>
                <w:rFonts w:ascii="Times New Roman" w:hAnsi="Times New Roman"/>
                <w:b/>
                <w:bCs/>
              </w:rPr>
            </w:pPr>
            <w:r w:rsidRPr="00A702FC">
              <w:rPr>
                <w:rFonts w:ascii="Times New Roman" w:eastAsia="Arial" w:hAnsi="Times New Roman"/>
                <w:color w:val="000000"/>
                <w:kern w:val="24"/>
                <w:bdr w:val="nil"/>
                <w:lang w:eastAsia="vi-VN"/>
              </w:rPr>
              <w:t>Trong số trẻ em vào học chương trình mẫu giáo dưới mức mong muốn cho độ tuổi, phần trăm trẻ đạt tiến bộ khi các em được 6 tuổi hoặc rời khỏi chương trình.</w:t>
            </w:r>
          </w:p>
        </w:tc>
      </w:tr>
      <w:tr w:rsidR="00A702FC" w:rsidRPr="00A702FC" w14:paraId="13E72836" w14:textId="77777777" w:rsidTr="00A702FC">
        <w:tc>
          <w:tcPr>
            <w:tcW w:w="1458" w:type="dxa"/>
            <w:tcBorders>
              <w:top w:val="single" w:sz="4" w:space="0" w:color="7F7F7F"/>
              <w:bottom w:val="single" w:sz="4" w:space="0" w:color="7F7F7F"/>
            </w:tcBorders>
            <w:shd w:val="clear" w:color="auto" w:fill="B4C6E7"/>
          </w:tcPr>
          <w:p w14:paraId="1CBB7343" w14:textId="77777777" w:rsidR="00211BB4" w:rsidRPr="00A702FC" w:rsidRDefault="00A702FC" w:rsidP="008F456D">
            <w:pPr>
              <w:spacing w:after="0" w:line="240" w:lineRule="auto"/>
              <w:rPr>
                <w:rFonts w:ascii="Times New Roman" w:hAnsi="Times New Roman"/>
              </w:rPr>
            </w:pPr>
            <w:r w:rsidRPr="00A702FC">
              <w:rPr>
                <w:rFonts w:ascii="Times New Roman" w:eastAsia="Arial" w:hAnsi="Times New Roman"/>
                <w:b/>
                <w:bCs/>
                <w:color w:val="000000"/>
                <w:kern w:val="24"/>
                <w:bdr w:val="nil"/>
                <w:lang w:eastAsia="vi-VN"/>
              </w:rPr>
              <w:t>Báo Cáo Tóm Lược 2</w:t>
            </w:r>
          </w:p>
        </w:tc>
        <w:tc>
          <w:tcPr>
            <w:tcW w:w="7892" w:type="dxa"/>
            <w:tcBorders>
              <w:top w:val="single" w:sz="4" w:space="0" w:color="7F7F7F"/>
              <w:bottom w:val="single" w:sz="4" w:space="0" w:color="7F7F7F"/>
            </w:tcBorders>
            <w:shd w:val="clear" w:color="auto" w:fill="auto"/>
          </w:tcPr>
          <w:p w14:paraId="5E418DBB" w14:textId="77777777" w:rsidR="00211BB4" w:rsidRPr="00A702FC" w:rsidRDefault="00A702FC" w:rsidP="008F456D">
            <w:pPr>
              <w:spacing w:after="0" w:line="240" w:lineRule="auto"/>
              <w:rPr>
                <w:rFonts w:ascii="Times New Roman" w:hAnsi="Times New Roman"/>
              </w:rPr>
            </w:pPr>
            <w:r w:rsidRPr="00A702FC">
              <w:rPr>
                <w:rFonts w:ascii="Times New Roman" w:eastAsia="Arial" w:hAnsi="Times New Roman"/>
                <w:color w:val="000000"/>
                <w:kern w:val="24"/>
                <w:bdr w:val="nil"/>
                <w:lang w:eastAsia="vi-VN"/>
              </w:rPr>
              <w:t>Phần trăm trẻ mẫu giáo đạt mong muốn cho độ tuổi được 6 tuổi hoặc rời khỏi</w:t>
            </w:r>
            <w:r w:rsidR="002154E2">
              <w:rPr>
                <w:rFonts w:ascii="Times New Roman" w:eastAsia="Arial" w:hAnsi="Times New Roman"/>
                <w:color w:val="000000"/>
                <w:kern w:val="24"/>
                <w:bdr w:val="nil"/>
                <w:lang w:eastAsia="vi-VN"/>
              </w:rPr>
              <w:t xml:space="preserve"> </w:t>
            </w:r>
            <w:r w:rsidR="002154E2" w:rsidRPr="00A702FC">
              <w:rPr>
                <w:rFonts w:ascii="Times New Roman" w:eastAsia="Arial" w:hAnsi="Times New Roman"/>
                <w:color w:val="000000"/>
                <w:kern w:val="24"/>
                <w:bdr w:val="nil"/>
                <w:lang w:eastAsia="vi-VN"/>
              </w:rPr>
              <w:t>chương trình.</w:t>
            </w:r>
          </w:p>
        </w:tc>
      </w:tr>
    </w:tbl>
    <w:p w14:paraId="25FE5AF6" w14:textId="77777777" w:rsidR="005E5347" w:rsidRPr="00A702FC" w:rsidRDefault="00A702FC" w:rsidP="00D14FCC">
      <w:pPr>
        <w:pStyle w:val="Heading1"/>
        <w:rPr>
          <w:rFonts w:ascii="Times New Roman" w:hAnsi="Times New Roman"/>
          <w:b/>
          <w:bCs/>
          <w:color w:val="000000"/>
          <w:sz w:val="24"/>
          <w:szCs w:val="24"/>
        </w:rPr>
      </w:pPr>
      <w:r w:rsidRPr="00A702FC">
        <w:rPr>
          <w:rFonts w:ascii="Times New Roman" w:eastAsia="Arial" w:hAnsi="Times New Roman"/>
          <w:b/>
          <w:bCs/>
          <w:color w:val="000000"/>
          <w:sz w:val="24"/>
          <w:szCs w:val="24"/>
          <w:bdr w:val="nil"/>
          <w:lang w:eastAsia="vi-VN"/>
        </w:rPr>
        <w:t>Tại Sao Chỉ Báo 7 lại Quan Trọng?</w:t>
      </w:r>
    </w:p>
    <w:p w14:paraId="29F463D0" w14:textId="77777777" w:rsidR="0050262D" w:rsidRPr="00A702FC" w:rsidRDefault="00A702FC" w:rsidP="0050262D">
      <w:pPr>
        <w:numPr>
          <w:ilvl w:val="0"/>
          <w:numId w:val="9"/>
        </w:numPr>
        <w:spacing w:after="0" w:line="240" w:lineRule="auto"/>
        <w:ind w:left="720"/>
        <w:contextualSpacing/>
        <w:rPr>
          <w:rFonts w:ascii="Times New Roman" w:eastAsia="Times New Roman" w:hAnsi="Times New Roman"/>
        </w:rPr>
      </w:pPr>
      <w:r w:rsidRPr="00A702FC">
        <w:rPr>
          <w:rFonts w:ascii="Times New Roman" w:eastAsia="Arial" w:hAnsi="Times New Roman"/>
          <w:kern w:val="24"/>
          <w:position w:val="1"/>
          <w:bdr w:val="nil"/>
          <w:lang w:eastAsia="vi-VN"/>
        </w:rPr>
        <w:t>Sức khỏe xã hội/cảm xúc ảnh hưởng đến sự phát triển và học tập (</w:t>
      </w:r>
      <w:hyperlink r:id="rId11" w:history="1">
        <w:r w:rsidRPr="00A702FC">
          <w:rPr>
            <w:rFonts w:ascii="Times New Roman" w:eastAsia="Arial" w:hAnsi="Times New Roman"/>
            <w:color w:val="0070C0"/>
            <w:kern w:val="24"/>
            <w:position w:val="1"/>
            <w:u w:val="single"/>
            <w:bdr w:val="nil"/>
            <w:lang w:eastAsia="vi-VN"/>
          </w:rPr>
          <w:t>NAEYC, 2018</w:t>
        </w:r>
      </w:hyperlink>
      <w:r w:rsidRPr="00A702FC">
        <w:rPr>
          <w:rFonts w:ascii="Times New Roman" w:eastAsia="Arial" w:hAnsi="Times New Roman"/>
          <w:kern w:val="24"/>
          <w:position w:val="1"/>
          <w:bdr w:val="nil"/>
          <w:lang w:eastAsia="vi-VN"/>
        </w:rPr>
        <w:t>)</w:t>
      </w:r>
    </w:p>
    <w:p w14:paraId="1FA5F13D" w14:textId="77777777" w:rsidR="0050262D" w:rsidRPr="00A702FC" w:rsidRDefault="00A702FC" w:rsidP="0050262D">
      <w:pPr>
        <w:numPr>
          <w:ilvl w:val="1"/>
          <w:numId w:val="9"/>
        </w:numPr>
        <w:spacing w:after="0" w:line="240" w:lineRule="auto"/>
        <w:ind w:left="1440"/>
        <w:contextualSpacing/>
        <w:rPr>
          <w:rFonts w:ascii="Times New Roman" w:eastAsia="Times New Roman" w:hAnsi="Times New Roman"/>
        </w:rPr>
      </w:pPr>
      <w:r w:rsidRPr="00A702FC">
        <w:rPr>
          <w:rFonts w:ascii="Times New Roman" w:eastAsia="Arial" w:hAnsi="Times New Roman"/>
          <w:kern w:val="24"/>
          <w:bdr w:val="nil"/>
          <w:lang w:eastAsia="vi-VN"/>
        </w:rPr>
        <w:t xml:space="preserve">Động lực và thái độ đối với trường học </w:t>
      </w:r>
    </w:p>
    <w:p w14:paraId="3C24805C" w14:textId="77777777" w:rsidR="0050262D" w:rsidRPr="00A702FC" w:rsidRDefault="00A702FC" w:rsidP="0050262D">
      <w:pPr>
        <w:numPr>
          <w:ilvl w:val="1"/>
          <w:numId w:val="9"/>
        </w:numPr>
        <w:spacing w:after="0" w:line="240" w:lineRule="auto"/>
        <w:ind w:left="1440"/>
        <w:contextualSpacing/>
        <w:rPr>
          <w:rFonts w:ascii="Times New Roman" w:eastAsia="Times New Roman" w:hAnsi="Times New Roman"/>
        </w:rPr>
      </w:pPr>
      <w:r w:rsidRPr="00A702FC">
        <w:rPr>
          <w:rFonts w:ascii="Times New Roman" w:eastAsia="Arial" w:hAnsi="Times New Roman"/>
          <w:kern w:val="24"/>
          <w:bdr w:val="nil"/>
          <w:lang w:eastAsia="vi-VN"/>
        </w:rPr>
        <w:t>Sự tập trung và tham gia các hoạt động lớp học</w:t>
      </w:r>
    </w:p>
    <w:p w14:paraId="5F5D2309" w14:textId="77777777" w:rsidR="0050262D" w:rsidRPr="00A702FC" w:rsidRDefault="00A702FC" w:rsidP="0050262D">
      <w:pPr>
        <w:numPr>
          <w:ilvl w:val="1"/>
          <w:numId w:val="9"/>
        </w:numPr>
        <w:spacing w:after="0" w:line="240" w:lineRule="auto"/>
        <w:ind w:left="1440"/>
        <w:contextualSpacing/>
        <w:rPr>
          <w:rFonts w:ascii="Times New Roman" w:eastAsia="Times New Roman" w:hAnsi="Times New Roman"/>
        </w:rPr>
      </w:pPr>
      <w:r w:rsidRPr="00A702FC">
        <w:rPr>
          <w:rFonts w:ascii="Times New Roman" w:eastAsia="Arial" w:hAnsi="Times New Roman"/>
          <w:kern w:val="24"/>
          <w:bdr w:val="nil"/>
          <w:lang w:eastAsia="vi-VN"/>
        </w:rPr>
        <w:t>Hiệu quả học tập</w:t>
      </w:r>
    </w:p>
    <w:p w14:paraId="1315F367" w14:textId="77777777" w:rsidR="0050262D" w:rsidRPr="00A702FC" w:rsidRDefault="00A702FC" w:rsidP="0050262D">
      <w:pPr>
        <w:numPr>
          <w:ilvl w:val="1"/>
          <w:numId w:val="9"/>
        </w:numPr>
        <w:spacing w:after="0" w:line="240" w:lineRule="auto"/>
        <w:ind w:left="1440"/>
        <w:contextualSpacing/>
        <w:rPr>
          <w:rFonts w:ascii="Times New Roman" w:eastAsia="Times New Roman" w:hAnsi="Times New Roman"/>
        </w:rPr>
      </w:pPr>
      <w:r w:rsidRPr="00A702FC">
        <w:rPr>
          <w:rFonts w:ascii="Times New Roman" w:eastAsia="Arial" w:hAnsi="Times New Roman"/>
          <w:kern w:val="24"/>
          <w:bdr w:val="nil"/>
          <w:lang w:eastAsia="vi-VN"/>
        </w:rPr>
        <w:t>Điều chỉnh cảm xúc</w:t>
      </w:r>
    </w:p>
    <w:p w14:paraId="4C2775CF" w14:textId="77777777" w:rsidR="0050262D" w:rsidRPr="00A702FC" w:rsidRDefault="00A702FC" w:rsidP="0050262D">
      <w:pPr>
        <w:numPr>
          <w:ilvl w:val="0"/>
          <w:numId w:val="9"/>
        </w:numPr>
        <w:spacing w:after="0" w:line="240" w:lineRule="auto"/>
        <w:ind w:left="720"/>
        <w:contextualSpacing/>
        <w:rPr>
          <w:rFonts w:ascii="Times New Roman" w:eastAsia="Times New Roman" w:hAnsi="Times New Roman"/>
        </w:rPr>
      </w:pPr>
      <w:r w:rsidRPr="00A702FC">
        <w:rPr>
          <w:rFonts w:ascii="Times New Roman" w:eastAsia="Arial" w:hAnsi="Times New Roman"/>
          <w:kern w:val="24"/>
          <w:position w:val="1"/>
          <w:bdr w:val="nil"/>
          <w:lang w:eastAsia="vi-VN"/>
        </w:rPr>
        <w:t>Phát triển xã hội/cảm xúc, phát triển nhận thức và ngôn ngữ giúp trẻ sẵn sàng đến trường (</w:t>
      </w:r>
      <w:hyperlink r:id="rId12" w:anchor=":~:text=This%20brief%20summarizes%20early%20childhood%20through%20early%20postsecondary,early%20as%20prekindergarten%20and%20throughout%20their%20academic%20career." w:history="1">
        <w:r w:rsidRPr="00A702FC">
          <w:rPr>
            <w:rFonts w:ascii="Times New Roman" w:eastAsia="Arial" w:hAnsi="Times New Roman"/>
            <w:color w:val="0563C1"/>
            <w:kern w:val="24"/>
            <w:position w:val="1"/>
            <w:u w:val="single"/>
            <w:bdr w:val="nil"/>
            <w:lang w:eastAsia="vi-VN"/>
          </w:rPr>
          <w:t>Trung Tâm Sẵn Sàng và Thành Công cho Đại Học và Nghề Nghiệp, 2013</w:t>
        </w:r>
      </w:hyperlink>
      <w:r w:rsidRPr="00A702FC">
        <w:rPr>
          <w:rFonts w:ascii="Times New Roman" w:eastAsia="Arial" w:hAnsi="Times New Roman"/>
          <w:kern w:val="24"/>
          <w:position w:val="1"/>
          <w:bdr w:val="nil"/>
          <w:lang w:eastAsia="vi-VN"/>
        </w:rPr>
        <w:t>)</w:t>
      </w:r>
    </w:p>
    <w:p w14:paraId="20DF534D" w14:textId="77777777" w:rsidR="00234DF6" w:rsidRPr="00A702FC" w:rsidRDefault="00A702FC" w:rsidP="00D14FCC">
      <w:pPr>
        <w:pStyle w:val="Heading1"/>
        <w:rPr>
          <w:rFonts w:ascii="Times New Roman" w:hAnsi="Times New Roman"/>
          <w:b/>
          <w:bCs/>
          <w:color w:val="000000"/>
          <w:sz w:val="24"/>
          <w:szCs w:val="24"/>
        </w:rPr>
      </w:pPr>
      <w:r w:rsidRPr="00A702FC">
        <w:rPr>
          <w:rFonts w:ascii="Times New Roman" w:eastAsia="Arial" w:hAnsi="Times New Roman"/>
          <w:b/>
          <w:bCs/>
          <w:color w:val="000000"/>
          <w:sz w:val="24"/>
          <w:szCs w:val="24"/>
          <w:bdr w:val="nil"/>
          <w:lang w:eastAsia="vi-VN"/>
        </w:rPr>
        <w:t xml:space="preserve">Dữ Liệu của Chỉ Báo 7 </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052"/>
      </w:tblGrid>
      <w:tr w:rsidR="00A702FC" w:rsidRPr="00A702FC" w14:paraId="6D22A953" w14:textId="77777777" w:rsidTr="008F456D">
        <w:trPr>
          <w:trHeight w:val="264"/>
        </w:trPr>
        <w:tc>
          <w:tcPr>
            <w:tcW w:w="5355" w:type="dxa"/>
            <w:shd w:val="clear" w:color="auto" w:fill="B4C6E7"/>
          </w:tcPr>
          <w:p w14:paraId="328B874B" w14:textId="77777777" w:rsidR="00211BB4" w:rsidRPr="00A702FC" w:rsidRDefault="00A702FC" w:rsidP="008F456D">
            <w:pPr>
              <w:spacing w:after="0" w:line="240" w:lineRule="auto"/>
              <w:contextualSpacing/>
              <w:rPr>
                <w:rFonts w:ascii="Times New Roman" w:eastAsia="Times New Roman" w:hAnsi="Times New Roman"/>
                <w:b/>
                <w:bCs/>
                <w:kern w:val="24"/>
                <w:position w:val="1"/>
              </w:rPr>
            </w:pPr>
            <w:r w:rsidRPr="00A702FC">
              <w:rPr>
                <w:rFonts w:ascii="Times New Roman" w:eastAsia="Arial" w:hAnsi="Times New Roman"/>
                <w:b/>
                <w:bCs/>
                <w:kern w:val="24"/>
                <w:position w:val="1"/>
                <w:bdr w:val="nil"/>
                <w:lang w:eastAsia="vi-VN"/>
              </w:rPr>
              <w:t>Thu thập dữ liệu</w:t>
            </w:r>
          </w:p>
        </w:tc>
        <w:tc>
          <w:tcPr>
            <w:tcW w:w="4052" w:type="dxa"/>
            <w:shd w:val="clear" w:color="auto" w:fill="B4C6E7"/>
          </w:tcPr>
          <w:p w14:paraId="2DD20550" w14:textId="77777777" w:rsidR="00211BB4" w:rsidRPr="00A702FC" w:rsidRDefault="00A702FC" w:rsidP="008F456D">
            <w:pPr>
              <w:spacing w:after="0" w:line="240" w:lineRule="auto"/>
              <w:contextualSpacing/>
              <w:rPr>
                <w:rFonts w:ascii="Times New Roman" w:eastAsia="Times New Roman" w:hAnsi="Times New Roman"/>
                <w:b/>
                <w:bCs/>
                <w:kern w:val="24"/>
                <w:position w:val="1"/>
              </w:rPr>
            </w:pPr>
            <w:r w:rsidRPr="00A702FC">
              <w:rPr>
                <w:rFonts w:ascii="Times New Roman" w:eastAsia="Arial" w:hAnsi="Times New Roman"/>
                <w:b/>
                <w:bCs/>
                <w:kern w:val="24"/>
                <w:position w:val="1"/>
                <w:bdr w:val="nil"/>
                <w:lang w:eastAsia="vi-VN"/>
              </w:rPr>
              <w:t xml:space="preserve">Những phát hiện chủ chốt </w:t>
            </w:r>
          </w:p>
        </w:tc>
      </w:tr>
      <w:tr w:rsidR="00A702FC" w:rsidRPr="00A702FC" w14:paraId="4E6190F3" w14:textId="77777777" w:rsidTr="008F456D">
        <w:trPr>
          <w:trHeight w:val="264"/>
        </w:trPr>
        <w:tc>
          <w:tcPr>
            <w:tcW w:w="5355" w:type="dxa"/>
            <w:shd w:val="clear" w:color="auto" w:fill="auto"/>
          </w:tcPr>
          <w:p w14:paraId="65C6B821" w14:textId="77777777" w:rsidR="00211BB4" w:rsidRPr="00A702FC" w:rsidRDefault="00A702FC" w:rsidP="008F456D">
            <w:pPr>
              <w:pStyle w:val="ListParagraph"/>
              <w:numPr>
                <w:ilvl w:val="0"/>
                <w:numId w:val="6"/>
              </w:numPr>
              <w:spacing w:after="0" w:line="240" w:lineRule="auto"/>
              <w:ind w:left="340"/>
              <w:rPr>
                <w:rFonts w:ascii="Times New Roman" w:eastAsia="Times New Roman" w:hAnsi="Times New Roman"/>
              </w:rPr>
            </w:pPr>
            <w:r w:rsidRPr="00A702FC">
              <w:rPr>
                <w:rFonts w:ascii="Times New Roman" w:eastAsia="Arial" w:hAnsi="Times New Roman"/>
                <w:kern w:val="24"/>
                <w:position w:val="1"/>
                <w:bdr w:val="nil"/>
                <w:lang w:eastAsia="vi-VN"/>
              </w:rPr>
              <w:t>Dữ liệu từ gia đình và giáo viên</w:t>
            </w:r>
          </w:p>
          <w:p w14:paraId="1392C83F" w14:textId="77777777" w:rsidR="00211BB4" w:rsidRPr="00A702FC" w:rsidRDefault="00A702FC" w:rsidP="008F456D">
            <w:pPr>
              <w:pStyle w:val="ListParagraph"/>
              <w:numPr>
                <w:ilvl w:val="0"/>
                <w:numId w:val="6"/>
              </w:numPr>
              <w:spacing w:after="0" w:line="240" w:lineRule="auto"/>
              <w:ind w:left="340"/>
              <w:rPr>
                <w:rFonts w:ascii="Times New Roman" w:eastAsia="Times New Roman" w:hAnsi="Times New Roman"/>
              </w:rPr>
            </w:pPr>
            <w:r w:rsidRPr="00A702FC">
              <w:rPr>
                <w:rFonts w:ascii="Times New Roman" w:eastAsia="Arial" w:hAnsi="Times New Roman"/>
                <w:kern w:val="24"/>
                <w:position w:val="1"/>
                <w:bdr w:val="nil"/>
                <w:lang w:eastAsia="vi-VN"/>
              </w:rPr>
              <w:t>Xem xét khả năng của trẻ qua nhiều thời điểm và địa điểm khác nhau</w:t>
            </w:r>
          </w:p>
          <w:p w14:paraId="0118CED7" w14:textId="77777777" w:rsidR="00211BB4" w:rsidRPr="00A702FC" w:rsidRDefault="00A702FC" w:rsidP="008F456D">
            <w:pPr>
              <w:pStyle w:val="ListParagraph"/>
              <w:numPr>
                <w:ilvl w:val="0"/>
                <w:numId w:val="6"/>
              </w:numPr>
              <w:spacing w:after="0" w:line="240" w:lineRule="auto"/>
              <w:ind w:left="340"/>
              <w:rPr>
                <w:rFonts w:ascii="Times New Roman" w:eastAsia="Times New Roman" w:hAnsi="Times New Roman"/>
              </w:rPr>
            </w:pPr>
            <w:r w:rsidRPr="00A702FC">
              <w:rPr>
                <w:rFonts w:ascii="Times New Roman" w:eastAsia="Arial" w:hAnsi="Times New Roman"/>
                <w:kern w:val="24"/>
                <w:position w:val="1"/>
                <w:bdr w:val="nil"/>
                <w:lang w:eastAsia="vi-VN"/>
              </w:rPr>
              <w:t>So sánh khả năng của trẻ với bạn đồng trang lứa</w:t>
            </w:r>
          </w:p>
          <w:p w14:paraId="2FC3B931" w14:textId="77777777" w:rsidR="00211BB4" w:rsidRPr="00A702FC" w:rsidRDefault="00A702FC" w:rsidP="008F456D">
            <w:pPr>
              <w:pStyle w:val="ListParagraph"/>
              <w:numPr>
                <w:ilvl w:val="0"/>
                <w:numId w:val="6"/>
              </w:numPr>
              <w:spacing w:after="0" w:line="240" w:lineRule="auto"/>
              <w:ind w:left="340"/>
              <w:rPr>
                <w:rFonts w:ascii="Times New Roman" w:eastAsia="Times New Roman" w:hAnsi="Times New Roman"/>
              </w:rPr>
            </w:pPr>
            <w:r w:rsidRPr="00A702FC">
              <w:rPr>
                <w:rFonts w:ascii="Times New Roman" w:eastAsia="Arial" w:hAnsi="Times New Roman"/>
                <w:kern w:val="24"/>
                <w:position w:val="1"/>
                <w:bdr w:val="nil"/>
                <w:lang w:eastAsia="vi-VN"/>
              </w:rPr>
              <w:t>bảng đánh giá 7 điểm</w:t>
            </w:r>
          </w:p>
        </w:tc>
        <w:tc>
          <w:tcPr>
            <w:tcW w:w="4052" w:type="dxa"/>
            <w:shd w:val="clear" w:color="auto" w:fill="auto"/>
          </w:tcPr>
          <w:p w14:paraId="02A4514A" w14:textId="77777777" w:rsidR="00211BB4" w:rsidRPr="00A702FC" w:rsidRDefault="00A702FC" w:rsidP="008F456D">
            <w:pPr>
              <w:pStyle w:val="ListParagraph"/>
              <w:numPr>
                <w:ilvl w:val="0"/>
                <w:numId w:val="6"/>
              </w:numPr>
              <w:spacing w:after="0" w:line="240" w:lineRule="auto"/>
              <w:ind w:left="340"/>
              <w:rPr>
                <w:rFonts w:ascii="Times New Roman" w:hAnsi="Times New Roman"/>
                <w:b/>
                <w:bCs/>
              </w:rPr>
            </w:pPr>
            <w:r w:rsidRPr="00A702FC">
              <w:rPr>
                <w:rFonts w:ascii="Times New Roman" w:eastAsia="Arial" w:hAnsi="Times New Roman"/>
                <w:bdr w:val="nil"/>
                <w:lang w:eastAsia="vi-VN"/>
              </w:rPr>
              <w:t>Dữ liệu không thay đổi (FFY201</w:t>
            </w:r>
            <w:r w:rsidR="000C5B70">
              <w:rPr>
                <w:rFonts w:ascii="Times New Roman" w:eastAsia="Arial" w:hAnsi="Times New Roman"/>
                <w:bdr w:val="nil"/>
                <w:lang w:eastAsia="vi-VN"/>
              </w:rPr>
              <w:t>7</w:t>
            </w:r>
            <w:r w:rsidRPr="00A702FC">
              <w:rPr>
                <w:rFonts w:ascii="Times New Roman" w:eastAsia="Arial" w:hAnsi="Times New Roman"/>
                <w:bdr w:val="nil"/>
                <w:lang w:eastAsia="vi-VN"/>
              </w:rPr>
              <w:t>-2019)</w:t>
            </w:r>
          </w:p>
          <w:p w14:paraId="74CF439B" w14:textId="77777777" w:rsidR="00211BB4" w:rsidRPr="00A702FC" w:rsidRDefault="00A702FC" w:rsidP="008F456D">
            <w:pPr>
              <w:pStyle w:val="ListParagraph"/>
              <w:numPr>
                <w:ilvl w:val="0"/>
                <w:numId w:val="6"/>
              </w:numPr>
              <w:spacing w:after="0" w:line="240" w:lineRule="auto"/>
              <w:ind w:left="340"/>
              <w:rPr>
                <w:rFonts w:ascii="Times New Roman" w:hAnsi="Times New Roman"/>
                <w:b/>
                <w:bCs/>
              </w:rPr>
            </w:pPr>
            <w:r w:rsidRPr="00A702FC">
              <w:rPr>
                <w:rFonts w:ascii="Times New Roman" w:eastAsia="Arial" w:hAnsi="Times New Roman"/>
                <w:bdr w:val="nil"/>
                <w:lang w:eastAsia="vi-VN"/>
              </w:rPr>
              <w:t>Không đáp ứng hầu hết mục tiêu (FFY 201</w:t>
            </w:r>
            <w:r w:rsidR="000C5B70">
              <w:rPr>
                <w:rFonts w:ascii="Times New Roman" w:eastAsia="Arial" w:hAnsi="Times New Roman"/>
                <w:bdr w:val="nil"/>
                <w:lang w:eastAsia="vi-VN"/>
              </w:rPr>
              <w:t>7</w:t>
            </w:r>
            <w:r w:rsidRPr="00A702FC">
              <w:rPr>
                <w:rFonts w:ascii="Times New Roman" w:eastAsia="Arial" w:hAnsi="Times New Roman"/>
                <w:bdr w:val="nil"/>
                <w:lang w:eastAsia="vi-VN"/>
              </w:rPr>
              <w:t>-2019)</w:t>
            </w:r>
          </w:p>
        </w:tc>
      </w:tr>
    </w:tbl>
    <w:p w14:paraId="1002A85A" w14:textId="77777777" w:rsidR="00825FD0" w:rsidRPr="00A702FC" w:rsidRDefault="00A702FC" w:rsidP="00D14FCC">
      <w:pPr>
        <w:pStyle w:val="Heading2"/>
        <w:spacing w:before="120"/>
        <w:rPr>
          <w:rFonts w:ascii="Times New Roman" w:hAnsi="Times New Roman"/>
          <w:color w:val="000000"/>
          <w:sz w:val="22"/>
          <w:szCs w:val="22"/>
        </w:rPr>
      </w:pPr>
      <w:r w:rsidRPr="00A702FC">
        <w:rPr>
          <w:rFonts w:ascii="Times New Roman" w:eastAsia="Arial" w:hAnsi="Times New Roman"/>
          <w:color w:val="000000"/>
          <w:sz w:val="22"/>
          <w:szCs w:val="22"/>
          <w:bdr w:val="nil"/>
          <w:lang w:eastAsia="vi-VN"/>
        </w:rPr>
        <w:t>Trong sơ đồ bên dưới, FFY17 là mức căn bản. Mức căn bản là nơi bắt đầu. Mức này được sử dụng để đo lường sự tiến bộ cho những năm trong tương lai.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330"/>
        <w:gridCol w:w="1099"/>
        <w:gridCol w:w="1369"/>
        <w:gridCol w:w="1099"/>
        <w:gridCol w:w="1481"/>
        <w:gridCol w:w="1331"/>
      </w:tblGrid>
      <w:tr w:rsidR="00A702FC" w:rsidRPr="00A702FC" w14:paraId="212826EF" w14:textId="77777777" w:rsidTr="008F456D">
        <w:trPr>
          <w:trHeight w:val="161"/>
        </w:trPr>
        <w:tc>
          <w:tcPr>
            <w:tcW w:w="0" w:type="auto"/>
            <w:shd w:val="clear" w:color="auto" w:fill="B4C6E7"/>
          </w:tcPr>
          <w:p w14:paraId="510131A7" w14:textId="77777777" w:rsidR="00B26C60"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7A</w:t>
            </w:r>
          </w:p>
        </w:tc>
        <w:tc>
          <w:tcPr>
            <w:tcW w:w="7709" w:type="dxa"/>
            <w:gridSpan w:val="6"/>
            <w:shd w:val="clear" w:color="auto" w:fill="B4C6E7"/>
          </w:tcPr>
          <w:p w14:paraId="35DAACE9" w14:textId="77777777" w:rsidR="00133F0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về Kỹ Năng Xã Hội-Cảm Xúc Tích Cực</w:t>
            </w:r>
          </w:p>
        </w:tc>
      </w:tr>
      <w:tr w:rsidR="00A702FC" w:rsidRPr="00A702FC" w14:paraId="2F03C398" w14:textId="77777777" w:rsidTr="008F456D">
        <w:trPr>
          <w:trHeight w:val="269"/>
        </w:trPr>
        <w:tc>
          <w:tcPr>
            <w:tcW w:w="1613" w:type="dxa"/>
            <w:shd w:val="clear" w:color="auto" w:fill="auto"/>
          </w:tcPr>
          <w:p w14:paraId="1C6A72D2" w14:textId="77777777" w:rsidR="00F1347A" w:rsidRPr="00A702FC" w:rsidRDefault="00F1347A" w:rsidP="008F456D">
            <w:pPr>
              <w:spacing w:after="0" w:line="240" w:lineRule="auto"/>
              <w:rPr>
                <w:rFonts w:ascii="Times New Roman" w:hAnsi="Times New Roman"/>
              </w:rPr>
            </w:pPr>
          </w:p>
        </w:tc>
        <w:tc>
          <w:tcPr>
            <w:tcW w:w="1330" w:type="dxa"/>
            <w:shd w:val="clear" w:color="auto" w:fill="auto"/>
          </w:tcPr>
          <w:p w14:paraId="3AC3AD85"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FFY17 (N=651)</w:t>
            </w:r>
          </w:p>
        </w:tc>
        <w:tc>
          <w:tcPr>
            <w:tcW w:w="1099" w:type="dxa"/>
            <w:shd w:val="clear" w:color="auto" w:fill="auto"/>
          </w:tcPr>
          <w:p w14:paraId="7FE488E0"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FFY17</w:t>
            </w:r>
          </w:p>
        </w:tc>
        <w:tc>
          <w:tcPr>
            <w:tcW w:w="1369" w:type="dxa"/>
            <w:shd w:val="clear" w:color="auto" w:fill="auto"/>
          </w:tcPr>
          <w:p w14:paraId="7D63F71A"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FFY18 (n=1045)</w:t>
            </w:r>
          </w:p>
        </w:tc>
        <w:tc>
          <w:tcPr>
            <w:tcW w:w="1099" w:type="dxa"/>
            <w:shd w:val="clear" w:color="auto" w:fill="auto"/>
          </w:tcPr>
          <w:p w14:paraId="7F0B98DA"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FFY18</w:t>
            </w:r>
          </w:p>
        </w:tc>
        <w:tc>
          <w:tcPr>
            <w:tcW w:w="1481" w:type="dxa"/>
            <w:shd w:val="clear" w:color="auto" w:fill="auto"/>
          </w:tcPr>
          <w:p w14:paraId="7AF3DF80"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FFY19 (n=1150)</w:t>
            </w:r>
          </w:p>
        </w:tc>
        <w:tc>
          <w:tcPr>
            <w:tcW w:w="1328" w:type="dxa"/>
            <w:shd w:val="clear" w:color="auto" w:fill="auto"/>
          </w:tcPr>
          <w:p w14:paraId="78D21886"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FFY19</w:t>
            </w:r>
          </w:p>
        </w:tc>
      </w:tr>
      <w:tr w:rsidR="00A702FC" w:rsidRPr="00A702FC" w14:paraId="4AEFAC8D" w14:textId="77777777" w:rsidTr="008F456D">
        <w:trPr>
          <w:trHeight w:val="431"/>
        </w:trPr>
        <w:tc>
          <w:tcPr>
            <w:tcW w:w="1613" w:type="dxa"/>
            <w:shd w:val="clear" w:color="auto" w:fill="auto"/>
          </w:tcPr>
          <w:p w14:paraId="3E735BE3"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1</w:t>
            </w:r>
          </w:p>
        </w:tc>
        <w:tc>
          <w:tcPr>
            <w:tcW w:w="1330" w:type="dxa"/>
            <w:shd w:val="clear" w:color="auto" w:fill="auto"/>
          </w:tcPr>
          <w:p w14:paraId="6A98D9BF"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85.61%</w:t>
            </w:r>
          </w:p>
        </w:tc>
        <w:tc>
          <w:tcPr>
            <w:tcW w:w="1099" w:type="dxa"/>
            <w:shd w:val="clear" w:color="auto" w:fill="auto"/>
          </w:tcPr>
          <w:p w14:paraId="04E65CC4" w14:textId="77777777" w:rsidR="00F1347A" w:rsidRPr="00A702FC" w:rsidRDefault="00F1347A" w:rsidP="008F456D">
            <w:pPr>
              <w:spacing w:after="0" w:line="240" w:lineRule="auto"/>
              <w:rPr>
                <w:rFonts w:ascii="Times New Roman" w:hAnsi="Times New Roman"/>
              </w:rPr>
            </w:pPr>
            <w:r w:rsidRPr="00A702FC">
              <w:rPr>
                <w:rFonts w:ascii="Times New Roman" w:hAnsi="Times New Roman"/>
              </w:rPr>
              <w:t>--</w:t>
            </w:r>
          </w:p>
        </w:tc>
        <w:tc>
          <w:tcPr>
            <w:tcW w:w="1369" w:type="dxa"/>
            <w:shd w:val="clear" w:color="auto" w:fill="auto"/>
          </w:tcPr>
          <w:p w14:paraId="14817FA8"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85.17%</w:t>
            </w:r>
          </w:p>
        </w:tc>
        <w:tc>
          <w:tcPr>
            <w:tcW w:w="1099" w:type="dxa"/>
            <w:shd w:val="clear" w:color="auto" w:fill="auto"/>
          </w:tcPr>
          <w:p w14:paraId="470B0934"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86%</w:t>
            </w:r>
          </w:p>
        </w:tc>
        <w:tc>
          <w:tcPr>
            <w:tcW w:w="1481" w:type="dxa"/>
            <w:shd w:val="clear" w:color="auto" w:fill="auto"/>
          </w:tcPr>
          <w:p w14:paraId="0D6CDA13"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82.44%</w:t>
            </w:r>
          </w:p>
        </w:tc>
        <w:tc>
          <w:tcPr>
            <w:tcW w:w="1328" w:type="dxa"/>
            <w:shd w:val="clear" w:color="auto" w:fill="auto"/>
          </w:tcPr>
          <w:p w14:paraId="23F6B7A3"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86%</w:t>
            </w:r>
          </w:p>
        </w:tc>
      </w:tr>
      <w:tr w:rsidR="00A702FC" w:rsidRPr="00A702FC" w14:paraId="218E6925" w14:textId="77777777" w:rsidTr="008F456D">
        <w:trPr>
          <w:trHeight w:val="242"/>
        </w:trPr>
        <w:tc>
          <w:tcPr>
            <w:tcW w:w="1613" w:type="dxa"/>
            <w:shd w:val="clear" w:color="auto" w:fill="auto"/>
          </w:tcPr>
          <w:p w14:paraId="67BB69DF"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2</w:t>
            </w:r>
          </w:p>
        </w:tc>
        <w:tc>
          <w:tcPr>
            <w:tcW w:w="1330" w:type="dxa"/>
            <w:shd w:val="clear" w:color="auto" w:fill="auto"/>
          </w:tcPr>
          <w:p w14:paraId="1BD98940"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47.0%</w:t>
            </w:r>
          </w:p>
        </w:tc>
        <w:tc>
          <w:tcPr>
            <w:tcW w:w="1099" w:type="dxa"/>
            <w:shd w:val="clear" w:color="auto" w:fill="auto"/>
          </w:tcPr>
          <w:p w14:paraId="03730BAF" w14:textId="77777777" w:rsidR="00F1347A" w:rsidRPr="00A702FC" w:rsidRDefault="00F1347A" w:rsidP="008F456D">
            <w:pPr>
              <w:spacing w:after="0" w:line="240" w:lineRule="auto"/>
              <w:rPr>
                <w:rFonts w:ascii="Times New Roman" w:hAnsi="Times New Roman"/>
              </w:rPr>
            </w:pPr>
            <w:r w:rsidRPr="00A702FC">
              <w:rPr>
                <w:rFonts w:ascii="Times New Roman" w:hAnsi="Times New Roman"/>
              </w:rPr>
              <w:t>--</w:t>
            </w:r>
          </w:p>
        </w:tc>
        <w:tc>
          <w:tcPr>
            <w:tcW w:w="1369" w:type="dxa"/>
            <w:shd w:val="clear" w:color="auto" w:fill="auto"/>
          </w:tcPr>
          <w:p w14:paraId="6F93EB39"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46.03%</w:t>
            </w:r>
          </w:p>
        </w:tc>
        <w:tc>
          <w:tcPr>
            <w:tcW w:w="1099" w:type="dxa"/>
            <w:shd w:val="clear" w:color="auto" w:fill="auto"/>
          </w:tcPr>
          <w:p w14:paraId="18B3E1D2"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50%</w:t>
            </w:r>
          </w:p>
        </w:tc>
        <w:tc>
          <w:tcPr>
            <w:tcW w:w="1481" w:type="dxa"/>
            <w:shd w:val="clear" w:color="auto" w:fill="auto"/>
          </w:tcPr>
          <w:p w14:paraId="47EAEF5C" w14:textId="77777777" w:rsidR="00F1347A"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43.74%</w:t>
            </w:r>
          </w:p>
        </w:tc>
        <w:tc>
          <w:tcPr>
            <w:tcW w:w="1328" w:type="dxa"/>
            <w:shd w:val="clear" w:color="auto" w:fill="auto"/>
          </w:tcPr>
          <w:p w14:paraId="1AED6D7F" w14:textId="77777777" w:rsidR="00F1347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50%</w:t>
            </w:r>
          </w:p>
        </w:tc>
      </w:tr>
    </w:tbl>
    <w:p w14:paraId="6F647945" w14:textId="77777777" w:rsidR="00893589" w:rsidRPr="00A702FC" w:rsidRDefault="00893589" w:rsidP="00F1347A">
      <w:pPr>
        <w:rPr>
          <w:rFonts w:ascii="Times New Roman" w:hAnsi="Times New Roman"/>
        </w:rPr>
      </w:pPr>
    </w:p>
    <w:p w14:paraId="7C8D3B2F" w14:textId="77777777" w:rsidR="00893589" w:rsidRPr="00A702FC" w:rsidRDefault="00893589" w:rsidP="00F1347A">
      <w:pPr>
        <w:rPr>
          <w:rFonts w:ascii="Times New Roman" w:hAnsi="Times New Roman"/>
        </w:rPr>
      </w:pPr>
    </w:p>
    <w:p w14:paraId="5124624C" w14:textId="77777777" w:rsidR="00F1347A" w:rsidRPr="00A702FC" w:rsidRDefault="00F1347A" w:rsidP="00F1347A">
      <w:pP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333"/>
        <w:gridCol w:w="1178"/>
        <w:gridCol w:w="1391"/>
        <w:gridCol w:w="1101"/>
        <w:gridCol w:w="1548"/>
        <w:gridCol w:w="1154"/>
      </w:tblGrid>
      <w:tr w:rsidR="00A702FC" w:rsidRPr="00A702FC" w14:paraId="56D24024" w14:textId="77777777" w:rsidTr="008F456D">
        <w:trPr>
          <w:trHeight w:val="220"/>
        </w:trPr>
        <w:tc>
          <w:tcPr>
            <w:tcW w:w="1617" w:type="dxa"/>
            <w:shd w:val="clear" w:color="auto" w:fill="B4C6E7"/>
          </w:tcPr>
          <w:p w14:paraId="7BDBF0EC" w14:textId="77777777" w:rsidR="00B6593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lastRenderedPageBreak/>
              <w:t xml:space="preserve">7B </w:t>
            </w:r>
          </w:p>
        </w:tc>
        <w:tc>
          <w:tcPr>
            <w:tcW w:w="7705" w:type="dxa"/>
            <w:gridSpan w:val="6"/>
            <w:shd w:val="clear" w:color="auto" w:fill="B4C6E7"/>
          </w:tcPr>
          <w:p w14:paraId="3FB67C7B" w14:textId="77777777" w:rsidR="00B6593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về Tiếp Thu và Sử Dụng Kiến Thức và Kỹ Năng</w:t>
            </w:r>
          </w:p>
        </w:tc>
      </w:tr>
      <w:tr w:rsidR="00A702FC" w:rsidRPr="00A702FC" w14:paraId="1611A79F" w14:textId="77777777" w:rsidTr="008F456D">
        <w:trPr>
          <w:trHeight w:val="521"/>
        </w:trPr>
        <w:tc>
          <w:tcPr>
            <w:tcW w:w="1617" w:type="dxa"/>
            <w:shd w:val="clear" w:color="auto" w:fill="auto"/>
          </w:tcPr>
          <w:p w14:paraId="5AF38D87" w14:textId="77777777" w:rsidR="00672107" w:rsidRPr="00A702FC" w:rsidRDefault="00672107" w:rsidP="008F456D">
            <w:pPr>
              <w:spacing w:after="0" w:line="240" w:lineRule="auto"/>
              <w:rPr>
                <w:rFonts w:ascii="Times New Roman" w:hAnsi="Times New Roman"/>
              </w:rPr>
            </w:pPr>
          </w:p>
        </w:tc>
        <w:tc>
          <w:tcPr>
            <w:tcW w:w="1333" w:type="dxa"/>
            <w:shd w:val="clear" w:color="auto" w:fill="auto"/>
          </w:tcPr>
          <w:p w14:paraId="4C8955D3"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FFY17 (N=651)</w:t>
            </w:r>
          </w:p>
        </w:tc>
        <w:tc>
          <w:tcPr>
            <w:tcW w:w="1178" w:type="dxa"/>
            <w:shd w:val="clear" w:color="auto" w:fill="auto"/>
          </w:tcPr>
          <w:p w14:paraId="4BAE5B11"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FFY17</w:t>
            </w:r>
          </w:p>
        </w:tc>
        <w:tc>
          <w:tcPr>
            <w:tcW w:w="1391" w:type="dxa"/>
            <w:shd w:val="clear" w:color="auto" w:fill="auto"/>
          </w:tcPr>
          <w:p w14:paraId="7AE865BA"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FFY18 (n=1045)</w:t>
            </w:r>
          </w:p>
        </w:tc>
        <w:tc>
          <w:tcPr>
            <w:tcW w:w="1101" w:type="dxa"/>
            <w:shd w:val="clear" w:color="auto" w:fill="auto"/>
          </w:tcPr>
          <w:p w14:paraId="40938682"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FFY18</w:t>
            </w:r>
          </w:p>
        </w:tc>
        <w:tc>
          <w:tcPr>
            <w:tcW w:w="1548" w:type="dxa"/>
            <w:shd w:val="clear" w:color="auto" w:fill="auto"/>
          </w:tcPr>
          <w:p w14:paraId="769BFF77"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FFY19 (n=1150)</w:t>
            </w:r>
          </w:p>
        </w:tc>
        <w:tc>
          <w:tcPr>
            <w:tcW w:w="1150" w:type="dxa"/>
            <w:shd w:val="clear" w:color="auto" w:fill="auto"/>
          </w:tcPr>
          <w:p w14:paraId="59A47B0E"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FFY19</w:t>
            </w:r>
          </w:p>
        </w:tc>
      </w:tr>
      <w:tr w:rsidR="00A702FC" w:rsidRPr="00A702FC" w14:paraId="69BDAAFA" w14:textId="77777777" w:rsidTr="008F456D">
        <w:trPr>
          <w:trHeight w:val="467"/>
        </w:trPr>
        <w:tc>
          <w:tcPr>
            <w:tcW w:w="1617" w:type="dxa"/>
            <w:shd w:val="clear" w:color="auto" w:fill="auto"/>
          </w:tcPr>
          <w:p w14:paraId="3E5848F1"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1</w:t>
            </w:r>
          </w:p>
        </w:tc>
        <w:tc>
          <w:tcPr>
            <w:tcW w:w="1333" w:type="dxa"/>
            <w:shd w:val="clear" w:color="auto" w:fill="auto"/>
          </w:tcPr>
          <w:p w14:paraId="5BF318A5" w14:textId="77777777" w:rsidR="00672107" w:rsidRPr="00A702FC" w:rsidRDefault="00672107" w:rsidP="008F456D">
            <w:pPr>
              <w:spacing w:after="0" w:line="240" w:lineRule="auto"/>
              <w:rPr>
                <w:rFonts w:ascii="Times New Roman" w:hAnsi="Times New Roman"/>
              </w:rPr>
            </w:pPr>
            <w:r w:rsidRPr="00A702FC">
              <w:rPr>
                <w:rFonts w:ascii="Times New Roman" w:hAnsi="Times New Roman"/>
              </w:rPr>
              <w:t>8</w:t>
            </w:r>
            <w:r w:rsidR="00633B88" w:rsidRPr="00A702FC">
              <w:rPr>
                <w:rFonts w:ascii="Times New Roman" w:hAnsi="Times New Roman"/>
              </w:rPr>
              <w:t>4.90</w:t>
            </w:r>
            <w:r w:rsidRPr="00A702FC">
              <w:rPr>
                <w:rFonts w:ascii="Times New Roman" w:hAnsi="Times New Roman"/>
              </w:rPr>
              <w:t>%</w:t>
            </w:r>
          </w:p>
        </w:tc>
        <w:tc>
          <w:tcPr>
            <w:tcW w:w="1178" w:type="dxa"/>
            <w:shd w:val="clear" w:color="auto" w:fill="auto"/>
          </w:tcPr>
          <w:p w14:paraId="18055CA4" w14:textId="77777777" w:rsidR="00672107" w:rsidRPr="00A702FC" w:rsidRDefault="00672107" w:rsidP="008F456D">
            <w:pPr>
              <w:spacing w:after="0" w:line="240" w:lineRule="auto"/>
              <w:rPr>
                <w:rFonts w:ascii="Times New Roman" w:hAnsi="Times New Roman"/>
              </w:rPr>
            </w:pPr>
            <w:r w:rsidRPr="00A702FC">
              <w:rPr>
                <w:rFonts w:ascii="Times New Roman" w:hAnsi="Times New Roman"/>
              </w:rPr>
              <w:t>--</w:t>
            </w:r>
          </w:p>
        </w:tc>
        <w:tc>
          <w:tcPr>
            <w:tcW w:w="1391" w:type="dxa"/>
            <w:shd w:val="clear" w:color="auto" w:fill="auto"/>
          </w:tcPr>
          <w:p w14:paraId="20BFCC3B" w14:textId="77777777" w:rsidR="00672107" w:rsidRPr="00A702FC" w:rsidRDefault="00672107" w:rsidP="008F456D">
            <w:pPr>
              <w:spacing w:after="0" w:line="240" w:lineRule="auto"/>
              <w:rPr>
                <w:rFonts w:ascii="Times New Roman" w:hAnsi="Times New Roman"/>
              </w:rPr>
            </w:pPr>
            <w:r w:rsidRPr="00A702FC">
              <w:rPr>
                <w:rFonts w:ascii="Times New Roman" w:hAnsi="Times New Roman"/>
              </w:rPr>
              <w:t>8</w:t>
            </w:r>
            <w:r w:rsidR="00633B88" w:rsidRPr="00A702FC">
              <w:rPr>
                <w:rFonts w:ascii="Times New Roman" w:hAnsi="Times New Roman"/>
              </w:rPr>
              <w:t>3.56</w:t>
            </w:r>
            <w:r w:rsidRPr="00A702FC">
              <w:rPr>
                <w:rFonts w:ascii="Times New Roman" w:hAnsi="Times New Roman"/>
              </w:rPr>
              <w:t>%</w:t>
            </w:r>
          </w:p>
        </w:tc>
        <w:tc>
          <w:tcPr>
            <w:tcW w:w="1101" w:type="dxa"/>
            <w:shd w:val="clear" w:color="auto" w:fill="auto"/>
          </w:tcPr>
          <w:p w14:paraId="790AC64D" w14:textId="77777777" w:rsidR="00672107" w:rsidRPr="00A702FC" w:rsidRDefault="00633B88" w:rsidP="008F456D">
            <w:pPr>
              <w:spacing w:after="0" w:line="240" w:lineRule="auto"/>
              <w:rPr>
                <w:rFonts w:ascii="Times New Roman" w:hAnsi="Times New Roman"/>
                <w:b/>
                <w:bCs/>
              </w:rPr>
            </w:pPr>
            <w:r w:rsidRPr="00A702FC">
              <w:rPr>
                <w:rFonts w:ascii="Times New Roman" w:hAnsi="Times New Roman"/>
                <w:b/>
                <w:bCs/>
              </w:rPr>
              <w:t>85</w:t>
            </w:r>
            <w:r w:rsidR="00672107" w:rsidRPr="00A702FC">
              <w:rPr>
                <w:rFonts w:ascii="Times New Roman" w:hAnsi="Times New Roman"/>
                <w:b/>
                <w:bCs/>
              </w:rPr>
              <w:t>%</w:t>
            </w:r>
          </w:p>
        </w:tc>
        <w:tc>
          <w:tcPr>
            <w:tcW w:w="1548" w:type="dxa"/>
            <w:shd w:val="clear" w:color="auto" w:fill="auto"/>
          </w:tcPr>
          <w:p w14:paraId="2D667421" w14:textId="77777777" w:rsidR="0067210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84.20%</w:t>
            </w:r>
          </w:p>
        </w:tc>
        <w:tc>
          <w:tcPr>
            <w:tcW w:w="1150" w:type="dxa"/>
            <w:shd w:val="clear" w:color="auto" w:fill="auto"/>
          </w:tcPr>
          <w:p w14:paraId="4E81EF14" w14:textId="77777777" w:rsidR="00672107" w:rsidRPr="00A702FC" w:rsidRDefault="00672107" w:rsidP="008F456D">
            <w:pPr>
              <w:spacing w:after="0" w:line="240" w:lineRule="auto"/>
              <w:rPr>
                <w:rFonts w:ascii="Times New Roman" w:hAnsi="Times New Roman"/>
                <w:b/>
                <w:bCs/>
              </w:rPr>
            </w:pPr>
            <w:r w:rsidRPr="00A702FC">
              <w:rPr>
                <w:rFonts w:ascii="Times New Roman" w:hAnsi="Times New Roman"/>
                <w:b/>
                <w:bCs/>
              </w:rPr>
              <w:t>8</w:t>
            </w:r>
            <w:r w:rsidR="00633B88" w:rsidRPr="00A702FC">
              <w:rPr>
                <w:rFonts w:ascii="Times New Roman" w:hAnsi="Times New Roman"/>
                <w:b/>
                <w:bCs/>
              </w:rPr>
              <w:t>5</w:t>
            </w:r>
            <w:r w:rsidRPr="00A702FC">
              <w:rPr>
                <w:rFonts w:ascii="Times New Roman" w:hAnsi="Times New Roman"/>
                <w:b/>
                <w:bCs/>
              </w:rPr>
              <w:t>%</w:t>
            </w:r>
          </w:p>
        </w:tc>
      </w:tr>
      <w:tr w:rsidR="00A702FC" w:rsidRPr="00A702FC" w14:paraId="62ED4EDE" w14:textId="77777777" w:rsidTr="008F456D">
        <w:trPr>
          <w:trHeight w:val="413"/>
        </w:trPr>
        <w:tc>
          <w:tcPr>
            <w:tcW w:w="1617" w:type="dxa"/>
            <w:shd w:val="clear" w:color="auto" w:fill="auto"/>
          </w:tcPr>
          <w:p w14:paraId="2C553B6C" w14:textId="77777777" w:rsidR="0067210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2</w:t>
            </w:r>
          </w:p>
        </w:tc>
        <w:tc>
          <w:tcPr>
            <w:tcW w:w="1333" w:type="dxa"/>
            <w:shd w:val="clear" w:color="auto" w:fill="auto"/>
          </w:tcPr>
          <w:p w14:paraId="5CD568B6" w14:textId="77777777" w:rsidR="00672107" w:rsidRPr="00A702FC" w:rsidRDefault="00633B88" w:rsidP="008F456D">
            <w:pPr>
              <w:spacing w:after="0" w:line="240" w:lineRule="auto"/>
              <w:rPr>
                <w:rFonts w:ascii="Times New Roman" w:hAnsi="Times New Roman"/>
              </w:rPr>
            </w:pPr>
            <w:r w:rsidRPr="00A702FC">
              <w:rPr>
                <w:rFonts w:ascii="Times New Roman" w:hAnsi="Times New Roman"/>
              </w:rPr>
              <w:t>48.39</w:t>
            </w:r>
            <w:r w:rsidR="00672107" w:rsidRPr="00A702FC">
              <w:rPr>
                <w:rFonts w:ascii="Times New Roman" w:hAnsi="Times New Roman"/>
              </w:rPr>
              <w:t>%</w:t>
            </w:r>
          </w:p>
        </w:tc>
        <w:tc>
          <w:tcPr>
            <w:tcW w:w="1178" w:type="dxa"/>
            <w:shd w:val="clear" w:color="auto" w:fill="auto"/>
          </w:tcPr>
          <w:p w14:paraId="021EFD17" w14:textId="77777777" w:rsidR="00672107" w:rsidRPr="00A702FC" w:rsidRDefault="00672107" w:rsidP="008F456D">
            <w:pPr>
              <w:spacing w:after="0" w:line="240" w:lineRule="auto"/>
              <w:rPr>
                <w:rFonts w:ascii="Times New Roman" w:hAnsi="Times New Roman"/>
              </w:rPr>
            </w:pPr>
            <w:r w:rsidRPr="00A702FC">
              <w:rPr>
                <w:rFonts w:ascii="Times New Roman" w:hAnsi="Times New Roman"/>
              </w:rPr>
              <w:t>--</w:t>
            </w:r>
          </w:p>
        </w:tc>
        <w:tc>
          <w:tcPr>
            <w:tcW w:w="1391" w:type="dxa"/>
            <w:shd w:val="clear" w:color="auto" w:fill="auto"/>
          </w:tcPr>
          <w:p w14:paraId="79E00F34" w14:textId="77777777" w:rsidR="00672107" w:rsidRPr="00A702FC" w:rsidRDefault="00633B88" w:rsidP="008F456D">
            <w:pPr>
              <w:spacing w:after="0" w:line="240" w:lineRule="auto"/>
              <w:rPr>
                <w:rFonts w:ascii="Times New Roman" w:hAnsi="Times New Roman"/>
              </w:rPr>
            </w:pPr>
            <w:r w:rsidRPr="00A702FC">
              <w:rPr>
                <w:rFonts w:ascii="Times New Roman" w:hAnsi="Times New Roman"/>
              </w:rPr>
              <w:t>46.60</w:t>
            </w:r>
            <w:r w:rsidR="00672107" w:rsidRPr="00A702FC">
              <w:rPr>
                <w:rFonts w:ascii="Times New Roman" w:hAnsi="Times New Roman"/>
              </w:rPr>
              <w:t>%</w:t>
            </w:r>
          </w:p>
        </w:tc>
        <w:tc>
          <w:tcPr>
            <w:tcW w:w="1101" w:type="dxa"/>
            <w:shd w:val="clear" w:color="auto" w:fill="auto"/>
          </w:tcPr>
          <w:p w14:paraId="23B43269" w14:textId="77777777" w:rsidR="00672107" w:rsidRPr="00A702FC" w:rsidRDefault="00633B88" w:rsidP="008F456D">
            <w:pPr>
              <w:spacing w:after="0" w:line="240" w:lineRule="auto"/>
              <w:rPr>
                <w:rFonts w:ascii="Times New Roman" w:hAnsi="Times New Roman"/>
                <w:b/>
                <w:bCs/>
              </w:rPr>
            </w:pPr>
            <w:r w:rsidRPr="00A702FC">
              <w:rPr>
                <w:rFonts w:ascii="Times New Roman" w:hAnsi="Times New Roman"/>
                <w:b/>
                <w:bCs/>
              </w:rPr>
              <w:t>49</w:t>
            </w:r>
            <w:r w:rsidR="00672107" w:rsidRPr="00A702FC">
              <w:rPr>
                <w:rFonts w:ascii="Times New Roman" w:hAnsi="Times New Roman"/>
                <w:b/>
                <w:bCs/>
              </w:rPr>
              <w:t>%</w:t>
            </w:r>
          </w:p>
        </w:tc>
        <w:tc>
          <w:tcPr>
            <w:tcW w:w="1548" w:type="dxa"/>
            <w:shd w:val="clear" w:color="auto" w:fill="auto"/>
          </w:tcPr>
          <w:p w14:paraId="52FE9B91" w14:textId="77777777" w:rsidR="00672107" w:rsidRPr="00A702FC" w:rsidRDefault="00633B88" w:rsidP="008F456D">
            <w:pPr>
              <w:spacing w:after="0" w:line="240" w:lineRule="auto"/>
              <w:rPr>
                <w:rFonts w:ascii="Times New Roman" w:hAnsi="Times New Roman"/>
              </w:rPr>
            </w:pPr>
            <w:r w:rsidRPr="00A702FC">
              <w:rPr>
                <w:rFonts w:ascii="Times New Roman" w:hAnsi="Times New Roman"/>
              </w:rPr>
              <w:t>45.04</w:t>
            </w:r>
            <w:r w:rsidR="00672107" w:rsidRPr="00A702FC">
              <w:rPr>
                <w:rFonts w:ascii="Times New Roman" w:hAnsi="Times New Roman"/>
              </w:rPr>
              <w:t>%</w:t>
            </w:r>
          </w:p>
        </w:tc>
        <w:tc>
          <w:tcPr>
            <w:tcW w:w="1150" w:type="dxa"/>
            <w:shd w:val="clear" w:color="auto" w:fill="auto"/>
          </w:tcPr>
          <w:p w14:paraId="0CA2F713" w14:textId="77777777" w:rsidR="00672107" w:rsidRPr="00A702FC" w:rsidRDefault="00633B88" w:rsidP="008F456D">
            <w:pPr>
              <w:spacing w:after="0" w:line="240" w:lineRule="auto"/>
              <w:rPr>
                <w:rFonts w:ascii="Times New Roman" w:hAnsi="Times New Roman"/>
                <w:b/>
                <w:bCs/>
              </w:rPr>
            </w:pPr>
            <w:r w:rsidRPr="00A702FC">
              <w:rPr>
                <w:rFonts w:ascii="Times New Roman" w:hAnsi="Times New Roman"/>
                <w:b/>
                <w:bCs/>
              </w:rPr>
              <w:t>49</w:t>
            </w:r>
            <w:r w:rsidR="00672107" w:rsidRPr="00A702FC">
              <w:rPr>
                <w:rFonts w:ascii="Times New Roman" w:hAnsi="Times New Roman"/>
                <w:b/>
                <w:bCs/>
              </w:rPr>
              <w:t>%</w:t>
            </w:r>
          </w:p>
        </w:tc>
      </w:tr>
    </w:tbl>
    <w:p w14:paraId="44F798FA" w14:textId="77777777" w:rsidR="00F1347A" w:rsidRPr="00A702FC" w:rsidRDefault="00F1347A" w:rsidP="00F1347A">
      <w:pPr>
        <w:rPr>
          <w:rFonts w:ascii="Times New Roman" w:hAnsi="Times New Roma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303"/>
        <w:gridCol w:w="1185"/>
        <w:gridCol w:w="1422"/>
        <w:gridCol w:w="1066"/>
        <w:gridCol w:w="1414"/>
        <w:gridCol w:w="1314"/>
      </w:tblGrid>
      <w:tr w:rsidR="00A702FC" w:rsidRPr="00A702FC" w14:paraId="2737BCCA" w14:textId="77777777" w:rsidTr="008F456D">
        <w:trPr>
          <w:trHeight w:val="58"/>
        </w:trPr>
        <w:tc>
          <w:tcPr>
            <w:tcW w:w="1652" w:type="dxa"/>
            <w:shd w:val="clear" w:color="auto" w:fill="B4C6E7"/>
          </w:tcPr>
          <w:p w14:paraId="69B49219" w14:textId="77777777" w:rsidR="00B6593A" w:rsidRPr="00A702FC" w:rsidRDefault="00A702FC" w:rsidP="008F456D">
            <w:pPr>
              <w:spacing w:after="0" w:line="240" w:lineRule="auto"/>
              <w:rPr>
                <w:rFonts w:ascii="Times New Roman" w:hAnsi="Times New Roman"/>
                <w:b/>
                <w:bCs/>
              </w:rPr>
            </w:pPr>
            <w:bookmarkStart w:id="0" w:name="_Hlk83900585"/>
            <w:r w:rsidRPr="00A702FC">
              <w:rPr>
                <w:rFonts w:ascii="Times New Roman" w:eastAsia="Arial" w:hAnsi="Times New Roman"/>
                <w:b/>
                <w:bCs/>
                <w:bdr w:val="nil"/>
                <w:lang w:eastAsia="vi-VN"/>
              </w:rPr>
              <w:t xml:space="preserve">7C </w:t>
            </w:r>
          </w:p>
        </w:tc>
        <w:tc>
          <w:tcPr>
            <w:tcW w:w="7704" w:type="dxa"/>
            <w:gridSpan w:val="6"/>
            <w:shd w:val="clear" w:color="auto" w:fill="B4C6E7"/>
          </w:tcPr>
          <w:p w14:paraId="4F55BCC5" w14:textId="77777777" w:rsidR="00B6593A"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Sử Dụng Hành Vi Phù Hợp để Đáp Ứng Nhu Cầu</w:t>
            </w:r>
          </w:p>
        </w:tc>
      </w:tr>
      <w:tr w:rsidR="00A702FC" w:rsidRPr="00A702FC" w14:paraId="309265B6" w14:textId="77777777" w:rsidTr="008F456D">
        <w:trPr>
          <w:trHeight w:val="620"/>
        </w:trPr>
        <w:tc>
          <w:tcPr>
            <w:tcW w:w="1652" w:type="dxa"/>
            <w:shd w:val="clear" w:color="auto" w:fill="auto"/>
          </w:tcPr>
          <w:p w14:paraId="20526874" w14:textId="77777777" w:rsidR="00DB1447" w:rsidRPr="00A702FC" w:rsidRDefault="00DB1447" w:rsidP="008F456D">
            <w:pPr>
              <w:spacing w:after="0" w:line="240" w:lineRule="auto"/>
              <w:rPr>
                <w:rFonts w:ascii="Times New Roman" w:hAnsi="Times New Roman"/>
              </w:rPr>
            </w:pPr>
          </w:p>
        </w:tc>
        <w:tc>
          <w:tcPr>
            <w:tcW w:w="1303" w:type="dxa"/>
            <w:shd w:val="clear" w:color="auto" w:fill="auto"/>
          </w:tcPr>
          <w:p w14:paraId="147DE02B"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FFY17 (N=651)</w:t>
            </w:r>
          </w:p>
        </w:tc>
        <w:tc>
          <w:tcPr>
            <w:tcW w:w="1185" w:type="dxa"/>
            <w:shd w:val="clear" w:color="auto" w:fill="auto"/>
          </w:tcPr>
          <w:p w14:paraId="3C0D83AC"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FFY17</w:t>
            </w:r>
          </w:p>
        </w:tc>
        <w:tc>
          <w:tcPr>
            <w:tcW w:w="1422" w:type="dxa"/>
            <w:shd w:val="clear" w:color="auto" w:fill="auto"/>
          </w:tcPr>
          <w:p w14:paraId="6D814435"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FFY18 (n=1045)</w:t>
            </w:r>
          </w:p>
        </w:tc>
        <w:tc>
          <w:tcPr>
            <w:tcW w:w="1066" w:type="dxa"/>
            <w:shd w:val="clear" w:color="auto" w:fill="auto"/>
          </w:tcPr>
          <w:p w14:paraId="1322A695"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FFY18</w:t>
            </w:r>
          </w:p>
        </w:tc>
        <w:tc>
          <w:tcPr>
            <w:tcW w:w="1414" w:type="dxa"/>
            <w:shd w:val="clear" w:color="auto" w:fill="auto"/>
          </w:tcPr>
          <w:p w14:paraId="335D6963"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Dữ Liệu FFY19 (n=1150)</w:t>
            </w:r>
          </w:p>
        </w:tc>
        <w:tc>
          <w:tcPr>
            <w:tcW w:w="1311" w:type="dxa"/>
            <w:shd w:val="clear" w:color="auto" w:fill="auto"/>
          </w:tcPr>
          <w:p w14:paraId="21A0CAD7"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Mục Tiêu FFY19</w:t>
            </w:r>
          </w:p>
        </w:tc>
      </w:tr>
      <w:tr w:rsidR="00A702FC" w:rsidRPr="00A702FC" w14:paraId="3FBD4017" w14:textId="77777777" w:rsidTr="008F456D">
        <w:trPr>
          <w:trHeight w:val="611"/>
        </w:trPr>
        <w:tc>
          <w:tcPr>
            <w:tcW w:w="1652" w:type="dxa"/>
            <w:shd w:val="clear" w:color="auto" w:fill="auto"/>
          </w:tcPr>
          <w:p w14:paraId="7B54B528"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1</w:t>
            </w:r>
          </w:p>
        </w:tc>
        <w:tc>
          <w:tcPr>
            <w:tcW w:w="1303" w:type="dxa"/>
            <w:shd w:val="clear" w:color="auto" w:fill="auto"/>
          </w:tcPr>
          <w:p w14:paraId="7BB6A8A7"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85.51%</w:t>
            </w:r>
          </w:p>
        </w:tc>
        <w:tc>
          <w:tcPr>
            <w:tcW w:w="1185" w:type="dxa"/>
            <w:shd w:val="clear" w:color="auto" w:fill="auto"/>
          </w:tcPr>
          <w:p w14:paraId="297108E1" w14:textId="77777777" w:rsidR="00DB1447" w:rsidRPr="00A702FC" w:rsidRDefault="0052062C" w:rsidP="008F456D">
            <w:pPr>
              <w:spacing w:after="0" w:line="240" w:lineRule="auto"/>
              <w:rPr>
                <w:rFonts w:ascii="Times New Roman" w:hAnsi="Times New Roman"/>
              </w:rPr>
            </w:pPr>
            <w:r w:rsidRPr="00A702FC">
              <w:rPr>
                <w:rFonts w:ascii="Times New Roman" w:hAnsi="Times New Roman"/>
              </w:rPr>
              <w:t>--</w:t>
            </w:r>
          </w:p>
        </w:tc>
        <w:tc>
          <w:tcPr>
            <w:tcW w:w="1422" w:type="dxa"/>
            <w:shd w:val="clear" w:color="auto" w:fill="auto"/>
          </w:tcPr>
          <w:p w14:paraId="706E5D1A"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86.17%</w:t>
            </w:r>
          </w:p>
        </w:tc>
        <w:tc>
          <w:tcPr>
            <w:tcW w:w="1066" w:type="dxa"/>
            <w:shd w:val="clear" w:color="auto" w:fill="auto"/>
          </w:tcPr>
          <w:p w14:paraId="54F6A595"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86%</w:t>
            </w:r>
          </w:p>
        </w:tc>
        <w:tc>
          <w:tcPr>
            <w:tcW w:w="1414" w:type="dxa"/>
            <w:shd w:val="clear" w:color="auto" w:fill="auto"/>
          </w:tcPr>
          <w:p w14:paraId="153B17C7"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84.43%</w:t>
            </w:r>
          </w:p>
        </w:tc>
        <w:tc>
          <w:tcPr>
            <w:tcW w:w="1311" w:type="dxa"/>
            <w:shd w:val="clear" w:color="auto" w:fill="auto"/>
          </w:tcPr>
          <w:p w14:paraId="170BEE2F"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86%</w:t>
            </w:r>
          </w:p>
        </w:tc>
      </w:tr>
      <w:tr w:rsidR="00A702FC" w:rsidRPr="00A702FC" w14:paraId="284705F8" w14:textId="77777777" w:rsidTr="008F456D">
        <w:trPr>
          <w:trHeight w:val="539"/>
        </w:trPr>
        <w:tc>
          <w:tcPr>
            <w:tcW w:w="1652" w:type="dxa"/>
            <w:shd w:val="clear" w:color="auto" w:fill="auto"/>
          </w:tcPr>
          <w:p w14:paraId="5A5082FA"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Báo Cáo Tóm Lược 2</w:t>
            </w:r>
          </w:p>
        </w:tc>
        <w:tc>
          <w:tcPr>
            <w:tcW w:w="1303" w:type="dxa"/>
            <w:shd w:val="clear" w:color="auto" w:fill="auto"/>
          </w:tcPr>
          <w:p w14:paraId="5DBD9BBE"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60.46%</w:t>
            </w:r>
          </w:p>
        </w:tc>
        <w:tc>
          <w:tcPr>
            <w:tcW w:w="1185" w:type="dxa"/>
            <w:shd w:val="clear" w:color="auto" w:fill="auto"/>
          </w:tcPr>
          <w:p w14:paraId="4E0CA994" w14:textId="77777777" w:rsidR="00DB1447" w:rsidRPr="00A702FC" w:rsidRDefault="0052062C" w:rsidP="008F456D">
            <w:pPr>
              <w:spacing w:after="0" w:line="240" w:lineRule="auto"/>
              <w:rPr>
                <w:rFonts w:ascii="Times New Roman" w:hAnsi="Times New Roman"/>
              </w:rPr>
            </w:pPr>
            <w:r w:rsidRPr="00A702FC">
              <w:rPr>
                <w:rFonts w:ascii="Times New Roman" w:hAnsi="Times New Roman"/>
              </w:rPr>
              <w:t>--</w:t>
            </w:r>
          </w:p>
        </w:tc>
        <w:tc>
          <w:tcPr>
            <w:tcW w:w="1422" w:type="dxa"/>
            <w:shd w:val="clear" w:color="auto" w:fill="auto"/>
          </w:tcPr>
          <w:p w14:paraId="56D27FA3"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60.67%</w:t>
            </w:r>
          </w:p>
        </w:tc>
        <w:tc>
          <w:tcPr>
            <w:tcW w:w="1066" w:type="dxa"/>
            <w:shd w:val="clear" w:color="auto" w:fill="auto"/>
          </w:tcPr>
          <w:p w14:paraId="64776721"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63%</w:t>
            </w:r>
          </w:p>
        </w:tc>
        <w:tc>
          <w:tcPr>
            <w:tcW w:w="1414" w:type="dxa"/>
            <w:shd w:val="clear" w:color="auto" w:fill="auto"/>
          </w:tcPr>
          <w:p w14:paraId="53BC51CD" w14:textId="77777777" w:rsidR="00DB1447" w:rsidRPr="00A702FC" w:rsidRDefault="00A702FC" w:rsidP="008F456D">
            <w:pPr>
              <w:spacing w:after="0" w:line="240" w:lineRule="auto"/>
              <w:rPr>
                <w:rFonts w:ascii="Times New Roman" w:hAnsi="Times New Roman"/>
              </w:rPr>
            </w:pPr>
            <w:r w:rsidRPr="00A702FC">
              <w:rPr>
                <w:rFonts w:ascii="Times New Roman" w:eastAsia="Arial" w:hAnsi="Times New Roman"/>
                <w:bdr w:val="nil"/>
                <w:lang w:eastAsia="vi-VN"/>
              </w:rPr>
              <w:t>58.26%</w:t>
            </w:r>
          </w:p>
        </w:tc>
        <w:tc>
          <w:tcPr>
            <w:tcW w:w="1311" w:type="dxa"/>
            <w:shd w:val="clear" w:color="auto" w:fill="auto"/>
          </w:tcPr>
          <w:p w14:paraId="7A9B0620" w14:textId="77777777" w:rsidR="00DB1447" w:rsidRPr="00A702FC" w:rsidRDefault="00A702FC" w:rsidP="008F456D">
            <w:pPr>
              <w:spacing w:after="0" w:line="240" w:lineRule="auto"/>
              <w:rPr>
                <w:rFonts w:ascii="Times New Roman" w:hAnsi="Times New Roman"/>
                <w:b/>
                <w:bCs/>
              </w:rPr>
            </w:pPr>
            <w:r w:rsidRPr="00A702FC">
              <w:rPr>
                <w:rFonts w:ascii="Times New Roman" w:eastAsia="Arial" w:hAnsi="Times New Roman"/>
                <w:b/>
                <w:bCs/>
                <w:bdr w:val="nil"/>
                <w:lang w:eastAsia="vi-VN"/>
              </w:rPr>
              <w:t>63%</w:t>
            </w:r>
          </w:p>
        </w:tc>
      </w:tr>
      <w:bookmarkEnd w:id="0"/>
    </w:tbl>
    <w:p w14:paraId="47BCB6D0" w14:textId="77777777" w:rsidR="00DB1447" w:rsidRPr="00A702FC" w:rsidRDefault="00DB1447" w:rsidP="00DB1447">
      <w:pPr>
        <w:rPr>
          <w:rFonts w:ascii="Times New Roman" w:hAnsi="Times New Roman"/>
        </w:rPr>
      </w:pPr>
    </w:p>
    <w:p w14:paraId="2DBE1A7D" w14:textId="77777777" w:rsidR="0009018E" w:rsidRPr="00A702FC" w:rsidRDefault="00A702FC" w:rsidP="0009018E">
      <w:pPr>
        <w:spacing w:before="120" w:after="0"/>
        <w:rPr>
          <w:rFonts w:ascii="Times New Roman" w:hAnsi="Times New Roman"/>
          <w:b/>
          <w:bCs/>
          <w:sz w:val="24"/>
          <w:szCs w:val="24"/>
        </w:rPr>
      </w:pPr>
      <w:r w:rsidRPr="00A702FC">
        <w:rPr>
          <w:rFonts w:ascii="Times New Roman" w:eastAsia="Arial" w:hAnsi="Times New Roman"/>
          <w:b/>
          <w:bCs/>
          <w:sz w:val="24"/>
          <w:szCs w:val="24"/>
          <w:bdr w:val="nil"/>
          <w:lang w:eastAsia="vi-VN"/>
        </w:rPr>
        <w:t>Thông tin bổ sung:</w:t>
      </w:r>
    </w:p>
    <w:p w14:paraId="710AE77A" w14:textId="77777777" w:rsidR="0009018E" w:rsidRPr="00A702FC" w:rsidRDefault="00211F29" w:rsidP="0009018E">
      <w:pPr>
        <w:spacing w:after="0"/>
        <w:rPr>
          <w:rFonts w:ascii="Times New Roman" w:hAnsi="Times New Roman"/>
        </w:rPr>
      </w:pPr>
      <w:hyperlink r:id="rId13">
        <w:r w:rsidR="00A702FC" w:rsidRPr="00A702FC">
          <w:rPr>
            <w:rFonts w:ascii="Times New Roman" w:eastAsia="Arial" w:hAnsi="Times New Roman"/>
            <w:color w:val="0563C1"/>
            <w:u w:val="single"/>
            <w:bdr w:val="nil"/>
            <w:lang w:eastAsia="vi-VN"/>
          </w:rPr>
          <w:t>DESE - Giáo Dục Đặc Biệt Tuổi Ấu Thơ</w:t>
        </w:r>
      </w:hyperlink>
    </w:p>
    <w:p w14:paraId="4A5F2AC1" w14:textId="77777777" w:rsidR="0009018E" w:rsidRPr="00A702FC" w:rsidRDefault="00211F29" w:rsidP="0009018E">
      <w:pPr>
        <w:spacing w:after="0"/>
        <w:rPr>
          <w:rFonts w:ascii="Times New Roman" w:hAnsi="Times New Roman"/>
        </w:rPr>
      </w:pPr>
      <w:hyperlink r:id="rId14" w:history="1">
        <w:r w:rsidR="00A702FC" w:rsidRPr="00A702FC">
          <w:rPr>
            <w:rFonts w:ascii="Times New Roman" w:eastAsia="Arial" w:hAnsi="Times New Roman"/>
            <w:color w:val="0070C0"/>
            <w:u w:val="single"/>
            <w:bdr w:val="nil"/>
            <w:lang w:eastAsia="vi-VN"/>
          </w:rPr>
          <w:t>Trung Tâm ECTA: Kết Quả của Trẻ</w:t>
        </w:r>
      </w:hyperlink>
    </w:p>
    <w:p w14:paraId="3FF81CA2" w14:textId="77777777" w:rsidR="0009018E" w:rsidRPr="00A702FC" w:rsidRDefault="00211F29" w:rsidP="0009018E">
      <w:pPr>
        <w:spacing w:after="0"/>
        <w:rPr>
          <w:rFonts w:ascii="Times New Roman" w:hAnsi="Times New Roman"/>
          <w:color w:val="0070C0"/>
          <w:u w:val="single"/>
        </w:rPr>
      </w:pPr>
      <w:hyperlink r:id="rId15" w:history="1">
        <w:r w:rsidR="00A702FC" w:rsidRPr="00A702FC">
          <w:rPr>
            <w:rFonts w:ascii="Times New Roman" w:eastAsia="Arial" w:hAnsi="Times New Roman"/>
            <w:color w:val="0070C0"/>
            <w:u w:val="single"/>
            <w:bdr w:val="nil"/>
            <w:lang w:eastAsia="vi-VN"/>
          </w:rPr>
          <w:t>Ảnh hưởng của Đại Dịch COVID 19 đối với Trẻ Em, Thanh Thiếu Niên, và Gia Đình</w:t>
        </w:r>
      </w:hyperlink>
    </w:p>
    <w:p w14:paraId="2C6F499F" w14:textId="77777777" w:rsidR="00CD7A03" w:rsidRDefault="00CD7A03" w:rsidP="0009018E">
      <w:pPr>
        <w:spacing w:after="0"/>
        <w:rPr>
          <w:rFonts w:ascii="Times New Roman" w:hAnsi="Times New Roman"/>
          <w:color w:val="0070C0"/>
          <w:u w:val="single"/>
        </w:rPr>
      </w:pPr>
    </w:p>
    <w:p w14:paraId="44681946" w14:textId="77777777" w:rsidR="00A36984" w:rsidRPr="00A702FC" w:rsidRDefault="00A36984" w:rsidP="0009018E">
      <w:pPr>
        <w:spacing w:after="0"/>
        <w:rPr>
          <w:rFonts w:ascii="Times New Roman" w:hAnsi="Times New Roman"/>
          <w:color w:val="0070C0"/>
          <w:u w:val="single"/>
        </w:rPr>
      </w:pPr>
    </w:p>
    <w:p w14:paraId="689E7B54" w14:textId="77777777" w:rsidR="00CD7A03" w:rsidRDefault="00A702FC" w:rsidP="00CD7A03">
      <w:pPr>
        <w:rPr>
          <w:rFonts w:ascii="Times New Roman" w:eastAsia="Arial" w:hAnsi="Times New Roman"/>
          <w:b/>
          <w:bCs/>
          <w:bdr w:val="nil"/>
          <w:lang w:eastAsia="vi-VN"/>
        </w:rPr>
      </w:pPr>
      <w:r w:rsidRPr="00A702FC">
        <w:rPr>
          <w:rFonts w:ascii="Times New Roman" w:eastAsia="Arial" w:hAnsi="Times New Roman"/>
          <w:b/>
          <w:bCs/>
          <w:bdr w:val="nil"/>
          <w:lang w:eastAsia="vi-VN"/>
        </w:rPr>
        <w:t>Tìm hiểu thêm về Chỉ Báo 7:</w:t>
      </w:r>
    </w:p>
    <w:p w14:paraId="22EE2ABF" w14:textId="0DF5CD34" w:rsidR="00DE04DE" w:rsidRPr="00773A4E" w:rsidRDefault="00211F29" w:rsidP="00773A4E">
      <w:pPr>
        <w:pStyle w:val="ListParagraph"/>
        <w:numPr>
          <w:ilvl w:val="0"/>
          <w:numId w:val="11"/>
        </w:numPr>
        <w:rPr>
          <w:rFonts w:ascii="Segoe UI" w:eastAsia="Times New Roman" w:hAnsi="Segoe UI" w:cs="Segoe UI"/>
          <w:sz w:val="24"/>
          <w:szCs w:val="24"/>
        </w:rPr>
      </w:pPr>
      <w:hyperlink r:id="rId16" w:history="1">
        <w:r w:rsidR="00DE04DE" w:rsidRPr="00211F29">
          <w:rPr>
            <w:rStyle w:val="Hyperlink"/>
            <w:rFonts w:ascii="Segoe UI" w:eastAsia="Times New Roman" w:hAnsi="Segoe UI" w:cs="Segoe UI"/>
            <w:sz w:val="24"/>
            <w:szCs w:val="24"/>
          </w:rPr>
          <w:t>Chỉ báo 7 PowerPoint</w:t>
        </w:r>
      </w:hyperlink>
    </w:p>
    <w:p w14:paraId="25EAA413" w14:textId="77777777" w:rsidR="00CD7A03" w:rsidRPr="00A702FC" w:rsidRDefault="00CD7A03" w:rsidP="00CD7A03">
      <w:pPr>
        <w:rPr>
          <w:rFonts w:ascii="Times New Roman" w:hAnsi="Times New Roman"/>
          <w:b/>
          <w:bCs/>
        </w:rPr>
      </w:pPr>
      <w:bookmarkStart w:id="1" w:name="_MON_1696820375"/>
      <w:bookmarkEnd w:id="1"/>
    </w:p>
    <w:p w14:paraId="35A539B4" w14:textId="77777777" w:rsidR="00CD7A03" w:rsidRPr="00A702FC" w:rsidRDefault="00CD7A03" w:rsidP="00CD7A03">
      <w:pPr>
        <w:spacing w:after="0"/>
        <w:rPr>
          <w:rFonts w:ascii="Times New Roman" w:hAnsi="Times New Roman"/>
          <w:color w:val="0070C0"/>
        </w:rPr>
      </w:pPr>
    </w:p>
    <w:p w14:paraId="1EA38F33" w14:textId="77777777" w:rsidR="00CD7A03" w:rsidRPr="00A702FC" w:rsidRDefault="00CD7A03" w:rsidP="0009018E">
      <w:pPr>
        <w:spacing w:after="0"/>
        <w:rPr>
          <w:rFonts w:ascii="Times New Roman" w:hAnsi="Times New Roman"/>
          <w:color w:val="0070C0"/>
        </w:rPr>
      </w:pPr>
    </w:p>
    <w:sectPr w:rsidR="00CD7A03" w:rsidRPr="00A70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7CBCCE5E">
      <w:start w:val="1"/>
      <w:numFmt w:val="bullet"/>
      <w:lvlText w:val=""/>
      <w:lvlJc w:val="left"/>
      <w:pPr>
        <w:ind w:left="720" w:hanging="360"/>
      </w:pPr>
      <w:rPr>
        <w:rFonts w:ascii="Symbol" w:hAnsi="Symbol" w:hint="default"/>
      </w:rPr>
    </w:lvl>
    <w:lvl w:ilvl="1" w:tplc="7A8CA952" w:tentative="1">
      <w:start w:val="1"/>
      <w:numFmt w:val="bullet"/>
      <w:lvlText w:val="o"/>
      <w:lvlJc w:val="left"/>
      <w:pPr>
        <w:ind w:left="1440" w:hanging="360"/>
      </w:pPr>
      <w:rPr>
        <w:rFonts w:ascii="Courier New" w:hAnsi="Courier New" w:cs="Courier New" w:hint="default"/>
      </w:rPr>
    </w:lvl>
    <w:lvl w:ilvl="2" w:tplc="3F18E742" w:tentative="1">
      <w:start w:val="1"/>
      <w:numFmt w:val="bullet"/>
      <w:lvlText w:val=""/>
      <w:lvlJc w:val="left"/>
      <w:pPr>
        <w:ind w:left="2160" w:hanging="360"/>
      </w:pPr>
      <w:rPr>
        <w:rFonts w:ascii="Wingdings" w:hAnsi="Wingdings" w:hint="default"/>
      </w:rPr>
    </w:lvl>
    <w:lvl w:ilvl="3" w:tplc="73D64D3C" w:tentative="1">
      <w:start w:val="1"/>
      <w:numFmt w:val="bullet"/>
      <w:lvlText w:val=""/>
      <w:lvlJc w:val="left"/>
      <w:pPr>
        <w:ind w:left="2880" w:hanging="360"/>
      </w:pPr>
      <w:rPr>
        <w:rFonts w:ascii="Symbol" w:hAnsi="Symbol" w:hint="default"/>
      </w:rPr>
    </w:lvl>
    <w:lvl w:ilvl="4" w:tplc="71E2820C" w:tentative="1">
      <w:start w:val="1"/>
      <w:numFmt w:val="bullet"/>
      <w:lvlText w:val="o"/>
      <w:lvlJc w:val="left"/>
      <w:pPr>
        <w:ind w:left="3600" w:hanging="360"/>
      </w:pPr>
      <w:rPr>
        <w:rFonts w:ascii="Courier New" w:hAnsi="Courier New" w:cs="Courier New" w:hint="default"/>
      </w:rPr>
    </w:lvl>
    <w:lvl w:ilvl="5" w:tplc="646621E6" w:tentative="1">
      <w:start w:val="1"/>
      <w:numFmt w:val="bullet"/>
      <w:lvlText w:val=""/>
      <w:lvlJc w:val="left"/>
      <w:pPr>
        <w:ind w:left="4320" w:hanging="360"/>
      </w:pPr>
      <w:rPr>
        <w:rFonts w:ascii="Wingdings" w:hAnsi="Wingdings" w:hint="default"/>
      </w:rPr>
    </w:lvl>
    <w:lvl w:ilvl="6" w:tplc="F1E0B0D4" w:tentative="1">
      <w:start w:val="1"/>
      <w:numFmt w:val="bullet"/>
      <w:lvlText w:val=""/>
      <w:lvlJc w:val="left"/>
      <w:pPr>
        <w:ind w:left="5040" w:hanging="360"/>
      </w:pPr>
      <w:rPr>
        <w:rFonts w:ascii="Symbol" w:hAnsi="Symbol" w:hint="default"/>
      </w:rPr>
    </w:lvl>
    <w:lvl w:ilvl="7" w:tplc="5D3094C2" w:tentative="1">
      <w:start w:val="1"/>
      <w:numFmt w:val="bullet"/>
      <w:lvlText w:val="o"/>
      <w:lvlJc w:val="left"/>
      <w:pPr>
        <w:ind w:left="5760" w:hanging="360"/>
      </w:pPr>
      <w:rPr>
        <w:rFonts w:ascii="Courier New" w:hAnsi="Courier New" w:cs="Courier New" w:hint="default"/>
      </w:rPr>
    </w:lvl>
    <w:lvl w:ilvl="8" w:tplc="4DD8B038"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970C28B2">
      <w:start w:val="1"/>
      <w:numFmt w:val="bullet"/>
      <w:lvlText w:val=""/>
      <w:lvlJc w:val="left"/>
      <w:pPr>
        <w:ind w:left="720" w:hanging="360"/>
      </w:pPr>
      <w:rPr>
        <w:rFonts w:ascii="Symbol" w:hAnsi="Symbol" w:hint="default"/>
      </w:rPr>
    </w:lvl>
    <w:lvl w:ilvl="1" w:tplc="8BD28654" w:tentative="1">
      <w:start w:val="1"/>
      <w:numFmt w:val="bullet"/>
      <w:lvlText w:val="o"/>
      <w:lvlJc w:val="left"/>
      <w:pPr>
        <w:ind w:left="1440" w:hanging="360"/>
      </w:pPr>
      <w:rPr>
        <w:rFonts w:ascii="Courier New" w:hAnsi="Courier New" w:cs="Courier New" w:hint="default"/>
      </w:rPr>
    </w:lvl>
    <w:lvl w:ilvl="2" w:tplc="AE78BB5E" w:tentative="1">
      <w:start w:val="1"/>
      <w:numFmt w:val="bullet"/>
      <w:lvlText w:val=""/>
      <w:lvlJc w:val="left"/>
      <w:pPr>
        <w:ind w:left="2160" w:hanging="360"/>
      </w:pPr>
      <w:rPr>
        <w:rFonts w:ascii="Wingdings" w:hAnsi="Wingdings" w:hint="default"/>
      </w:rPr>
    </w:lvl>
    <w:lvl w:ilvl="3" w:tplc="7898DE0A" w:tentative="1">
      <w:start w:val="1"/>
      <w:numFmt w:val="bullet"/>
      <w:lvlText w:val=""/>
      <w:lvlJc w:val="left"/>
      <w:pPr>
        <w:ind w:left="2880" w:hanging="360"/>
      </w:pPr>
      <w:rPr>
        <w:rFonts w:ascii="Symbol" w:hAnsi="Symbol" w:hint="default"/>
      </w:rPr>
    </w:lvl>
    <w:lvl w:ilvl="4" w:tplc="DF0C4FD6" w:tentative="1">
      <w:start w:val="1"/>
      <w:numFmt w:val="bullet"/>
      <w:lvlText w:val="o"/>
      <w:lvlJc w:val="left"/>
      <w:pPr>
        <w:ind w:left="3600" w:hanging="360"/>
      </w:pPr>
      <w:rPr>
        <w:rFonts w:ascii="Courier New" w:hAnsi="Courier New" w:cs="Courier New" w:hint="default"/>
      </w:rPr>
    </w:lvl>
    <w:lvl w:ilvl="5" w:tplc="1A5A6C0E" w:tentative="1">
      <w:start w:val="1"/>
      <w:numFmt w:val="bullet"/>
      <w:lvlText w:val=""/>
      <w:lvlJc w:val="left"/>
      <w:pPr>
        <w:ind w:left="4320" w:hanging="360"/>
      </w:pPr>
      <w:rPr>
        <w:rFonts w:ascii="Wingdings" w:hAnsi="Wingdings" w:hint="default"/>
      </w:rPr>
    </w:lvl>
    <w:lvl w:ilvl="6" w:tplc="DD5242A0" w:tentative="1">
      <w:start w:val="1"/>
      <w:numFmt w:val="bullet"/>
      <w:lvlText w:val=""/>
      <w:lvlJc w:val="left"/>
      <w:pPr>
        <w:ind w:left="5040" w:hanging="360"/>
      </w:pPr>
      <w:rPr>
        <w:rFonts w:ascii="Symbol" w:hAnsi="Symbol" w:hint="default"/>
      </w:rPr>
    </w:lvl>
    <w:lvl w:ilvl="7" w:tplc="8902B2F8" w:tentative="1">
      <w:start w:val="1"/>
      <w:numFmt w:val="bullet"/>
      <w:lvlText w:val="o"/>
      <w:lvlJc w:val="left"/>
      <w:pPr>
        <w:ind w:left="5760" w:hanging="360"/>
      </w:pPr>
      <w:rPr>
        <w:rFonts w:ascii="Courier New" w:hAnsi="Courier New" w:cs="Courier New" w:hint="default"/>
      </w:rPr>
    </w:lvl>
    <w:lvl w:ilvl="8" w:tplc="51581352"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D7600640">
      <w:start w:val="1"/>
      <w:numFmt w:val="decimal"/>
      <w:lvlText w:val="%1."/>
      <w:lvlJc w:val="left"/>
      <w:pPr>
        <w:ind w:left="720" w:hanging="360"/>
      </w:pPr>
      <w:rPr>
        <w:rFonts w:hint="default"/>
        <w:b w:val="0"/>
        <w:bCs w:val="0"/>
      </w:rPr>
    </w:lvl>
    <w:lvl w:ilvl="1" w:tplc="20D61C9E" w:tentative="1">
      <w:start w:val="1"/>
      <w:numFmt w:val="lowerLetter"/>
      <w:lvlText w:val="%2."/>
      <w:lvlJc w:val="left"/>
      <w:pPr>
        <w:ind w:left="1440" w:hanging="360"/>
      </w:pPr>
    </w:lvl>
    <w:lvl w:ilvl="2" w:tplc="3D8A4272" w:tentative="1">
      <w:start w:val="1"/>
      <w:numFmt w:val="lowerRoman"/>
      <w:lvlText w:val="%3."/>
      <w:lvlJc w:val="right"/>
      <w:pPr>
        <w:ind w:left="2160" w:hanging="180"/>
      </w:pPr>
    </w:lvl>
    <w:lvl w:ilvl="3" w:tplc="92427AF2" w:tentative="1">
      <w:start w:val="1"/>
      <w:numFmt w:val="decimal"/>
      <w:lvlText w:val="%4."/>
      <w:lvlJc w:val="left"/>
      <w:pPr>
        <w:ind w:left="2880" w:hanging="360"/>
      </w:pPr>
    </w:lvl>
    <w:lvl w:ilvl="4" w:tplc="0BD2DA4E" w:tentative="1">
      <w:start w:val="1"/>
      <w:numFmt w:val="lowerLetter"/>
      <w:lvlText w:val="%5."/>
      <w:lvlJc w:val="left"/>
      <w:pPr>
        <w:ind w:left="3600" w:hanging="360"/>
      </w:pPr>
    </w:lvl>
    <w:lvl w:ilvl="5" w:tplc="A080E8B4" w:tentative="1">
      <w:start w:val="1"/>
      <w:numFmt w:val="lowerRoman"/>
      <w:lvlText w:val="%6."/>
      <w:lvlJc w:val="right"/>
      <w:pPr>
        <w:ind w:left="4320" w:hanging="180"/>
      </w:pPr>
    </w:lvl>
    <w:lvl w:ilvl="6" w:tplc="EE8E7A6E" w:tentative="1">
      <w:start w:val="1"/>
      <w:numFmt w:val="decimal"/>
      <w:lvlText w:val="%7."/>
      <w:lvlJc w:val="left"/>
      <w:pPr>
        <w:ind w:left="5040" w:hanging="360"/>
      </w:pPr>
    </w:lvl>
    <w:lvl w:ilvl="7" w:tplc="53BE28F0" w:tentative="1">
      <w:start w:val="1"/>
      <w:numFmt w:val="lowerLetter"/>
      <w:lvlText w:val="%8."/>
      <w:lvlJc w:val="left"/>
      <w:pPr>
        <w:ind w:left="5760" w:hanging="360"/>
      </w:pPr>
    </w:lvl>
    <w:lvl w:ilvl="8" w:tplc="CE1EE19A"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6D70C67C">
      <w:start w:val="1"/>
      <w:numFmt w:val="bullet"/>
      <w:lvlText w:val=""/>
      <w:lvlJc w:val="left"/>
      <w:pPr>
        <w:ind w:left="720" w:hanging="360"/>
      </w:pPr>
      <w:rPr>
        <w:rFonts w:ascii="Symbol" w:hAnsi="Symbol" w:hint="default"/>
      </w:rPr>
    </w:lvl>
    <w:lvl w:ilvl="1" w:tplc="294EE3A8" w:tentative="1">
      <w:start w:val="1"/>
      <w:numFmt w:val="bullet"/>
      <w:lvlText w:val="o"/>
      <w:lvlJc w:val="left"/>
      <w:pPr>
        <w:ind w:left="1440" w:hanging="360"/>
      </w:pPr>
      <w:rPr>
        <w:rFonts w:ascii="Courier New" w:hAnsi="Courier New" w:cs="Courier New" w:hint="default"/>
      </w:rPr>
    </w:lvl>
    <w:lvl w:ilvl="2" w:tplc="648A9184" w:tentative="1">
      <w:start w:val="1"/>
      <w:numFmt w:val="bullet"/>
      <w:lvlText w:val=""/>
      <w:lvlJc w:val="left"/>
      <w:pPr>
        <w:ind w:left="2160" w:hanging="360"/>
      </w:pPr>
      <w:rPr>
        <w:rFonts w:ascii="Wingdings" w:hAnsi="Wingdings" w:hint="default"/>
      </w:rPr>
    </w:lvl>
    <w:lvl w:ilvl="3" w:tplc="E44E390E" w:tentative="1">
      <w:start w:val="1"/>
      <w:numFmt w:val="bullet"/>
      <w:lvlText w:val=""/>
      <w:lvlJc w:val="left"/>
      <w:pPr>
        <w:ind w:left="2880" w:hanging="360"/>
      </w:pPr>
      <w:rPr>
        <w:rFonts w:ascii="Symbol" w:hAnsi="Symbol" w:hint="default"/>
      </w:rPr>
    </w:lvl>
    <w:lvl w:ilvl="4" w:tplc="1AE2B7CC" w:tentative="1">
      <w:start w:val="1"/>
      <w:numFmt w:val="bullet"/>
      <w:lvlText w:val="o"/>
      <w:lvlJc w:val="left"/>
      <w:pPr>
        <w:ind w:left="3600" w:hanging="360"/>
      </w:pPr>
      <w:rPr>
        <w:rFonts w:ascii="Courier New" w:hAnsi="Courier New" w:cs="Courier New" w:hint="default"/>
      </w:rPr>
    </w:lvl>
    <w:lvl w:ilvl="5" w:tplc="7B469134" w:tentative="1">
      <w:start w:val="1"/>
      <w:numFmt w:val="bullet"/>
      <w:lvlText w:val=""/>
      <w:lvlJc w:val="left"/>
      <w:pPr>
        <w:ind w:left="4320" w:hanging="360"/>
      </w:pPr>
      <w:rPr>
        <w:rFonts w:ascii="Wingdings" w:hAnsi="Wingdings" w:hint="default"/>
      </w:rPr>
    </w:lvl>
    <w:lvl w:ilvl="6" w:tplc="ECEE20F8" w:tentative="1">
      <w:start w:val="1"/>
      <w:numFmt w:val="bullet"/>
      <w:lvlText w:val=""/>
      <w:lvlJc w:val="left"/>
      <w:pPr>
        <w:ind w:left="5040" w:hanging="360"/>
      </w:pPr>
      <w:rPr>
        <w:rFonts w:ascii="Symbol" w:hAnsi="Symbol" w:hint="default"/>
      </w:rPr>
    </w:lvl>
    <w:lvl w:ilvl="7" w:tplc="3AF64B9E" w:tentative="1">
      <w:start w:val="1"/>
      <w:numFmt w:val="bullet"/>
      <w:lvlText w:val="o"/>
      <w:lvlJc w:val="left"/>
      <w:pPr>
        <w:ind w:left="5760" w:hanging="360"/>
      </w:pPr>
      <w:rPr>
        <w:rFonts w:ascii="Courier New" w:hAnsi="Courier New" w:cs="Courier New" w:hint="default"/>
      </w:rPr>
    </w:lvl>
    <w:lvl w:ilvl="8" w:tplc="3AE27EBE"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2418EFC8">
      <w:start w:val="1"/>
      <w:numFmt w:val="upperLetter"/>
      <w:lvlText w:val="(%1)"/>
      <w:lvlJc w:val="left"/>
      <w:pPr>
        <w:ind w:left="720" w:hanging="360"/>
      </w:pPr>
      <w:rPr>
        <w:rFonts w:hint="default"/>
      </w:rPr>
    </w:lvl>
    <w:lvl w:ilvl="1" w:tplc="4FCE05C4" w:tentative="1">
      <w:start w:val="1"/>
      <w:numFmt w:val="lowerLetter"/>
      <w:lvlText w:val="%2."/>
      <w:lvlJc w:val="left"/>
      <w:pPr>
        <w:ind w:left="1440" w:hanging="360"/>
      </w:pPr>
    </w:lvl>
    <w:lvl w:ilvl="2" w:tplc="6888AEF6" w:tentative="1">
      <w:start w:val="1"/>
      <w:numFmt w:val="lowerRoman"/>
      <w:lvlText w:val="%3."/>
      <w:lvlJc w:val="right"/>
      <w:pPr>
        <w:ind w:left="2160" w:hanging="180"/>
      </w:pPr>
    </w:lvl>
    <w:lvl w:ilvl="3" w:tplc="BFBE7F08" w:tentative="1">
      <w:start w:val="1"/>
      <w:numFmt w:val="decimal"/>
      <w:lvlText w:val="%4."/>
      <w:lvlJc w:val="left"/>
      <w:pPr>
        <w:ind w:left="2880" w:hanging="360"/>
      </w:pPr>
    </w:lvl>
    <w:lvl w:ilvl="4" w:tplc="F140D3FC" w:tentative="1">
      <w:start w:val="1"/>
      <w:numFmt w:val="lowerLetter"/>
      <w:lvlText w:val="%5."/>
      <w:lvlJc w:val="left"/>
      <w:pPr>
        <w:ind w:left="3600" w:hanging="360"/>
      </w:pPr>
    </w:lvl>
    <w:lvl w:ilvl="5" w:tplc="10248E5E" w:tentative="1">
      <w:start w:val="1"/>
      <w:numFmt w:val="lowerRoman"/>
      <w:lvlText w:val="%6."/>
      <w:lvlJc w:val="right"/>
      <w:pPr>
        <w:ind w:left="4320" w:hanging="180"/>
      </w:pPr>
    </w:lvl>
    <w:lvl w:ilvl="6" w:tplc="1382D19E" w:tentative="1">
      <w:start w:val="1"/>
      <w:numFmt w:val="decimal"/>
      <w:lvlText w:val="%7."/>
      <w:lvlJc w:val="left"/>
      <w:pPr>
        <w:ind w:left="5040" w:hanging="360"/>
      </w:pPr>
    </w:lvl>
    <w:lvl w:ilvl="7" w:tplc="2A881230" w:tentative="1">
      <w:start w:val="1"/>
      <w:numFmt w:val="lowerLetter"/>
      <w:lvlText w:val="%8."/>
      <w:lvlJc w:val="left"/>
      <w:pPr>
        <w:ind w:left="5760" w:hanging="360"/>
      </w:pPr>
    </w:lvl>
    <w:lvl w:ilvl="8" w:tplc="3BC8C1F0"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197CFDC2">
      <w:start w:val="1"/>
      <w:numFmt w:val="bullet"/>
      <w:lvlText w:val=""/>
      <w:lvlJc w:val="left"/>
      <w:pPr>
        <w:tabs>
          <w:tab w:val="num" w:pos="0"/>
        </w:tabs>
        <w:ind w:left="0" w:hanging="360"/>
      </w:pPr>
      <w:rPr>
        <w:rFonts w:ascii="Symbol" w:hAnsi="Symbol" w:hint="default"/>
      </w:rPr>
    </w:lvl>
    <w:lvl w:ilvl="1" w:tplc="7DEEA94C" w:tentative="1">
      <w:start w:val="1"/>
      <w:numFmt w:val="bullet"/>
      <w:lvlText w:val="•"/>
      <w:lvlJc w:val="left"/>
      <w:pPr>
        <w:tabs>
          <w:tab w:val="num" w:pos="720"/>
        </w:tabs>
        <w:ind w:left="720" w:hanging="360"/>
      </w:pPr>
      <w:rPr>
        <w:rFonts w:ascii="Arial" w:hAnsi="Arial" w:hint="default"/>
      </w:rPr>
    </w:lvl>
    <w:lvl w:ilvl="2" w:tplc="6300543C" w:tentative="1">
      <w:start w:val="1"/>
      <w:numFmt w:val="bullet"/>
      <w:lvlText w:val="•"/>
      <w:lvlJc w:val="left"/>
      <w:pPr>
        <w:tabs>
          <w:tab w:val="num" w:pos="1440"/>
        </w:tabs>
        <w:ind w:left="1440" w:hanging="360"/>
      </w:pPr>
      <w:rPr>
        <w:rFonts w:ascii="Arial" w:hAnsi="Arial" w:hint="default"/>
      </w:rPr>
    </w:lvl>
    <w:lvl w:ilvl="3" w:tplc="183AAD62" w:tentative="1">
      <w:start w:val="1"/>
      <w:numFmt w:val="bullet"/>
      <w:lvlText w:val="•"/>
      <w:lvlJc w:val="left"/>
      <w:pPr>
        <w:tabs>
          <w:tab w:val="num" w:pos="2160"/>
        </w:tabs>
        <w:ind w:left="2160" w:hanging="360"/>
      </w:pPr>
      <w:rPr>
        <w:rFonts w:ascii="Arial" w:hAnsi="Arial" w:hint="default"/>
      </w:rPr>
    </w:lvl>
    <w:lvl w:ilvl="4" w:tplc="3CF63A8A" w:tentative="1">
      <w:start w:val="1"/>
      <w:numFmt w:val="bullet"/>
      <w:lvlText w:val="•"/>
      <w:lvlJc w:val="left"/>
      <w:pPr>
        <w:tabs>
          <w:tab w:val="num" w:pos="2880"/>
        </w:tabs>
        <w:ind w:left="2880" w:hanging="360"/>
      </w:pPr>
      <w:rPr>
        <w:rFonts w:ascii="Arial" w:hAnsi="Arial" w:hint="default"/>
      </w:rPr>
    </w:lvl>
    <w:lvl w:ilvl="5" w:tplc="134CBCAC" w:tentative="1">
      <w:start w:val="1"/>
      <w:numFmt w:val="bullet"/>
      <w:lvlText w:val="•"/>
      <w:lvlJc w:val="left"/>
      <w:pPr>
        <w:tabs>
          <w:tab w:val="num" w:pos="3600"/>
        </w:tabs>
        <w:ind w:left="3600" w:hanging="360"/>
      </w:pPr>
      <w:rPr>
        <w:rFonts w:ascii="Arial" w:hAnsi="Arial" w:hint="default"/>
      </w:rPr>
    </w:lvl>
    <w:lvl w:ilvl="6" w:tplc="906ADA5E" w:tentative="1">
      <w:start w:val="1"/>
      <w:numFmt w:val="bullet"/>
      <w:lvlText w:val="•"/>
      <w:lvlJc w:val="left"/>
      <w:pPr>
        <w:tabs>
          <w:tab w:val="num" w:pos="4320"/>
        </w:tabs>
        <w:ind w:left="4320" w:hanging="360"/>
      </w:pPr>
      <w:rPr>
        <w:rFonts w:ascii="Arial" w:hAnsi="Arial" w:hint="default"/>
      </w:rPr>
    </w:lvl>
    <w:lvl w:ilvl="7" w:tplc="E7F2C63C" w:tentative="1">
      <w:start w:val="1"/>
      <w:numFmt w:val="bullet"/>
      <w:lvlText w:val="•"/>
      <w:lvlJc w:val="left"/>
      <w:pPr>
        <w:tabs>
          <w:tab w:val="num" w:pos="5040"/>
        </w:tabs>
        <w:ind w:left="5040" w:hanging="360"/>
      </w:pPr>
      <w:rPr>
        <w:rFonts w:ascii="Arial" w:hAnsi="Arial" w:hint="default"/>
      </w:rPr>
    </w:lvl>
    <w:lvl w:ilvl="8" w:tplc="8668CBB0"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88A6D84A">
      <w:start w:val="1"/>
      <w:numFmt w:val="bullet"/>
      <w:lvlText w:val=""/>
      <w:lvlJc w:val="left"/>
      <w:pPr>
        <w:tabs>
          <w:tab w:val="num" w:pos="-720"/>
        </w:tabs>
        <w:ind w:left="-720" w:hanging="360"/>
      </w:pPr>
      <w:rPr>
        <w:rFonts w:ascii="Symbol" w:hAnsi="Symbol" w:hint="default"/>
      </w:rPr>
    </w:lvl>
    <w:lvl w:ilvl="1" w:tplc="29A619E2">
      <w:numFmt w:val="bullet"/>
      <w:lvlText w:val="o"/>
      <w:lvlJc w:val="left"/>
      <w:pPr>
        <w:tabs>
          <w:tab w:val="num" w:pos="0"/>
        </w:tabs>
        <w:ind w:left="0" w:hanging="360"/>
      </w:pPr>
      <w:rPr>
        <w:rFonts w:ascii="Courier New" w:hAnsi="Courier New" w:hint="default"/>
      </w:rPr>
    </w:lvl>
    <w:lvl w:ilvl="2" w:tplc="3AB0C3CA" w:tentative="1">
      <w:start w:val="1"/>
      <w:numFmt w:val="bullet"/>
      <w:lvlText w:val="•"/>
      <w:lvlJc w:val="left"/>
      <w:pPr>
        <w:tabs>
          <w:tab w:val="num" w:pos="720"/>
        </w:tabs>
        <w:ind w:left="720" w:hanging="360"/>
      </w:pPr>
      <w:rPr>
        <w:rFonts w:ascii="Arial" w:hAnsi="Arial" w:hint="default"/>
      </w:rPr>
    </w:lvl>
    <w:lvl w:ilvl="3" w:tplc="A5CC062E" w:tentative="1">
      <w:start w:val="1"/>
      <w:numFmt w:val="bullet"/>
      <w:lvlText w:val="•"/>
      <w:lvlJc w:val="left"/>
      <w:pPr>
        <w:tabs>
          <w:tab w:val="num" w:pos="1440"/>
        </w:tabs>
        <w:ind w:left="1440" w:hanging="360"/>
      </w:pPr>
      <w:rPr>
        <w:rFonts w:ascii="Arial" w:hAnsi="Arial" w:hint="default"/>
      </w:rPr>
    </w:lvl>
    <w:lvl w:ilvl="4" w:tplc="6E94A726" w:tentative="1">
      <w:start w:val="1"/>
      <w:numFmt w:val="bullet"/>
      <w:lvlText w:val="•"/>
      <w:lvlJc w:val="left"/>
      <w:pPr>
        <w:tabs>
          <w:tab w:val="num" w:pos="2160"/>
        </w:tabs>
        <w:ind w:left="2160" w:hanging="360"/>
      </w:pPr>
      <w:rPr>
        <w:rFonts w:ascii="Arial" w:hAnsi="Arial" w:hint="default"/>
      </w:rPr>
    </w:lvl>
    <w:lvl w:ilvl="5" w:tplc="CF5A4950" w:tentative="1">
      <w:start w:val="1"/>
      <w:numFmt w:val="bullet"/>
      <w:lvlText w:val="•"/>
      <w:lvlJc w:val="left"/>
      <w:pPr>
        <w:tabs>
          <w:tab w:val="num" w:pos="2880"/>
        </w:tabs>
        <w:ind w:left="2880" w:hanging="360"/>
      </w:pPr>
      <w:rPr>
        <w:rFonts w:ascii="Arial" w:hAnsi="Arial" w:hint="default"/>
      </w:rPr>
    </w:lvl>
    <w:lvl w:ilvl="6" w:tplc="0C6E29FA" w:tentative="1">
      <w:start w:val="1"/>
      <w:numFmt w:val="bullet"/>
      <w:lvlText w:val="•"/>
      <w:lvlJc w:val="left"/>
      <w:pPr>
        <w:tabs>
          <w:tab w:val="num" w:pos="3600"/>
        </w:tabs>
        <w:ind w:left="3600" w:hanging="360"/>
      </w:pPr>
      <w:rPr>
        <w:rFonts w:ascii="Arial" w:hAnsi="Arial" w:hint="default"/>
      </w:rPr>
    </w:lvl>
    <w:lvl w:ilvl="7" w:tplc="D6EA6184" w:tentative="1">
      <w:start w:val="1"/>
      <w:numFmt w:val="bullet"/>
      <w:lvlText w:val="•"/>
      <w:lvlJc w:val="left"/>
      <w:pPr>
        <w:tabs>
          <w:tab w:val="num" w:pos="4320"/>
        </w:tabs>
        <w:ind w:left="4320" w:hanging="360"/>
      </w:pPr>
      <w:rPr>
        <w:rFonts w:ascii="Arial" w:hAnsi="Arial" w:hint="default"/>
      </w:rPr>
    </w:lvl>
    <w:lvl w:ilvl="8" w:tplc="62E8BC2C"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66A06470">
      <w:start w:val="1"/>
      <w:numFmt w:val="decimal"/>
      <w:lvlText w:val="%1."/>
      <w:lvlJc w:val="left"/>
      <w:pPr>
        <w:ind w:left="770" w:hanging="360"/>
      </w:pPr>
      <w:rPr>
        <w:rFonts w:hint="default"/>
        <w:b w:val="0"/>
        <w:bCs w:val="0"/>
      </w:rPr>
    </w:lvl>
    <w:lvl w:ilvl="1" w:tplc="BA4A5726" w:tentative="1">
      <w:start w:val="1"/>
      <w:numFmt w:val="lowerLetter"/>
      <w:lvlText w:val="%2."/>
      <w:lvlJc w:val="left"/>
      <w:pPr>
        <w:ind w:left="1490" w:hanging="360"/>
      </w:pPr>
    </w:lvl>
    <w:lvl w:ilvl="2" w:tplc="DCF2AD3C" w:tentative="1">
      <w:start w:val="1"/>
      <w:numFmt w:val="lowerRoman"/>
      <w:lvlText w:val="%3."/>
      <w:lvlJc w:val="right"/>
      <w:pPr>
        <w:ind w:left="2210" w:hanging="180"/>
      </w:pPr>
    </w:lvl>
    <w:lvl w:ilvl="3" w:tplc="531234F8" w:tentative="1">
      <w:start w:val="1"/>
      <w:numFmt w:val="decimal"/>
      <w:lvlText w:val="%4."/>
      <w:lvlJc w:val="left"/>
      <w:pPr>
        <w:ind w:left="2930" w:hanging="360"/>
      </w:pPr>
    </w:lvl>
    <w:lvl w:ilvl="4" w:tplc="61964F1A" w:tentative="1">
      <w:start w:val="1"/>
      <w:numFmt w:val="lowerLetter"/>
      <w:lvlText w:val="%5."/>
      <w:lvlJc w:val="left"/>
      <w:pPr>
        <w:ind w:left="3650" w:hanging="360"/>
      </w:pPr>
    </w:lvl>
    <w:lvl w:ilvl="5" w:tplc="F2FA0B96" w:tentative="1">
      <w:start w:val="1"/>
      <w:numFmt w:val="lowerRoman"/>
      <w:lvlText w:val="%6."/>
      <w:lvlJc w:val="right"/>
      <w:pPr>
        <w:ind w:left="4370" w:hanging="180"/>
      </w:pPr>
    </w:lvl>
    <w:lvl w:ilvl="6" w:tplc="E32834FC" w:tentative="1">
      <w:start w:val="1"/>
      <w:numFmt w:val="decimal"/>
      <w:lvlText w:val="%7."/>
      <w:lvlJc w:val="left"/>
      <w:pPr>
        <w:ind w:left="5090" w:hanging="360"/>
      </w:pPr>
    </w:lvl>
    <w:lvl w:ilvl="7" w:tplc="007A902A" w:tentative="1">
      <w:start w:val="1"/>
      <w:numFmt w:val="lowerLetter"/>
      <w:lvlText w:val="%8."/>
      <w:lvlJc w:val="left"/>
      <w:pPr>
        <w:ind w:left="5810" w:hanging="360"/>
      </w:pPr>
    </w:lvl>
    <w:lvl w:ilvl="8" w:tplc="091A739C"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FE2EDF1E">
      <w:start w:val="1"/>
      <w:numFmt w:val="bullet"/>
      <w:lvlText w:val="•"/>
      <w:lvlJc w:val="left"/>
      <w:pPr>
        <w:tabs>
          <w:tab w:val="num" w:pos="0"/>
        </w:tabs>
        <w:ind w:left="0" w:hanging="360"/>
      </w:pPr>
      <w:rPr>
        <w:rFonts w:ascii="Arial" w:hAnsi="Arial" w:hint="default"/>
      </w:rPr>
    </w:lvl>
    <w:lvl w:ilvl="1" w:tplc="05ACF012" w:tentative="1">
      <w:start w:val="1"/>
      <w:numFmt w:val="bullet"/>
      <w:lvlText w:val="•"/>
      <w:lvlJc w:val="left"/>
      <w:pPr>
        <w:tabs>
          <w:tab w:val="num" w:pos="720"/>
        </w:tabs>
        <w:ind w:left="720" w:hanging="360"/>
      </w:pPr>
      <w:rPr>
        <w:rFonts w:ascii="Arial" w:hAnsi="Arial" w:hint="default"/>
      </w:rPr>
    </w:lvl>
    <w:lvl w:ilvl="2" w:tplc="77EAB5FC" w:tentative="1">
      <w:start w:val="1"/>
      <w:numFmt w:val="bullet"/>
      <w:lvlText w:val="•"/>
      <w:lvlJc w:val="left"/>
      <w:pPr>
        <w:tabs>
          <w:tab w:val="num" w:pos="1440"/>
        </w:tabs>
        <w:ind w:left="1440" w:hanging="360"/>
      </w:pPr>
      <w:rPr>
        <w:rFonts w:ascii="Arial" w:hAnsi="Arial" w:hint="default"/>
      </w:rPr>
    </w:lvl>
    <w:lvl w:ilvl="3" w:tplc="25E898BA" w:tentative="1">
      <w:start w:val="1"/>
      <w:numFmt w:val="bullet"/>
      <w:lvlText w:val="•"/>
      <w:lvlJc w:val="left"/>
      <w:pPr>
        <w:tabs>
          <w:tab w:val="num" w:pos="2160"/>
        </w:tabs>
        <w:ind w:left="2160" w:hanging="360"/>
      </w:pPr>
      <w:rPr>
        <w:rFonts w:ascii="Arial" w:hAnsi="Arial" w:hint="default"/>
      </w:rPr>
    </w:lvl>
    <w:lvl w:ilvl="4" w:tplc="9C8AD62E" w:tentative="1">
      <w:start w:val="1"/>
      <w:numFmt w:val="bullet"/>
      <w:lvlText w:val="•"/>
      <w:lvlJc w:val="left"/>
      <w:pPr>
        <w:tabs>
          <w:tab w:val="num" w:pos="2880"/>
        </w:tabs>
        <w:ind w:left="2880" w:hanging="360"/>
      </w:pPr>
      <w:rPr>
        <w:rFonts w:ascii="Arial" w:hAnsi="Arial" w:hint="default"/>
      </w:rPr>
    </w:lvl>
    <w:lvl w:ilvl="5" w:tplc="4B3EF584" w:tentative="1">
      <w:start w:val="1"/>
      <w:numFmt w:val="bullet"/>
      <w:lvlText w:val="•"/>
      <w:lvlJc w:val="left"/>
      <w:pPr>
        <w:tabs>
          <w:tab w:val="num" w:pos="3600"/>
        </w:tabs>
        <w:ind w:left="3600" w:hanging="360"/>
      </w:pPr>
      <w:rPr>
        <w:rFonts w:ascii="Arial" w:hAnsi="Arial" w:hint="default"/>
      </w:rPr>
    </w:lvl>
    <w:lvl w:ilvl="6" w:tplc="8EB682A4" w:tentative="1">
      <w:start w:val="1"/>
      <w:numFmt w:val="bullet"/>
      <w:lvlText w:val="•"/>
      <w:lvlJc w:val="left"/>
      <w:pPr>
        <w:tabs>
          <w:tab w:val="num" w:pos="4320"/>
        </w:tabs>
        <w:ind w:left="4320" w:hanging="360"/>
      </w:pPr>
      <w:rPr>
        <w:rFonts w:ascii="Arial" w:hAnsi="Arial" w:hint="default"/>
      </w:rPr>
    </w:lvl>
    <w:lvl w:ilvl="7" w:tplc="58A4184A" w:tentative="1">
      <w:start w:val="1"/>
      <w:numFmt w:val="bullet"/>
      <w:lvlText w:val="•"/>
      <w:lvlJc w:val="left"/>
      <w:pPr>
        <w:tabs>
          <w:tab w:val="num" w:pos="5040"/>
        </w:tabs>
        <w:ind w:left="5040" w:hanging="360"/>
      </w:pPr>
      <w:rPr>
        <w:rFonts w:ascii="Arial" w:hAnsi="Arial" w:hint="default"/>
      </w:rPr>
    </w:lvl>
    <w:lvl w:ilvl="8" w:tplc="32484D88"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3F82C1BE">
      <w:start w:val="1"/>
      <w:numFmt w:val="bullet"/>
      <w:lvlText w:val=""/>
      <w:lvlJc w:val="left"/>
      <w:pPr>
        <w:ind w:left="720" w:hanging="360"/>
      </w:pPr>
      <w:rPr>
        <w:rFonts w:ascii="Symbol" w:hAnsi="Symbol" w:hint="default"/>
      </w:rPr>
    </w:lvl>
    <w:lvl w:ilvl="1" w:tplc="4D94A8CE" w:tentative="1">
      <w:start w:val="1"/>
      <w:numFmt w:val="bullet"/>
      <w:lvlText w:val="o"/>
      <w:lvlJc w:val="left"/>
      <w:pPr>
        <w:ind w:left="1440" w:hanging="360"/>
      </w:pPr>
      <w:rPr>
        <w:rFonts w:ascii="Courier New" w:hAnsi="Courier New" w:cs="Courier New" w:hint="default"/>
      </w:rPr>
    </w:lvl>
    <w:lvl w:ilvl="2" w:tplc="7FAEB680" w:tentative="1">
      <w:start w:val="1"/>
      <w:numFmt w:val="bullet"/>
      <w:lvlText w:val=""/>
      <w:lvlJc w:val="left"/>
      <w:pPr>
        <w:ind w:left="2160" w:hanging="360"/>
      </w:pPr>
      <w:rPr>
        <w:rFonts w:ascii="Wingdings" w:hAnsi="Wingdings" w:hint="default"/>
      </w:rPr>
    </w:lvl>
    <w:lvl w:ilvl="3" w:tplc="CC902B44" w:tentative="1">
      <w:start w:val="1"/>
      <w:numFmt w:val="bullet"/>
      <w:lvlText w:val=""/>
      <w:lvlJc w:val="left"/>
      <w:pPr>
        <w:ind w:left="2880" w:hanging="360"/>
      </w:pPr>
      <w:rPr>
        <w:rFonts w:ascii="Symbol" w:hAnsi="Symbol" w:hint="default"/>
      </w:rPr>
    </w:lvl>
    <w:lvl w:ilvl="4" w:tplc="3AD6A47E" w:tentative="1">
      <w:start w:val="1"/>
      <w:numFmt w:val="bullet"/>
      <w:lvlText w:val="o"/>
      <w:lvlJc w:val="left"/>
      <w:pPr>
        <w:ind w:left="3600" w:hanging="360"/>
      </w:pPr>
      <w:rPr>
        <w:rFonts w:ascii="Courier New" w:hAnsi="Courier New" w:cs="Courier New" w:hint="default"/>
      </w:rPr>
    </w:lvl>
    <w:lvl w:ilvl="5" w:tplc="0BF4CAD2" w:tentative="1">
      <w:start w:val="1"/>
      <w:numFmt w:val="bullet"/>
      <w:lvlText w:val=""/>
      <w:lvlJc w:val="left"/>
      <w:pPr>
        <w:ind w:left="4320" w:hanging="360"/>
      </w:pPr>
      <w:rPr>
        <w:rFonts w:ascii="Wingdings" w:hAnsi="Wingdings" w:hint="default"/>
      </w:rPr>
    </w:lvl>
    <w:lvl w:ilvl="6" w:tplc="76AAC0E2" w:tentative="1">
      <w:start w:val="1"/>
      <w:numFmt w:val="bullet"/>
      <w:lvlText w:val=""/>
      <w:lvlJc w:val="left"/>
      <w:pPr>
        <w:ind w:left="5040" w:hanging="360"/>
      </w:pPr>
      <w:rPr>
        <w:rFonts w:ascii="Symbol" w:hAnsi="Symbol" w:hint="default"/>
      </w:rPr>
    </w:lvl>
    <w:lvl w:ilvl="7" w:tplc="3AA41B96" w:tentative="1">
      <w:start w:val="1"/>
      <w:numFmt w:val="bullet"/>
      <w:lvlText w:val="o"/>
      <w:lvlJc w:val="left"/>
      <w:pPr>
        <w:ind w:left="5760" w:hanging="360"/>
      </w:pPr>
      <w:rPr>
        <w:rFonts w:ascii="Courier New" w:hAnsi="Courier New" w:cs="Courier New" w:hint="default"/>
      </w:rPr>
    </w:lvl>
    <w:lvl w:ilvl="8" w:tplc="A9C2E8D8" w:tentative="1">
      <w:start w:val="1"/>
      <w:numFmt w:val="bullet"/>
      <w:lvlText w:val=""/>
      <w:lvlJc w:val="left"/>
      <w:pPr>
        <w:ind w:left="6480" w:hanging="360"/>
      </w:pPr>
      <w:rPr>
        <w:rFonts w:ascii="Wingdings" w:hAnsi="Wingdings" w:hint="default"/>
      </w:rPr>
    </w:lvl>
  </w:abstractNum>
  <w:abstractNum w:abstractNumId="10" w15:restartNumberingAfterBreak="0">
    <w:nsid w:val="64D508D6"/>
    <w:multiLevelType w:val="hybridMultilevel"/>
    <w:tmpl w:val="69DC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06563"/>
    <w:rsid w:val="000265B2"/>
    <w:rsid w:val="000407C0"/>
    <w:rsid w:val="00063A3E"/>
    <w:rsid w:val="0009018E"/>
    <w:rsid w:val="000A0CA5"/>
    <w:rsid w:val="000A2649"/>
    <w:rsid w:val="000A6254"/>
    <w:rsid w:val="000C5B70"/>
    <w:rsid w:val="000D25C4"/>
    <w:rsid w:val="000D5F42"/>
    <w:rsid w:val="000F194D"/>
    <w:rsid w:val="00127372"/>
    <w:rsid w:val="00133F0A"/>
    <w:rsid w:val="00144DEB"/>
    <w:rsid w:val="001641E1"/>
    <w:rsid w:val="001A68E1"/>
    <w:rsid w:val="001B543E"/>
    <w:rsid w:val="001C3548"/>
    <w:rsid w:val="00211BB4"/>
    <w:rsid w:val="00211F29"/>
    <w:rsid w:val="00214B39"/>
    <w:rsid w:val="002154E2"/>
    <w:rsid w:val="00225985"/>
    <w:rsid w:val="00234DF6"/>
    <w:rsid w:val="00236453"/>
    <w:rsid w:val="00246310"/>
    <w:rsid w:val="00265095"/>
    <w:rsid w:val="00292F66"/>
    <w:rsid w:val="002B2FE0"/>
    <w:rsid w:val="002C10EA"/>
    <w:rsid w:val="002C3CD9"/>
    <w:rsid w:val="002C6CC8"/>
    <w:rsid w:val="002E6D55"/>
    <w:rsid w:val="002F1258"/>
    <w:rsid w:val="00326A7D"/>
    <w:rsid w:val="003320A5"/>
    <w:rsid w:val="00377479"/>
    <w:rsid w:val="0038658C"/>
    <w:rsid w:val="003A1864"/>
    <w:rsid w:val="003B3A39"/>
    <w:rsid w:val="004203F8"/>
    <w:rsid w:val="00450780"/>
    <w:rsid w:val="00465018"/>
    <w:rsid w:val="00480F4F"/>
    <w:rsid w:val="004A11D3"/>
    <w:rsid w:val="004D7235"/>
    <w:rsid w:val="004E0037"/>
    <w:rsid w:val="004F68F1"/>
    <w:rsid w:val="00501A8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707D25"/>
    <w:rsid w:val="00707FC2"/>
    <w:rsid w:val="00711CBF"/>
    <w:rsid w:val="00734EC6"/>
    <w:rsid w:val="007737ED"/>
    <w:rsid w:val="00773A4E"/>
    <w:rsid w:val="00774563"/>
    <w:rsid w:val="007840C3"/>
    <w:rsid w:val="007A2F7D"/>
    <w:rsid w:val="007B2620"/>
    <w:rsid w:val="00807494"/>
    <w:rsid w:val="00825121"/>
    <w:rsid w:val="00825FD0"/>
    <w:rsid w:val="00831F2C"/>
    <w:rsid w:val="00873D90"/>
    <w:rsid w:val="00875502"/>
    <w:rsid w:val="008854CC"/>
    <w:rsid w:val="00893589"/>
    <w:rsid w:val="008C3EE7"/>
    <w:rsid w:val="008F456D"/>
    <w:rsid w:val="00914BE8"/>
    <w:rsid w:val="0091720B"/>
    <w:rsid w:val="009379A0"/>
    <w:rsid w:val="009772A2"/>
    <w:rsid w:val="00977FB0"/>
    <w:rsid w:val="009A5F2F"/>
    <w:rsid w:val="009C38BA"/>
    <w:rsid w:val="009E145D"/>
    <w:rsid w:val="00A342C5"/>
    <w:rsid w:val="00A36984"/>
    <w:rsid w:val="00A616D3"/>
    <w:rsid w:val="00A63F6B"/>
    <w:rsid w:val="00A702FC"/>
    <w:rsid w:val="00A829C9"/>
    <w:rsid w:val="00AB52DF"/>
    <w:rsid w:val="00AD66DA"/>
    <w:rsid w:val="00AE39AE"/>
    <w:rsid w:val="00AE6DF7"/>
    <w:rsid w:val="00B0460A"/>
    <w:rsid w:val="00B26C60"/>
    <w:rsid w:val="00B32A23"/>
    <w:rsid w:val="00B51964"/>
    <w:rsid w:val="00B6593A"/>
    <w:rsid w:val="00BB2899"/>
    <w:rsid w:val="00BB2DFD"/>
    <w:rsid w:val="00BC3F1F"/>
    <w:rsid w:val="00BE2415"/>
    <w:rsid w:val="00BF6941"/>
    <w:rsid w:val="00C06ED8"/>
    <w:rsid w:val="00C32E56"/>
    <w:rsid w:val="00C61BEA"/>
    <w:rsid w:val="00C72012"/>
    <w:rsid w:val="00C83F13"/>
    <w:rsid w:val="00C855E0"/>
    <w:rsid w:val="00CA05BE"/>
    <w:rsid w:val="00CA28FA"/>
    <w:rsid w:val="00CB6927"/>
    <w:rsid w:val="00CC1B25"/>
    <w:rsid w:val="00CC2357"/>
    <w:rsid w:val="00CD7A03"/>
    <w:rsid w:val="00D056E8"/>
    <w:rsid w:val="00D10EEB"/>
    <w:rsid w:val="00D14FCC"/>
    <w:rsid w:val="00D457AB"/>
    <w:rsid w:val="00D603B4"/>
    <w:rsid w:val="00D667AD"/>
    <w:rsid w:val="00D96F34"/>
    <w:rsid w:val="00DA15DD"/>
    <w:rsid w:val="00DB1447"/>
    <w:rsid w:val="00DC116E"/>
    <w:rsid w:val="00DE04DE"/>
    <w:rsid w:val="00DF10AD"/>
    <w:rsid w:val="00E56BF1"/>
    <w:rsid w:val="00EB4DF5"/>
    <w:rsid w:val="00EC5391"/>
    <w:rsid w:val="00EF4C0A"/>
    <w:rsid w:val="00F1347A"/>
    <w:rsid w:val="00F571BC"/>
    <w:rsid w:val="00F9186A"/>
    <w:rsid w:val="00F93C61"/>
    <w:rsid w:val="00FB6F9A"/>
    <w:rsid w:val="00FF369A"/>
    <w:rsid w:val="0CE0B683"/>
    <w:rsid w:val="0CE91731"/>
    <w:rsid w:val="12CD3CE6"/>
    <w:rsid w:val="19C70C5D"/>
    <w:rsid w:val="1E8BC248"/>
    <w:rsid w:val="2A8AEB0C"/>
    <w:rsid w:val="3231A882"/>
    <w:rsid w:val="36079B18"/>
    <w:rsid w:val="3D524D4C"/>
    <w:rsid w:val="3F89807C"/>
    <w:rsid w:val="4C2D1C79"/>
    <w:rsid w:val="551E8025"/>
    <w:rsid w:val="6A4C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8A07"/>
  <w15:chartTrackingRefBased/>
  <w15:docId w15:val="{95298E5F-F746-4724-BA05-707330F6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pPr>
      <w:spacing w:after="160" w:line="259" w:lineRule="auto"/>
    </w:pPr>
    <w:rPr>
      <w:sz w:val="22"/>
      <w:szCs w:val="22"/>
    </w:rPr>
  </w:style>
  <w:style w:type="paragraph" w:styleId="Heading1">
    <w:name w:val="heading 1"/>
    <w:basedOn w:val="Normal"/>
    <w:next w:val="Normal"/>
    <w:link w:val="Heading1Char"/>
    <w:uiPriority w:val="9"/>
    <w:qFormat/>
    <w:rsid w:val="00D14FCC"/>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qFormat/>
    <w:rsid w:val="00D14FCC"/>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qFormat/>
    <w:rsid w:val="00377479"/>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4DF6"/>
    <w:rPr>
      <w:color w:val="0563C1"/>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23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23645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2">
    <w:name w:val="Plain Table 2"/>
    <w:basedOn w:val="TableNormal"/>
    <w:uiPriority w:val="42"/>
    <w:rsid w:val="000D5F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rPr>
      <w:sz w:val="22"/>
      <w:szCs w:val="22"/>
    </w:rPr>
  </w:style>
  <w:style w:type="character" w:styleId="UnresolvedMention">
    <w:name w:val="Unresolved Mention"/>
    <w:uiPriority w:val="99"/>
    <w:semiHidden/>
    <w:unhideWhenUsed/>
    <w:rsid w:val="00D14FCC"/>
    <w:rPr>
      <w:color w:val="605E5C"/>
      <w:shd w:val="clear" w:color="auto" w:fill="E1DFDD"/>
    </w:rPr>
  </w:style>
  <w:style w:type="character" w:customStyle="1" w:styleId="Heading1Char">
    <w:name w:val="Heading 1 Char"/>
    <w:link w:val="Heading1"/>
    <w:uiPriority w:val="9"/>
    <w:rsid w:val="00D14FCC"/>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14FCC"/>
    <w:rPr>
      <w:rFonts w:ascii="Calibri Light" w:eastAsia="Times New Roman" w:hAnsi="Calibri Light" w:cs="Times New Roman"/>
      <w:color w:val="2F5496"/>
      <w:sz w:val="26"/>
      <w:szCs w:val="26"/>
    </w:rPr>
  </w:style>
  <w:style w:type="character" w:customStyle="1" w:styleId="Heading3Char">
    <w:name w:val="Heading 3 Char"/>
    <w:link w:val="Heading3"/>
    <w:uiPriority w:val="9"/>
    <w:rsid w:val="00377479"/>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224487119">
      <w:bodyDiv w:val="1"/>
      <w:marLeft w:val="0"/>
      <w:marRight w:val="0"/>
      <w:marTop w:val="0"/>
      <w:marBottom w:val="0"/>
      <w:divBdr>
        <w:top w:val="none" w:sz="0" w:space="0" w:color="auto"/>
        <w:left w:val="none" w:sz="0" w:space="0" w:color="auto"/>
        <w:bottom w:val="none" w:sz="0" w:space="0" w:color="auto"/>
        <w:right w:val="none" w:sz="0" w:space="0" w:color="auto"/>
      </w:divBdr>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ec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rscenter.org/products-resources/predictors-postsecondary-succ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ped/spp/indicators/indicator7/indicator7-slides-vietnamese.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eyc.org/resources/pubs/yc/mar2018/promoting-social-and-emotional-health" TargetMode="External"/><Relationship Id="rId5" Type="http://schemas.openxmlformats.org/officeDocument/2006/relationships/numbering" Target="numbering.xml"/><Relationship Id="rId15" Type="http://schemas.openxmlformats.org/officeDocument/2006/relationships/hyperlink" Target="https://jbcc.harvard.edu/sites/default/files/impact_of_the_covid-19_pandemic_on_children_youth_and_families_.pdf" TargetMode="External"/><Relationship Id="rId10" Type="http://schemas.openxmlformats.org/officeDocument/2006/relationships/hyperlink" Target="https://www.doe.mass.edu/sped/iep/default.html" TargetMode="External"/><Relationship Id="rId4" Type="http://schemas.openxmlformats.org/officeDocument/2006/relationships/customXml" Target="../customXml/item4.xml"/><Relationship Id="rId9" Type="http://schemas.openxmlformats.org/officeDocument/2006/relationships/hyperlink" Target="https://ideadata.org/resources/resource/1410/sppapr-indicator-cards" TargetMode="External"/><Relationship Id="rId14" Type="http://schemas.openxmlformats.org/officeDocument/2006/relationships/hyperlink" Target="https://ectacenter.org/eco/pages/childoutcom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855B7-6FA9-4BDC-BC92-6D3EA55A5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0228F-F629-45D3-9A7F-D8D9CF7D2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9385-8081-4558-89EB-B4374E73ACEF}">
  <ds:schemaRefs>
    <ds:schemaRef ds:uri="http://schemas.openxmlformats.org/officeDocument/2006/bibliography"/>
  </ds:schemaRefs>
</ds:datastoreItem>
</file>

<file path=customXml/itemProps4.xml><?xml version="1.0" encoding="utf-8"?>
<ds:datastoreItem xmlns:ds="http://schemas.openxmlformats.org/officeDocument/2006/customXml" ds:itemID="{13BAE461-19BD-4B8F-B96F-E764C5287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Indicator 7: Preschool Outcomes for Students with IEPs — Vietnamese</vt:lpstr>
    </vt:vector>
  </TitlesOfParts>
  <Company/>
  <LinksUpToDate>false</LinksUpToDate>
  <CharactersWithSpaces>3509</CharactersWithSpaces>
  <SharedDoc>false</SharedDoc>
  <HLinks>
    <vt:vector size="42" baseType="variant">
      <vt:variant>
        <vt:i4>5570583</vt:i4>
      </vt:variant>
      <vt:variant>
        <vt:i4>18</vt:i4>
      </vt:variant>
      <vt:variant>
        <vt:i4>0</vt:i4>
      </vt:variant>
      <vt:variant>
        <vt:i4>5</vt:i4>
      </vt:variant>
      <vt:variant>
        <vt:lpwstr>https://jbcc.harvard.edu/sites/default/files/impact_of_the_covid-19_pandemic_on_children_youth_and_families_.pdf</vt:lpwstr>
      </vt:variant>
      <vt:variant>
        <vt:lpwstr/>
      </vt:variant>
      <vt:variant>
        <vt:i4>6357093</vt:i4>
      </vt:variant>
      <vt:variant>
        <vt:i4>15</vt:i4>
      </vt:variant>
      <vt:variant>
        <vt:i4>0</vt:i4>
      </vt:variant>
      <vt:variant>
        <vt:i4>5</vt:i4>
      </vt:variant>
      <vt:variant>
        <vt:lpwstr>https://ectacenter.org/eco/pages/childoutcomes.asp</vt:lpwstr>
      </vt:variant>
      <vt:variant>
        <vt:lpwstr/>
      </vt:variant>
      <vt:variant>
        <vt:i4>3407928</vt:i4>
      </vt:variant>
      <vt:variant>
        <vt:i4>12</vt:i4>
      </vt:variant>
      <vt:variant>
        <vt:i4>0</vt:i4>
      </vt:variant>
      <vt:variant>
        <vt:i4>5</vt:i4>
      </vt:variant>
      <vt:variant>
        <vt:lpwstr>https://www.doe.mass.edu/sped/ecse/</vt:lpwstr>
      </vt:variant>
      <vt:variant>
        <vt:lpwstr/>
      </vt:variant>
      <vt:variant>
        <vt:i4>3473458</vt:i4>
      </vt:variant>
      <vt:variant>
        <vt:i4>9</vt:i4>
      </vt:variant>
      <vt:variant>
        <vt:i4>0</vt:i4>
      </vt:variant>
      <vt:variant>
        <vt:i4>5</vt:i4>
      </vt:variant>
      <vt:variant>
        <vt:lpwstr>https://ccrscenter.org/products-resources/predictors-postsecondary-success</vt:lpwstr>
      </vt:variant>
      <vt:variant>
        <vt:lpwstr>:~:text=This%20brief%20summarizes%20early%20childhood%20through%20early%20postsecondary,early%20as%20prekindergarten%20and%20throughout%20their%20academic%20career.</vt:lpwstr>
      </vt:variant>
      <vt:variant>
        <vt:i4>5701727</vt:i4>
      </vt:variant>
      <vt:variant>
        <vt:i4>6</vt:i4>
      </vt:variant>
      <vt:variant>
        <vt:i4>0</vt:i4>
      </vt:variant>
      <vt:variant>
        <vt:i4>5</vt:i4>
      </vt:variant>
      <vt:variant>
        <vt:lpwstr>https://www.naeyc.org/resources/pubs/yc/mar2018/promoting-social-and-emotional-health</vt:lpwstr>
      </vt:variant>
      <vt:variant>
        <vt:lpwstr/>
      </vt:variant>
      <vt:variant>
        <vt:i4>2490417</vt:i4>
      </vt:variant>
      <vt:variant>
        <vt:i4>3</vt:i4>
      </vt:variant>
      <vt:variant>
        <vt:i4>0</vt:i4>
      </vt:variant>
      <vt:variant>
        <vt:i4>5</vt:i4>
      </vt:variant>
      <vt:variant>
        <vt:lpwstr>https://www.doe.mass.edu/sped/iep/default.html</vt:lpwstr>
      </vt:variant>
      <vt:variant>
        <vt:lpwstr/>
      </vt:variant>
      <vt:variant>
        <vt:i4>2556010</vt:i4>
      </vt:variant>
      <vt:variant>
        <vt:i4>0</vt:i4>
      </vt:variant>
      <vt:variant>
        <vt:i4>0</vt:i4>
      </vt:variant>
      <vt:variant>
        <vt:i4>5</vt:i4>
      </vt:variant>
      <vt:variant>
        <vt:lpwstr>https://ideadata.org/resources/resource/1410/sppapr-indicator-cards</vt:lpwstr>
      </vt:variant>
      <vt:variant>
        <vt:lpwstr>:~:text=IDC%20has%20created%20a%20laminated%20card%20that%20states,back%20includes%20information%20about%20the%20SSIP%20Indicator%20B17.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7: Preschool Outcomes for Students with IEPs — Vietnamese</dc:title>
  <dc:subject/>
  <dc:creator>DESE</dc:creator>
  <cp:keywords/>
  <cp:lastModifiedBy>Zou, Dong (EOE)</cp:lastModifiedBy>
  <cp:revision>3</cp:revision>
  <cp:lastPrinted>1900-01-01T05:00:00Z</cp:lastPrinted>
  <dcterms:created xsi:type="dcterms:W3CDTF">2022-02-14T22:25:00Z</dcterms:created>
  <dcterms:modified xsi:type="dcterms:W3CDTF">2022-02-14T22:55:00Z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2022</vt:lpwstr>
  </property>
</Properties>
</file>