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E3825" w14:textId="77777777" w:rsidR="008F07E8" w:rsidRPr="00571ED9" w:rsidRDefault="008F07E8" w:rsidP="00C320F2">
      <w:pPr>
        <w:pStyle w:val="Heading1"/>
        <w:rPr>
          <w:sz w:val="28"/>
          <w:szCs w:val="28"/>
        </w:rPr>
      </w:pPr>
      <w:r w:rsidRPr="00571ED9">
        <w:rPr>
          <w:sz w:val="28"/>
          <w:szCs w:val="28"/>
        </w:rPr>
        <w:t>MA OpenSciEd Scope and Sequence of Units Recommendation</w:t>
      </w:r>
    </w:p>
    <w:p w14:paraId="5B0612FF" w14:textId="2612B834" w:rsidR="002572DF" w:rsidRPr="00571ED9" w:rsidRDefault="007F58EC" w:rsidP="005944BD">
      <w:pPr>
        <w:spacing w:after="120" w:line="240" w:lineRule="auto"/>
        <w:rPr>
          <w:color w:val="000000" w:themeColor="text1"/>
          <w:sz w:val="20"/>
          <w:szCs w:val="20"/>
        </w:rPr>
      </w:pPr>
      <w:r w:rsidRPr="00571ED9">
        <w:rPr>
          <w:color w:val="000000" w:themeColor="text1"/>
          <w:sz w:val="20"/>
          <w:szCs w:val="20"/>
        </w:rPr>
        <w:t>This document provides guidance to Massachusetts teachers using OpenSciEd as their classroom science curriculum. The following identifies the MA standards addressed</w:t>
      </w:r>
      <w:r w:rsidR="001F600E" w:rsidRPr="00571ED9">
        <w:rPr>
          <w:color w:val="000000" w:themeColor="text1"/>
          <w:sz w:val="20"/>
          <w:szCs w:val="20"/>
        </w:rPr>
        <w:t xml:space="preserve"> or partially addressed i</w:t>
      </w:r>
      <w:r w:rsidR="00D31008" w:rsidRPr="00571ED9">
        <w:rPr>
          <w:color w:val="000000" w:themeColor="text1"/>
          <w:sz w:val="20"/>
          <w:szCs w:val="20"/>
        </w:rPr>
        <w:t>n</w:t>
      </w:r>
      <w:r w:rsidR="001F600E" w:rsidRPr="00571ED9">
        <w:rPr>
          <w:color w:val="000000" w:themeColor="text1"/>
          <w:sz w:val="20"/>
          <w:szCs w:val="20"/>
        </w:rPr>
        <w:t xml:space="preserve"> the curriculum “as is” as well as standards that can be addressed with adaptations and extensions as described on the individual unit guidance documents found at </w:t>
      </w:r>
      <w:hyperlink r:id="rId11" w:history="1">
        <w:r w:rsidR="001F600E" w:rsidRPr="00571ED9">
          <w:rPr>
            <w:rStyle w:val="Hyperlink"/>
            <w:sz w:val="20"/>
            <w:szCs w:val="20"/>
          </w:rPr>
          <w:t>https://www.doe.mass.edu/stem/ste/openscied.html</w:t>
        </w:r>
      </w:hyperlink>
      <w:r w:rsidR="00D31008" w:rsidRPr="00571ED9">
        <w:rPr>
          <w:color w:val="000000" w:themeColor="text1"/>
          <w:sz w:val="20"/>
          <w:szCs w:val="20"/>
        </w:rPr>
        <w:t xml:space="preserve">. </w:t>
      </w:r>
      <w:r w:rsidR="00EB4776" w:rsidRPr="00571ED9">
        <w:rPr>
          <w:color w:val="000000" w:themeColor="text1"/>
          <w:sz w:val="20"/>
          <w:szCs w:val="20"/>
        </w:rPr>
        <w:t>Refer to the</w:t>
      </w:r>
      <w:r w:rsidR="005B50DE" w:rsidRPr="00571ED9">
        <w:rPr>
          <w:color w:val="000000" w:themeColor="text1"/>
          <w:sz w:val="20"/>
          <w:szCs w:val="20"/>
        </w:rPr>
        <w:t xml:space="preserve"> Unit </w:t>
      </w:r>
      <w:r w:rsidR="00307E64" w:rsidRPr="00571ED9">
        <w:rPr>
          <w:color w:val="000000" w:themeColor="text1"/>
          <w:sz w:val="20"/>
          <w:szCs w:val="20"/>
        </w:rPr>
        <w:t>Guidance</w:t>
      </w:r>
      <w:r w:rsidR="005B50DE" w:rsidRPr="00571ED9">
        <w:rPr>
          <w:color w:val="000000" w:themeColor="text1"/>
          <w:sz w:val="20"/>
          <w:szCs w:val="20"/>
        </w:rPr>
        <w:t xml:space="preserve"> documents</w:t>
      </w:r>
      <w:r w:rsidR="00EB4776" w:rsidRPr="00571ED9">
        <w:rPr>
          <w:color w:val="000000" w:themeColor="text1"/>
          <w:sz w:val="20"/>
          <w:szCs w:val="20"/>
        </w:rPr>
        <w:t xml:space="preserve"> for additional information.</w:t>
      </w:r>
    </w:p>
    <w:p w14:paraId="122707FF" w14:textId="78E60272" w:rsidR="008F07E8" w:rsidRPr="00DE150B" w:rsidRDefault="008F07E8" w:rsidP="1D172882">
      <w:pPr>
        <w:spacing w:after="0" w:line="240" w:lineRule="auto"/>
        <w:ind w:right="90"/>
        <w:rPr>
          <w:color w:val="000000" w:themeColor="text1"/>
        </w:rPr>
      </w:pPr>
      <w:r w:rsidRPr="00571ED9">
        <w:rPr>
          <w:b/>
          <w:bCs/>
          <w:color w:val="000000" w:themeColor="text1"/>
          <w:sz w:val="20"/>
          <w:szCs w:val="20"/>
        </w:rPr>
        <w:t>Note:</w:t>
      </w:r>
      <w:r w:rsidRPr="00571ED9">
        <w:rPr>
          <w:color w:val="000000" w:themeColor="text1"/>
          <w:sz w:val="20"/>
          <w:szCs w:val="20"/>
        </w:rPr>
        <w:t xml:space="preserve"> ETS Standards 3-3, 3-4, and 3-5 are not currently addressed in OpenSciEd</w:t>
      </w:r>
      <w:r w:rsidR="001F600E" w:rsidRPr="00571ED9">
        <w:rPr>
          <w:color w:val="000000" w:themeColor="text1"/>
          <w:sz w:val="20"/>
          <w:szCs w:val="20"/>
        </w:rPr>
        <w:t xml:space="preserve"> or in any extension guidance</w:t>
      </w:r>
      <w:r w:rsidRPr="00571ED9">
        <w:rPr>
          <w:color w:val="000000" w:themeColor="text1"/>
          <w:sz w:val="20"/>
          <w:szCs w:val="20"/>
        </w:rPr>
        <w:t>.</w:t>
      </w:r>
      <w:r w:rsidRPr="1D172882">
        <w:rPr>
          <w:color w:val="000000" w:themeColor="text1"/>
        </w:rPr>
        <w:t xml:space="preserve"> </w:t>
      </w:r>
    </w:p>
    <w:p w14:paraId="427C4C69" w14:textId="6EA2DC34" w:rsidR="008F07E8" w:rsidRPr="00C320F2" w:rsidRDefault="008F07E8" w:rsidP="00C320F2">
      <w:pPr>
        <w:pStyle w:val="Heading2"/>
      </w:pPr>
      <w:r w:rsidRPr="00C320F2">
        <w:t>6</w:t>
      </w:r>
      <w:r w:rsidR="00C320F2" w:rsidRPr="00C320F2">
        <w:rPr>
          <w:vertAlign w:val="superscript"/>
        </w:rPr>
        <w:t>th</w:t>
      </w:r>
      <w:r w:rsidR="00C320F2">
        <w:t xml:space="preserve"> </w:t>
      </w:r>
      <w:r w:rsidRPr="00C320F2">
        <w:t>Grade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1705"/>
        <w:gridCol w:w="2789"/>
        <w:gridCol w:w="2788"/>
        <w:gridCol w:w="2788"/>
      </w:tblGrid>
      <w:tr w:rsidR="002A5DC8" w:rsidRPr="00C320F2" w14:paraId="4C67CFCE" w14:textId="43FC98F2" w:rsidTr="002624C4">
        <w:tc>
          <w:tcPr>
            <w:tcW w:w="1705" w:type="dxa"/>
            <w:shd w:val="clear" w:color="auto" w:fill="9CC2E5" w:themeFill="accent5" w:themeFillTint="99"/>
          </w:tcPr>
          <w:p w14:paraId="3CA977DB" w14:textId="03F31CCA" w:rsidR="002A5DC8" w:rsidRPr="00C320F2" w:rsidRDefault="002A5DC8" w:rsidP="002A5DC8">
            <w:pPr>
              <w:jc w:val="center"/>
              <w:rPr>
                <w:b/>
                <w:bCs/>
              </w:rPr>
            </w:pPr>
            <w:r w:rsidRPr="00C320F2">
              <w:rPr>
                <w:b/>
                <w:bCs/>
              </w:rPr>
              <w:t>OpenSci</w:t>
            </w:r>
            <w:r>
              <w:rPr>
                <w:b/>
                <w:bCs/>
              </w:rPr>
              <w:t>Ed Unit</w:t>
            </w:r>
          </w:p>
        </w:tc>
        <w:tc>
          <w:tcPr>
            <w:tcW w:w="2789" w:type="dxa"/>
            <w:shd w:val="clear" w:color="auto" w:fill="9CC2E5" w:themeFill="accent5" w:themeFillTint="99"/>
          </w:tcPr>
          <w:p w14:paraId="006A7C22" w14:textId="5C8F8436" w:rsidR="002A5DC8" w:rsidRPr="00C320F2" w:rsidRDefault="002A5DC8" w:rsidP="002A5DC8">
            <w:pPr>
              <w:jc w:val="center"/>
              <w:rPr>
                <w:b/>
                <w:bCs/>
              </w:rPr>
            </w:pPr>
            <w:r w:rsidRPr="00C320F2">
              <w:rPr>
                <w:b/>
                <w:bCs/>
              </w:rPr>
              <w:t xml:space="preserve">MA Standards Covered </w:t>
            </w:r>
            <w:r>
              <w:rPr>
                <w:b/>
                <w:bCs/>
              </w:rPr>
              <w:t>in Unit As-Is</w:t>
            </w:r>
          </w:p>
        </w:tc>
        <w:tc>
          <w:tcPr>
            <w:tcW w:w="2788" w:type="dxa"/>
            <w:shd w:val="clear" w:color="auto" w:fill="9CC2E5" w:themeFill="accent5" w:themeFillTint="99"/>
          </w:tcPr>
          <w:p w14:paraId="7D7948AE" w14:textId="77777777" w:rsidR="002A5DC8" w:rsidRDefault="002A5DC8" w:rsidP="002A5DC8">
            <w:pPr>
              <w:jc w:val="center"/>
              <w:rPr>
                <w:b/>
                <w:bCs/>
              </w:rPr>
            </w:pPr>
            <w:r w:rsidRPr="00B902D1">
              <w:rPr>
                <w:b/>
                <w:bCs/>
              </w:rPr>
              <w:t>MA Standards Partially Covered</w:t>
            </w:r>
            <w:r>
              <w:rPr>
                <w:b/>
                <w:bCs/>
              </w:rPr>
              <w:t xml:space="preserve"> in Unit As-Is</w:t>
            </w:r>
          </w:p>
          <w:p w14:paraId="1B95BDA0" w14:textId="33FE24CA" w:rsidR="00247A3F" w:rsidRPr="00C320F2" w:rsidRDefault="00247A3F" w:rsidP="002A5D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(may be fully addressed across units)</w:t>
            </w:r>
          </w:p>
        </w:tc>
        <w:tc>
          <w:tcPr>
            <w:tcW w:w="2788" w:type="dxa"/>
            <w:shd w:val="clear" w:color="auto" w:fill="9CC2E5" w:themeFill="accent5" w:themeFillTint="99"/>
          </w:tcPr>
          <w:p w14:paraId="4C8454B4" w14:textId="25C38DB5" w:rsidR="002A5DC8" w:rsidRPr="00C320F2" w:rsidRDefault="002A5DC8" w:rsidP="002A5D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 Standards Covered in </w:t>
            </w:r>
            <w:r w:rsidR="001F6B25">
              <w:rPr>
                <w:b/>
                <w:bCs/>
              </w:rPr>
              <w:t>Unit</w:t>
            </w:r>
            <w:r>
              <w:rPr>
                <w:b/>
                <w:bCs/>
              </w:rPr>
              <w:t xml:space="preserve"> Guidance</w:t>
            </w:r>
            <w:r w:rsidR="001F6B25">
              <w:rPr>
                <w:b/>
                <w:bCs/>
              </w:rPr>
              <w:t xml:space="preserve"> Extensions</w:t>
            </w:r>
          </w:p>
        </w:tc>
      </w:tr>
      <w:tr w:rsidR="001F600E" w14:paraId="0CAC9AFE" w14:textId="0BB26099" w:rsidTr="002624C4">
        <w:tc>
          <w:tcPr>
            <w:tcW w:w="1705" w:type="dxa"/>
            <w:shd w:val="clear" w:color="auto" w:fill="DEEAF6" w:themeFill="accent5" w:themeFillTint="33"/>
            <w:vAlign w:val="center"/>
          </w:tcPr>
          <w:p w14:paraId="459BFFAE" w14:textId="43745BF9" w:rsidR="001F600E" w:rsidRDefault="001F600E" w:rsidP="000C295E">
            <w:pPr>
              <w:spacing w:before="60" w:after="60"/>
            </w:pPr>
            <w:r w:rsidRPr="55C6B8B7">
              <w:rPr>
                <w:b/>
                <w:bCs/>
                <w:color w:val="000000" w:themeColor="text1"/>
                <w:sz w:val="20"/>
                <w:szCs w:val="20"/>
              </w:rPr>
              <w:t>Light &amp; Matter</w:t>
            </w:r>
          </w:p>
        </w:tc>
        <w:tc>
          <w:tcPr>
            <w:tcW w:w="2789" w:type="dxa"/>
            <w:shd w:val="clear" w:color="auto" w:fill="DEEAF6" w:themeFill="accent5" w:themeFillTint="33"/>
          </w:tcPr>
          <w:p w14:paraId="0B3FE26F" w14:textId="18F958AA" w:rsidR="001F600E" w:rsidRPr="007E41F2" w:rsidRDefault="001F600E" w:rsidP="000C295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DEEAF6" w:themeFill="accent5" w:themeFillTint="33"/>
          </w:tcPr>
          <w:p w14:paraId="253E7594" w14:textId="77371E70" w:rsidR="001F600E" w:rsidRPr="007E41F2" w:rsidRDefault="001F600E" w:rsidP="000C295E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7E41F2">
              <w:rPr>
                <w:color w:val="000000" w:themeColor="text1"/>
                <w:sz w:val="20"/>
                <w:szCs w:val="20"/>
              </w:rPr>
              <w:t>6.MS-PS4-2</w:t>
            </w:r>
            <w:r w:rsidR="002A5DC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88" w:type="dxa"/>
            <w:shd w:val="clear" w:color="auto" w:fill="DEEAF6" w:themeFill="accent5" w:themeFillTint="33"/>
          </w:tcPr>
          <w:p w14:paraId="553093F0" w14:textId="77777777" w:rsidR="001F600E" w:rsidRPr="007E41F2" w:rsidRDefault="001F600E" w:rsidP="000C295E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</w:tr>
      <w:tr w:rsidR="001F600E" w14:paraId="4E86A41E" w14:textId="43A84D88" w:rsidTr="002624C4">
        <w:tc>
          <w:tcPr>
            <w:tcW w:w="1705" w:type="dxa"/>
            <w:shd w:val="clear" w:color="auto" w:fill="DEEAF6" w:themeFill="accent5" w:themeFillTint="33"/>
            <w:vAlign w:val="center"/>
          </w:tcPr>
          <w:p w14:paraId="54C2C183" w14:textId="2FC4B98B" w:rsidR="001F600E" w:rsidRDefault="001F600E" w:rsidP="000C295E">
            <w:pPr>
              <w:spacing w:before="60" w:after="60"/>
            </w:pPr>
            <w:r w:rsidRPr="55C6B8B7">
              <w:rPr>
                <w:b/>
                <w:bCs/>
                <w:color w:val="000000" w:themeColor="text1"/>
                <w:sz w:val="20"/>
                <w:szCs w:val="20"/>
              </w:rPr>
              <w:t>Sound Waves</w:t>
            </w:r>
          </w:p>
        </w:tc>
        <w:tc>
          <w:tcPr>
            <w:tcW w:w="2789" w:type="dxa"/>
            <w:shd w:val="clear" w:color="auto" w:fill="DEEAF6" w:themeFill="accent5" w:themeFillTint="33"/>
          </w:tcPr>
          <w:p w14:paraId="6A3946D0" w14:textId="028843B0" w:rsidR="001F600E" w:rsidRPr="001F600E" w:rsidRDefault="001F600E" w:rsidP="000C295E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7E41F2">
              <w:rPr>
                <w:color w:val="000000" w:themeColor="text1"/>
                <w:sz w:val="20"/>
                <w:szCs w:val="20"/>
              </w:rPr>
              <w:t>6.MS-PS4-1</w:t>
            </w:r>
          </w:p>
        </w:tc>
        <w:tc>
          <w:tcPr>
            <w:tcW w:w="2788" w:type="dxa"/>
            <w:shd w:val="clear" w:color="auto" w:fill="DEEAF6" w:themeFill="accent5" w:themeFillTint="33"/>
          </w:tcPr>
          <w:p w14:paraId="4DDCC4CB" w14:textId="0C8F798F" w:rsidR="001F600E" w:rsidRPr="007E41F2" w:rsidRDefault="001F600E" w:rsidP="000C295E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7E41F2">
              <w:rPr>
                <w:color w:val="000000" w:themeColor="text1"/>
                <w:sz w:val="20"/>
                <w:szCs w:val="20"/>
              </w:rPr>
              <w:t>6.MS-PS4-2</w:t>
            </w:r>
            <w:r w:rsidR="002A5DC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88" w:type="dxa"/>
            <w:shd w:val="clear" w:color="auto" w:fill="DEEAF6" w:themeFill="accent5" w:themeFillTint="33"/>
          </w:tcPr>
          <w:p w14:paraId="2AB3311A" w14:textId="77777777" w:rsidR="001F600E" w:rsidRPr="007E41F2" w:rsidRDefault="001F600E" w:rsidP="000C295E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</w:tr>
      <w:tr w:rsidR="001F600E" w14:paraId="6F05F82F" w14:textId="376F6BFE" w:rsidTr="002624C4">
        <w:tc>
          <w:tcPr>
            <w:tcW w:w="1705" w:type="dxa"/>
            <w:shd w:val="clear" w:color="auto" w:fill="DEEAF6" w:themeFill="accent5" w:themeFillTint="33"/>
            <w:vAlign w:val="center"/>
          </w:tcPr>
          <w:p w14:paraId="1E52F176" w14:textId="3945C229" w:rsidR="001F600E" w:rsidRDefault="001F600E" w:rsidP="000C295E">
            <w:pPr>
              <w:spacing w:before="60" w:after="60"/>
            </w:pPr>
            <w:r w:rsidRPr="55C6B8B7">
              <w:rPr>
                <w:b/>
                <w:bCs/>
                <w:color w:val="000000" w:themeColor="text1"/>
                <w:sz w:val="20"/>
                <w:szCs w:val="20"/>
              </w:rPr>
              <w:t>Forces at a Distance</w:t>
            </w:r>
          </w:p>
        </w:tc>
        <w:tc>
          <w:tcPr>
            <w:tcW w:w="2789" w:type="dxa"/>
            <w:shd w:val="clear" w:color="auto" w:fill="DEEAF6" w:themeFill="accent5" w:themeFillTint="33"/>
          </w:tcPr>
          <w:p w14:paraId="71286264" w14:textId="72F52E0B" w:rsidR="001F600E" w:rsidRPr="001F600E" w:rsidRDefault="001F600E" w:rsidP="000C295E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7E41F2">
              <w:rPr>
                <w:color w:val="000000" w:themeColor="text1"/>
                <w:sz w:val="20"/>
                <w:szCs w:val="20"/>
              </w:rPr>
              <w:t>7.MS-PS3-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88" w:type="dxa"/>
            <w:shd w:val="clear" w:color="auto" w:fill="DEEAF6" w:themeFill="accent5" w:themeFillTint="33"/>
          </w:tcPr>
          <w:p w14:paraId="40DE4445" w14:textId="2D3B2AEC" w:rsidR="001F600E" w:rsidRPr="007E41F2" w:rsidRDefault="001F600E" w:rsidP="000C295E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7E41F2">
              <w:rPr>
                <w:color w:val="000000" w:themeColor="text1"/>
                <w:sz w:val="20"/>
                <w:szCs w:val="20"/>
              </w:rPr>
              <w:t>7.MS-PS2-5</w:t>
            </w:r>
          </w:p>
        </w:tc>
        <w:tc>
          <w:tcPr>
            <w:tcW w:w="2788" w:type="dxa"/>
            <w:shd w:val="clear" w:color="auto" w:fill="DEEAF6" w:themeFill="accent5" w:themeFillTint="33"/>
          </w:tcPr>
          <w:p w14:paraId="488EB5EE" w14:textId="4E979289" w:rsidR="001F600E" w:rsidRPr="007E41F2" w:rsidRDefault="001F600E" w:rsidP="000C295E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7E41F2">
              <w:rPr>
                <w:sz w:val="20"/>
                <w:szCs w:val="20"/>
              </w:rPr>
              <w:t>7.MS-PS2-3, 7.MS-PS2-5</w:t>
            </w:r>
          </w:p>
        </w:tc>
      </w:tr>
      <w:tr w:rsidR="001F600E" w14:paraId="024E4012" w14:textId="25E65051" w:rsidTr="002624C4">
        <w:tc>
          <w:tcPr>
            <w:tcW w:w="1705" w:type="dxa"/>
            <w:shd w:val="clear" w:color="auto" w:fill="DEEAF6" w:themeFill="accent5" w:themeFillTint="33"/>
            <w:vAlign w:val="center"/>
          </w:tcPr>
          <w:p w14:paraId="530F0561" w14:textId="75AEF967" w:rsidR="001F600E" w:rsidRDefault="001F600E" w:rsidP="000C295E">
            <w:pPr>
              <w:spacing w:before="60" w:after="60"/>
            </w:pPr>
            <w:r w:rsidRPr="55C6B8B7">
              <w:rPr>
                <w:b/>
                <w:bCs/>
                <w:sz w:val="20"/>
                <w:szCs w:val="20"/>
              </w:rPr>
              <w:t>Earth in Space</w:t>
            </w:r>
          </w:p>
        </w:tc>
        <w:tc>
          <w:tcPr>
            <w:tcW w:w="2789" w:type="dxa"/>
            <w:shd w:val="clear" w:color="auto" w:fill="DEEAF6" w:themeFill="accent5" w:themeFillTint="33"/>
          </w:tcPr>
          <w:p w14:paraId="5F9255E1" w14:textId="44D26499" w:rsidR="001F600E" w:rsidRPr="007E41F2" w:rsidRDefault="001F600E" w:rsidP="000C295E">
            <w:pPr>
              <w:spacing w:before="60" w:after="60"/>
              <w:rPr>
                <w:sz w:val="20"/>
                <w:szCs w:val="20"/>
              </w:rPr>
            </w:pPr>
            <w:r w:rsidRPr="007E41F2">
              <w:rPr>
                <w:sz w:val="20"/>
                <w:szCs w:val="20"/>
              </w:rPr>
              <w:t xml:space="preserve">6.MS-ESS1-1a, 6.MS-ESS1-5(MA), 6.MS-PS2-4, 8.MS-ESS1-1b </w:t>
            </w:r>
          </w:p>
        </w:tc>
        <w:tc>
          <w:tcPr>
            <w:tcW w:w="2788" w:type="dxa"/>
            <w:shd w:val="clear" w:color="auto" w:fill="DEEAF6" w:themeFill="accent5" w:themeFillTint="33"/>
          </w:tcPr>
          <w:p w14:paraId="23F546AA" w14:textId="51EA7A19" w:rsidR="001F600E" w:rsidRPr="007E41F2" w:rsidRDefault="004D43E5" w:rsidP="000C295E">
            <w:pPr>
              <w:spacing w:before="60" w:after="60"/>
              <w:rPr>
                <w:sz w:val="20"/>
                <w:szCs w:val="20"/>
              </w:rPr>
            </w:pPr>
            <w:r w:rsidRPr="007E41F2">
              <w:rPr>
                <w:sz w:val="20"/>
                <w:szCs w:val="20"/>
              </w:rPr>
              <w:t>6.MS-PS4-2</w:t>
            </w:r>
          </w:p>
        </w:tc>
        <w:tc>
          <w:tcPr>
            <w:tcW w:w="2788" w:type="dxa"/>
            <w:shd w:val="clear" w:color="auto" w:fill="DEEAF6" w:themeFill="accent5" w:themeFillTint="33"/>
          </w:tcPr>
          <w:p w14:paraId="0FA3F9A3" w14:textId="6BA9D9FB" w:rsidR="001F600E" w:rsidRPr="007E41F2" w:rsidRDefault="004D43E5" w:rsidP="000C295E">
            <w:pPr>
              <w:spacing w:before="60" w:after="60"/>
              <w:rPr>
                <w:sz w:val="20"/>
                <w:szCs w:val="20"/>
              </w:rPr>
            </w:pPr>
            <w:r w:rsidRPr="007E41F2">
              <w:rPr>
                <w:sz w:val="20"/>
                <w:szCs w:val="20"/>
              </w:rPr>
              <w:t>8.MS-ESS1-2</w:t>
            </w:r>
          </w:p>
        </w:tc>
      </w:tr>
      <w:tr w:rsidR="001F600E" w14:paraId="0C9C6317" w14:textId="20AC9D43" w:rsidTr="002624C4">
        <w:tc>
          <w:tcPr>
            <w:tcW w:w="1705" w:type="dxa"/>
            <w:shd w:val="clear" w:color="auto" w:fill="DEEAF6" w:themeFill="accent5" w:themeFillTint="33"/>
            <w:vAlign w:val="center"/>
          </w:tcPr>
          <w:p w14:paraId="0EFCA040" w14:textId="04D69FCB" w:rsidR="001F600E" w:rsidRDefault="001F600E" w:rsidP="000C295E">
            <w:pPr>
              <w:spacing w:before="60" w:after="60"/>
            </w:pPr>
            <w:r w:rsidRPr="55C6B8B7">
              <w:rPr>
                <w:b/>
                <w:bCs/>
                <w:color w:val="000000" w:themeColor="text1"/>
                <w:sz w:val="20"/>
                <w:szCs w:val="20"/>
              </w:rPr>
              <w:t>Plate Tectonics &amp; Rock Cycling</w:t>
            </w:r>
          </w:p>
        </w:tc>
        <w:tc>
          <w:tcPr>
            <w:tcW w:w="2789" w:type="dxa"/>
            <w:shd w:val="clear" w:color="auto" w:fill="DEEAF6" w:themeFill="accent5" w:themeFillTint="33"/>
          </w:tcPr>
          <w:p w14:paraId="661EDC8F" w14:textId="0B93FD45" w:rsidR="001F600E" w:rsidRPr="004D43E5" w:rsidRDefault="001F600E" w:rsidP="000C295E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7E41F2">
              <w:rPr>
                <w:color w:val="000000" w:themeColor="text1"/>
                <w:sz w:val="20"/>
                <w:szCs w:val="20"/>
              </w:rPr>
              <w:t>6.MS-ESS1-4, 6.MS-ESS2-3,</w:t>
            </w:r>
            <w:r w:rsidRPr="007E41F2">
              <w:rPr>
                <w:sz w:val="20"/>
                <w:szCs w:val="20"/>
              </w:rPr>
              <w:t xml:space="preserve"> </w:t>
            </w:r>
            <w:r w:rsidRPr="007E41F2">
              <w:rPr>
                <w:color w:val="000000" w:themeColor="text1"/>
                <w:sz w:val="20"/>
                <w:szCs w:val="20"/>
              </w:rPr>
              <w:t>7.MS-ESS2-2, 8.MS-ESS2-1</w:t>
            </w:r>
          </w:p>
        </w:tc>
        <w:tc>
          <w:tcPr>
            <w:tcW w:w="2788" w:type="dxa"/>
            <w:shd w:val="clear" w:color="auto" w:fill="DEEAF6" w:themeFill="accent5" w:themeFillTint="33"/>
          </w:tcPr>
          <w:p w14:paraId="31B2671E" w14:textId="3B2FFCEE" w:rsidR="001F600E" w:rsidRPr="007E41F2" w:rsidRDefault="004D43E5" w:rsidP="000C295E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7E41F2">
              <w:rPr>
                <w:sz w:val="20"/>
                <w:szCs w:val="20"/>
              </w:rPr>
              <w:t>6.MS-LS4-1</w:t>
            </w:r>
          </w:p>
        </w:tc>
        <w:tc>
          <w:tcPr>
            <w:tcW w:w="2788" w:type="dxa"/>
            <w:shd w:val="clear" w:color="auto" w:fill="DEEAF6" w:themeFill="accent5" w:themeFillTint="33"/>
          </w:tcPr>
          <w:p w14:paraId="1919CBEA" w14:textId="77777777" w:rsidR="001F600E" w:rsidRPr="007E41F2" w:rsidRDefault="001F600E" w:rsidP="000C295E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</w:tr>
      <w:tr w:rsidR="001F600E" w14:paraId="0FE7EE4C" w14:textId="0DB088CF" w:rsidTr="002624C4">
        <w:tc>
          <w:tcPr>
            <w:tcW w:w="1705" w:type="dxa"/>
            <w:shd w:val="clear" w:color="auto" w:fill="DEEAF6" w:themeFill="accent5" w:themeFillTint="33"/>
            <w:vAlign w:val="center"/>
          </w:tcPr>
          <w:p w14:paraId="1D545292" w14:textId="410E9894" w:rsidR="001F600E" w:rsidRDefault="001F600E" w:rsidP="000C295E">
            <w:pPr>
              <w:spacing w:before="60" w:after="60"/>
            </w:pPr>
            <w:r w:rsidRPr="55C6B8B7">
              <w:rPr>
                <w:b/>
                <w:bCs/>
                <w:color w:val="000000" w:themeColor="text1"/>
                <w:sz w:val="20"/>
                <w:szCs w:val="20"/>
              </w:rPr>
              <w:t xml:space="preserve">Cells &amp; Systems </w:t>
            </w:r>
          </w:p>
        </w:tc>
        <w:tc>
          <w:tcPr>
            <w:tcW w:w="2789" w:type="dxa"/>
            <w:shd w:val="clear" w:color="auto" w:fill="DEEAF6" w:themeFill="accent5" w:themeFillTint="33"/>
          </w:tcPr>
          <w:p w14:paraId="46F0688E" w14:textId="4767F185" w:rsidR="001F600E" w:rsidRPr="007E41F2" w:rsidRDefault="001F600E" w:rsidP="000C295E">
            <w:pPr>
              <w:spacing w:before="60" w:after="60"/>
              <w:rPr>
                <w:sz w:val="20"/>
                <w:szCs w:val="20"/>
              </w:rPr>
            </w:pPr>
            <w:r w:rsidRPr="007E41F2">
              <w:rPr>
                <w:color w:val="000000" w:themeColor="text1"/>
                <w:sz w:val="20"/>
                <w:szCs w:val="20"/>
              </w:rPr>
              <w:t>6.MS-LS1-1</w:t>
            </w:r>
            <w:r w:rsidRPr="007E41F2">
              <w:rPr>
                <w:sz w:val="20"/>
                <w:szCs w:val="20"/>
              </w:rPr>
              <w:t>,</w:t>
            </w:r>
            <w:r w:rsidRPr="007E41F2">
              <w:rPr>
                <w:color w:val="000000" w:themeColor="text1"/>
                <w:sz w:val="20"/>
                <w:szCs w:val="20"/>
              </w:rPr>
              <w:t xml:space="preserve"> 6.MS-LS1-2</w:t>
            </w:r>
            <w:r w:rsidRPr="007E41F2">
              <w:rPr>
                <w:sz w:val="20"/>
                <w:szCs w:val="20"/>
              </w:rPr>
              <w:t>,</w:t>
            </w:r>
            <w:r w:rsidRPr="007E41F2">
              <w:rPr>
                <w:color w:val="000000" w:themeColor="text1"/>
                <w:sz w:val="20"/>
                <w:szCs w:val="20"/>
              </w:rPr>
              <w:t xml:space="preserve"> 6.MS-LS1-3</w:t>
            </w:r>
          </w:p>
        </w:tc>
        <w:tc>
          <w:tcPr>
            <w:tcW w:w="2788" w:type="dxa"/>
            <w:shd w:val="clear" w:color="auto" w:fill="DEEAF6" w:themeFill="accent5" w:themeFillTint="33"/>
          </w:tcPr>
          <w:p w14:paraId="17B53A8F" w14:textId="77777777" w:rsidR="001F600E" w:rsidRPr="007E41F2" w:rsidRDefault="001F600E" w:rsidP="000C295E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DEEAF6" w:themeFill="accent5" w:themeFillTint="33"/>
          </w:tcPr>
          <w:p w14:paraId="487D1489" w14:textId="77777777" w:rsidR="001F600E" w:rsidRPr="007E41F2" w:rsidRDefault="001F600E" w:rsidP="000C295E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C7FA0F6" w14:textId="06EFF71E" w:rsidR="008F07E8" w:rsidRDefault="008F07E8" w:rsidP="00C320F2">
      <w:pPr>
        <w:pStyle w:val="Heading2"/>
      </w:pPr>
      <w:r>
        <w:t>7</w:t>
      </w:r>
      <w:r w:rsidRPr="008F07E8">
        <w:rPr>
          <w:vertAlign w:val="superscript"/>
        </w:rPr>
        <w:t>th</w:t>
      </w:r>
      <w:r>
        <w:t xml:space="preserve"> Grade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1705"/>
        <w:gridCol w:w="2788"/>
        <w:gridCol w:w="2788"/>
        <w:gridCol w:w="2789"/>
      </w:tblGrid>
      <w:tr w:rsidR="00247A3F" w:rsidRPr="00C320F2" w14:paraId="0570A7E5" w14:textId="1B52F78A" w:rsidTr="007A3AC6">
        <w:tc>
          <w:tcPr>
            <w:tcW w:w="1705" w:type="dxa"/>
            <w:shd w:val="clear" w:color="auto" w:fill="A8D08D" w:themeFill="accent6" w:themeFillTint="99"/>
          </w:tcPr>
          <w:p w14:paraId="4BA621DF" w14:textId="03A9FBC1" w:rsidR="00247A3F" w:rsidRPr="00C320F2" w:rsidRDefault="00247A3F" w:rsidP="00247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OpenSciEd Unit</w:t>
            </w:r>
          </w:p>
        </w:tc>
        <w:tc>
          <w:tcPr>
            <w:tcW w:w="2788" w:type="dxa"/>
            <w:shd w:val="clear" w:color="auto" w:fill="A8D08D" w:themeFill="accent6" w:themeFillTint="99"/>
          </w:tcPr>
          <w:p w14:paraId="3F6E4C44" w14:textId="496C6DB7" w:rsidR="00247A3F" w:rsidRPr="00C320F2" w:rsidRDefault="00247A3F" w:rsidP="00247A3F">
            <w:pPr>
              <w:jc w:val="center"/>
              <w:rPr>
                <w:b/>
                <w:bCs/>
              </w:rPr>
            </w:pPr>
            <w:r w:rsidRPr="00C320F2">
              <w:rPr>
                <w:b/>
                <w:bCs/>
              </w:rPr>
              <w:t xml:space="preserve">MA Standards Covered </w:t>
            </w:r>
            <w:r>
              <w:rPr>
                <w:b/>
                <w:bCs/>
              </w:rPr>
              <w:t>in Unit As-Is</w:t>
            </w:r>
          </w:p>
        </w:tc>
        <w:tc>
          <w:tcPr>
            <w:tcW w:w="2788" w:type="dxa"/>
            <w:shd w:val="clear" w:color="auto" w:fill="A8D08D" w:themeFill="accent6" w:themeFillTint="99"/>
          </w:tcPr>
          <w:p w14:paraId="20C5C5E5" w14:textId="77777777" w:rsidR="00247A3F" w:rsidRDefault="00247A3F" w:rsidP="00247A3F">
            <w:pPr>
              <w:jc w:val="center"/>
              <w:rPr>
                <w:b/>
                <w:bCs/>
              </w:rPr>
            </w:pPr>
            <w:r w:rsidRPr="00B902D1">
              <w:rPr>
                <w:b/>
                <w:bCs/>
              </w:rPr>
              <w:t>MA Standards Partially Covered</w:t>
            </w:r>
            <w:r>
              <w:rPr>
                <w:b/>
                <w:bCs/>
              </w:rPr>
              <w:t xml:space="preserve"> in Unit As-Is</w:t>
            </w:r>
          </w:p>
          <w:p w14:paraId="74A2E232" w14:textId="5E45ADA5" w:rsidR="00247A3F" w:rsidRPr="00B902D1" w:rsidRDefault="00247A3F" w:rsidP="00247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(may be fully addressed across units)</w:t>
            </w:r>
          </w:p>
        </w:tc>
        <w:tc>
          <w:tcPr>
            <w:tcW w:w="2789" w:type="dxa"/>
            <w:shd w:val="clear" w:color="auto" w:fill="A8D08D" w:themeFill="accent6" w:themeFillTint="99"/>
          </w:tcPr>
          <w:p w14:paraId="58EF1AA9" w14:textId="44A0AC5E" w:rsidR="00247A3F" w:rsidRPr="00B902D1" w:rsidRDefault="00247A3F" w:rsidP="00247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 Standards Covered in Unit Guidance Extensions</w:t>
            </w:r>
          </w:p>
        </w:tc>
      </w:tr>
      <w:tr w:rsidR="00247A3F" w:rsidRPr="002D296A" w14:paraId="776BB7F6" w14:textId="67DEAD35" w:rsidTr="007A3AC6">
        <w:tc>
          <w:tcPr>
            <w:tcW w:w="1705" w:type="dxa"/>
            <w:shd w:val="clear" w:color="auto" w:fill="E2EFD9" w:themeFill="accent6" w:themeFillTint="33"/>
            <w:vAlign w:val="center"/>
          </w:tcPr>
          <w:p w14:paraId="4DE5B1D7" w14:textId="2255DB58" w:rsidR="00247A3F" w:rsidRDefault="00247A3F" w:rsidP="00571ED9">
            <w:pPr>
              <w:spacing w:before="60" w:after="60"/>
            </w:pPr>
            <w:r w:rsidRPr="55C6B8B7">
              <w:rPr>
                <w:b/>
                <w:bCs/>
                <w:color w:val="000000" w:themeColor="text1"/>
                <w:sz w:val="20"/>
                <w:szCs w:val="20"/>
              </w:rPr>
              <w:t>Contact Forces</w:t>
            </w:r>
          </w:p>
        </w:tc>
        <w:tc>
          <w:tcPr>
            <w:tcW w:w="2788" w:type="dxa"/>
            <w:shd w:val="clear" w:color="auto" w:fill="E2EFD9" w:themeFill="accent6" w:themeFillTint="33"/>
          </w:tcPr>
          <w:p w14:paraId="7FE4610A" w14:textId="59619353" w:rsidR="00247A3F" w:rsidRPr="002D296A" w:rsidRDefault="00247A3F" w:rsidP="00571ED9">
            <w:pPr>
              <w:spacing w:before="60" w:after="60"/>
              <w:rPr>
                <w:sz w:val="20"/>
                <w:szCs w:val="20"/>
                <w:lang w:val="fr-FR"/>
              </w:rPr>
            </w:pPr>
            <w:r w:rsidRPr="002D296A">
              <w:rPr>
                <w:sz w:val="20"/>
                <w:szCs w:val="20"/>
                <w:lang w:val="fr-FR"/>
              </w:rPr>
              <w:t>6. MS-ETS2-2(MA), 7. MS-PS3-1, 7.MS-PS3-5, 7.MS-ETS1-4, 7.MS-ETS1-7(MA), 8.MS-PS2-1</w:t>
            </w:r>
          </w:p>
        </w:tc>
        <w:tc>
          <w:tcPr>
            <w:tcW w:w="2788" w:type="dxa"/>
            <w:shd w:val="clear" w:color="auto" w:fill="E2EFD9" w:themeFill="accent6" w:themeFillTint="33"/>
          </w:tcPr>
          <w:p w14:paraId="6D0A01EF" w14:textId="63C8E662" w:rsidR="00247A3F" w:rsidRPr="002D296A" w:rsidRDefault="00247A3F" w:rsidP="00571ED9">
            <w:pPr>
              <w:spacing w:before="60" w:after="60"/>
              <w:rPr>
                <w:sz w:val="20"/>
                <w:szCs w:val="20"/>
                <w:lang w:val="fr-FR"/>
              </w:rPr>
            </w:pPr>
            <w:r w:rsidRPr="002D296A">
              <w:rPr>
                <w:sz w:val="20"/>
                <w:szCs w:val="20"/>
                <w:lang w:val="fr-FR"/>
              </w:rPr>
              <w:t>6.MS-ETS2-1(MA), 7.MS-ETS1-2, 8.MS-PS2-2, 8.MS-ETS2-4(MA)</w:t>
            </w:r>
          </w:p>
        </w:tc>
        <w:tc>
          <w:tcPr>
            <w:tcW w:w="2789" w:type="dxa"/>
            <w:shd w:val="clear" w:color="auto" w:fill="E2EFD9" w:themeFill="accent6" w:themeFillTint="33"/>
          </w:tcPr>
          <w:p w14:paraId="64A7AA4F" w14:textId="528B8FE2" w:rsidR="00247A3F" w:rsidRPr="002D296A" w:rsidRDefault="00247A3F" w:rsidP="00571ED9">
            <w:pPr>
              <w:spacing w:before="60" w:after="60"/>
              <w:rPr>
                <w:sz w:val="20"/>
                <w:szCs w:val="20"/>
                <w:lang w:val="fr-FR"/>
              </w:rPr>
            </w:pPr>
            <w:r w:rsidRPr="002D296A">
              <w:rPr>
                <w:sz w:val="20"/>
                <w:szCs w:val="20"/>
                <w:lang w:val="fr-FR"/>
              </w:rPr>
              <w:t>6.MS-ETS1-5(MA), 6.MS-ETS2-3(MA), 7.MS-PS3-7(MA)</w:t>
            </w:r>
          </w:p>
        </w:tc>
      </w:tr>
      <w:tr w:rsidR="00247A3F" w:rsidRPr="002D296A" w14:paraId="09607255" w14:textId="0F3D93A9" w:rsidTr="007A3AC6">
        <w:tc>
          <w:tcPr>
            <w:tcW w:w="1705" w:type="dxa"/>
            <w:shd w:val="clear" w:color="auto" w:fill="E2EFD9" w:themeFill="accent6" w:themeFillTint="33"/>
            <w:vAlign w:val="center"/>
          </w:tcPr>
          <w:p w14:paraId="7A7D57F8" w14:textId="0BBC09A5" w:rsidR="00247A3F" w:rsidRDefault="00247A3F" w:rsidP="00571ED9">
            <w:pPr>
              <w:spacing w:before="60" w:after="60"/>
            </w:pPr>
            <w:r w:rsidRPr="55C6B8B7">
              <w:rPr>
                <w:b/>
                <w:bCs/>
                <w:color w:val="000000" w:themeColor="text1"/>
                <w:sz w:val="20"/>
                <w:szCs w:val="20"/>
              </w:rPr>
              <w:t>Thermal Energy</w:t>
            </w:r>
          </w:p>
        </w:tc>
        <w:tc>
          <w:tcPr>
            <w:tcW w:w="2788" w:type="dxa"/>
            <w:shd w:val="clear" w:color="auto" w:fill="E2EFD9" w:themeFill="accent6" w:themeFillTint="33"/>
          </w:tcPr>
          <w:p w14:paraId="35A4ABD2" w14:textId="63C9BAF2" w:rsidR="00247A3F" w:rsidRPr="002D296A" w:rsidRDefault="00247A3F" w:rsidP="00571ED9">
            <w:pPr>
              <w:spacing w:before="60" w:after="60"/>
              <w:rPr>
                <w:sz w:val="20"/>
                <w:szCs w:val="20"/>
                <w:lang w:val="fr-FR"/>
              </w:rPr>
            </w:pPr>
            <w:r w:rsidRPr="002D296A">
              <w:rPr>
                <w:sz w:val="20"/>
                <w:szCs w:val="20"/>
                <w:lang w:val="fr-FR"/>
              </w:rPr>
              <w:t>6.MS-ETS1-6(MA),</w:t>
            </w:r>
            <w:r w:rsidRPr="002D296A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2D296A">
              <w:rPr>
                <w:color w:val="000000" w:themeColor="text1"/>
                <w:sz w:val="20"/>
                <w:szCs w:val="20"/>
                <w:lang w:val="fr-FR"/>
              </w:rPr>
              <w:t>7.MS-PS3-3, 7.MS-PS3</w:t>
            </w:r>
            <w:r w:rsidRPr="002D296A">
              <w:rPr>
                <w:sz w:val="20"/>
                <w:szCs w:val="20"/>
                <w:lang w:val="fr-FR"/>
              </w:rPr>
              <w:t>-4, 7.MS-PS3-5,</w:t>
            </w:r>
            <w:r w:rsidRPr="002D296A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2D296A">
              <w:rPr>
                <w:color w:val="000000" w:themeColor="text1"/>
                <w:sz w:val="20"/>
                <w:szCs w:val="20"/>
                <w:lang w:val="fr-FR"/>
              </w:rPr>
              <w:t>7.MS-ETS1-4, 7.MS-ETS1-7(MA)</w:t>
            </w:r>
          </w:p>
        </w:tc>
        <w:tc>
          <w:tcPr>
            <w:tcW w:w="2788" w:type="dxa"/>
            <w:shd w:val="clear" w:color="auto" w:fill="E2EFD9" w:themeFill="accent6" w:themeFillTint="33"/>
          </w:tcPr>
          <w:p w14:paraId="78733F5B" w14:textId="6FBA4AB8" w:rsidR="00247A3F" w:rsidRPr="002D296A" w:rsidRDefault="00247A3F" w:rsidP="00571ED9">
            <w:pPr>
              <w:spacing w:before="60" w:after="60"/>
              <w:rPr>
                <w:sz w:val="20"/>
                <w:szCs w:val="20"/>
                <w:lang w:val="fr-FR"/>
              </w:rPr>
            </w:pPr>
            <w:r w:rsidRPr="002D296A">
              <w:rPr>
                <w:sz w:val="20"/>
                <w:szCs w:val="20"/>
                <w:lang w:val="fr-FR"/>
              </w:rPr>
              <w:t>6.MS-PS4-2, 7.MS-PS3-6(MA),</w:t>
            </w:r>
            <w:r w:rsidRPr="002D296A">
              <w:rPr>
                <w:color w:val="000000" w:themeColor="text1"/>
                <w:sz w:val="20"/>
                <w:szCs w:val="20"/>
                <w:lang w:val="fr-FR"/>
              </w:rPr>
              <w:t xml:space="preserve"> 8.MS-PS1-4</w:t>
            </w:r>
          </w:p>
        </w:tc>
        <w:tc>
          <w:tcPr>
            <w:tcW w:w="2789" w:type="dxa"/>
            <w:shd w:val="clear" w:color="auto" w:fill="E2EFD9" w:themeFill="accent6" w:themeFillTint="33"/>
          </w:tcPr>
          <w:p w14:paraId="485670A4" w14:textId="04949EF7" w:rsidR="00247A3F" w:rsidRPr="002D296A" w:rsidRDefault="00247A3F" w:rsidP="00571ED9">
            <w:pPr>
              <w:spacing w:before="60" w:after="60"/>
              <w:rPr>
                <w:sz w:val="20"/>
                <w:szCs w:val="20"/>
                <w:lang w:val="fr-FR"/>
              </w:rPr>
            </w:pPr>
            <w:r w:rsidRPr="002D296A">
              <w:rPr>
                <w:sz w:val="20"/>
                <w:szCs w:val="20"/>
                <w:lang w:val="fr-FR"/>
              </w:rPr>
              <w:t>6.MS-ETS1-5(MA), 7.MA-PS3-7(MA)</w:t>
            </w:r>
          </w:p>
        </w:tc>
      </w:tr>
      <w:tr w:rsidR="00247A3F" w14:paraId="5C693C7D" w14:textId="372C30E6" w:rsidTr="007A3AC6">
        <w:tc>
          <w:tcPr>
            <w:tcW w:w="1705" w:type="dxa"/>
            <w:shd w:val="clear" w:color="auto" w:fill="E2EFD9" w:themeFill="accent6" w:themeFillTint="33"/>
            <w:vAlign w:val="center"/>
          </w:tcPr>
          <w:p w14:paraId="540ECE97" w14:textId="477615AC" w:rsidR="00247A3F" w:rsidRDefault="00247A3F" w:rsidP="00571ED9">
            <w:pPr>
              <w:spacing w:before="60" w:after="60"/>
            </w:pPr>
            <w:r w:rsidRPr="55C6B8B7">
              <w:rPr>
                <w:b/>
                <w:bCs/>
                <w:color w:val="000000" w:themeColor="text1"/>
                <w:sz w:val="20"/>
                <w:szCs w:val="20"/>
              </w:rPr>
              <w:t>Matter Cycling &amp; Photosynthesis</w:t>
            </w:r>
          </w:p>
        </w:tc>
        <w:tc>
          <w:tcPr>
            <w:tcW w:w="2788" w:type="dxa"/>
            <w:shd w:val="clear" w:color="auto" w:fill="E2EFD9" w:themeFill="accent6" w:themeFillTint="33"/>
          </w:tcPr>
          <w:p w14:paraId="57185B09" w14:textId="1940B554" w:rsidR="00247A3F" w:rsidRPr="000E5C9A" w:rsidRDefault="00247A3F" w:rsidP="00571ED9">
            <w:pPr>
              <w:spacing w:before="60" w:after="60"/>
              <w:rPr>
                <w:sz w:val="20"/>
                <w:szCs w:val="20"/>
              </w:rPr>
            </w:pPr>
            <w:r w:rsidRPr="55C6B8B7">
              <w:rPr>
                <w:sz w:val="20"/>
                <w:szCs w:val="20"/>
              </w:rPr>
              <w:t xml:space="preserve">6.MS-LS1-2, </w:t>
            </w:r>
            <w:r w:rsidRPr="55C6B8B7">
              <w:rPr>
                <w:color w:val="000000" w:themeColor="text1"/>
                <w:sz w:val="20"/>
                <w:szCs w:val="20"/>
              </w:rPr>
              <w:t>7.MS-LS2-3</w:t>
            </w:r>
          </w:p>
        </w:tc>
        <w:tc>
          <w:tcPr>
            <w:tcW w:w="2788" w:type="dxa"/>
            <w:shd w:val="clear" w:color="auto" w:fill="E2EFD9" w:themeFill="accent6" w:themeFillTint="33"/>
          </w:tcPr>
          <w:p w14:paraId="0DFBCC70" w14:textId="4ED6D994" w:rsidR="00247A3F" w:rsidRPr="00B902D1" w:rsidRDefault="00247A3F" w:rsidP="00571ED9">
            <w:pPr>
              <w:spacing w:before="60" w:after="60"/>
              <w:rPr>
                <w:sz w:val="20"/>
                <w:szCs w:val="20"/>
              </w:rPr>
            </w:pPr>
            <w:r w:rsidRPr="00B902D1">
              <w:rPr>
                <w:color w:val="000000" w:themeColor="text1"/>
                <w:sz w:val="20"/>
                <w:szCs w:val="20"/>
              </w:rPr>
              <w:t>8.</w:t>
            </w:r>
            <w:r w:rsidRPr="00B902D1">
              <w:rPr>
                <w:sz w:val="20"/>
                <w:szCs w:val="20"/>
              </w:rPr>
              <w:t>MS-PS1-2</w:t>
            </w:r>
          </w:p>
        </w:tc>
        <w:tc>
          <w:tcPr>
            <w:tcW w:w="2789" w:type="dxa"/>
            <w:shd w:val="clear" w:color="auto" w:fill="E2EFD9" w:themeFill="accent6" w:themeFillTint="33"/>
          </w:tcPr>
          <w:p w14:paraId="355CC1EB" w14:textId="77777777" w:rsidR="00247A3F" w:rsidRPr="00B902D1" w:rsidRDefault="00247A3F" w:rsidP="00571ED9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</w:tr>
      <w:tr w:rsidR="00247A3F" w:rsidRPr="002D296A" w14:paraId="3599E6F1" w14:textId="42883075" w:rsidTr="007A3AC6">
        <w:tc>
          <w:tcPr>
            <w:tcW w:w="1705" w:type="dxa"/>
            <w:shd w:val="clear" w:color="auto" w:fill="E2EFD9" w:themeFill="accent6" w:themeFillTint="33"/>
            <w:vAlign w:val="center"/>
          </w:tcPr>
          <w:p w14:paraId="4C42678B" w14:textId="25FF5703" w:rsidR="00247A3F" w:rsidRDefault="00247A3F" w:rsidP="00571ED9">
            <w:pPr>
              <w:spacing w:before="60" w:after="60"/>
            </w:pPr>
            <w:r w:rsidRPr="55C6B8B7">
              <w:rPr>
                <w:b/>
                <w:bCs/>
                <w:color w:val="000000" w:themeColor="text1"/>
                <w:sz w:val="20"/>
                <w:szCs w:val="20"/>
              </w:rPr>
              <w:t>Ecosystem Dynamics &amp; Biodiversity</w:t>
            </w:r>
          </w:p>
        </w:tc>
        <w:tc>
          <w:tcPr>
            <w:tcW w:w="2788" w:type="dxa"/>
            <w:shd w:val="clear" w:color="auto" w:fill="E2EFD9" w:themeFill="accent6" w:themeFillTint="33"/>
          </w:tcPr>
          <w:p w14:paraId="2A8B1B0F" w14:textId="6E712655" w:rsidR="00247A3F" w:rsidRPr="002D296A" w:rsidRDefault="00247A3F" w:rsidP="00571ED9">
            <w:pPr>
              <w:spacing w:before="60" w:after="60"/>
              <w:rPr>
                <w:sz w:val="20"/>
                <w:szCs w:val="20"/>
                <w:lang w:val="fr-FR"/>
              </w:rPr>
            </w:pPr>
            <w:r w:rsidRPr="002D296A">
              <w:rPr>
                <w:sz w:val="20"/>
                <w:szCs w:val="20"/>
                <w:lang w:val="fr-FR"/>
              </w:rPr>
              <w:t>7.MS-LS2-1, 7.MS-LS2-2, 7.MS-LS2-4, 7.MS-LS2-5, 7.MS-LS2-6(MA)</w:t>
            </w:r>
          </w:p>
        </w:tc>
        <w:tc>
          <w:tcPr>
            <w:tcW w:w="2788" w:type="dxa"/>
            <w:shd w:val="clear" w:color="auto" w:fill="E2EFD9" w:themeFill="accent6" w:themeFillTint="33"/>
          </w:tcPr>
          <w:p w14:paraId="6877E0D3" w14:textId="42E7B9FC" w:rsidR="00247A3F" w:rsidRPr="002D296A" w:rsidRDefault="00247A3F" w:rsidP="00571ED9">
            <w:pPr>
              <w:spacing w:before="60" w:after="60"/>
              <w:rPr>
                <w:sz w:val="20"/>
                <w:szCs w:val="20"/>
                <w:lang w:val="fr-FR"/>
              </w:rPr>
            </w:pPr>
            <w:r w:rsidRPr="002D296A">
              <w:rPr>
                <w:sz w:val="20"/>
                <w:szCs w:val="20"/>
                <w:lang w:val="fr-FR"/>
              </w:rPr>
              <w:t>6.MS-ETS1-1, 7.MS-ESS3-4, 7.MS-ETS1-2, 7.MS-ETS1-4</w:t>
            </w:r>
          </w:p>
        </w:tc>
        <w:tc>
          <w:tcPr>
            <w:tcW w:w="2789" w:type="dxa"/>
            <w:shd w:val="clear" w:color="auto" w:fill="E2EFD9" w:themeFill="accent6" w:themeFillTint="33"/>
          </w:tcPr>
          <w:p w14:paraId="7DB7DB68" w14:textId="77777777" w:rsidR="00247A3F" w:rsidRPr="002D296A" w:rsidRDefault="00247A3F" w:rsidP="00571ED9">
            <w:pPr>
              <w:spacing w:before="60" w:after="60"/>
              <w:rPr>
                <w:sz w:val="20"/>
                <w:szCs w:val="20"/>
                <w:lang w:val="fr-FR"/>
              </w:rPr>
            </w:pPr>
          </w:p>
        </w:tc>
      </w:tr>
      <w:tr w:rsidR="00247A3F" w14:paraId="5148F178" w14:textId="11691BFF" w:rsidTr="007A3AC6">
        <w:tc>
          <w:tcPr>
            <w:tcW w:w="1705" w:type="dxa"/>
            <w:shd w:val="clear" w:color="auto" w:fill="E2EFD9" w:themeFill="accent6" w:themeFillTint="33"/>
            <w:vAlign w:val="center"/>
          </w:tcPr>
          <w:p w14:paraId="6C3D72E1" w14:textId="24B3C44E" w:rsidR="00247A3F" w:rsidRDefault="00247A3F" w:rsidP="00571ED9">
            <w:pPr>
              <w:spacing w:before="60" w:after="60"/>
            </w:pPr>
            <w:r w:rsidRPr="55C6B8B7">
              <w:rPr>
                <w:b/>
                <w:bCs/>
                <w:color w:val="000000" w:themeColor="text1"/>
                <w:sz w:val="20"/>
                <w:szCs w:val="20"/>
              </w:rPr>
              <w:t>Earth’s Resources &amp; Human Impact</w:t>
            </w:r>
          </w:p>
        </w:tc>
        <w:tc>
          <w:tcPr>
            <w:tcW w:w="2788" w:type="dxa"/>
            <w:shd w:val="clear" w:color="auto" w:fill="E2EFD9" w:themeFill="accent6" w:themeFillTint="33"/>
          </w:tcPr>
          <w:p w14:paraId="0C6D1EF2" w14:textId="79581E35" w:rsidR="00247A3F" w:rsidRPr="000E5C9A" w:rsidRDefault="00247A3F" w:rsidP="00571ED9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55C6B8B7">
              <w:rPr>
                <w:color w:val="000000" w:themeColor="text1"/>
                <w:sz w:val="20"/>
                <w:szCs w:val="20"/>
              </w:rPr>
              <w:t>7.MS-ESS3-4</w:t>
            </w:r>
            <w:r w:rsidRPr="55C6B8B7">
              <w:rPr>
                <w:sz w:val="20"/>
                <w:szCs w:val="20"/>
              </w:rPr>
              <w:t>,</w:t>
            </w:r>
            <w:r w:rsidRPr="55C6B8B7">
              <w:rPr>
                <w:color w:val="000000" w:themeColor="text1"/>
                <w:sz w:val="20"/>
                <w:szCs w:val="20"/>
              </w:rPr>
              <w:t xml:space="preserve"> 8.MS-ESS3-1</w:t>
            </w:r>
            <w:r w:rsidRPr="55C6B8B7">
              <w:rPr>
                <w:sz w:val="20"/>
                <w:szCs w:val="20"/>
              </w:rPr>
              <w:t>,</w:t>
            </w:r>
            <w:r w:rsidRPr="55C6B8B7">
              <w:rPr>
                <w:color w:val="000000" w:themeColor="text1"/>
                <w:sz w:val="20"/>
                <w:szCs w:val="20"/>
              </w:rPr>
              <w:t xml:space="preserve"> 8.MS-ESS3-5</w:t>
            </w:r>
          </w:p>
        </w:tc>
        <w:tc>
          <w:tcPr>
            <w:tcW w:w="2788" w:type="dxa"/>
            <w:shd w:val="clear" w:color="auto" w:fill="E2EFD9" w:themeFill="accent6" w:themeFillTint="33"/>
          </w:tcPr>
          <w:p w14:paraId="3F9831C4" w14:textId="79BF81E9" w:rsidR="00247A3F" w:rsidRPr="00B902D1" w:rsidRDefault="00247A3F" w:rsidP="00571ED9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B902D1">
              <w:rPr>
                <w:sz w:val="20"/>
                <w:szCs w:val="20"/>
              </w:rPr>
              <w:t>7.MS-ETS1-2</w:t>
            </w:r>
          </w:p>
        </w:tc>
        <w:tc>
          <w:tcPr>
            <w:tcW w:w="2789" w:type="dxa"/>
            <w:shd w:val="clear" w:color="auto" w:fill="E2EFD9" w:themeFill="accent6" w:themeFillTint="33"/>
          </w:tcPr>
          <w:p w14:paraId="0863B8D1" w14:textId="77777777" w:rsidR="00247A3F" w:rsidRPr="00B902D1" w:rsidRDefault="00247A3F" w:rsidP="00571ED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47A3F" w14:paraId="5FDBD39D" w14:textId="74B5DFB9" w:rsidTr="007A3AC6">
        <w:tc>
          <w:tcPr>
            <w:tcW w:w="1705" w:type="dxa"/>
            <w:shd w:val="clear" w:color="auto" w:fill="E2EFD9" w:themeFill="accent6" w:themeFillTint="33"/>
            <w:vAlign w:val="center"/>
          </w:tcPr>
          <w:p w14:paraId="1156FC36" w14:textId="76DADCA2" w:rsidR="00247A3F" w:rsidRDefault="00247A3F" w:rsidP="00571ED9">
            <w:pPr>
              <w:spacing w:before="60" w:after="60"/>
            </w:pPr>
            <w:r w:rsidRPr="55C6B8B7">
              <w:rPr>
                <w:b/>
                <w:bCs/>
                <w:sz w:val="20"/>
                <w:szCs w:val="20"/>
              </w:rPr>
              <w:t xml:space="preserve">Natural Hazards </w:t>
            </w:r>
          </w:p>
        </w:tc>
        <w:tc>
          <w:tcPr>
            <w:tcW w:w="2788" w:type="dxa"/>
            <w:shd w:val="clear" w:color="auto" w:fill="E2EFD9" w:themeFill="accent6" w:themeFillTint="33"/>
          </w:tcPr>
          <w:p w14:paraId="51164EDA" w14:textId="1D51BCEE" w:rsidR="00247A3F" w:rsidRPr="002D296A" w:rsidRDefault="00247A3F" w:rsidP="00571ED9">
            <w:pPr>
              <w:spacing w:before="60" w:after="60"/>
              <w:rPr>
                <w:color w:val="000000" w:themeColor="text1"/>
                <w:sz w:val="20"/>
                <w:szCs w:val="20"/>
                <w:lang w:val="fr-FR"/>
              </w:rPr>
            </w:pPr>
            <w:r w:rsidRPr="002D296A">
              <w:rPr>
                <w:color w:val="000000" w:themeColor="text1"/>
                <w:sz w:val="20"/>
                <w:szCs w:val="20"/>
                <w:lang w:val="fr-FR"/>
              </w:rPr>
              <w:t>6.MS-PS4-3, 7.MS-ESS3-2, 7.MS-ETS3-1(MA), 7.MS-ETS3-2(MA)</w:t>
            </w:r>
          </w:p>
        </w:tc>
        <w:tc>
          <w:tcPr>
            <w:tcW w:w="2788" w:type="dxa"/>
            <w:shd w:val="clear" w:color="auto" w:fill="E2EFD9" w:themeFill="accent6" w:themeFillTint="33"/>
          </w:tcPr>
          <w:p w14:paraId="17F9A07F" w14:textId="4D52BA3D" w:rsidR="00247A3F" w:rsidRPr="00B902D1" w:rsidRDefault="00247A3F" w:rsidP="00571ED9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B902D1">
              <w:rPr>
                <w:color w:val="000000" w:themeColor="text1"/>
                <w:sz w:val="20"/>
                <w:szCs w:val="20"/>
              </w:rPr>
              <w:t>6.MS-ETS1-1; 7.MS-ETS1-2</w:t>
            </w:r>
          </w:p>
        </w:tc>
        <w:tc>
          <w:tcPr>
            <w:tcW w:w="2789" w:type="dxa"/>
            <w:shd w:val="clear" w:color="auto" w:fill="E2EFD9" w:themeFill="accent6" w:themeFillTint="33"/>
          </w:tcPr>
          <w:p w14:paraId="0054A616" w14:textId="77777777" w:rsidR="00247A3F" w:rsidRPr="00B902D1" w:rsidRDefault="00247A3F" w:rsidP="00571ED9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31395E8" w14:textId="1ED2E677" w:rsidR="002572DF" w:rsidRPr="008F07E8" w:rsidRDefault="008F07E8" w:rsidP="00C320F2">
      <w:pPr>
        <w:pStyle w:val="Heading2"/>
      </w:pPr>
      <w:r>
        <w:lastRenderedPageBreak/>
        <w:t>8</w:t>
      </w:r>
      <w:r w:rsidRPr="008F07E8">
        <w:rPr>
          <w:vertAlign w:val="superscript"/>
        </w:rPr>
        <w:t>th</w:t>
      </w:r>
      <w:r>
        <w:t xml:space="preserve"> Grade</w:t>
      </w:r>
    </w:p>
    <w:tbl>
      <w:tblPr>
        <w:tblW w:w="100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20" w:firstRow="1" w:lastRow="0" w:firstColumn="0" w:lastColumn="0" w:noHBand="1" w:noVBand="1"/>
      </w:tblPr>
      <w:tblGrid>
        <w:gridCol w:w="1705"/>
        <w:gridCol w:w="2790"/>
        <w:gridCol w:w="2790"/>
        <w:gridCol w:w="2790"/>
      </w:tblGrid>
      <w:tr w:rsidR="00247A3F" w:rsidRPr="00C320F2" w14:paraId="75C824FF" w14:textId="5E544057" w:rsidTr="007A3AC6">
        <w:trPr>
          <w:trHeight w:val="226"/>
        </w:trPr>
        <w:tc>
          <w:tcPr>
            <w:tcW w:w="1705" w:type="dxa"/>
            <w:shd w:val="clear" w:color="auto" w:fill="F4B083" w:themeFill="accent2" w:themeFillTint="99"/>
          </w:tcPr>
          <w:p w14:paraId="594AFAFB" w14:textId="60FB7BA4" w:rsidR="00247A3F" w:rsidRPr="00C320F2" w:rsidRDefault="00247A3F" w:rsidP="00247A3F">
            <w:pPr>
              <w:spacing w:after="40"/>
              <w:jc w:val="center"/>
              <w:rPr>
                <w:b/>
                <w:bCs/>
                <w:sz w:val="20"/>
                <w:szCs w:val="20"/>
              </w:rPr>
            </w:pPr>
            <w:r w:rsidRPr="00C320F2">
              <w:rPr>
                <w:b/>
                <w:bCs/>
              </w:rPr>
              <w:t xml:space="preserve">OpenSciEd </w:t>
            </w:r>
            <w:r>
              <w:rPr>
                <w:b/>
                <w:bCs/>
              </w:rPr>
              <w:t>Unit</w:t>
            </w:r>
          </w:p>
        </w:tc>
        <w:tc>
          <w:tcPr>
            <w:tcW w:w="2790" w:type="dxa"/>
            <w:shd w:val="clear" w:color="auto" w:fill="F4B083" w:themeFill="accent2" w:themeFillTint="99"/>
          </w:tcPr>
          <w:p w14:paraId="2C8B444E" w14:textId="32046BA8" w:rsidR="00247A3F" w:rsidRPr="00C320F2" w:rsidRDefault="00247A3F" w:rsidP="00247A3F">
            <w:pPr>
              <w:spacing w:after="40"/>
              <w:jc w:val="center"/>
              <w:rPr>
                <w:b/>
                <w:bCs/>
                <w:sz w:val="20"/>
                <w:szCs w:val="20"/>
              </w:rPr>
            </w:pPr>
            <w:r w:rsidRPr="00C320F2">
              <w:rPr>
                <w:b/>
                <w:bCs/>
              </w:rPr>
              <w:t xml:space="preserve">MA Standards Covered </w:t>
            </w:r>
            <w:r>
              <w:rPr>
                <w:b/>
                <w:bCs/>
              </w:rPr>
              <w:t>in Unit As-Is</w:t>
            </w:r>
          </w:p>
        </w:tc>
        <w:tc>
          <w:tcPr>
            <w:tcW w:w="2790" w:type="dxa"/>
            <w:shd w:val="clear" w:color="auto" w:fill="F4B083" w:themeFill="accent2" w:themeFillTint="99"/>
          </w:tcPr>
          <w:p w14:paraId="35DF75B8" w14:textId="557CBDBA" w:rsidR="00247A3F" w:rsidRPr="00C320F2" w:rsidRDefault="00247A3F" w:rsidP="00247A3F">
            <w:pPr>
              <w:spacing w:after="40"/>
              <w:jc w:val="center"/>
              <w:rPr>
                <w:b/>
                <w:bCs/>
              </w:rPr>
            </w:pPr>
            <w:r w:rsidRPr="1D172882">
              <w:rPr>
                <w:b/>
                <w:bCs/>
              </w:rPr>
              <w:t>MA Standards Partially Covered in Unit As-Is</w:t>
            </w:r>
            <w:r>
              <w:br/>
            </w:r>
            <w:r w:rsidRPr="1D172882">
              <w:rPr>
                <w:b/>
                <w:bCs/>
              </w:rPr>
              <w:t>(may be fully addressed across units)</w:t>
            </w:r>
          </w:p>
        </w:tc>
        <w:tc>
          <w:tcPr>
            <w:tcW w:w="2790" w:type="dxa"/>
            <w:shd w:val="clear" w:color="auto" w:fill="F4B083" w:themeFill="accent2" w:themeFillTint="99"/>
          </w:tcPr>
          <w:p w14:paraId="61353773" w14:textId="468D721F" w:rsidR="00247A3F" w:rsidRPr="00C320F2" w:rsidRDefault="00247A3F" w:rsidP="00247A3F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 Standards Covered in Unit Guidance Extensions</w:t>
            </w:r>
          </w:p>
        </w:tc>
      </w:tr>
      <w:tr w:rsidR="00247A3F" w:rsidRPr="002D296A" w14:paraId="163BA863" w14:textId="77777777" w:rsidTr="007A3AC6">
        <w:trPr>
          <w:trHeight w:val="226"/>
        </w:trPr>
        <w:tc>
          <w:tcPr>
            <w:tcW w:w="1705" w:type="dxa"/>
            <w:shd w:val="clear" w:color="auto" w:fill="FBE5D5"/>
            <w:vAlign w:val="center"/>
          </w:tcPr>
          <w:p w14:paraId="2802A939" w14:textId="22A3B81D" w:rsidR="00247A3F" w:rsidRPr="55C6B8B7" w:rsidRDefault="00247A3F" w:rsidP="00571ED9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Chemical Reactions &amp; Matter</w:t>
            </w:r>
          </w:p>
        </w:tc>
        <w:tc>
          <w:tcPr>
            <w:tcW w:w="2790" w:type="dxa"/>
            <w:shd w:val="clear" w:color="auto" w:fill="FBE5D5"/>
          </w:tcPr>
          <w:p w14:paraId="0922A4FC" w14:textId="42DCEC25" w:rsidR="00247A3F" w:rsidRPr="002D296A" w:rsidRDefault="00247A3F" w:rsidP="00571ED9">
            <w:pPr>
              <w:spacing w:before="60" w:after="60"/>
              <w:rPr>
                <w:sz w:val="20"/>
                <w:szCs w:val="20"/>
                <w:lang w:val="fr-FR"/>
              </w:rPr>
            </w:pPr>
            <w:r w:rsidRPr="002D296A">
              <w:rPr>
                <w:sz w:val="20"/>
                <w:szCs w:val="20"/>
                <w:lang w:val="fr-FR"/>
              </w:rPr>
              <w:t>6.MS-PS1-8(MA), 8.MS-PS1-1, 8.MS-PS1-2, 8.MS-PS1-5</w:t>
            </w:r>
          </w:p>
        </w:tc>
        <w:tc>
          <w:tcPr>
            <w:tcW w:w="2790" w:type="dxa"/>
            <w:shd w:val="clear" w:color="auto" w:fill="FBE5D5"/>
          </w:tcPr>
          <w:p w14:paraId="112010A5" w14:textId="77777777" w:rsidR="00247A3F" w:rsidRPr="002D296A" w:rsidRDefault="00247A3F" w:rsidP="00571ED9">
            <w:pPr>
              <w:spacing w:before="60" w:after="60"/>
              <w:rPr>
                <w:sz w:val="20"/>
                <w:szCs w:val="20"/>
                <w:lang w:val="fr-FR"/>
              </w:rPr>
            </w:pPr>
          </w:p>
        </w:tc>
        <w:tc>
          <w:tcPr>
            <w:tcW w:w="2790" w:type="dxa"/>
            <w:shd w:val="clear" w:color="auto" w:fill="FBE5D5"/>
          </w:tcPr>
          <w:p w14:paraId="162B4D28" w14:textId="77777777" w:rsidR="00247A3F" w:rsidRPr="002D296A" w:rsidRDefault="00247A3F" w:rsidP="00571ED9">
            <w:pPr>
              <w:spacing w:before="60" w:after="60"/>
              <w:rPr>
                <w:sz w:val="20"/>
                <w:szCs w:val="20"/>
                <w:lang w:val="fr-FR"/>
              </w:rPr>
            </w:pPr>
          </w:p>
        </w:tc>
      </w:tr>
      <w:tr w:rsidR="00247A3F" w:rsidRPr="002D296A" w14:paraId="2BB628FC" w14:textId="519D1B8E" w:rsidTr="007A3AC6">
        <w:trPr>
          <w:trHeight w:val="226"/>
        </w:trPr>
        <w:tc>
          <w:tcPr>
            <w:tcW w:w="1705" w:type="dxa"/>
            <w:shd w:val="clear" w:color="auto" w:fill="FBE5D5"/>
            <w:vAlign w:val="center"/>
          </w:tcPr>
          <w:p w14:paraId="7D8FC252" w14:textId="6CD985F2" w:rsidR="00247A3F" w:rsidRPr="00E27BD8" w:rsidRDefault="00247A3F" w:rsidP="00571ED9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55C6B8B7">
              <w:rPr>
                <w:b/>
                <w:bCs/>
                <w:sz w:val="20"/>
                <w:szCs w:val="20"/>
              </w:rPr>
              <w:t>Chemical Reactions &amp; Energy</w:t>
            </w:r>
          </w:p>
        </w:tc>
        <w:tc>
          <w:tcPr>
            <w:tcW w:w="2790" w:type="dxa"/>
            <w:shd w:val="clear" w:color="auto" w:fill="FBE5D5"/>
          </w:tcPr>
          <w:p w14:paraId="0F1ECD49" w14:textId="1CC36561" w:rsidR="00247A3F" w:rsidRPr="002D296A" w:rsidRDefault="00247A3F" w:rsidP="00571ED9">
            <w:pPr>
              <w:spacing w:before="60" w:after="60"/>
              <w:rPr>
                <w:sz w:val="20"/>
                <w:szCs w:val="20"/>
                <w:lang w:val="fr-FR"/>
              </w:rPr>
            </w:pPr>
            <w:r w:rsidRPr="002D296A">
              <w:rPr>
                <w:sz w:val="20"/>
                <w:szCs w:val="20"/>
                <w:lang w:val="fr-FR"/>
              </w:rPr>
              <w:t>6.MS-PS1-6, 7.MS-ETS1-7(MA)</w:t>
            </w:r>
          </w:p>
        </w:tc>
        <w:tc>
          <w:tcPr>
            <w:tcW w:w="2790" w:type="dxa"/>
            <w:shd w:val="clear" w:color="auto" w:fill="FBE5D5"/>
          </w:tcPr>
          <w:p w14:paraId="0AF135E5" w14:textId="54F5AB52" w:rsidR="00247A3F" w:rsidRPr="00B902D1" w:rsidRDefault="00247A3F" w:rsidP="00571ED9">
            <w:pPr>
              <w:spacing w:before="60" w:after="60"/>
              <w:rPr>
                <w:sz w:val="20"/>
                <w:szCs w:val="20"/>
              </w:rPr>
            </w:pPr>
            <w:r w:rsidRPr="00B902D1">
              <w:rPr>
                <w:sz w:val="20"/>
                <w:szCs w:val="20"/>
              </w:rPr>
              <w:t>7.MS-ETS1-2, 7.MS-ETS1-4</w:t>
            </w:r>
          </w:p>
        </w:tc>
        <w:tc>
          <w:tcPr>
            <w:tcW w:w="2790" w:type="dxa"/>
            <w:shd w:val="clear" w:color="auto" w:fill="FBE5D5"/>
          </w:tcPr>
          <w:p w14:paraId="1336FC31" w14:textId="145EFE1D" w:rsidR="00247A3F" w:rsidRPr="002D296A" w:rsidRDefault="00247A3F" w:rsidP="00571ED9">
            <w:pPr>
              <w:spacing w:before="60" w:after="60"/>
              <w:rPr>
                <w:sz w:val="20"/>
                <w:szCs w:val="20"/>
                <w:lang w:val="fr-FR"/>
              </w:rPr>
            </w:pPr>
            <w:r w:rsidRPr="002D296A">
              <w:rPr>
                <w:sz w:val="20"/>
                <w:szCs w:val="20"/>
                <w:lang w:val="fr-FR"/>
              </w:rPr>
              <w:t>7.MS-PS3-7(MA), 6.MS-ETS1-5(MA)</w:t>
            </w:r>
          </w:p>
        </w:tc>
      </w:tr>
      <w:tr w:rsidR="00247A3F" w14:paraId="41932EEC" w14:textId="3F75A2F7" w:rsidTr="007A3AC6">
        <w:trPr>
          <w:trHeight w:val="226"/>
        </w:trPr>
        <w:tc>
          <w:tcPr>
            <w:tcW w:w="1705" w:type="dxa"/>
            <w:shd w:val="clear" w:color="auto" w:fill="FBE5D5"/>
            <w:vAlign w:val="center"/>
          </w:tcPr>
          <w:p w14:paraId="247CC299" w14:textId="77777777" w:rsidR="00247A3F" w:rsidRDefault="00247A3F" w:rsidP="00571ED9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55C6B8B7">
              <w:rPr>
                <w:b/>
                <w:bCs/>
                <w:color w:val="000000" w:themeColor="text1"/>
                <w:sz w:val="20"/>
                <w:szCs w:val="20"/>
              </w:rPr>
              <w:t>Metabolic Reactions</w:t>
            </w:r>
          </w:p>
        </w:tc>
        <w:tc>
          <w:tcPr>
            <w:tcW w:w="2790" w:type="dxa"/>
            <w:shd w:val="clear" w:color="auto" w:fill="FBE5D5"/>
          </w:tcPr>
          <w:p w14:paraId="61422506" w14:textId="60E83C10" w:rsidR="00247A3F" w:rsidRPr="00B902D1" w:rsidRDefault="00247A3F" w:rsidP="00571ED9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B902D1">
              <w:rPr>
                <w:color w:val="000000" w:themeColor="text1"/>
                <w:sz w:val="20"/>
                <w:szCs w:val="20"/>
              </w:rPr>
              <w:t>8.MS-LS1-7, 8. MS-PS1-1, 8.MS-PS1-2</w:t>
            </w:r>
          </w:p>
        </w:tc>
        <w:tc>
          <w:tcPr>
            <w:tcW w:w="2790" w:type="dxa"/>
            <w:shd w:val="clear" w:color="auto" w:fill="FBE5D5"/>
          </w:tcPr>
          <w:p w14:paraId="2CB55E87" w14:textId="2D30C995" w:rsidR="00247A3F" w:rsidRPr="00B902D1" w:rsidRDefault="00247A3F" w:rsidP="00571ED9">
            <w:pPr>
              <w:spacing w:before="60" w:after="60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B902D1">
              <w:rPr>
                <w:color w:val="000000" w:themeColor="text1"/>
                <w:sz w:val="20"/>
                <w:szCs w:val="20"/>
              </w:rPr>
              <w:t>8.MS-LS1-5</w:t>
            </w:r>
          </w:p>
        </w:tc>
        <w:tc>
          <w:tcPr>
            <w:tcW w:w="2790" w:type="dxa"/>
            <w:shd w:val="clear" w:color="auto" w:fill="FBE5D5"/>
          </w:tcPr>
          <w:p w14:paraId="1EF9BC4B" w14:textId="5632EC7C" w:rsidR="00247A3F" w:rsidRPr="00B902D1" w:rsidRDefault="00247A3F" w:rsidP="00571ED9">
            <w:pPr>
              <w:spacing w:before="60" w:after="60"/>
              <w:rPr>
                <w:color w:val="000000" w:themeColor="text1"/>
                <w:sz w:val="20"/>
                <w:szCs w:val="20"/>
                <w:vertAlign w:val="superscript"/>
              </w:rPr>
            </w:pPr>
          </w:p>
        </w:tc>
      </w:tr>
      <w:tr w:rsidR="00247A3F" w14:paraId="43C0C873" w14:textId="6DB94590" w:rsidTr="007A3AC6">
        <w:trPr>
          <w:trHeight w:val="226"/>
        </w:trPr>
        <w:tc>
          <w:tcPr>
            <w:tcW w:w="1705" w:type="dxa"/>
            <w:shd w:val="clear" w:color="auto" w:fill="FBE5D5"/>
            <w:vAlign w:val="center"/>
          </w:tcPr>
          <w:p w14:paraId="199E25DD" w14:textId="77777777" w:rsidR="00247A3F" w:rsidRDefault="00247A3F" w:rsidP="00571ED9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55C6B8B7">
              <w:rPr>
                <w:b/>
                <w:bCs/>
                <w:color w:val="000000" w:themeColor="text1"/>
                <w:sz w:val="20"/>
                <w:szCs w:val="20"/>
              </w:rPr>
              <w:t>Genetics</w:t>
            </w:r>
          </w:p>
        </w:tc>
        <w:tc>
          <w:tcPr>
            <w:tcW w:w="2790" w:type="dxa"/>
            <w:shd w:val="clear" w:color="auto" w:fill="FBE5D5"/>
          </w:tcPr>
          <w:p w14:paraId="631F5305" w14:textId="150BF66F" w:rsidR="00247A3F" w:rsidRPr="002D296A" w:rsidRDefault="00247A3F" w:rsidP="00571ED9">
            <w:pPr>
              <w:spacing w:before="60" w:after="60"/>
              <w:rPr>
                <w:color w:val="000000"/>
                <w:sz w:val="20"/>
                <w:szCs w:val="20"/>
                <w:lang w:val="fr-FR"/>
              </w:rPr>
            </w:pPr>
            <w:r w:rsidRPr="002D296A">
              <w:rPr>
                <w:sz w:val="20"/>
                <w:szCs w:val="20"/>
                <w:lang w:val="fr-FR"/>
              </w:rPr>
              <w:t xml:space="preserve">8.MS-LS1-5, </w:t>
            </w:r>
            <w:r w:rsidRPr="002D296A">
              <w:rPr>
                <w:color w:val="000000" w:themeColor="text1"/>
                <w:sz w:val="20"/>
                <w:szCs w:val="20"/>
                <w:lang w:val="fr-FR"/>
              </w:rPr>
              <w:t>8.MS-LS3-1, 8.MS-LS3-2, 8.MS-LS3-3(MA)</w:t>
            </w:r>
            <w:r w:rsidRPr="002D296A">
              <w:rPr>
                <w:sz w:val="20"/>
                <w:szCs w:val="20"/>
                <w:lang w:val="fr-FR"/>
              </w:rPr>
              <w:t xml:space="preserve">, </w:t>
            </w:r>
            <w:r w:rsidRPr="002D296A">
              <w:rPr>
                <w:color w:val="000000" w:themeColor="text1"/>
                <w:sz w:val="20"/>
                <w:szCs w:val="20"/>
                <w:lang w:val="fr-FR"/>
              </w:rPr>
              <w:t xml:space="preserve">8.MS-LS3-4(MA), </w:t>
            </w:r>
            <w:r w:rsidRPr="002D296A">
              <w:rPr>
                <w:sz w:val="20"/>
                <w:szCs w:val="20"/>
                <w:lang w:val="fr-FR"/>
              </w:rPr>
              <w:t>8.MS-LS4-5</w:t>
            </w:r>
          </w:p>
        </w:tc>
        <w:tc>
          <w:tcPr>
            <w:tcW w:w="2790" w:type="dxa"/>
            <w:shd w:val="clear" w:color="auto" w:fill="FBE5D5"/>
          </w:tcPr>
          <w:p w14:paraId="7EC486A1" w14:textId="7CFAE1C0" w:rsidR="00247A3F" w:rsidRPr="00B902D1" w:rsidRDefault="00247A3F" w:rsidP="00571ED9">
            <w:pPr>
              <w:spacing w:before="60" w:after="60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B902D1">
              <w:rPr>
                <w:color w:val="000000" w:themeColor="text1"/>
                <w:sz w:val="20"/>
                <w:szCs w:val="20"/>
              </w:rPr>
              <w:t>6.MS-LS1-2, 7.MS-LS1-4</w:t>
            </w:r>
          </w:p>
        </w:tc>
        <w:tc>
          <w:tcPr>
            <w:tcW w:w="2790" w:type="dxa"/>
            <w:shd w:val="clear" w:color="auto" w:fill="FBE5D5"/>
          </w:tcPr>
          <w:p w14:paraId="77AE879E" w14:textId="7E2FE993" w:rsidR="00247A3F" w:rsidRPr="00B902D1" w:rsidRDefault="00247A3F" w:rsidP="00571ED9">
            <w:pPr>
              <w:spacing w:before="60" w:after="60"/>
              <w:rPr>
                <w:color w:val="000000" w:themeColor="text1"/>
                <w:sz w:val="20"/>
                <w:szCs w:val="20"/>
                <w:vertAlign w:val="superscript"/>
              </w:rPr>
            </w:pPr>
          </w:p>
        </w:tc>
      </w:tr>
      <w:tr w:rsidR="00247A3F" w14:paraId="5DE468B7" w14:textId="7D959E39" w:rsidTr="007A3AC6">
        <w:trPr>
          <w:trHeight w:val="226"/>
        </w:trPr>
        <w:tc>
          <w:tcPr>
            <w:tcW w:w="1705" w:type="dxa"/>
            <w:shd w:val="clear" w:color="auto" w:fill="FBE5D5"/>
            <w:vAlign w:val="center"/>
          </w:tcPr>
          <w:p w14:paraId="40ECD3F8" w14:textId="731FF0E6" w:rsidR="00247A3F" w:rsidRPr="00C45C53" w:rsidRDefault="00247A3F" w:rsidP="00571ED9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5C6B8B7">
              <w:rPr>
                <w:b/>
                <w:bCs/>
                <w:color w:val="000000" w:themeColor="text1"/>
                <w:sz w:val="20"/>
                <w:szCs w:val="20"/>
              </w:rPr>
              <w:t>Natural Selection &amp; Common Ancestry</w:t>
            </w:r>
          </w:p>
        </w:tc>
        <w:tc>
          <w:tcPr>
            <w:tcW w:w="2790" w:type="dxa"/>
            <w:shd w:val="clear" w:color="auto" w:fill="FBE5D5"/>
          </w:tcPr>
          <w:p w14:paraId="2804DECF" w14:textId="7ED16A54" w:rsidR="00247A3F" w:rsidRPr="00B902D1" w:rsidRDefault="00247A3F" w:rsidP="00571ED9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B902D1">
              <w:rPr>
                <w:color w:val="000000" w:themeColor="text1"/>
                <w:sz w:val="20"/>
                <w:szCs w:val="20"/>
              </w:rPr>
              <w:t>6.MS-LS4-1</w:t>
            </w:r>
            <w:r w:rsidRPr="00B902D1">
              <w:rPr>
                <w:sz w:val="20"/>
                <w:szCs w:val="20"/>
              </w:rPr>
              <w:t>,</w:t>
            </w:r>
            <w:r w:rsidRPr="00B902D1">
              <w:rPr>
                <w:color w:val="000000" w:themeColor="text1"/>
                <w:sz w:val="20"/>
                <w:szCs w:val="20"/>
              </w:rPr>
              <w:t xml:space="preserve"> 6.MS-LS4-2</w:t>
            </w:r>
            <w:r w:rsidRPr="00B902D1">
              <w:rPr>
                <w:sz w:val="20"/>
                <w:szCs w:val="20"/>
              </w:rPr>
              <w:t>,</w:t>
            </w:r>
            <w:r w:rsidRPr="00B902D1">
              <w:rPr>
                <w:color w:val="000000" w:themeColor="text1"/>
                <w:sz w:val="20"/>
                <w:szCs w:val="20"/>
              </w:rPr>
              <w:t xml:space="preserve"> 8.MS-LS4-4</w:t>
            </w:r>
          </w:p>
        </w:tc>
        <w:tc>
          <w:tcPr>
            <w:tcW w:w="2790" w:type="dxa"/>
            <w:shd w:val="clear" w:color="auto" w:fill="FBE5D5"/>
          </w:tcPr>
          <w:p w14:paraId="1157A83B" w14:textId="05884406" w:rsidR="00247A3F" w:rsidRPr="00B902D1" w:rsidRDefault="00534469" w:rsidP="00571ED9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B902D1">
              <w:rPr>
                <w:color w:val="000000" w:themeColor="text1"/>
                <w:sz w:val="20"/>
                <w:szCs w:val="20"/>
              </w:rPr>
              <w:t>7.MS-LS1-4</w:t>
            </w:r>
          </w:p>
        </w:tc>
        <w:tc>
          <w:tcPr>
            <w:tcW w:w="2790" w:type="dxa"/>
            <w:shd w:val="clear" w:color="auto" w:fill="FBE5D5"/>
          </w:tcPr>
          <w:p w14:paraId="6FE3EB36" w14:textId="7561F2D8" w:rsidR="00247A3F" w:rsidRPr="00B902D1" w:rsidRDefault="00247A3F" w:rsidP="00571ED9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</w:tr>
      <w:tr w:rsidR="00247A3F" w:rsidRPr="002D296A" w14:paraId="13EEFB14" w14:textId="15C37639" w:rsidTr="007A3AC6">
        <w:trPr>
          <w:trHeight w:val="226"/>
        </w:trPr>
        <w:tc>
          <w:tcPr>
            <w:tcW w:w="1705" w:type="dxa"/>
            <w:shd w:val="clear" w:color="auto" w:fill="FBE5D5"/>
            <w:vAlign w:val="center"/>
          </w:tcPr>
          <w:p w14:paraId="5D88E00C" w14:textId="03C00B94" w:rsidR="00247A3F" w:rsidRDefault="00247A3F" w:rsidP="00571ED9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55C6B8B7">
              <w:rPr>
                <w:b/>
                <w:bCs/>
                <w:sz w:val="20"/>
                <w:szCs w:val="20"/>
              </w:rPr>
              <w:t>Weather, Climate &amp; Water Cycling</w:t>
            </w:r>
          </w:p>
        </w:tc>
        <w:tc>
          <w:tcPr>
            <w:tcW w:w="2790" w:type="dxa"/>
            <w:shd w:val="clear" w:color="auto" w:fill="FBE5D5"/>
          </w:tcPr>
          <w:p w14:paraId="7CCF9944" w14:textId="3C4A16FC" w:rsidR="00247A3F" w:rsidRPr="00B902D1" w:rsidRDefault="00247A3F" w:rsidP="00571ED9">
            <w:pPr>
              <w:spacing w:before="60" w:after="60"/>
              <w:rPr>
                <w:sz w:val="20"/>
                <w:szCs w:val="20"/>
              </w:rPr>
            </w:pPr>
            <w:r w:rsidRPr="00B902D1">
              <w:rPr>
                <w:sz w:val="20"/>
                <w:szCs w:val="20"/>
              </w:rPr>
              <w:t>6.MS-PS1-7(MA), 7.MS-ESS2-4, 7.MS-PS3-4, 8.MS-ESS2-5, 8.MS-ESS2-6</w:t>
            </w:r>
          </w:p>
        </w:tc>
        <w:tc>
          <w:tcPr>
            <w:tcW w:w="2790" w:type="dxa"/>
            <w:shd w:val="clear" w:color="auto" w:fill="FBE5D5"/>
          </w:tcPr>
          <w:p w14:paraId="502BF3E5" w14:textId="7612296A" w:rsidR="00247A3F" w:rsidRPr="002D296A" w:rsidRDefault="00247A3F" w:rsidP="00571ED9">
            <w:pPr>
              <w:spacing w:before="60" w:after="60"/>
              <w:rPr>
                <w:sz w:val="20"/>
                <w:szCs w:val="20"/>
                <w:lang w:val="fr-FR"/>
              </w:rPr>
            </w:pPr>
            <w:r w:rsidRPr="002D296A">
              <w:rPr>
                <w:sz w:val="20"/>
                <w:szCs w:val="20"/>
                <w:lang w:val="fr-FR"/>
              </w:rPr>
              <w:t>6.MS-PS4-2, 7.MS-PS3-6(MA), 8.MS-PS1-4, 8.MS-PS2-2</w:t>
            </w:r>
          </w:p>
        </w:tc>
        <w:tc>
          <w:tcPr>
            <w:tcW w:w="2790" w:type="dxa"/>
            <w:shd w:val="clear" w:color="auto" w:fill="FBE5D5"/>
          </w:tcPr>
          <w:p w14:paraId="069B2913" w14:textId="3B947DEC" w:rsidR="00247A3F" w:rsidRPr="002D296A" w:rsidRDefault="00247A3F" w:rsidP="00571ED9">
            <w:pPr>
              <w:spacing w:before="60" w:after="60"/>
              <w:rPr>
                <w:sz w:val="20"/>
                <w:szCs w:val="20"/>
                <w:lang w:val="fr-FR"/>
              </w:rPr>
            </w:pPr>
          </w:p>
        </w:tc>
      </w:tr>
    </w:tbl>
    <w:p w14:paraId="64F7090E" w14:textId="363F9339" w:rsidR="002572DF" w:rsidRPr="002D296A" w:rsidRDefault="002572DF">
      <w:pPr>
        <w:spacing w:after="0" w:line="240" w:lineRule="auto"/>
        <w:rPr>
          <w:color w:val="000000"/>
          <w:sz w:val="16"/>
          <w:szCs w:val="16"/>
          <w:lang w:val="fr-FR"/>
        </w:rPr>
      </w:pPr>
    </w:p>
    <w:sectPr w:rsidR="002572DF" w:rsidRPr="002D296A" w:rsidSect="005734FD">
      <w:headerReference w:type="default" r:id="rId12"/>
      <w:footerReference w:type="first" r:id="rId13"/>
      <w:pgSz w:w="12240" w:h="15840" w:orient="landscape"/>
      <w:pgMar w:top="1008" w:right="1080" w:bottom="864" w:left="1080" w:header="288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CD3C2" w14:textId="77777777" w:rsidR="001D383F" w:rsidRDefault="001D383F" w:rsidP="00DC4C7E">
      <w:pPr>
        <w:spacing w:after="0" w:line="240" w:lineRule="auto"/>
      </w:pPr>
      <w:r>
        <w:separator/>
      </w:r>
    </w:p>
  </w:endnote>
  <w:endnote w:type="continuationSeparator" w:id="0">
    <w:p w14:paraId="32B5148B" w14:textId="77777777" w:rsidR="001D383F" w:rsidRDefault="001D383F" w:rsidP="00DC4C7E">
      <w:pPr>
        <w:spacing w:after="0" w:line="240" w:lineRule="auto"/>
      </w:pPr>
      <w:r>
        <w:continuationSeparator/>
      </w:r>
    </w:p>
  </w:endnote>
  <w:endnote w:type="continuationNotice" w:id="1">
    <w:p w14:paraId="5E0A0DBA" w14:textId="77777777" w:rsidR="001D383F" w:rsidRDefault="001D38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34437" w14:textId="5DBE50D4" w:rsidR="00B66B94" w:rsidRDefault="00B66B94">
    <w:pPr>
      <w:pStyle w:val="Footer"/>
    </w:pPr>
    <w:r w:rsidRPr="00B66B94">
      <w:rPr>
        <w:noProof/>
      </w:rPr>
      <w:drawing>
        <wp:anchor distT="0" distB="0" distL="114300" distR="114300" simplePos="0" relativeHeight="251658240" behindDoc="0" locked="0" layoutInCell="1" hidden="0" allowOverlap="1" wp14:anchorId="1A677A05" wp14:editId="0EC0C51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99160" cy="561975"/>
          <wp:effectExtent l="0" t="0" r="0" b="0"/>
          <wp:wrapNone/>
          <wp:docPr id="691944640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16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B66B94">
      <w:rPr>
        <w:noProof/>
      </w:rPr>
      <w:drawing>
        <wp:anchor distT="0" distB="0" distL="114300" distR="114300" simplePos="0" relativeHeight="251658241" behindDoc="0" locked="0" layoutInCell="1" hidden="0" allowOverlap="1" wp14:anchorId="1455004F" wp14:editId="1BF99617">
          <wp:simplePos x="0" y="0"/>
          <wp:positionH relativeFrom="column">
            <wp:posOffset>1071880</wp:posOffset>
          </wp:positionH>
          <wp:positionV relativeFrom="paragraph">
            <wp:posOffset>154940</wp:posOffset>
          </wp:positionV>
          <wp:extent cx="961390" cy="420370"/>
          <wp:effectExtent l="0" t="0" r="0" b="0"/>
          <wp:wrapNone/>
          <wp:docPr id="284771026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139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Updated </w:t>
    </w:r>
    <w:r w:rsidR="00E61B66"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92DCF" w14:textId="77777777" w:rsidR="001D383F" w:rsidRDefault="001D383F" w:rsidP="00DC4C7E">
      <w:pPr>
        <w:spacing w:after="0" w:line="240" w:lineRule="auto"/>
      </w:pPr>
      <w:r>
        <w:separator/>
      </w:r>
    </w:p>
  </w:footnote>
  <w:footnote w:type="continuationSeparator" w:id="0">
    <w:p w14:paraId="4536303C" w14:textId="77777777" w:rsidR="001D383F" w:rsidRDefault="001D383F" w:rsidP="00DC4C7E">
      <w:pPr>
        <w:spacing w:after="0" w:line="240" w:lineRule="auto"/>
      </w:pPr>
      <w:r>
        <w:continuationSeparator/>
      </w:r>
    </w:p>
  </w:footnote>
  <w:footnote w:type="continuationNotice" w:id="1">
    <w:p w14:paraId="5B4D0F1D" w14:textId="77777777" w:rsidR="001D383F" w:rsidRDefault="001D38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45A24" w14:textId="0C74159A" w:rsidR="00DC4C7E" w:rsidRDefault="00DC4C7E">
    <w:pPr>
      <w:pStyle w:val="Header"/>
    </w:pPr>
  </w:p>
  <w:p w14:paraId="7C6386F6" w14:textId="77777777" w:rsidR="00DC4C7E" w:rsidRDefault="00DC4C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DF"/>
    <w:rsid w:val="00015D08"/>
    <w:rsid w:val="00016F21"/>
    <w:rsid w:val="000270C7"/>
    <w:rsid w:val="00072167"/>
    <w:rsid w:val="00075422"/>
    <w:rsid w:val="00082794"/>
    <w:rsid w:val="00087D21"/>
    <w:rsid w:val="000A0996"/>
    <w:rsid w:val="000C295E"/>
    <w:rsid w:val="000E5C9A"/>
    <w:rsid w:val="00104A66"/>
    <w:rsid w:val="00117B01"/>
    <w:rsid w:val="0012589B"/>
    <w:rsid w:val="00145112"/>
    <w:rsid w:val="00157A95"/>
    <w:rsid w:val="0018461D"/>
    <w:rsid w:val="001971EA"/>
    <w:rsid w:val="001A437B"/>
    <w:rsid w:val="001C2AC3"/>
    <w:rsid w:val="001D383F"/>
    <w:rsid w:val="001E28E6"/>
    <w:rsid w:val="001F600E"/>
    <w:rsid w:val="001F6B25"/>
    <w:rsid w:val="00212B2C"/>
    <w:rsid w:val="00247A3F"/>
    <w:rsid w:val="002572DF"/>
    <w:rsid w:val="002624C4"/>
    <w:rsid w:val="00285DFE"/>
    <w:rsid w:val="002922A1"/>
    <w:rsid w:val="002A5DC8"/>
    <w:rsid w:val="002D296A"/>
    <w:rsid w:val="002D4E80"/>
    <w:rsid w:val="00307E64"/>
    <w:rsid w:val="00312906"/>
    <w:rsid w:val="00325836"/>
    <w:rsid w:val="003438A4"/>
    <w:rsid w:val="003471DF"/>
    <w:rsid w:val="003947BB"/>
    <w:rsid w:val="003C10A7"/>
    <w:rsid w:val="003C414E"/>
    <w:rsid w:val="00415CAE"/>
    <w:rsid w:val="00422EE0"/>
    <w:rsid w:val="00432D1F"/>
    <w:rsid w:val="00463A81"/>
    <w:rsid w:val="00467B1F"/>
    <w:rsid w:val="004D43E5"/>
    <w:rsid w:val="004E104A"/>
    <w:rsid w:val="004F79B3"/>
    <w:rsid w:val="00526F12"/>
    <w:rsid w:val="00534469"/>
    <w:rsid w:val="0053697A"/>
    <w:rsid w:val="00571ED9"/>
    <w:rsid w:val="005734FD"/>
    <w:rsid w:val="005944BD"/>
    <w:rsid w:val="005B50DE"/>
    <w:rsid w:val="005C71D8"/>
    <w:rsid w:val="00642218"/>
    <w:rsid w:val="00642AC6"/>
    <w:rsid w:val="006705A0"/>
    <w:rsid w:val="00691896"/>
    <w:rsid w:val="006A5492"/>
    <w:rsid w:val="006C3552"/>
    <w:rsid w:val="006D1603"/>
    <w:rsid w:val="007013B0"/>
    <w:rsid w:val="007165BE"/>
    <w:rsid w:val="00737836"/>
    <w:rsid w:val="007541EA"/>
    <w:rsid w:val="007740B4"/>
    <w:rsid w:val="00787CF0"/>
    <w:rsid w:val="007A3AC6"/>
    <w:rsid w:val="007E41F2"/>
    <w:rsid w:val="007F58EC"/>
    <w:rsid w:val="008210C4"/>
    <w:rsid w:val="008230F5"/>
    <w:rsid w:val="008361B3"/>
    <w:rsid w:val="00847C18"/>
    <w:rsid w:val="008F07E8"/>
    <w:rsid w:val="00903BE0"/>
    <w:rsid w:val="009113DB"/>
    <w:rsid w:val="00921FAE"/>
    <w:rsid w:val="00983F01"/>
    <w:rsid w:val="00990C5D"/>
    <w:rsid w:val="009A3A7D"/>
    <w:rsid w:val="009D0322"/>
    <w:rsid w:val="009E707C"/>
    <w:rsid w:val="009F170F"/>
    <w:rsid w:val="009F5DDD"/>
    <w:rsid w:val="00A80610"/>
    <w:rsid w:val="00A814D9"/>
    <w:rsid w:val="00AC2DC0"/>
    <w:rsid w:val="00B23222"/>
    <w:rsid w:val="00B66B94"/>
    <w:rsid w:val="00B902D1"/>
    <w:rsid w:val="00B9105D"/>
    <w:rsid w:val="00B932AE"/>
    <w:rsid w:val="00BE1F30"/>
    <w:rsid w:val="00C13B87"/>
    <w:rsid w:val="00C320F2"/>
    <w:rsid w:val="00C45C53"/>
    <w:rsid w:val="00C47A51"/>
    <w:rsid w:val="00C604CD"/>
    <w:rsid w:val="00C71301"/>
    <w:rsid w:val="00CD790E"/>
    <w:rsid w:val="00CE0674"/>
    <w:rsid w:val="00D0569C"/>
    <w:rsid w:val="00D15AC6"/>
    <w:rsid w:val="00D2079C"/>
    <w:rsid w:val="00D31008"/>
    <w:rsid w:val="00D35DDC"/>
    <w:rsid w:val="00D76D4E"/>
    <w:rsid w:val="00D930BB"/>
    <w:rsid w:val="00DC4C7E"/>
    <w:rsid w:val="00DD1BBD"/>
    <w:rsid w:val="00DD5162"/>
    <w:rsid w:val="00DE150B"/>
    <w:rsid w:val="00DF66D5"/>
    <w:rsid w:val="00E0248A"/>
    <w:rsid w:val="00E2797C"/>
    <w:rsid w:val="00E27BD8"/>
    <w:rsid w:val="00E61B66"/>
    <w:rsid w:val="00E62A63"/>
    <w:rsid w:val="00EB4776"/>
    <w:rsid w:val="00EE1608"/>
    <w:rsid w:val="00EE456C"/>
    <w:rsid w:val="00EF6EAF"/>
    <w:rsid w:val="00F05C32"/>
    <w:rsid w:val="00F06D27"/>
    <w:rsid w:val="00F20F18"/>
    <w:rsid w:val="00F23F54"/>
    <w:rsid w:val="00F31780"/>
    <w:rsid w:val="00F34FD8"/>
    <w:rsid w:val="00F41772"/>
    <w:rsid w:val="00F54D66"/>
    <w:rsid w:val="00F606BE"/>
    <w:rsid w:val="00F65554"/>
    <w:rsid w:val="00F949DC"/>
    <w:rsid w:val="00FA486A"/>
    <w:rsid w:val="00FC12D4"/>
    <w:rsid w:val="00FD7158"/>
    <w:rsid w:val="1883803D"/>
    <w:rsid w:val="18D63FD7"/>
    <w:rsid w:val="1BC68BCA"/>
    <w:rsid w:val="1D172882"/>
    <w:rsid w:val="296775BB"/>
    <w:rsid w:val="33B244BC"/>
    <w:rsid w:val="351AB1B3"/>
    <w:rsid w:val="3F50CC34"/>
    <w:rsid w:val="4D998099"/>
    <w:rsid w:val="4F30275C"/>
    <w:rsid w:val="5101476C"/>
    <w:rsid w:val="5108B4AC"/>
    <w:rsid w:val="55C6B8B7"/>
    <w:rsid w:val="59DF0661"/>
    <w:rsid w:val="5C6DF438"/>
    <w:rsid w:val="5D30B1F6"/>
    <w:rsid w:val="5EE96819"/>
    <w:rsid w:val="5FF2939B"/>
    <w:rsid w:val="62DCCCF9"/>
    <w:rsid w:val="6512C16D"/>
    <w:rsid w:val="6727914F"/>
    <w:rsid w:val="68331ADE"/>
    <w:rsid w:val="774F7963"/>
    <w:rsid w:val="796B2E0D"/>
    <w:rsid w:val="7B06FE6E"/>
    <w:rsid w:val="7DE2477F"/>
    <w:rsid w:val="7E3E9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784C1"/>
  <w15:docId w15:val="{81E50277-F26E-4545-A4F4-A4139547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0F2"/>
    <w:pPr>
      <w:keepNext/>
      <w:keepLines/>
      <w:spacing w:after="120"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C320F2"/>
    <w:pPr>
      <w:keepNext/>
      <w:keepLines/>
      <w:spacing w:before="200" w:after="8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C1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16FF6"/>
  </w:style>
  <w:style w:type="character" w:styleId="Hyperlink">
    <w:name w:val="Hyperlink"/>
    <w:basedOn w:val="DefaultParagraphFont"/>
    <w:uiPriority w:val="99"/>
    <w:unhideWhenUsed/>
    <w:rsid w:val="00C16F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6FF6"/>
    <w:pPr>
      <w:ind w:left="720"/>
      <w:contextualSpacing/>
    </w:pPr>
  </w:style>
  <w:style w:type="table" w:styleId="TableGrid">
    <w:name w:val="Table Grid"/>
    <w:basedOn w:val="TableNormal"/>
    <w:uiPriority w:val="39"/>
    <w:rsid w:val="00C16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A7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8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8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3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FA6"/>
  </w:style>
  <w:style w:type="paragraph" w:styleId="Footer">
    <w:name w:val="footer"/>
    <w:basedOn w:val="Normal"/>
    <w:link w:val="FooterChar"/>
    <w:uiPriority w:val="99"/>
    <w:unhideWhenUsed/>
    <w:rsid w:val="005D3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FA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Heading1Char">
    <w:name w:val="Heading 1 Char"/>
    <w:basedOn w:val="DefaultParagraphFont"/>
    <w:link w:val="Heading1"/>
    <w:uiPriority w:val="9"/>
    <w:rsid w:val="00C320F2"/>
    <w:rPr>
      <w:b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F60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65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stem/ste/openscied.html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6" ma:contentTypeDescription="Create a new document." ma:contentTypeScope="" ma:versionID="0845b29d1926d3d348905ceeda17be04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7070bbe3b19e8c083d9f927e2416d011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501c5b-d708-43e7-9af4-178ea952ae5f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jT3YLPiTT0wGXFgHNM41Tg3Cig==">AMUW2mXXJglmPOk4QJO1SkXVsUqRuBBVCVdaBKPNg5C9x436pSk69jCOh7EFbdX1ihu7I6NxtVtZdfCPs7VDsjCuHpOjt15vdwNMdngXJHGdfCfk+6eSgKHG6ZhxqoDjVsOIhMqWeD+I</go:docsCustomData>
</go:gDocsCustomXmlDataStorage>
</file>

<file path=customXml/itemProps1.xml><?xml version="1.0" encoding="utf-8"?>
<ds:datastoreItem xmlns:ds="http://schemas.openxmlformats.org/officeDocument/2006/customXml" ds:itemID="{6ABAB2A1-B11B-4959-A419-FCE0B0338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DA62BE-2AFF-49ED-BB4E-A9681827AA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F8F1B8-EB10-45DE-AB8B-D8BEB7E189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473B32-1DD4-4F86-AB34-3EF989F42EF3}">
  <ds:schemaRefs>
    <ds:schemaRef ds:uri="http://schemas.microsoft.com/office/2006/metadata/properties"/>
    <ds:schemaRef ds:uri="http://schemas.microsoft.com/office/infopath/2007/PartnerControls"/>
    <ds:schemaRef ds:uri="67cbf261-e971-4a38-83b4-d85e273e70b4"/>
    <ds:schemaRef ds:uri="46f7fc10-315f-4884-8231-57a9c90b9c56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OpenSciEd Scope and Sequence</vt:lpstr>
    </vt:vector>
  </TitlesOfParts>
  <Company/>
  <LinksUpToDate>false</LinksUpToDate>
  <CharactersWithSpaces>3047</CharactersWithSpaces>
  <SharedDoc>false</SharedDoc>
  <HLinks>
    <vt:vector size="6" baseType="variant">
      <vt:variant>
        <vt:i4>4653124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https://www.doe.mass.edu/stem/ste/openscied.html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OpenSciEd Scope and Sequence</dc:title>
  <dc:subject/>
  <dc:creator>DESE</dc:creator>
  <cp:keywords/>
  <cp:lastModifiedBy>Zou, Dong (EOE)</cp:lastModifiedBy>
  <cp:revision>19</cp:revision>
  <dcterms:created xsi:type="dcterms:W3CDTF">2025-02-27T20:01:00Z</dcterms:created>
  <dcterms:modified xsi:type="dcterms:W3CDTF">2025-03-05T17:44:00Z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5 2025 12:00AM</vt:lpwstr>
  </property>
</Properties>
</file>