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CD2C5" w14:textId="36E620FF" w:rsidR="00421213" w:rsidRDefault="00421398" w:rsidP="00764FA7">
      <w:pPr>
        <w:spacing w:after="120"/>
        <w:rPr>
          <w:rFonts w:asciiTheme="minorHAnsi" w:hAnsiTheme="minorHAnsi" w:cstheme="minorHAnsi"/>
          <w:sz w:val="22"/>
          <w:szCs w:val="22"/>
        </w:rPr>
      </w:pPr>
      <w:r>
        <w:rPr>
          <w:rFonts w:asciiTheme="minorHAnsi" w:hAnsiTheme="minorHAnsi" w:cstheme="minorHAnsi"/>
          <w:sz w:val="22"/>
          <w:szCs w:val="22"/>
        </w:rPr>
        <w:t xml:space="preserve">Every </w:t>
      </w:r>
      <w:r w:rsidR="007372EF">
        <w:rPr>
          <w:rFonts w:asciiTheme="minorHAnsi" w:hAnsiTheme="minorHAnsi" w:cstheme="minorHAnsi"/>
          <w:sz w:val="22"/>
          <w:szCs w:val="22"/>
        </w:rPr>
        <w:t xml:space="preserve">PreK-12 </w:t>
      </w:r>
      <w:r>
        <w:rPr>
          <w:rFonts w:asciiTheme="minorHAnsi" w:hAnsiTheme="minorHAnsi" w:cstheme="minorHAnsi"/>
          <w:sz w:val="22"/>
          <w:szCs w:val="22"/>
        </w:rPr>
        <w:t>learning experience</w:t>
      </w:r>
      <w:r w:rsidR="007372EF">
        <w:rPr>
          <w:rFonts w:asciiTheme="minorHAnsi" w:hAnsiTheme="minorHAnsi" w:cstheme="minorHAnsi"/>
          <w:sz w:val="22"/>
          <w:szCs w:val="22"/>
        </w:rPr>
        <w:t xml:space="preserve"> </w:t>
      </w:r>
      <w:r>
        <w:rPr>
          <w:rFonts w:asciiTheme="minorHAnsi" w:hAnsiTheme="minorHAnsi" w:cstheme="minorHAnsi"/>
          <w:sz w:val="22"/>
          <w:szCs w:val="22"/>
        </w:rPr>
        <w:t>in Science and Technology/Engineering</w:t>
      </w:r>
      <w:r w:rsidR="00971596">
        <w:rPr>
          <w:rFonts w:asciiTheme="minorHAnsi" w:hAnsiTheme="minorHAnsi" w:cstheme="minorHAnsi"/>
          <w:sz w:val="22"/>
          <w:szCs w:val="22"/>
        </w:rPr>
        <w:t xml:space="preserve"> (STE)</w:t>
      </w:r>
      <w:r>
        <w:rPr>
          <w:rFonts w:asciiTheme="minorHAnsi" w:hAnsiTheme="minorHAnsi" w:cstheme="minorHAnsi"/>
          <w:sz w:val="22"/>
          <w:szCs w:val="22"/>
        </w:rPr>
        <w:t xml:space="preserve"> should be centered around phenomena or design problems. Even when students are interacting with design pr</w:t>
      </w:r>
      <w:bookmarkStart w:id="0" w:name="_GoBack"/>
      <w:bookmarkEnd w:id="0"/>
      <w:r>
        <w:rPr>
          <w:rFonts w:asciiTheme="minorHAnsi" w:hAnsiTheme="minorHAnsi" w:cstheme="minorHAnsi"/>
          <w:sz w:val="22"/>
          <w:szCs w:val="22"/>
        </w:rPr>
        <w:t>oblems, phenomena must be addressed</w:t>
      </w:r>
      <w:r w:rsidRPr="00421398">
        <w:rPr>
          <w:rFonts w:asciiTheme="minorHAnsi" w:hAnsiTheme="minorHAnsi" w:cstheme="minorHAnsi"/>
          <w:sz w:val="22"/>
          <w:szCs w:val="22"/>
        </w:rPr>
        <w:t xml:space="preserve"> </w:t>
      </w:r>
      <w:r>
        <w:rPr>
          <w:rFonts w:asciiTheme="minorHAnsi" w:hAnsiTheme="minorHAnsi" w:cstheme="minorHAnsi"/>
          <w:sz w:val="22"/>
          <w:szCs w:val="22"/>
        </w:rPr>
        <w:t>repeatedly during design, testing, and revision. W</w:t>
      </w:r>
      <w:r w:rsidR="00F06DC0">
        <w:rPr>
          <w:rFonts w:asciiTheme="minorHAnsi" w:hAnsiTheme="minorHAnsi" w:cstheme="minorHAnsi"/>
          <w:sz w:val="22"/>
          <w:szCs w:val="22"/>
        </w:rPr>
        <w:t xml:space="preserve">hat phenomena means, and how to use phenomena in the classroom is commonly misinterpreted or ignored. The purpose of this </w:t>
      </w:r>
      <w:r w:rsidR="00FE229E">
        <w:rPr>
          <w:rFonts w:asciiTheme="minorHAnsi" w:hAnsiTheme="minorHAnsi" w:cstheme="minorHAnsi"/>
          <w:sz w:val="22"/>
          <w:szCs w:val="22"/>
        </w:rPr>
        <w:t>guide</w:t>
      </w:r>
      <w:r w:rsidR="00F06DC0">
        <w:rPr>
          <w:rFonts w:asciiTheme="minorHAnsi" w:hAnsiTheme="minorHAnsi" w:cstheme="minorHAnsi"/>
          <w:sz w:val="22"/>
          <w:szCs w:val="22"/>
        </w:rPr>
        <w:t xml:space="preserve"> is to support educators in understanding and using phenomena in their classrooms.</w:t>
      </w:r>
    </w:p>
    <w:p w14:paraId="37C10601" w14:textId="0B8A016C" w:rsidR="00F06DC0" w:rsidRPr="00425FC0" w:rsidRDefault="00D91963" w:rsidP="00F06DC0">
      <w:pPr>
        <w:pStyle w:val="NoSpacing"/>
        <w:spacing w:after="120"/>
        <w:jc w:val="center"/>
        <w:rPr>
          <w:rFonts w:asciiTheme="majorHAnsi" w:hAnsiTheme="majorHAnsi" w:cstheme="minorHAnsi"/>
          <w:b/>
          <w:color w:val="7030A0"/>
          <w:sz w:val="28"/>
          <w:szCs w:val="22"/>
        </w:rPr>
      </w:pPr>
      <w:r>
        <w:rPr>
          <w:rFonts w:asciiTheme="majorHAnsi" w:hAnsiTheme="majorHAnsi" w:cstheme="minorHAnsi"/>
          <w:b/>
          <w:color w:val="7030A0"/>
          <w:sz w:val="28"/>
          <w:szCs w:val="22"/>
        </w:rPr>
        <w:t>A s</w:t>
      </w:r>
      <w:r w:rsidR="00F06DC0">
        <w:rPr>
          <w:rFonts w:asciiTheme="majorHAnsi" w:hAnsiTheme="majorHAnsi" w:cstheme="minorHAnsi"/>
          <w:b/>
          <w:color w:val="7030A0"/>
          <w:sz w:val="28"/>
          <w:szCs w:val="22"/>
        </w:rPr>
        <w:t>cientific phenomen</w:t>
      </w:r>
      <w:r>
        <w:rPr>
          <w:rFonts w:asciiTheme="majorHAnsi" w:hAnsiTheme="majorHAnsi" w:cstheme="minorHAnsi"/>
          <w:b/>
          <w:color w:val="7030A0"/>
          <w:sz w:val="28"/>
          <w:szCs w:val="22"/>
        </w:rPr>
        <w:t>on</w:t>
      </w:r>
      <w:r w:rsidR="00F06DC0">
        <w:rPr>
          <w:rFonts w:asciiTheme="majorHAnsi" w:hAnsiTheme="majorHAnsi" w:cstheme="minorHAnsi"/>
          <w:b/>
          <w:color w:val="7030A0"/>
          <w:sz w:val="28"/>
          <w:szCs w:val="22"/>
        </w:rPr>
        <w:t xml:space="preserve"> is an observable event that can be </w:t>
      </w:r>
      <w:r>
        <w:rPr>
          <w:rFonts w:asciiTheme="majorHAnsi" w:hAnsiTheme="majorHAnsi" w:cstheme="minorHAnsi"/>
          <w:b/>
          <w:color w:val="7030A0"/>
          <w:sz w:val="28"/>
          <w:szCs w:val="22"/>
        </w:rPr>
        <w:t xml:space="preserve">investigated and </w:t>
      </w:r>
      <w:r w:rsidR="00F06DC0">
        <w:rPr>
          <w:rFonts w:asciiTheme="majorHAnsi" w:hAnsiTheme="majorHAnsi" w:cstheme="minorHAnsi"/>
          <w:b/>
          <w:color w:val="7030A0"/>
          <w:sz w:val="28"/>
          <w:szCs w:val="22"/>
        </w:rPr>
        <w:t xml:space="preserve">explained </w:t>
      </w:r>
      <w:r w:rsidR="00093D7F">
        <w:rPr>
          <w:rFonts w:asciiTheme="majorHAnsi" w:hAnsiTheme="majorHAnsi" w:cstheme="minorHAnsi"/>
          <w:b/>
          <w:color w:val="7030A0"/>
          <w:sz w:val="28"/>
          <w:szCs w:val="22"/>
        </w:rPr>
        <w:t xml:space="preserve">by students </w:t>
      </w:r>
      <w:r w:rsidR="00F06DC0">
        <w:rPr>
          <w:rFonts w:asciiTheme="majorHAnsi" w:hAnsiTheme="majorHAnsi" w:cstheme="minorHAnsi"/>
          <w:b/>
          <w:color w:val="7030A0"/>
          <w:sz w:val="28"/>
          <w:szCs w:val="22"/>
        </w:rPr>
        <w:t>using STE knowledge and skills.</w:t>
      </w:r>
    </w:p>
    <w:p w14:paraId="031036C0" w14:textId="0EC3AB59" w:rsidR="00F06DC0" w:rsidRDefault="008313D0" w:rsidP="00F06DC0">
      <w:pPr>
        <w:spacing w:after="120"/>
        <w:rPr>
          <w:rFonts w:asciiTheme="minorHAnsi" w:hAnsiTheme="minorHAnsi" w:cstheme="minorHAnsi"/>
          <w:sz w:val="22"/>
          <w:szCs w:val="22"/>
        </w:rPr>
      </w:pPr>
      <w:r>
        <w:rPr>
          <w:rFonts w:asciiTheme="minorHAnsi" w:hAnsiTheme="minorHAnsi" w:cstheme="minorHAnsi"/>
          <w:sz w:val="22"/>
          <w:szCs w:val="22"/>
        </w:rPr>
        <w:t xml:space="preserve">STE educators must </w:t>
      </w:r>
      <w:r w:rsidR="00E4326A">
        <w:rPr>
          <w:rFonts w:asciiTheme="minorHAnsi" w:hAnsiTheme="minorHAnsi" w:cstheme="minorHAnsi"/>
          <w:sz w:val="22"/>
          <w:szCs w:val="22"/>
        </w:rPr>
        <w:t xml:space="preserve">position students as scientists </w:t>
      </w:r>
      <w:r w:rsidR="005726DD">
        <w:rPr>
          <w:rFonts w:asciiTheme="minorHAnsi" w:hAnsiTheme="minorHAnsi" w:cstheme="minorHAnsi"/>
          <w:sz w:val="22"/>
          <w:szCs w:val="22"/>
        </w:rPr>
        <w:t xml:space="preserve">and engineers </w:t>
      </w:r>
      <w:r w:rsidR="00E4326A">
        <w:rPr>
          <w:rFonts w:asciiTheme="minorHAnsi" w:hAnsiTheme="minorHAnsi" w:cstheme="minorHAnsi"/>
          <w:sz w:val="22"/>
          <w:szCs w:val="22"/>
        </w:rPr>
        <w:t xml:space="preserve">by providing </w:t>
      </w:r>
      <w:r>
        <w:rPr>
          <w:rFonts w:asciiTheme="minorHAnsi" w:hAnsiTheme="minorHAnsi" w:cstheme="minorHAnsi"/>
          <w:sz w:val="22"/>
          <w:szCs w:val="22"/>
        </w:rPr>
        <w:t xml:space="preserve">experiences </w:t>
      </w:r>
      <w:r w:rsidR="00E4326A">
        <w:rPr>
          <w:rFonts w:asciiTheme="minorHAnsi" w:hAnsiTheme="minorHAnsi" w:cstheme="minorHAnsi"/>
          <w:sz w:val="22"/>
          <w:szCs w:val="22"/>
        </w:rPr>
        <w:t>to observe and interact with</w:t>
      </w:r>
      <w:r>
        <w:rPr>
          <w:rFonts w:asciiTheme="minorHAnsi" w:hAnsiTheme="minorHAnsi" w:cstheme="minorHAnsi"/>
          <w:sz w:val="22"/>
          <w:szCs w:val="22"/>
        </w:rPr>
        <w:t xml:space="preserve"> </w:t>
      </w:r>
      <w:hyperlink r:id="rId12" w:history="1">
        <w:r w:rsidRPr="008313D0">
          <w:rPr>
            <w:rStyle w:val="Hyperlink"/>
            <w:rFonts w:asciiTheme="minorHAnsi" w:hAnsiTheme="minorHAnsi" w:cstheme="minorHAnsi"/>
            <w:sz w:val="22"/>
            <w:szCs w:val="22"/>
          </w:rPr>
          <w:t>phenomena</w:t>
        </w:r>
      </w:hyperlink>
      <w:r>
        <w:rPr>
          <w:rFonts w:asciiTheme="minorHAnsi" w:hAnsiTheme="minorHAnsi" w:cstheme="minorHAnsi"/>
          <w:sz w:val="22"/>
          <w:szCs w:val="22"/>
        </w:rPr>
        <w:t xml:space="preserve"> and facilitat</w:t>
      </w:r>
      <w:r w:rsidR="009A69AF">
        <w:rPr>
          <w:rFonts w:asciiTheme="minorHAnsi" w:hAnsiTheme="minorHAnsi" w:cstheme="minorHAnsi"/>
          <w:sz w:val="22"/>
          <w:szCs w:val="22"/>
        </w:rPr>
        <w:t>e</w:t>
      </w:r>
      <w:r>
        <w:rPr>
          <w:rFonts w:asciiTheme="minorHAnsi" w:hAnsiTheme="minorHAnsi" w:cstheme="minorHAnsi"/>
          <w:sz w:val="22"/>
          <w:szCs w:val="22"/>
        </w:rPr>
        <w:t xml:space="preserve"> evidence gathering through investigations</w:t>
      </w:r>
      <w:r w:rsidR="00E4326A">
        <w:rPr>
          <w:rFonts w:asciiTheme="minorHAnsi" w:hAnsiTheme="minorHAnsi" w:cstheme="minorHAnsi"/>
          <w:sz w:val="22"/>
          <w:szCs w:val="22"/>
        </w:rPr>
        <w:t xml:space="preserve">. </w:t>
      </w:r>
      <w:r w:rsidR="00E150E8" w:rsidRPr="00764FA7">
        <w:rPr>
          <w:rFonts w:asciiTheme="minorHAnsi" w:hAnsiTheme="minorHAnsi" w:cstheme="minorHAnsi"/>
          <w:b/>
          <w:sz w:val="22"/>
          <w:szCs w:val="22"/>
        </w:rPr>
        <w:t>Teaching with phenomena is providing students with an authentic experience that engages student</w:t>
      </w:r>
      <w:r w:rsidR="00C97357">
        <w:rPr>
          <w:rFonts w:asciiTheme="minorHAnsi" w:hAnsiTheme="minorHAnsi" w:cstheme="minorHAnsi"/>
          <w:b/>
          <w:sz w:val="22"/>
          <w:szCs w:val="22"/>
        </w:rPr>
        <w:t xml:space="preserve">s in asking questions and then </w:t>
      </w:r>
      <w:r w:rsidR="00E150E8" w:rsidRPr="00764FA7">
        <w:rPr>
          <w:rFonts w:asciiTheme="minorHAnsi" w:hAnsiTheme="minorHAnsi" w:cstheme="minorHAnsi"/>
          <w:b/>
          <w:sz w:val="22"/>
          <w:szCs w:val="22"/>
        </w:rPr>
        <w:t>establishing evidence of the content principles that will help them make sense of th</w:t>
      </w:r>
      <w:r w:rsidR="00C97357">
        <w:rPr>
          <w:rFonts w:asciiTheme="minorHAnsi" w:hAnsiTheme="minorHAnsi" w:cstheme="minorHAnsi"/>
          <w:b/>
          <w:sz w:val="22"/>
          <w:szCs w:val="22"/>
        </w:rPr>
        <w:t>at experience</w:t>
      </w:r>
      <w:r w:rsidR="00E150E8" w:rsidRPr="00764FA7">
        <w:rPr>
          <w:rFonts w:asciiTheme="minorHAnsi" w:hAnsiTheme="minorHAnsi" w:cstheme="minorHAnsi"/>
          <w:b/>
          <w:sz w:val="22"/>
          <w:szCs w:val="22"/>
        </w:rPr>
        <w:t xml:space="preserve">.  </w:t>
      </w:r>
      <w:r w:rsidR="001D1725">
        <w:rPr>
          <w:rFonts w:asciiTheme="minorHAnsi" w:hAnsiTheme="minorHAnsi" w:cstheme="minorHAnsi"/>
          <w:sz w:val="22"/>
          <w:szCs w:val="22"/>
        </w:rPr>
        <w:t xml:space="preserve">Teaching with phenomena </w:t>
      </w:r>
      <w:r w:rsidR="001D1725" w:rsidRPr="00764FA7">
        <w:rPr>
          <w:rFonts w:asciiTheme="minorHAnsi" w:hAnsiTheme="minorHAnsi" w:cstheme="minorHAnsi"/>
          <w:sz w:val="22"/>
          <w:szCs w:val="22"/>
        </w:rPr>
        <w:t xml:space="preserve">is not </w:t>
      </w:r>
      <w:r w:rsidR="001D1725">
        <w:rPr>
          <w:rFonts w:asciiTheme="minorHAnsi" w:hAnsiTheme="minorHAnsi" w:cstheme="minorHAnsi"/>
          <w:sz w:val="22"/>
          <w:szCs w:val="22"/>
        </w:rPr>
        <w:t>supplying students with the content they need in order</w:t>
      </w:r>
      <w:r w:rsidR="00E4326A">
        <w:rPr>
          <w:rFonts w:asciiTheme="minorHAnsi" w:hAnsiTheme="minorHAnsi" w:cstheme="minorHAnsi"/>
          <w:sz w:val="22"/>
          <w:szCs w:val="22"/>
        </w:rPr>
        <w:t xml:space="preserve"> </w:t>
      </w:r>
      <w:r w:rsidR="001D1725">
        <w:rPr>
          <w:rFonts w:asciiTheme="minorHAnsi" w:hAnsiTheme="minorHAnsi" w:cstheme="minorHAnsi"/>
          <w:sz w:val="22"/>
          <w:szCs w:val="22"/>
        </w:rPr>
        <w:t>to investigate</w:t>
      </w:r>
      <w:r w:rsidR="007372EF">
        <w:rPr>
          <w:rFonts w:asciiTheme="minorHAnsi" w:hAnsiTheme="minorHAnsi" w:cstheme="minorHAnsi"/>
          <w:sz w:val="22"/>
          <w:szCs w:val="22"/>
        </w:rPr>
        <w:t>.</w:t>
      </w:r>
      <w:r w:rsidR="001D1725">
        <w:rPr>
          <w:rFonts w:asciiTheme="minorHAnsi" w:hAnsiTheme="minorHAnsi" w:cstheme="minorHAnsi"/>
          <w:sz w:val="22"/>
          <w:szCs w:val="22"/>
        </w:rPr>
        <w:t xml:space="preserve"> The student, therefore, is the primary owner of the experiences, skills, and content</w:t>
      </w:r>
      <w:r w:rsidR="00A24F91">
        <w:rPr>
          <w:rFonts w:asciiTheme="minorHAnsi" w:hAnsiTheme="minorHAnsi" w:cstheme="minorHAnsi"/>
          <w:sz w:val="22"/>
          <w:szCs w:val="22"/>
        </w:rPr>
        <w:t>-</w:t>
      </w:r>
      <w:r w:rsidR="001D1725">
        <w:rPr>
          <w:rFonts w:asciiTheme="minorHAnsi" w:hAnsiTheme="minorHAnsi" w:cstheme="minorHAnsi"/>
          <w:sz w:val="22"/>
          <w:szCs w:val="22"/>
        </w:rPr>
        <w:t xml:space="preserve">knowledge building. The following table </w:t>
      </w:r>
      <w:r w:rsidR="002F5A13">
        <w:rPr>
          <w:rFonts w:asciiTheme="minorHAnsi" w:hAnsiTheme="minorHAnsi" w:cstheme="minorHAnsi"/>
          <w:sz w:val="22"/>
          <w:szCs w:val="22"/>
        </w:rPr>
        <w:t>shows</w:t>
      </w:r>
      <w:r w:rsidR="00A24F91">
        <w:rPr>
          <w:rFonts w:asciiTheme="minorHAnsi" w:hAnsiTheme="minorHAnsi" w:cstheme="minorHAnsi"/>
          <w:sz w:val="22"/>
          <w:szCs w:val="22"/>
        </w:rPr>
        <w:t xml:space="preserve"> what classrooms </w:t>
      </w:r>
      <w:r w:rsidR="002F5A13">
        <w:rPr>
          <w:rFonts w:asciiTheme="minorHAnsi" w:hAnsiTheme="minorHAnsi" w:cstheme="minorHAnsi"/>
          <w:sz w:val="22"/>
          <w:szCs w:val="22"/>
        </w:rPr>
        <w:t>should look like when</w:t>
      </w:r>
      <w:r w:rsidR="00A24F91">
        <w:rPr>
          <w:rFonts w:asciiTheme="minorHAnsi" w:hAnsiTheme="minorHAnsi" w:cstheme="minorHAnsi"/>
          <w:sz w:val="22"/>
          <w:szCs w:val="22"/>
        </w:rPr>
        <w:t xml:space="preserve"> using phenomena properly</w:t>
      </w:r>
      <w:r w:rsidR="001D1725">
        <w:rPr>
          <w:rFonts w:asciiTheme="minorHAnsi" w:hAnsiTheme="minorHAnsi" w:cstheme="minorHAnsi"/>
          <w:sz w:val="22"/>
          <w:szCs w:val="22"/>
        </w:rPr>
        <w:t>.</w:t>
      </w:r>
    </w:p>
    <w:tbl>
      <w:tblPr>
        <w:tblStyle w:val="TableGrid"/>
        <w:tblW w:w="0" w:type="auto"/>
        <w:tblLook w:val="04A0" w:firstRow="1" w:lastRow="0" w:firstColumn="1" w:lastColumn="0" w:noHBand="0" w:noVBand="1"/>
      </w:tblPr>
      <w:tblGrid>
        <w:gridCol w:w="6295"/>
        <w:gridCol w:w="4495"/>
      </w:tblGrid>
      <w:tr w:rsidR="00341DF7" w:rsidRPr="00F8185C" w14:paraId="2E6C5A42" w14:textId="77777777" w:rsidTr="00D76DA0">
        <w:tc>
          <w:tcPr>
            <w:tcW w:w="6295" w:type="dxa"/>
            <w:shd w:val="clear" w:color="auto" w:fill="8064A2" w:themeFill="accent4"/>
          </w:tcPr>
          <w:p w14:paraId="248A491B" w14:textId="353855F3" w:rsidR="00341DF7" w:rsidRPr="00F8185C" w:rsidRDefault="001D1725" w:rsidP="007B49EC">
            <w:pPr>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Teaching with phenomena</w:t>
            </w:r>
            <w:r w:rsidR="00341DF7">
              <w:rPr>
                <w:rFonts w:asciiTheme="minorHAnsi" w:hAnsiTheme="minorHAnsi" w:cstheme="minorHAnsi"/>
                <w:color w:val="FFFFFF" w:themeColor="background1"/>
                <w:sz w:val="18"/>
                <w:szCs w:val="18"/>
              </w:rPr>
              <w:t xml:space="preserve"> looks </w:t>
            </w:r>
            <w:r w:rsidR="00E150E8">
              <w:rPr>
                <w:rFonts w:asciiTheme="minorHAnsi" w:hAnsiTheme="minorHAnsi" w:cstheme="minorHAnsi"/>
                <w:b/>
                <w:color w:val="FFFFFF" w:themeColor="background1"/>
                <w:sz w:val="18"/>
                <w:szCs w:val="18"/>
              </w:rPr>
              <w:t>MORE</w:t>
            </w:r>
            <w:r w:rsidR="00341DF7" w:rsidRPr="001D1725">
              <w:rPr>
                <w:rFonts w:asciiTheme="minorHAnsi" w:hAnsiTheme="minorHAnsi" w:cstheme="minorHAnsi"/>
                <w:b/>
                <w:color w:val="FFFFFF" w:themeColor="background1"/>
                <w:sz w:val="18"/>
                <w:szCs w:val="18"/>
              </w:rPr>
              <w:t xml:space="preserve"> like this…</w:t>
            </w:r>
          </w:p>
        </w:tc>
        <w:tc>
          <w:tcPr>
            <w:tcW w:w="4495" w:type="dxa"/>
            <w:shd w:val="clear" w:color="auto" w:fill="8064A2" w:themeFill="accent4"/>
          </w:tcPr>
          <w:p w14:paraId="68235477" w14:textId="186D81D2" w:rsidR="00341DF7" w:rsidRPr="00F8185C" w:rsidRDefault="001D1725" w:rsidP="007B49EC">
            <w:pPr>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Teaching with phenomena</w:t>
            </w:r>
            <w:r w:rsidR="00341DF7">
              <w:rPr>
                <w:rFonts w:asciiTheme="minorHAnsi" w:hAnsiTheme="minorHAnsi" w:cstheme="minorHAnsi"/>
                <w:color w:val="FFFFFF" w:themeColor="background1"/>
                <w:sz w:val="18"/>
                <w:szCs w:val="18"/>
              </w:rPr>
              <w:t xml:space="preserve"> looks </w:t>
            </w:r>
            <w:r w:rsidR="00E150E8">
              <w:rPr>
                <w:rFonts w:asciiTheme="minorHAnsi" w:hAnsiTheme="minorHAnsi" w:cstheme="minorHAnsi"/>
                <w:b/>
                <w:color w:val="FFFFFF" w:themeColor="background1"/>
                <w:sz w:val="18"/>
                <w:szCs w:val="18"/>
              </w:rPr>
              <w:t>LESS</w:t>
            </w:r>
            <w:r w:rsidR="00341DF7" w:rsidRPr="001D1725">
              <w:rPr>
                <w:rFonts w:asciiTheme="minorHAnsi" w:hAnsiTheme="minorHAnsi" w:cstheme="minorHAnsi"/>
                <w:b/>
                <w:color w:val="FFFFFF" w:themeColor="background1"/>
                <w:sz w:val="18"/>
                <w:szCs w:val="18"/>
              </w:rPr>
              <w:t xml:space="preserve"> like this…</w:t>
            </w:r>
          </w:p>
        </w:tc>
      </w:tr>
      <w:tr w:rsidR="00341DF7" w:rsidRPr="00243474" w14:paraId="72EE24FF" w14:textId="77777777" w:rsidTr="00D76DA0">
        <w:trPr>
          <w:cantSplit/>
          <w:trHeight w:val="1134"/>
        </w:trPr>
        <w:tc>
          <w:tcPr>
            <w:tcW w:w="6295" w:type="dxa"/>
            <w:shd w:val="clear" w:color="auto" w:fill="E5DFEC" w:themeFill="accent4" w:themeFillTint="33"/>
          </w:tcPr>
          <w:p w14:paraId="71832217" w14:textId="77777777" w:rsidR="00E150E8" w:rsidRDefault="00E150E8" w:rsidP="00E150E8">
            <w:pPr>
              <w:pStyle w:val="ListParagraph"/>
              <w:numPr>
                <w:ilvl w:val="0"/>
                <w:numId w:val="11"/>
              </w:numPr>
              <w:spacing w:after="120"/>
              <w:rPr>
                <w:rFonts w:asciiTheme="minorHAnsi" w:hAnsiTheme="minorHAnsi" w:cstheme="minorHAnsi"/>
                <w:sz w:val="18"/>
                <w:szCs w:val="18"/>
              </w:rPr>
            </w:pPr>
            <w:r>
              <w:rPr>
                <w:rFonts w:asciiTheme="minorHAnsi" w:hAnsiTheme="minorHAnsi" w:cstheme="minorHAnsi"/>
                <w:sz w:val="18"/>
                <w:szCs w:val="18"/>
              </w:rPr>
              <w:t>PHENOMENA is the leader that drives student questioning, and then followed by investigations discovering evidence for conceptual understanding</w:t>
            </w:r>
          </w:p>
          <w:p w14:paraId="4EBFB27B" w14:textId="174889EB" w:rsidR="00E150E8" w:rsidRDefault="00E150E8" w:rsidP="00E150E8">
            <w:pPr>
              <w:pStyle w:val="ListParagraph"/>
              <w:numPr>
                <w:ilvl w:val="0"/>
                <w:numId w:val="11"/>
              </w:numPr>
              <w:spacing w:after="120"/>
              <w:rPr>
                <w:rFonts w:asciiTheme="minorHAnsi" w:hAnsiTheme="minorHAnsi" w:cstheme="minorHAnsi"/>
                <w:sz w:val="18"/>
                <w:szCs w:val="18"/>
              </w:rPr>
            </w:pPr>
            <w:r>
              <w:rPr>
                <w:rFonts w:asciiTheme="minorHAnsi" w:hAnsiTheme="minorHAnsi" w:cstheme="minorHAnsi"/>
                <w:sz w:val="18"/>
                <w:szCs w:val="18"/>
              </w:rPr>
              <w:t xml:space="preserve">An experience </w:t>
            </w:r>
            <w:r w:rsidR="0099042A" w:rsidRPr="0099042A">
              <w:rPr>
                <w:rFonts w:asciiTheme="minorHAnsi" w:hAnsiTheme="minorHAnsi" w:cstheme="minorHAnsi"/>
                <w:sz w:val="18"/>
                <w:szCs w:val="18"/>
              </w:rPr>
              <w:t xml:space="preserve">(e.g., firsthand investigations, demonstrations, data sets, videos) </w:t>
            </w:r>
            <w:r>
              <w:rPr>
                <w:rFonts w:asciiTheme="minorHAnsi" w:hAnsiTheme="minorHAnsi" w:cstheme="minorHAnsi"/>
                <w:sz w:val="18"/>
                <w:szCs w:val="18"/>
              </w:rPr>
              <w:t>that interest</w:t>
            </w:r>
            <w:r w:rsidR="0099042A">
              <w:rPr>
                <w:rFonts w:asciiTheme="minorHAnsi" w:hAnsiTheme="minorHAnsi" w:cstheme="minorHAnsi"/>
                <w:sz w:val="18"/>
                <w:szCs w:val="18"/>
              </w:rPr>
              <w:t>s</w:t>
            </w:r>
            <w:r>
              <w:rPr>
                <w:rFonts w:asciiTheme="minorHAnsi" w:hAnsiTheme="minorHAnsi" w:cstheme="minorHAnsi"/>
                <w:sz w:val="18"/>
                <w:szCs w:val="18"/>
              </w:rPr>
              <w:t xml:space="preserve"> students</w:t>
            </w:r>
            <w:r w:rsidR="0099042A">
              <w:rPr>
                <w:rFonts w:asciiTheme="minorHAnsi" w:hAnsiTheme="minorHAnsi" w:cstheme="minorHAnsi"/>
                <w:sz w:val="18"/>
                <w:szCs w:val="18"/>
              </w:rPr>
              <w:t xml:space="preserve">, </w:t>
            </w:r>
            <w:r>
              <w:rPr>
                <w:rFonts w:asciiTheme="minorHAnsi" w:hAnsiTheme="minorHAnsi" w:cstheme="minorHAnsi"/>
                <w:sz w:val="18"/>
                <w:szCs w:val="18"/>
              </w:rPr>
              <w:t>needs scientific knowledge to be explained, and is present throughout the learning sequence</w:t>
            </w:r>
          </w:p>
          <w:p w14:paraId="225C01EC" w14:textId="77777777" w:rsidR="00E50B33" w:rsidRDefault="0099042A" w:rsidP="00E150E8">
            <w:pPr>
              <w:pStyle w:val="ListParagraph"/>
              <w:numPr>
                <w:ilvl w:val="0"/>
                <w:numId w:val="11"/>
              </w:numPr>
              <w:spacing w:after="120"/>
              <w:rPr>
                <w:rFonts w:asciiTheme="minorHAnsi" w:hAnsiTheme="minorHAnsi" w:cstheme="minorHAnsi"/>
                <w:sz w:val="18"/>
                <w:szCs w:val="18"/>
              </w:rPr>
            </w:pPr>
            <w:r>
              <w:rPr>
                <w:rFonts w:asciiTheme="minorHAnsi" w:hAnsiTheme="minorHAnsi" w:cstheme="minorHAnsi"/>
                <w:sz w:val="18"/>
                <w:szCs w:val="18"/>
              </w:rPr>
              <w:t>Investigations</w:t>
            </w:r>
            <w:r w:rsidR="00E150E8">
              <w:rPr>
                <w:rFonts w:asciiTheme="minorHAnsi" w:hAnsiTheme="minorHAnsi" w:cstheme="minorHAnsi"/>
                <w:sz w:val="18"/>
                <w:szCs w:val="18"/>
              </w:rPr>
              <w:t xml:space="preserve"> to collect data that serves as sensemaking evidence to build the content explanation</w:t>
            </w:r>
            <w:r>
              <w:rPr>
                <w:rFonts w:asciiTheme="minorHAnsi" w:hAnsiTheme="minorHAnsi" w:cstheme="minorHAnsi"/>
                <w:sz w:val="18"/>
                <w:szCs w:val="18"/>
              </w:rPr>
              <w:t xml:space="preserve"> and make sense of the phenomena</w:t>
            </w:r>
          </w:p>
          <w:p w14:paraId="0DCF6794" w14:textId="7B294533" w:rsidR="0099042A" w:rsidRPr="00E150E8" w:rsidRDefault="0099042A" w:rsidP="00E150E8">
            <w:pPr>
              <w:pStyle w:val="ListParagraph"/>
              <w:numPr>
                <w:ilvl w:val="0"/>
                <w:numId w:val="11"/>
              </w:numPr>
              <w:spacing w:after="120"/>
              <w:rPr>
                <w:rFonts w:asciiTheme="minorHAnsi" w:hAnsiTheme="minorHAnsi" w:cstheme="minorHAnsi"/>
                <w:sz w:val="18"/>
                <w:szCs w:val="18"/>
              </w:rPr>
            </w:pPr>
            <w:r>
              <w:rPr>
                <w:rFonts w:asciiTheme="minorHAnsi" w:hAnsiTheme="minorHAnsi" w:cstheme="minorHAnsi"/>
                <w:sz w:val="18"/>
                <w:szCs w:val="18"/>
              </w:rPr>
              <w:t xml:space="preserve">Robust explanations of phenomena including scientific evidence gathered by the student through multiple means (e.g., </w:t>
            </w:r>
            <w:r w:rsidR="00BC6ED9">
              <w:rPr>
                <w:rFonts w:asciiTheme="minorHAnsi" w:hAnsiTheme="minorHAnsi" w:cstheme="minorHAnsi"/>
                <w:sz w:val="18"/>
                <w:szCs w:val="18"/>
              </w:rPr>
              <w:t>investigations, models, text)</w:t>
            </w:r>
          </w:p>
        </w:tc>
        <w:tc>
          <w:tcPr>
            <w:tcW w:w="4495" w:type="dxa"/>
            <w:shd w:val="clear" w:color="auto" w:fill="E5DFEC" w:themeFill="accent4" w:themeFillTint="33"/>
          </w:tcPr>
          <w:p w14:paraId="32894FCB" w14:textId="26E362D4" w:rsidR="00E150E8" w:rsidRDefault="00E150E8" w:rsidP="00E150E8">
            <w:pPr>
              <w:pStyle w:val="ListParagraph"/>
              <w:numPr>
                <w:ilvl w:val="0"/>
                <w:numId w:val="11"/>
              </w:numPr>
              <w:spacing w:after="120"/>
              <w:rPr>
                <w:rFonts w:asciiTheme="minorHAnsi" w:hAnsiTheme="minorHAnsi" w:cstheme="minorHAnsi"/>
                <w:sz w:val="18"/>
                <w:szCs w:val="18"/>
              </w:rPr>
            </w:pPr>
            <w:r>
              <w:rPr>
                <w:rFonts w:asciiTheme="minorHAnsi" w:hAnsiTheme="minorHAnsi" w:cstheme="minorHAnsi"/>
                <w:sz w:val="18"/>
                <w:szCs w:val="18"/>
              </w:rPr>
              <w:t>CONTENT explanation is the leader, followed by examples that students will explain with the content</w:t>
            </w:r>
          </w:p>
          <w:p w14:paraId="58C6E57A" w14:textId="77777777" w:rsidR="00E150E8" w:rsidRDefault="00E150E8" w:rsidP="00E150E8">
            <w:pPr>
              <w:pStyle w:val="ListParagraph"/>
              <w:numPr>
                <w:ilvl w:val="0"/>
                <w:numId w:val="11"/>
              </w:numPr>
              <w:spacing w:after="120"/>
              <w:rPr>
                <w:rFonts w:asciiTheme="minorHAnsi" w:hAnsiTheme="minorHAnsi" w:cstheme="minorHAnsi"/>
                <w:sz w:val="18"/>
                <w:szCs w:val="18"/>
              </w:rPr>
            </w:pPr>
            <w:r>
              <w:rPr>
                <w:rFonts w:asciiTheme="minorHAnsi" w:hAnsiTheme="minorHAnsi" w:cstheme="minorHAnsi"/>
                <w:sz w:val="18"/>
                <w:szCs w:val="18"/>
              </w:rPr>
              <w:t>A hook introduced at the beginning of a learning sequence that may be explained as the assessment at the end</w:t>
            </w:r>
          </w:p>
          <w:p w14:paraId="615E6524" w14:textId="77777777" w:rsidR="00E150E8" w:rsidRDefault="00E150E8" w:rsidP="00E150E8">
            <w:pPr>
              <w:pStyle w:val="ListParagraph"/>
              <w:numPr>
                <w:ilvl w:val="0"/>
                <w:numId w:val="11"/>
              </w:numPr>
              <w:spacing w:after="120"/>
              <w:rPr>
                <w:rFonts w:asciiTheme="minorHAnsi" w:hAnsiTheme="minorHAnsi" w:cstheme="minorHAnsi"/>
                <w:sz w:val="18"/>
                <w:szCs w:val="18"/>
              </w:rPr>
            </w:pPr>
            <w:r>
              <w:rPr>
                <w:rFonts w:asciiTheme="minorHAnsi" w:hAnsiTheme="minorHAnsi" w:cstheme="minorHAnsi"/>
                <w:sz w:val="18"/>
                <w:szCs w:val="18"/>
              </w:rPr>
              <w:t>An extension at the end that gives a real-world context to the content explanation in a lecture with little student interaction with the extension</w:t>
            </w:r>
          </w:p>
          <w:p w14:paraId="68C544D2" w14:textId="7D5AFE86" w:rsidR="00E50B33" w:rsidRPr="00E150E8" w:rsidRDefault="00E150E8" w:rsidP="00E150E8">
            <w:pPr>
              <w:pStyle w:val="ListParagraph"/>
              <w:numPr>
                <w:ilvl w:val="0"/>
                <w:numId w:val="11"/>
              </w:numPr>
              <w:spacing w:after="120"/>
              <w:rPr>
                <w:rFonts w:asciiTheme="minorHAnsi" w:hAnsiTheme="minorHAnsi" w:cstheme="minorHAnsi"/>
                <w:sz w:val="18"/>
                <w:szCs w:val="18"/>
              </w:rPr>
            </w:pPr>
            <w:r>
              <w:rPr>
                <w:rFonts w:asciiTheme="minorHAnsi" w:hAnsiTheme="minorHAnsi" w:cstheme="minorHAnsi"/>
                <w:sz w:val="18"/>
                <w:szCs w:val="18"/>
              </w:rPr>
              <w:t>A lab done after a lecture to prove a concept</w:t>
            </w:r>
          </w:p>
        </w:tc>
      </w:tr>
    </w:tbl>
    <w:p w14:paraId="50EFAAA3" w14:textId="77777777" w:rsidR="00D91963" w:rsidRDefault="00D91963" w:rsidP="003A706C">
      <w:pPr>
        <w:rPr>
          <w:rFonts w:asciiTheme="minorHAnsi" w:hAnsiTheme="minorHAnsi" w:cstheme="minorHAnsi"/>
          <w:sz w:val="22"/>
          <w:szCs w:val="22"/>
        </w:rPr>
      </w:pPr>
    </w:p>
    <w:p w14:paraId="32B1F84C" w14:textId="61161B9A" w:rsidR="00D91963" w:rsidRDefault="00D91963" w:rsidP="00D91963">
      <w:pPr>
        <w:pStyle w:val="NoSpacing"/>
        <w:spacing w:after="120"/>
        <w:jc w:val="center"/>
        <w:rPr>
          <w:rFonts w:asciiTheme="majorHAnsi" w:hAnsiTheme="majorHAnsi" w:cstheme="minorHAnsi"/>
          <w:b/>
          <w:color w:val="7030A0"/>
          <w:sz w:val="28"/>
          <w:szCs w:val="22"/>
        </w:rPr>
      </w:pPr>
      <w:r>
        <w:rPr>
          <w:rFonts w:asciiTheme="majorHAnsi" w:hAnsiTheme="majorHAnsi" w:cstheme="minorHAnsi"/>
          <w:b/>
          <w:color w:val="7030A0"/>
          <w:sz w:val="28"/>
          <w:szCs w:val="22"/>
        </w:rPr>
        <w:t xml:space="preserve">Designing learning experiences with phenomena is essential </w:t>
      </w:r>
      <w:r w:rsidR="00FF0144">
        <w:rPr>
          <w:rFonts w:asciiTheme="majorHAnsi" w:hAnsiTheme="majorHAnsi" w:cstheme="minorHAnsi"/>
          <w:b/>
          <w:color w:val="7030A0"/>
          <w:sz w:val="28"/>
          <w:szCs w:val="22"/>
        </w:rPr>
        <w:t>for equity in science</w:t>
      </w:r>
      <w:r>
        <w:rPr>
          <w:rFonts w:asciiTheme="majorHAnsi" w:hAnsiTheme="majorHAnsi" w:cstheme="minorHAnsi"/>
          <w:b/>
          <w:color w:val="7030A0"/>
          <w:sz w:val="28"/>
          <w:szCs w:val="22"/>
        </w:rPr>
        <w:t>.</w:t>
      </w:r>
    </w:p>
    <w:p w14:paraId="0D10D305" w14:textId="3E1A5906" w:rsidR="00421213" w:rsidRPr="002F5A13" w:rsidRDefault="007F6306" w:rsidP="00764FA7">
      <w:pPr>
        <w:spacing w:after="120"/>
        <w:rPr>
          <w:rFonts w:asciiTheme="minorHAnsi" w:hAnsiTheme="minorHAnsi" w:cstheme="minorHAnsi"/>
          <w:sz w:val="22"/>
          <w:szCs w:val="22"/>
        </w:rPr>
      </w:pPr>
      <w:r>
        <w:rPr>
          <w:rFonts w:asciiTheme="minorHAnsi" w:hAnsiTheme="minorHAnsi" w:cstheme="minorHAnsi"/>
          <w:sz w:val="22"/>
          <w:szCs w:val="22"/>
        </w:rPr>
        <w:t xml:space="preserve">In order to engage all students, it is important </w:t>
      </w:r>
      <w:r w:rsidR="00760FB5">
        <w:rPr>
          <w:rFonts w:asciiTheme="minorHAnsi" w:hAnsiTheme="minorHAnsi" w:cstheme="minorHAnsi"/>
          <w:sz w:val="22"/>
          <w:szCs w:val="22"/>
        </w:rPr>
        <w:t>for students to have</w:t>
      </w:r>
      <w:r>
        <w:rPr>
          <w:rFonts w:asciiTheme="minorHAnsi" w:hAnsiTheme="minorHAnsi" w:cstheme="minorHAnsi"/>
          <w:sz w:val="22"/>
          <w:szCs w:val="22"/>
        </w:rPr>
        <w:t xml:space="preserve"> </w:t>
      </w:r>
      <w:hyperlink r:id="rId13" w:history="1">
        <w:r w:rsidR="00240435" w:rsidRPr="00240435">
          <w:rPr>
            <w:rStyle w:val="Hyperlink"/>
            <w:rFonts w:asciiTheme="minorHAnsi" w:hAnsiTheme="minorHAnsi" w:cstheme="minorHAnsi"/>
            <w:sz w:val="22"/>
            <w:szCs w:val="22"/>
          </w:rPr>
          <w:t>relevant</w:t>
        </w:r>
      </w:hyperlink>
      <w:r w:rsidR="00240435">
        <w:rPr>
          <w:rFonts w:asciiTheme="minorHAnsi" w:hAnsiTheme="minorHAnsi" w:cstheme="minorHAnsi"/>
          <w:sz w:val="22"/>
          <w:szCs w:val="22"/>
        </w:rPr>
        <w:t xml:space="preserve"> </w:t>
      </w:r>
      <w:r>
        <w:rPr>
          <w:rFonts w:asciiTheme="minorHAnsi" w:hAnsiTheme="minorHAnsi" w:cstheme="minorHAnsi"/>
          <w:sz w:val="22"/>
          <w:szCs w:val="22"/>
        </w:rPr>
        <w:t xml:space="preserve">experiences with phenomena in the classroom that provide opportunities to observe, react, </w:t>
      </w:r>
      <w:r w:rsidR="0060637C">
        <w:rPr>
          <w:rFonts w:asciiTheme="minorHAnsi" w:hAnsiTheme="minorHAnsi" w:cstheme="minorHAnsi"/>
          <w:sz w:val="22"/>
          <w:szCs w:val="22"/>
        </w:rPr>
        <w:t xml:space="preserve">develop </w:t>
      </w:r>
      <w:r>
        <w:rPr>
          <w:rFonts w:asciiTheme="minorHAnsi" w:hAnsiTheme="minorHAnsi" w:cstheme="minorHAnsi"/>
          <w:sz w:val="22"/>
          <w:szCs w:val="22"/>
        </w:rPr>
        <w:t>question</w:t>
      </w:r>
      <w:r w:rsidR="0060637C">
        <w:rPr>
          <w:rFonts w:asciiTheme="minorHAnsi" w:hAnsiTheme="minorHAnsi" w:cstheme="minorHAnsi"/>
          <w:sz w:val="22"/>
          <w:szCs w:val="22"/>
        </w:rPr>
        <w:t xml:space="preserve">s, and </w:t>
      </w:r>
      <w:r>
        <w:rPr>
          <w:rFonts w:asciiTheme="minorHAnsi" w:hAnsiTheme="minorHAnsi" w:cstheme="minorHAnsi"/>
          <w:sz w:val="22"/>
          <w:szCs w:val="22"/>
        </w:rPr>
        <w:t>connect the phenomen</w:t>
      </w:r>
      <w:r w:rsidR="00184E42">
        <w:rPr>
          <w:rFonts w:asciiTheme="minorHAnsi" w:hAnsiTheme="minorHAnsi" w:cstheme="minorHAnsi"/>
          <w:sz w:val="22"/>
          <w:szCs w:val="22"/>
        </w:rPr>
        <w:t>on</w:t>
      </w:r>
      <w:r>
        <w:rPr>
          <w:rFonts w:asciiTheme="minorHAnsi" w:hAnsiTheme="minorHAnsi" w:cstheme="minorHAnsi"/>
          <w:sz w:val="22"/>
          <w:szCs w:val="22"/>
        </w:rPr>
        <w:t xml:space="preserve"> experience to their prior experiences.</w:t>
      </w:r>
      <w:r w:rsidR="00184E42">
        <w:rPr>
          <w:rFonts w:asciiTheme="minorHAnsi" w:hAnsiTheme="minorHAnsi" w:cstheme="minorHAnsi"/>
          <w:sz w:val="22"/>
          <w:szCs w:val="22"/>
        </w:rPr>
        <w:t xml:space="preserve"> </w:t>
      </w:r>
      <w:r w:rsidR="00760FB5">
        <w:rPr>
          <w:rFonts w:asciiTheme="minorHAnsi" w:hAnsiTheme="minorHAnsi" w:cstheme="minorHAnsi"/>
          <w:sz w:val="22"/>
          <w:szCs w:val="22"/>
        </w:rPr>
        <w:t xml:space="preserve">To enhance the </w:t>
      </w:r>
      <w:r w:rsidR="00361E0B">
        <w:rPr>
          <w:rFonts w:asciiTheme="minorHAnsi" w:hAnsiTheme="minorHAnsi" w:cstheme="minorHAnsi"/>
          <w:sz w:val="22"/>
          <w:szCs w:val="22"/>
        </w:rPr>
        <w:t xml:space="preserve">equity and </w:t>
      </w:r>
      <w:r w:rsidR="00760FB5">
        <w:rPr>
          <w:rFonts w:asciiTheme="minorHAnsi" w:hAnsiTheme="minorHAnsi" w:cstheme="minorHAnsi"/>
          <w:sz w:val="22"/>
          <w:szCs w:val="22"/>
        </w:rPr>
        <w:t xml:space="preserve">access in your classroom, it is important to consider both </w:t>
      </w:r>
      <w:r w:rsidR="00361E0B">
        <w:rPr>
          <w:rFonts w:asciiTheme="minorHAnsi" w:hAnsiTheme="minorHAnsi" w:cstheme="minorHAnsi"/>
          <w:sz w:val="22"/>
          <w:szCs w:val="22"/>
        </w:rPr>
        <w:t>the</w:t>
      </w:r>
      <w:r w:rsidR="00240435">
        <w:rPr>
          <w:rFonts w:asciiTheme="minorHAnsi" w:hAnsiTheme="minorHAnsi" w:cstheme="minorHAnsi"/>
          <w:sz w:val="22"/>
          <w:szCs w:val="22"/>
        </w:rPr>
        <w:t xml:space="preserve"> </w:t>
      </w:r>
      <w:r w:rsidR="00240435" w:rsidRPr="00DA350E">
        <w:rPr>
          <w:rFonts w:asciiTheme="minorHAnsi" w:hAnsiTheme="minorHAnsi" w:cstheme="minorHAnsi"/>
          <w:b/>
          <w:sz w:val="22"/>
          <w:szCs w:val="22"/>
        </w:rPr>
        <w:t>selection</w:t>
      </w:r>
      <w:r w:rsidR="00240435">
        <w:rPr>
          <w:rFonts w:asciiTheme="minorHAnsi" w:hAnsiTheme="minorHAnsi" w:cstheme="minorHAnsi"/>
          <w:sz w:val="22"/>
          <w:szCs w:val="22"/>
        </w:rPr>
        <w:t xml:space="preserve"> of a relevant</w:t>
      </w:r>
      <w:r w:rsidR="00361E0B">
        <w:rPr>
          <w:rFonts w:asciiTheme="minorHAnsi" w:hAnsiTheme="minorHAnsi" w:cstheme="minorHAnsi"/>
          <w:sz w:val="22"/>
          <w:szCs w:val="22"/>
        </w:rPr>
        <w:t xml:space="preserve"> </w:t>
      </w:r>
      <w:r w:rsidR="00E150E8">
        <w:rPr>
          <w:rFonts w:asciiTheme="minorHAnsi" w:hAnsiTheme="minorHAnsi" w:cstheme="minorHAnsi"/>
          <w:sz w:val="22"/>
          <w:szCs w:val="22"/>
        </w:rPr>
        <w:t xml:space="preserve">and </w:t>
      </w:r>
      <w:r w:rsidR="00DA350E">
        <w:rPr>
          <w:rFonts w:asciiTheme="minorHAnsi" w:hAnsiTheme="minorHAnsi" w:cstheme="minorHAnsi"/>
          <w:sz w:val="22"/>
          <w:szCs w:val="22"/>
        </w:rPr>
        <w:t>high-quality</w:t>
      </w:r>
      <w:r w:rsidR="00E150E8">
        <w:rPr>
          <w:rFonts w:asciiTheme="minorHAnsi" w:hAnsiTheme="minorHAnsi" w:cstheme="minorHAnsi"/>
          <w:sz w:val="22"/>
          <w:szCs w:val="22"/>
        </w:rPr>
        <w:t xml:space="preserve"> phenomenon</w:t>
      </w:r>
      <w:r w:rsidR="00361E0B">
        <w:rPr>
          <w:rFonts w:asciiTheme="minorHAnsi" w:hAnsiTheme="minorHAnsi" w:cstheme="minorHAnsi"/>
          <w:sz w:val="22"/>
          <w:szCs w:val="22"/>
        </w:rPr>
        <w:t xml:space="preserve"> experience, and </w:t>
      </w:r>
      <w:r w:rsidR="00DA350E">
        <w:rPr>
          <w:rFonts w:asciiTheme="minorHAnsi" w:hAnsiTheme="minorHAnsi" w:cstheme="minorHAnsi"/>
          <w:sz w:val="22"/>
          <w:szCs w:val="22"/>
        </w:rPr>
        <w:t xml:space="preserve">the </w:t>
      </w:r>
      <w:r w:rsidR="00DA350E" w:rsidRPr="00DA350E">
        <w:rPr>
          <w:rFonts w:asciiTheme="minorHAnsi" w:hAnsiTheme="minorHAnsi" w:cstheme="minorHAnsi"/>
          <w:b/>
          <w:sz w:val="22"/>
          <w:szCs w:val="22"/>
        </w:rPr>
        <w:t>facilitation</w:t>
      </w:r>
      <w:r w:rsidR="00DA350E">
        <w:rPr>
          <w:rFonts w:asciiTheme="minorHAnsi" w:hAnsiTheme="minorHAnsi" w:cstheme="minorHAnsi"/>
          <w:sz w:val="22"/>
          <w:szCs w:val="22"/>
        </w:rPr>
        <w:t xml:space="preserve"> of that phenomenon</w:t>
      </w:r>
      <w:r w:rsidR="00361E0B">
        <w:rPr>
          <w:rFonts w:asciiTheme="minorHAnsi" w:hAnsiTheme="minorHAnsi" w:cstheme="minorHAnsi"/>
          <w:sz w:val="22"/>
          <w:szCs w:val="22"/>
        </w:rPr>
        <w:t xml:space="preserve"> experience</w:t>
      </w:r>
      <w:r w:rsidR="00760FB5">
        <w:rPr>
          <w:rFonts w:asciiTheme="minorHAnsi" w:hAnsiTheme="minorHAnsi" w:cstheme="minorHAnsi"/>
          <w:sz w:val="22"/>
          <w:szCs w:val="22"/>
        </w:rPr>
        <w:t xml:space="preserve">. </w:t>
      </w:r>
      <w:hyperlink r:id="rId14" w:history="1">
        <w:r w:rsidR="00760FB5" w:rsidRPr="005726DD">
          <w:rPr>
            <w:rStyle w:val="Hyperlink"/>
            <w:rFonts w:asciiTheme="minorHAnsi" w:hAnsiTheme="minorHAnsi" w:cstheme="minorHAnsi"/>
            <w:sz w:val="22"/>
            <w:szCs w:val="22"/>
          </w:rPr>
          <w:t>STEM Teaching Tools</w:t>
        </w:r>
      </w:hyperlink>
      <w:r w:rsidR="00760FB5">
        <w:rPr>
          <w:rFonts w:asciiTheme="minorHAnsi" w:hAnsiTheme="minorHAnsi" w:cstheme="minorHAnsi"/>
          <w:sz w:val="22"/>
          <w:szCs w:val="22"/>
        </w:rPr>
        <w:t xml:space="preserve"> defines the </w:t>
      </w:r>
      <w:hyperlink r:id="rId15" w:history="1">
        <w:r w:rsidR="00760FB5" w:rsidRPr="00361E0B">
          <w:rPr>
            <w:rStyle w:val="Hyperlink"/>
            <w:rFonts w:asciiTheme="minorHAnsi" w:hAnsiTheme="minorHAnsi" w:cstheme="minorHAnsi"/>
            <w:sz w:val="22"/>
            <w:szCs w:val="22"/>
          </w:rPr>
          <w:t>qualities of a good anchor phenomen</w:t>
        </w:r>
        <w:r w:rsidR="00184E42">
          <w:rPr>
            <w:rStyle w:val="Hyperlink"/>
            <w:rFonts w:asciiTheme="minorHAnsi" w:hAnsiTheme="minorHAnsi" w:cstheme="minorHAnsi"/>
            <w:sz w:val="22"/>
            <w:szCs w:val="22"/>
          </w:rPr>
          <w:t>on</w:t>
        </w:r>
      </w:hyperlink>
      <w:r w:rsidR="00184E42">
        <w:rPr>
          <w:rFonts w:asciiTheme="minorHAnsi" w:hAnsiTheme="minorHAnsi" w:cstheme="minorHAnsi"/>
          <w:sz w:val="22"/>
          <w:szCs w:val="22"/>
        </w:rPr>
        <w:t xml:space="preserve"> to support educators</w:t>
      </w:r>
      <w:r w:rsidR="00760FB5">
        <w:rPr>
          <w:rFonts w:asciiTheme="minorHAnsi" w:hAnsiTheme="minorHAnsi" w:cstheme="minorHAnsi"/>
          <w:sz w:val="22"/>
          <w:szCs w:val="22"/>
        </w:rPr>
        <w:t xml:space="preserve"> </w:t>
      </w:r>
      <w:r w:rsidR="00184E42">
        <w:rPr>
          <w:rFonts w:asciiTheme="minorHAnsi" w:hAnsiTheme="minorHAnsi" w:cstheme="minorHAnsi"/>
          <w:sz w:val="22"/>
          <w:szCs w:val="22"/>
        </w:rPr>
        <w:t>with</w:t>
      </w:r>
      <w:r w:rsidR="00760FB5">
        <w:rPr>
          <w:rFonts w:asciiTheme="minorHAnsi" w:hAnsiTheme="minorHAnsi" w:cstheme="minorHAnsi"/>
          <w:sz w:val="22"/>
          <w:szCs w:val="22"/>
        </w:rPr>
        <w:t xml:space="preserve"> </w:t>
      </w:r>
      <w:r w:rsidR="00184E42">
        <w:rPr>
          <w:rFonts w:asciiTheme="minorHAnsi" w:hAnsiTheme="minorHAnsi" w:cstheme="minorHAnsi"/>
          <w:sz w:val="22"/>
          <w:szCs w:val="22"/>
        </w:rPr>
        <w:t>selecting</w:t>
      </w:r>
      <w:r w:rsidR="00760FB5">
        <w:rPr>
          <w:rFonts w:asciiTheme="minorHAnsi" w:hAnsiTheme="minorHAnsi" w:cstheme="minorHAnsi"/>
          <w:sz w:val="22"/>
          <w:szCs w:val="22"/>
        </w:rPr>
        <w:t xml:space="preserve"> </w:t>
      </w:r>
      <w:r w:rsidR="00322D19">
        <w:rPr>
          <w:rFonts w:asciiTheme="minorHAnsi" w:hAnsiTheme="minorHAnsi" w:cstheme="minorHAnsi"/>
          <w:sz w:val="22"/>
          <w:szCs w:val="22"/>
        </w:rPr>
        <w:t xml:space="preserve">high quality </w:t>
      </w:r>
      <w:r w:rsidR="00760FB5">
        <w:rPr>
          <w:rFonts w:asciiTheme="minorHAnsi" w:hAnsiTheme="minorHAnsi" w:cstheme="minorHAnsi"/>
          <w:sz w:val="22"/>
          <w:szCs w:val="22"/>
        </w:rPr>
        <w:t>phenomena experience</w:t>
      </w:r>
      <w:r w:rsidR="00322D19">
        <w:rPr>
          <w:rFonts w:asciiTheme="minorHAnsi" w:hAnsiTheme="minorHAnsi" w:cstheme="minorHAnsi"/>
          <w:sz w:val="22"/>
          <w:szCs w:val="22"/>
        </w:rPr>
        <w:t>s</w:t>
      </w:r>
      <w:r w:rsidR="00760FB5">
        <w:rPr>
          <w:rFonts w:asciiTheme="minorHAnsi" w:hAnsiTheme="minorHAnsi" w:cstheme="minorHAnsi"/>
          <w:sz w:val="22"/>
          <w:szCs w:val="22"/>
        </w:rPr>
        <w:t xml:space="preserve">. </w:t>
      </w:r>
      <w:hyperlink r:id="rId16" w:history="1">
        <w:r w:rsidR="00760FB5" w:rsidRPr="00760FB5">
          <w:rPr>
            <w:rStyle w:val="Hyperlink"/>
            <w:rFonts w:asciiTheme="minorHAnsi" w:hAnsiTheme="minorHAnsi" w:cstheme="minorHAnsi"/>
            <w:sz w:val="22"/>
            <w:szCs w:val="22"/>
          </w:rPr>
          <w:t>Next Generation Science Storylines</w:t>
        </w:r>
      </w:hyperlink>
      <w:r w:rsidR="00760FB5">
        <w:rPr>
          <w:rFonts w:asciiTheme="minorHAnsi" w:hAnsiTheme="minorHAnsi" w:cstheme="minorHAnsi"/>
          <w:sz w:val="22"/>
          <w:szCs w:val="22"/>
        </w:rPr>
        <w:t xml:space="preserve"> </w:t>
      </w:r>
      <w:r w:rsidR="00CC7E83">
        <w:rPr>
          <w:rFonts w:asciiTheme="minorHAnsi" w:hAnsiTheme="minorHAnsi" w:cstheme="minorHAnsi"/>
          <w:sz w:val="22"/>
          <w:szCs w:val="22"/>
        </w:rPr>
        <w:t>suggests five routines</w:t>
      </w:r>
      <w:r w:rsidR="00760FB5">
        <w:rPr>
          <w:rFonts w:asciiTheme="minorHAnsi" w:hAnsiTheme="minorHAnsi" w:cstheme="minorHAnsi"/>
          <w:sz w:val="22"/>
          <w:szCs w:val="22"/>
        </w:rPr>
        <w:t xml:space="preserve"> </w:t>
      </w:r>
      <w:r w:rsidR="00184E42">
        <w:rPr>
          <w:rFonts w:asciiTheme="minorHAnsi" w:hAnsiTheme="minorHAnsi" w:cstheme="minorHAnsi"/>
          <w:sz w:val="22"/>
          <w:szCs w:val="22"/>
        </w:rPr>
        <w:t xml:space="preserve">to support </w:t>
      </w:r>
      <w:r w:rsidR="00CC7E83">
        <w:rPr>
          <w:rFonts w:asciiTheme="minorHAnsi" w:hAnsiTheme="minorHAnsi" w:cstheme="minorHAnsi"/>
          <w:sz w:val="22"/>
          <w:szCs w:val="22"/>
        </w:rPr>
        <w:t xml:space="preserve">educators </w:t>
      </w:r>
      <w:r w:rsidR="00184E42">
        <w:rPr>
          <w:rFonts w:asciiTheme="minorHAnsi" w:hAnsiTheme="minorHAnsi" w:cstheme="minorHAnsi"/>
          <w:sz w:val="22"/>
          <w:szCs w:val="22"/>
        </w:rPr>
        <w:t>with</w:t>
      </w:r>
      <w:r w:rsidR="00760FB5">
        <w:rPr>
          <w:rFonts w:asciiTheme="minorHAnsi" w:hAnsiTheme="minorHAnsi" w:cstheme="minorHAnsi"/>
          <w:sz w:val="22"/>
          <w:szCs w:val="22"/>
        </w:rPr>
        <w:t xml:space="preserve"> </w:t>
      </w:r>
      <w:r w:rsidR="00DA350E">
        <w:rPr>
          <w:rFonts w:asciiTheme="minorHAnsi" w:hAnsiTheme="minorHAnsi" w:cstheme="minorHAnsi"/>
          <w:sz w:val="22"/>
          <w:szCs w:val="22"/>
        </w:rPr>
        <w:t>facilitating</w:t>
      </w:r>
      <w:r w:rsidR="00C030CB">
        <w:rPr>
          <w:rFonts w:asciiTheme="minorHAnsi" w:hAnsiTheme="minorHAnsi" w:cstheme="minorHAnsi"/>
          <w:sz w:val="22"/>
          <w:szCs w:val="22"/>
        </w:rPr>
        <w:t xml:space="preserve"> an equitable phenomena experience for all students</w:t>
      </w:r>
      <w:r w:rsidR="00CC7E83">
        <w:rPr>
          <w:rFonts w:asciiTheme="minorHAnsi" w:hAnsiTheme="minorHAnsi" w:cstheme="minorHAnsi"/>
          <w:sz w:val="22"/>
          <w:szCs w:val="22"/>
        </w:rPr>
        <w:t>, from exposure</w:t>
      </w:r>
      <w:r w:rsidR="0060637C">
        <w:rPr>
          <w:rFonts w:asciiTheme="minorHAnsi" w:hAnsiTheme="minorHAnsi" w:cstheme="minorHAnsi"/>
          <w:sz w:val="22"/>
          <w:szCs w:val="22"/>
        </w:rPr>
        <w:t xml:space="preserve"> (</w:t>
      </w:r>
      <w:hyperlink r:id="rId17" w:history="1">
        <w:r w:rsidR="0060637C" w:rsidRPr="00322D19">
          <w:rPr>
            <w:rStyle w:val="Hyperlink"/>
            <w:rFonts w:asciiTheme="minorHAnsi" w:hAnsiTheme="minorHAnsi" w:cstheme="minorHAnsi"/>
            <w:sz w:val="22"/>
            <w:szCs w:val="22"/>
          </w:rPr>
          <w:t>Anchoring Phenomena Routine</w:t>
        </w:r>
      </w:hyperlink>
      <w:r w:rsidR="0060637C">
        <w:rPr>
          <w:rFonts w:asciiTheme="minorHAnsi" w:hAnsiTheme="minorHAnsi" w:cstheme="minorHAnsi"/>
          <w:sz w:val="22"/>
          <w:szCs w:val="22"/>
        </w:rPr>
        <w:t>)</w:t>
      </w:r>
      <w:r w:rsidR="00CC7E83">
        <w:rPr>
          <w:rFonts w:asciiTheme="minorHAnsi" w:hAnsiTheme="minorHAnsi" w:cstheme="minorHAnsi"/>
          <w:sz w:val="22"/>
          <w:szCs w:val="22"/>
        </w:rPr>
        <w:t xml:space="preserve"> to explanation</w:t>
      </w:r>
      <w:r w:rsidR="0060637C">
        <w:rPr>
          <w:rFonts w:asciiTheme="minorHAnsi" w:hAnsiTheme="minorHAnsi" w:cstheme="minorHAnsi"/>
          <w:sz w:val="22"/>
          <w:szCs w:val="22"/>
        </w:rPr>
        <w:t xml:space="preserve"> (</w:t>
      </w:r>
      <w:hyperlink r:id="rId18" w:history="1">
        <w:r w:rsidR="0060637C" w:rsidRPr="00322D19">
          <w:rPr>
            <w:rStyle w:val="Hyperlink"/>
            <w:rFonts w:asciiTheme="minorHAnsi" w:hAnsiTheme="minorHAnsi" w:cstheme="minorHAnsi"/>
            <w:sz w:val="22"/>
            <w:szCs w:val="22"/>
          </w:rPr>
          <w:t>Putting the Pieces Together Routine</w:t>
        </w:r>
      </w:hyperlink>
      <w:r w:rsidR="0060637C">
        <w:rPr>
          <w:rFonts w:asciiTheme="minorHAnsi" w:hAnsiTheme="minorHAnsi" w:cstheme="minorHAnsi"/>
          <w:sz w:val="22"/>
          <w:szCs w:val="22"/>
        </w:rPr>
        <w:t>)</w:t>
      </w:r>
      <w:r w:rsidR="00760FB5">
        <w:rPr>
          <w:rFonts w:asciiTheme="minorHAnsi" w:hAnsiTheme="minorHAnsi" w:cstheme="minorHAnsi"/>
          <w:sz w:val="22"/>
          <w:szCs w:val="22"/>
        </w:rPr>
        <w:t>.</w:t>
      </w:r>
    </w:p>
    <w:p w14:paraId="7E790103" w14:textId="7407F227" w:rsidR="00F06DC0" w:rsidRDefault="00F06DC0" w:rsidP="004F5993">
      <w:pPr>
        <w:pStyle w:val="NoSpacing"/>
        <w:spacing w:after="120"/>
        <w:jc w:val="center"/>
        <w:rPr>
          <w:rFonts w:asciiTheme="majorHAnsi" w:hAnsiTheme="majorHAnsi" w:cstheme="minorHAnsi"/>
          <w:b/>
          <w:color w:val="7030A0"/>
          <w:sz w:val="28"/>
          <w:szCs w:val="22"/>
        </w:rPr>
      </w:pPr>
      <w:r>
        <w:rPr>
          <w:rFonts w:asciiTheme="majorHAnsi" w:hAnsiTheme="majorHAnsi" w:cstheme="minorHAnsi"/>
          <w:b/>
          <w:color w:val="7030A0"/>
          <w:sz w:val="28"/>
          <w:szCs w:val="22"/>
        </w:rPr>
        <w:t xml:space="preserve">Rigorous learning happens when students make sense of phenomena through investigations </w:t>
      </w:r>
      <w:r w:rsidR="00322D19">
        <w:rPr>
          <w:rFonts w:asciiTheme="majorHAnsi" w:hAnsiTheme="majorHAnsi" w:cstheme="minorHAnsi"/>
          <w:b/>
          <w:color w:val="7030A0"/>
          <w:sz w:val="28"/>
          <w:szCs w:val="22"/>
        </w:rPr>
        <w:t>that support</w:t>
      </w:r>
      <w:r>
        <w:rPr>
          <w:rFonts w:asciiTheme="majorHAnsi" w:hAnsiTheme="majorHAnsi" w:cstheme="minorHAnsi"/>
          <w:b/>
          <w:color w:val="7030A0"/>
          <w:sz w:val="28"/>
          <w:szCs w:val="22"/>
        </w:rPr>
        <w:t xml:space="preserve"> explanations for the phenomena. </w:t>
      </w:r>
    </w:p>
    <w:p w14:paraId="25F5269E" w14:textId="7898E2FE" w:rsidR="00764FA7" w:rsidRPr="009B472E" w:rsidRDefault="001370B2" w:rsidP="009B472E">
      <w:pPr>
        <w:spacing w:after="120"/>
        <w:rPr>
          <w:rFonts w:asciiTheme="minorHAnsi" w:hAnsiTheme="minorHAnsi" w:cstheme="minorHAnsi"/>
          <w:sz w:val="22"/>
          <w:szCs w:val="22"/>
        </w:rPr>
      </w:pPr>
      <w:r>
        <w:rPr>
          <w:rFonts w:asciiTheme="minorHAnsi" w:hAnsiTheme="minorHAnsi" w:cstheme="minorHAnsi"/>
          <w:sz w:val="22"/>
          <w:szCs w:val="22"/>
        </w:rPr>
        <w:t>To</w:t>
      </w:r>
      <w:r w:rsidR="0060262B">
        <w:rPr>
          <w:rFonts w:asciiTheme="minorHAnsi" w:hAnsiTheme="minorHAnsi" w:cstheme="minorHAnsi"/>
          <w:sz w:val="22"/>
          <w:szCs w:val="22"/>
        </w:rPr>
        <w:t xml:space="preserve"> develop the </w:t>
      </w:r>
      <w:r w:rsidR="00E150E8">
        <w:rPr>
          <w:rFonts w:asciiTheme="minorHAnsi" w:hAnsiTheme="minorHAnsi" w:cstheme="minorHAnsi"/>
          <w:sz w:val="22"/>
          <w:szCs w:val="22"/>
        </w:rPr>
        <w:t xml:space="preserve">habits of mind of </w:t>
      </w:r>
      <w:r>
        <w:rPr>
          <w:rFonts w:asciiTheme="minorHAnsi" w:hAnsiTheme="minorHAnsi" w:cstheme="minorHAnsi"/>
          <w:sz w:val="22"/>
          <w:szCs w:val="22"/>
        </w:rPr>
        <w:t>scien</w:t>
      </w:r>
      <w:r w:rsidR="00E150E8">
        <w:rPr>
          <w:rFonts w:asciiTheme="minorHAnsi" w:hAnsiTheme="minorHAnsi" w:cstheme="minorHAnsi"/>
          <w:sz w:val="22"/>
          <w:szCs w:val="22"/>
        </w:rPr>
        <w:t>tists</w:t>
      </w:r>
      <w:r>
        <w:rPr>
          <w:rFonts w:asciiTheme="minorHAnsi" w:hAnsiTheme="minorHAnsi" w:cstheme="minorHAnsi"/>
          <w:sz w:val="22"/>
          <w:szCs w:val="22"/>
        </w:rPr>
        <w:t xml:space="preserve"> and engineer</w:t>
      </w:r>
      <w:r w:rsidR="00E150E8">
        <w:rPr>
          <w:rFonts w:asciiTheme="minorHAnsi" w:hAnsiTheme="minorHAnsi" w:cstheme="minorHAnsi"/>
          <w:sz w:val="22"/>
          <w:szCs w:val="22"/>
        </w:rPr>
        <w:t>s</w:t>
      </w:r>
      <w:r>
        <w:rPr>
          <w:rFonts w:asciiTheme="minorHAnsi" w:hAnsiTheme="minorHAnsi" w:cstheme="minorHAnsi"/>
          <w:sz w:val="22"/>
          <w:szCs w:val="22"/>
        </w:rPr>
        <w:t xml:space="preserve"> </w:t>
      </w:r>
      <w:r w:rsidR="0060262B">
        <w:rPr>
          <w:rFonts w:asciiTheme="minorHAnsi" w:hAnsiTheme="minorHAnsi" w:cstheme="minorHAnsi"/>
          <w:sz w:val="22"/>
          <w:szCs w:val="22"/>
        </w:rPr>
        <w:t>in our students, students must experience, investigate, and use evidence to explain phenomena as a scientist or engineer would. When students experience phenomena</w:t>
      </w:r>
      <w:r w:rsidR="0099042A">
        <w:rPr>
          <w:rFonts w:asciiTheme="minorHAnsi" w:hAnsiTheme="minorHAnsi" w:cstheme="minorHAnsi"/>
          <w:sz w:val="22"/>
          <w:szCs w:val="22"/>
        </w:rPr>
        <w:t>,</w:t>
      </w:r>
      <w:r w:rsidR="0060262B">
        <w:rPr>
          <w:rFonts w:asciiTheme="minorHAnsi" w:hAnsiTheme="minorHAnsi" w:cstheme="minorHAnsi"/>
          <w:sz w:val="22"/>
          <w:szCs w:val="22"/>
        </w:rPr>
        <w:t xml:space="preserve"> students react as a scientist or engineer would by stating observations and formulating questions about the phenomena.</w:t>
      </w:r>
      <w:r w:rsidR="00E41A69">
        <w:rPr>
          <w:rFonts w:asciiTheme="minorHAnsi" w:hAnsiTheme="minorHAnsi" w:cstheme="minorHAnsi"/>
          <w:sz w:val="22"/>
          <w:szCs w:val="22"/>
        </w:rPr>
        <w:t xml:space="preserve"> Students </w:t>
      </w:r>
      <w:r w:rsidR="00322D19">
        <w:rPr>
          <w:rFonts w:asciiTheme="minorHAnsi" w:hAnsiTheme="minorHAnsi" w:cstheme="minorHAnsi"/>
          <w:sz w:val="22"/>
          <w:szCs w:val="22"/>
        </w:rPr>
        <w:t xml:space="preserve">then </w:t>
      </w:r>
      <w:r w:rsidR="00E41A69">
        <w:rPr>
          <w:rFonts w:asciiTheme="minorHAnsi" w:hAnsiTheme="minorHAnsi" w:cstheme="minorHAnsi"/>
          <w:sz w:val="22"/>
          <w:szCs w:val="22"/>
        </w:rPr>
        <w:t xml:space="preserve">investigate and collect evidence to try to answer these questions. Educators </w:t>
      </w:r>
      <w:r>
        <w:rPr>
          <w:rFonts w:asciiTheme="minorHAnsi" w:hAnsiTheme="minorHAnsi" w:cstheme="minorHAnsi"/>
          <w:sz w:val="22"/>
          <w:szCs w:val="22"/>
        </w:rPr>
        <w:t>must</w:t>
      </w:r>
      <w:r w:rsidR="00E41A69">
        <w:rPr>
          <w:rFonts w:asciiTheme="minorHAnsi" w:hAnsiTheme="minorHAnsi" w:cstheme="minorHAnsi"/>
          <w:sz w:val="22"/>
          <w:szCs w:val="22"/>
        </w:rPr>
        <w:t xml:space="preserve"> use their knowledge of science concepts to </w:t>
      </w:r>
      <w:r>
        <w:rPr>
          <w:rFonts w:asciiTheme="minorHAnsi" w:hAnsiTheme="minorHAnsi" w:cstheme="minorHAnsi"/>
          <w:sz w:val="22"/>
          <w:szCs w:val="22"/>
        </w:rPr>
        <w:t>carefully plan</w:t>
      </w:r>
      <w:r w:rsidR="00E41A69">
        <w:rPr>
          <w:rFonts w:asciiTheme="minorHAnsi" w:hAnsiTheme="minorHAnsi" w:cstheme="minorHAnsi"/>
          <w:sz w:val="22"/>
          <w:szCs w:val="22"/>
        </w:rPr>
        <w:t xml:space="preserve"> experiences where students can lead themselves to the same conclusions </w:t>
      </w:r>
      <w:r w:rsidR="00C030CB">
        <w:rPr>
          <w:rFonts w:asciiTheme="minorHAnsi" w:hAnsiTheme="minorHAnsi" w:cstheme="minorHAnsi"/>
          <w:sz w:val="22"/>
          <w:szCs w:val="22"/>
        </w:rPr>
        <w:t xml:space="preserve">as </w:t>
      </w:r>
      <w:r w:rsidR="00E41A69">
        <w:rPr>
          <w:rFonts w:asciiTheme="minorHAnsi" w:hAnsiTheme="minorHAnsi" w:cstheme="minorHAnsi"/>
          <w:sz w:val="22"/>
          <w:szCs w:val="22"/>
        </w:rPr>
        <w:t>scientists and engineers</w:t>
      </w:r>
      <w:r w:rsidR="00185687">
        <w:rPr>
          <w:rFonts w:asciiTheme="minorHAnsi" w:hAnsiTheme="minorHAnsi" w:cstheme="minorHAnsi"/>
          <w:sz w:val="22"/>
          <w:szCs w:val="22"/>
        </w:rPr>
        <w:t xml:space="preserve">. </w:t>
      </w:r>
      <w:r w:rsidR="0074016D">
        <w:rPr>
          <w:rFonts w:asciiTheme="minorHAnsi" w:hAnsiTheme="minorHAnsi" w:cstheme="minorHAnsi"/>
          <w:sz w:val="22"/>
          <w:szCs w:val="22"/>
        </w:rPr>
        <w:t xml:space="preserve">Although educators may have the answers readily available, the collection and interpretation of evidence is an invaluable step that students need in order to own a truly </w:t>
      </w:r>
      <w:hyperlink r:id="rId19" w:anchor="page=20" w:history="1">
        <w:r w:rsidR="0074016D" w:rsidRPr="007372EF">
          <w:rPr>
            <w:rStyle w:val="Hyperlink"/>
            <w:rFonts w:asciiTheme="minorHAnsi" w:hAnsiTheme="minorHAnsi" w:cstheme="minorHAnsi"/>
            <w:sz w:val="22"/>
            <w:szCs w:val="22"/>
          </w:rPr>
          <w:t>rigorous</w:t>
        </w:r>
      </w:hyperlink>
      <w:r w:rsidR="0074016D">
        <w:rPr>
          <w:rFonts w:asciiTheme="minorHAnsi" w:hAnsiTheme="minorHAnsi" w:cstheme="minorHAnsi"/>
          <w:sz w:val="22"/>
          <w:szCs w:val="22"/>
        </w:rPr>
        <w:t xml:space="preserve"> science experience. </w:t>
      </w:r>
      <w:r w:rsidR="00185687">
        <w:rPr>
          <w:rFonts w:asciiTheme="minorHAnsi" w:hAnsiTheme="minorHAnsi" w:cstheme="minorHAnsi"/>
          <w:sz w:val="22"/>
          <w:szCs w:val="22"/>
        </w:rPr>
        <w:t xml:space="preserve">Educators should expect </w:t>
      </w:r>
      <w:r w:rsidR="00D76DA0">
        <w:rPr>
          <w:rFonts w:asciiTheme="minorHAnsi" w:hAnsiTheme="minorHAnsi" w:cstheme="minorHAnsi"/>
          <w:sz w:val="22"/>
          <w:szCs w:val="22"/>
        </w:rPr>
        <w:t xml:space="preserve">all </w:t>
      </w:r>
      <w:r w:rsidR="00185687">
        <w:rPr>
          <w:rFonts w:asciiTheme="minorHAnsi" w:hAnsiTheme="minorHAnsi" w:cstheme="minorHAnsi"/>
          <w:sz w:val="22"/>
          <w:szCs w:val="22"/>
        </w:rPr>
        <w:t xml:space="preserve">students to participate in the rigorous task of using evidence in interpreting and explaining scientific conclusions about phenomena. Achieve’s </w:t>
      </w:r>
      <w:hyperlink r:id="rId20" w:history="1">
        <w:r w:rsidR="00185687" w:rsidRPr="00185687">
          <w:rPr>
            <w:rStyle w:val="Hyperlink"/>
            <w:rFonts w:asciiTheme="minorHAnsi" w:hAnsiTheme="minorHAnsi" w:cstheme="minorHAnsi"/>
            <w:sz w:val="22"/>
            <w:szCs w:val="22"/>
          </w:rPr>
          <w:t>Task Annotation Project in Science</w:t>
        </w:r>
      </w:hyperlink>
      <w:r w:rsidR="00185687">
        <w:rPr>
          <w:rFonts w:asciiTheme="minorHAnsi" w:hAnsiTheme="minorHAnsi" w:cstheme="minorHAnsi"/>
          <w:sz w:val="22"/>
          <w:szCs w:val="22"/>
        </w:rPr>
        <w:t xml:space="preserve"> </w:t>
      </w:r>
      <w:r w:rsidR="0074016D">
        <w:rPr>
          <w:rFonts w:asciiTheme="minorHAnsi" w:hAnsiTheme="minorHAnsi" w:cstheme="minorHAnsi"/>
          <w:sz w:val="22"/>
          <w:szCs w:val="22"/>
        </w:rPr>
        <w:t>discusses the importance of</w:t>
      </w:r>
      <w:r w:rsidR="00185687">
        <w:rPr>
          <w:rFonts w:asciiTheme="minorHAnsi" w:hAnsiTheme="minorHAnsi" w:cstheme="minorHAnsi"/>
          <w:sz w:val="22"/>
          <w:szCs w:val="22"/>
        </w:rPr>
        <w:t xml:space="preserve"> phenomena in rigorous </w:t>
      </w:r>
      <w:r w:rsidR="00185687">
        <w:rPr>
          <w:rFonts w:asciiTheme="minorHAnsi" w:hAnsiTheme="minorHAnsi" w:cstheme="minorHAnsi"/>
          <w:sz w:val="22"/>
          <w:szCs w:val="22"/>
        </w:rPr>
        <w:lastRenderedPageBreak/>
        <w:t xml:space="preserve">assessments. Their resources on </w:t>
      </w:r>
      <w:hyperlink r:id="rId21" w:history="1">
        <w:r w:rsidR="00185687" w:rsidRPr="00185687">
          <w:rPr>
            <w:rStyle w:val="Hyperlink"/>
            <w:rFonts w:asciiTheme="minorHAnsi" w:hAnsiTheme="minorHAnsi" w:cstheme="minorHAnsi"/>
            <w:sz w:val="22"/>
            <w:szCs w:val="22"/>
          </w:rPr>
          <w:t>Phenomena</w:t>
        </w:r>
      </w:hyperlink>
      <w:r w:rsidR="00185687">
        <w:rPr>
          <w:rFonts w:asciiTheme="minorHAnsi" w:hAnsiTheme="minorHAnsi" w:cstheme="minorHAnsi"/>
          <w:sz w:val="22"/>
          <w:szCs w:val="22"/>
        </w:rPr>
        <w:t xml:space="preserve"> and </w:t>
      </w:r>
      <w:hyperlink r:id="rId22" w:history="1">
        <w:r w:rsidR="00185687" w:rsidRPr="00185687">
          <w:rPr>
            <w:rStyle w:val="Hyperlink"/>
            <w:rFonts w:asciiTheme="minorHAnsi" w:hAnsiTheme="minorHAnsi" w:cstheme="minorHAnsi"/>
            <w:sz w:val="22"/>
            <w:szCs w:val="22"/>
          </w:rPr>
          <w:t>Sense-making</w:t>
        </w:r>
      </w:hyperlink>
      <w:r w:rsidR="00185687">
        <w:rPr>
          <w:rFonts w:asciiTheme="minorHAnsi" w:hAnsiTheme="minorHAnsi" w:cstheme="minorHAnsi"/>
          <w:sz w:val="22"/>
          <w:szCs w:val="22"/>
        </w:rPr>
        <w:t xml:space="preserve"> can be used to </w:t>
      </w:r>
      <w:r w:rsidR="00321742">
        <w:rPr>
          <w:rFonts w:asciiTheme="minorHAnsi" w:hAnsiTheme="minorHAnsi" w:cstheme="minorHAnsi"/>
          <w:sz w:val="22"/>
          <w:szCs w:val="22"/>
        </w:rPr>
        <w:t xml:space="preserve">better understand what makes </w:t>
      </w:r>
      <w:r w:rsidR="005726DD">
        <w:rPr>
          <w:rFonts w:asciiTheme="minorHAnsi" w:hAnsiTheme="minorHAnsi" w:cstheme="minorHAnsi"/>
          <w:sz w:val="22"/>
          <w:szCs w:val="22"/>
        </w:rPr>
        <w:t xml:space="preserve">a </w:t>
      </w:r>
      <w:r w:rsidR="00321742">
        <w:rPr>
          <w:rFonts w:asciiTheme="minorHAnsi" w:hAnsiTheme="minorHAnsi" w:cstheme="minorHAnsi"/>
          <w:sz w:val="22"/>
          <w:szCs w:val="22"/>
        </w:rPr>
        <w:t>task rigorous</w:t>
      </w:r>
      <w:r w:rsidR="00321742">
        <w:rPr>
          <w:rStyle w:val="CommentReference"/>
        </w:rPr>
        <w:t>,</w:t>
      </w:r>
      <w:r w:rsidR="00185687">
        <w:rPr>
          <w:rFonts w:asciiTheme="minorHAnsi" w:hAnsiTheme="minorHAnsi" w:cstheme="minorHAnsi"/>
          <w:sz w:val="22"/>
          <w:szCs w:val="22"/>
        </w:rPr>
        <w:t xml:space="preserve"> especially</w:t>
      </w:r>
      <w:r w:rsidR="0033317B">
        <w:rPr>
          <w:rFonts w:asciiTheme="minorHAnsi" w:hAnsiTheme="minorHAnsi" w:cstheme="minorHAnsi"/>
          <w:sz w:val="22"/>
          <w:szCs w:val="22"/>
        </w:rPr>
        <w:t xml:space="preserve"> the relationship between</w:t>
      </w:r>
      <w:r w:rsidR="00185687">
        <w:rPr>
          <w:rFonts w:asciiTheme="minorHAnsi" w:hAnsiTheme="minorHAnsi" w:cstheme="minorHAnsi"/>
          <w:sz w:val="22"/>
          <w:szCs w:val="22"/>
        </w:rPr>
        <w:t xml:space="preserve"> evidence-based explanations of phenomena</w:t>
      </w:r>
      <w:r w:rsidR="0033317B">
        <w:rPr>
          <w:rFonts w:asciiTheme="minorHAnsi" w:hAnsiTheme="minorHAnsi" w:cstheme="minorHAnsi"/>
          <w:sz w:val="22"/>
          <w:szCs w:val="22"/>
        </w:rPr>
        <w:t xml:space="preserve"> and rigor</w:t>
      </w:r>
      <w:r w:rsidR="00185687">
        <w:rPr>
          <w:rFonts w:asciiTheme="minorHAnsi" w:hAnsiTheme="minorHAnsi" w:cstheme="minorHAnsi"/>
          <w:sz w:val="22"/>
          <w:szCs w:val="22"/>
        </w:rPr>
        <w:t xml:space="preserve">. </w:t>
      </w:r>
    </w:p>
    <w:p w14:paraId="242F6312" w14:textId="51EA5614" w:rsidR="007372EF" w:rsidRPr="007372EF" w:rsidRDefault="00CC7E83" w:rsidP="007372EF">
      <w:pPr>
        <w:pStyle w:val="NoSpacing"/>
        <w:spacing w:after="120"/>
        <w:jc w:val="center"/>
        <w:rPr>
          <w:rFonts w:asciiTheme="majorHAnsi" w:hAnsiTheme="majorHAnsi" w:cstheme="minorHAnsi"/>
          <w:b/>
          <w:color w:val="7030A0"/>
          <w:sz w:val="28"/>
          <w:szCs w:val="22"/>
        </w:rPr>
      </w:pPr>
      <w:r w:rsidRPr="007372EF">
        <w:rPr>
          <w:rFonts w:asciiTheme="majorHAnsi" w:hAnsiTheme="majorHAnsi" w:cstheme="minorHAnsi"/>
          <w:b/>
          <w:color w:val="7030A0"/>
          <w:sz w:val="28"/>
          <w:szCs w:val="22"/>
        </w:rPr>
        <w:t>Teaching with phenomena requires significant changes to</w:t>
      </w:r>
      <w:r w:rsidR="00C030CB" w:rsidRPr="007372EF">
        <w:rPr>
          <w:rFonts w:asciiTheme="majorHAnsi" w:hAnsiTheme="majorHAnsi" w:cstheme="minorHAnsi"/>
          <w:b/>
          <w:color w:val="7030A0"/>
          <w:sz w:val="28"/>
          <w:szCs w:val="22"/>
        </w:rPr>
        <w:t xml:space="preserve"> </w:t>
      </w:r>
      <w:r w:rsidR="0074016D" w:rsidRPr="007372EF">
        <w:rPr>
          <w:rFonts w:asciiTheme="majorHAnsi" w:hAnsiTheme="majorHAnsi" w:cstheme="minorHAnsi"/>
          <w:b/>
          <w:color w:val="7030A0"/>
          <w:sz w:val="28"/>
          <w:szCs w:val="22"/>
        </w:rPr>
        <w:t>instructional methods and materials</w:t>
      </w:r>
      <w:r w:rsidRPr="007372EF">
        <w:rPr>
          <w:rFonts w:asciiTheme="majorHAnsi" w:hAnsiTheme="majorHAnsi" w:cstheme="minorHAnsi"/>
          <w:b/>
          <w:color w:val="7030A0"/>
          <w:sz w:val="28"/>
          <w:szCs w:val="22"/>
        </w:rPr>
        <w:t xml:space="preserve">. </w:t>
      </w:r>
    </w:p>
    <w:p w14:paraId="513AAD93" w14:textId="5ED172D6" w:rsidR="00A24F91" w:rsidRDefault="002F5A13" w:rsidP="00F06DC0">
      <w:pPr>
        <w:spacing w:after="120"/>
        <w:rPr>
          <w:rFonts w:asciiTheme="minorHAnsi" w:hAnsiTheme="minorHAnsi" w:cstheme="minorHAnsi"/>
          <w:sz w:val="22"/>
          <w:szCs w:val="22"/>
        </w:rPr>
      </w:pPr>
      <w:r>
        <w:rPr>
          <w:rFonts w:asciiTheme="minorHAnsi" w:hAnsiTheme="minorHAnsi" w:cstheme="minorHAnsi"/>
          <w:sz w:val="22"/>
          <w:szCs w:val="22"/>
        </w:rPr>
        <w:t>The following table shows</w:t>
      </w:r>
      <w:r w:rsidR="002C6159">
        <w:rPr>
          <w:rFonts w:asciiTheme="minorHAnsi" w:hAnsiTheme="minorHAnsi" w:cstheme="minorHAnsi"/>
          <w:sz w:val="22"/>
          <w:szCs w:val="22"/>
        </w:rPr>
        <w:t xml:space="preserve"> </w:t>
      </w:r>
      <w:r w:rsidR="001370B2">
        <w:rPr>
          <w:rFonts w:asciiTheme="minorHAnsi" w:hAnsiTheme="minorHAnsi" w:cstheme="minorHAnsi"/>
          <w:sz w:val="22"/>
          <w:szCs w:val="22"/>
        </w:rPr>
        <w:t>the resulting shift in rigor</w:t>
      </w:r>
      <w:r>
        <w:rPr>
          <w:rFonts w:asciiTheme="minorHAnsi" w:hAnsiTheme="minorHAnsi" w:cstheme="minorHAnsi"/>
          <w:sz w:val="22"/>
          <w:szCs w:val="22"/>
        </w:rPr>
        <w:t xml:space="preserve"> when </w:t>
      </w:r>
      <w:r w:rsidR="0074016D">
        <w:rPr>
          <w:rFonts w:asciiTheme="minorHAnsi" w:hAnsiTheme="minorHAnsi" w:cstheme="minorHAnsi"/>
          <w:sz w:val="22"/>
          <w:szCs w:val="22"/>
        </w:rPr>
        <w:t xml:space="preserve">instructional methods and materials use </w:t>
      </w:r>
      <w:r>
        <w:rPr>
          <w:rFonts w:asciiTheme="minorHAnsi" w:hAnsiTheme="minorHAnsi" w:cstheme="minorHAnsi"/>
          <w:sz w:val="22"/>
          <w:szCs w:val="22"/>
        </w:rPr>
        <w:t xml:space="preserve">phenomena </w:t>
      </w:r>
      <w:r w:rsidR="0074016D">
        <w:rPr>
          <w:rFonts w:asciiTheme="minorHAnsi" w:hAnsiTheme="minorHAnsi" w:cstheme="minorHAnsi"/>
          <w:sz w:val="22"/>
          <w:szCs w:val="22"/>
        </w:rPr>
        <w:t>effectively</w:t>
      </w:r>
      <w:r w:rsidR="001370B2">
        <w:rPr>
          <w:rFonts w:asciiTheme="minorHAnsi" w:hAnsiTheme="minorHAnsi" w:cstheme="minorHAnsi"/>
          <w:sz w:val="22"/>
          <w:szCs w:val="22"/>
        </w:rPr>
        <w:t xml:space="preserve"> in the science classroom</w:t>
      </w:r>
      <w:r>
        <w:rPr>
          <w:rFonts w:asciiTheme="minorHAnsi" w:hAnsiTheme="minorHAnsi" w:cstheme="minorHAnsi"/>
          <w:sz w:val="22"/>
          <w:szCs w:val="22"/>
        </w:rPr>
        <w:t>.</w:t>
      </w:r>
    </w:p>
    <w:tbl>
      <w:tblPr>
        <w:tblStyle w:val="TableGrid"/>
        <w:tblW w:w="0" w:type="auto"/>
        <w:tblLook w:val="04A0" w:firstRow="1" w:lastRow="0" w:firstColumn="1" w:lastColumn="0" w:noHBand="0" w:noVBand="1"/>
      </w:tblPr>
      <w:tblGrid>
        <w:gridCol w:w="878"/>
        <w:gridCol w:w="6137"/>
        <w:gridCol w:w="3775"/>
      </w:tblGrid>
      <w:tr w:rsidR="00A24F91" w:rsidRPr="00F8185C" w14:paraId="6F02E28B" w14:textId="77777777" w:rsidTr="00D76DA0">
        <w:tc>
          <w:tcPr>
            <w:tcW w:w="878" w:type="dxa"/>
            <w:shd w:val="clear" w:color="auto" w:fill="8064A2" w:themeFill="accent4"/>
          </w:tcPr>
          <w:p w14:paraId="2B5A71C3" w14:textId="77777777" w:rsidR="00A24F91" w:rsidRPr="00F8185C" w:rsidRDefault="00A24F91" w:rsidP="00230747">
            <w:pPr>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Standard</w:t>
            </w:r>
          </w:p>
        </w:tc>
        <w:tc>
          <w:tcPr>
            <w:tcW w:w="6137" w:type="dxa"/>
            <w:shd w:val="clear" w:color="auto" w:fill="8064A2" w:themeFill="accent4"/>
          </w:tcPr>
          <w:p w14:paraId="47CB0F32" w14:textId="4BC228E3" w:rsidR="00A24F91" w:rsidRPr="0074016D" w:rsidRDefault="0074016D" w:rsidP="00230747">
            <w:pPr>
              <w:jc w:val="center"/>
              <w:rPr>
                <w:rFonts w:asciiTheme="minorHAnsi" w:hAnsiTheme="minorHAnsi" w:cstheme="minorHAnsi"/>
                <w:b/>
                <w:color w:val="FFFFFF" w:themeColor="background1"/>
                <w:sz w:val="18"/>
                <w:szCs w:val="18"/>
              </w:rPr>
            </w:pPr>
            <w:r w:rsidRPr="0074016D">
              <w:rPr>
                <w:rFonts w:asciiTheme="minorHAnsi" w:hAnsiTheme="minorHAnsi" w:cstheme="minorHAnsi"/>
                <w:b/>
                <w:color w:val="FFFFFF" w:themeColor="background1"/>
                <w:sz w:val="18"/>
                <w:szCs w:val="18"/>
              </w:rPr>
              <w:t>MORE</w:t>
            </w:r>
            <w:r w:rsidR="00A24F91" w:rsidRPr="0074016D">
              <w:rPr>
                <w:rFonts w:asciiTheme="minorHAnsi" w:hAnsiTheme="minorHAnsi" w:cstheme="minorHAnsi"/>
                <w:b/>
                <w:color w:val="FFFFFF" w:themeColor="background1"/>
                <w:sz w:val="18"/>
                <w:szCs w:val="18"/>
              </w:rPr>
              <w:t xml:space="preserve"> like this…</w:t>
            </w:r>
          </w:p>
        </w:tc>
        <w:tc>
          <w:tcPr>
            <w:tcW w:w="3775" w:type="dxa"/>
            <w:shd w:val="clear" w:color="auto" w:fill="8064A2" w:themeFill="accent4"/>
          </w:tcPr>
          <w:p w14:paraId="5412C455" w14:textId="5041E1D2" w:rsidR="00A24F91" w:rsidRPr="0074016D" w:rsidRDefault="0074016D" w:rsidP="00230747">
            <w:pPr>
              <w:jc w:val="center"/>
              <w:rPr>
                <w:rFonts w:asciiTheme="minorHAnsi" w:hAnsiTheme="minorHAnsi" w:cstheme="minorHAnsi"/>
                <w:b/>
                <w:color w:val="FFFFFF" w:themeColor="background1"/>
                <w:sz w:val="18"/>
                <w:szCs w:val="18"/>
              </w:rPr>
            </w:pPr>
            <w:r w:rsidRPr="0074016D">
              <w:rPr>
                <w:rFonts w:asciiTheme="minorHAnsi" w:hAnsiTheme="minorHAnsi" w:cstheme="minorHAnsi"/>
                <w:b/>
                <w:color w:val="FFFFFF" w:themeColor="background1"/>
                <w:sz w:val="18"/>
                <w:szCs w:val="18"/>
              </w:rPr>
              <w:t>LESS</w:t>
            </w:r>
            <w:r w:rsidR="00A24F91" w:rsidRPr="0074016D">
              <w:rPr>
                <w:rFonts w:asciiTheme="minorHAnsi" w:hAnsiTheme="minorHAnsi" w:cstheme="minorHAnsi"/>
                <w:b/>
                <w:color w:val="FFFFFF" w:themeColor="background1"/>
                <w:sz w:val="18"/>
                <w:szCs w:val="18"/>
              </w:rPr>
              <w:t xml:space="preserve"> like this…</w:t>
            </w:r>
          </w:p>
        </w:tc>
      </w:tr>
      <w:tr w:rsidR="00A24F91" w:rsidRPr="0040346B" w14:paraId="24F02ABF" w14:textId="77777777" w:rsidTr="00D76DA0">
        <w:trPr>
          <w:cantSplit/>
          <w:trHeight w:val="1134"/>
        </w:trPr>
        <w:tc>
          <w:tcPr>
            <w:tcW w:w="878" w:type="dxa"/>
            <w:shd w:val="clear" w:color="auto" w:fill="E5DFEC" w:themeFill="accent4" w:themeFillTint="33"/>
            <w:textDirection w:val="btLr"/>
            <w:vAlign w:val="center"/>
          </w:tcPr>
          <w:p w14:paraId="5CB9DD63" w14:textId="77777777" w:rsidR="00A24F91" w:rsidRPr="00A77358" w:rsidRDefault="00A24F91" w:rsidP="00230747">
            <w:pPr>
              <w:spacing w:after="120"/>
              <w:ind w:left="113" w:right="113"/>
              <w:jc w:val="center"/>
              <w:rPr>
                <w:rFonts w:asciiTheme="minorHAnsi" w:hAnsiTheme="minorHAnsi" w:cstheme="minorHAnsi"/>
                <w:sz w:val="18"/>
                <w:szCs w:val="18"/>
              </w:rPr>
            </w:pPr>
            <w:r>
              <w:rPr>
                <w:rFonts w:asciiTheme="minorHAnsi" w:hAnsiTheme="minorHAnsi" w:cstheme="minorHAnsi"/>
                <w:sz w:val="18"/>
                <w:szCs w:val="18"/>
              </w:rPr>
              <w:t>5-LS2-1</w:t>
            </w:r>
          </w:p>
        </w:tc>
        <w:tc>
          <w:tcPr>
            <w:tcW w:w="6137" w:type="dxa"/>
            <w:shd w:val="clear" w:color="auto" w:fill="E5DFEC" w:themeFill="accent4" w:themeFillTint="33"/>
          </w:tcPr>
          <w:p w14:paraId="64B1E491" w14:textId="77777777" w:rsidR="0074016D" w:rsidRPr="00924DF6" w:rsidRDefault="0074016D" w:rsidP="00D76DA0">
            <w:pPr>
              <w:rPr>
                <w:rFonts w:asciiTheme="minorHAnsi" w:hAnsiTheme="minorHAnsi" w:cstheme="minorHAnsi"/>
                <w:sz w:val="18"/>
                <w:szCs w:val="18"/>
              </w:rPr>
            </w:pPr>
            <w:r w:rsidRPr="0074016D">
              <w:rPr>
                <w:rFonts w:asciiTheme="minorHAnsi" w:hAnsiTheme="minorHAnsi" w:cstheme="minorHAnsi"/>
                <w:sz w:val="18"/>
                <w:szCs w:val="18"/>
                <w:u w:val="single"/>
              </w:rPr>
              <w:t>Phenomena</w:t>
            </w:r>
            <w:r>
              <w:rPr>
                <w:rFonts w:asciiTheme="minorHAnsi" w:hAnsiTheme="minorHAnsi" w:cstheme="minorHAnsi"/>
                <w:sz w:val="18"/>
                <w:szCs w:val="18"/>
              </w:rPr>
              <w:t xml:space="preserve"> as leader: Over time, dead things disappear!</w:t>
            </w:r>
          </w:p>
          <w:p w14:paraId="179A6F69" w14:textId="77777777" w:rsidR="0074016D" w:rsidRDefault="0074016D" w:rsidP="00D76DA0">
            <w:pPr>
              <w:pStyle w:val="ListParagraph"/>
              <w:numPr>
                <w:ilvl w:val="0"/>
                <w:numId w:val="17"/>
              </w:numPr>
              <w:rPr>
                <w:rFonts w:asciiTheme="minorHAnsi" w:hAnsiTheme="minorHAnsi" w:cstheme="minorHAnsi"/>
                <w:sz w:val="18"/>
                <w:szCs w:val="18"/>
              </w:rPr>
            </w:pPr>
            <w:r>
              <w:rPr>
                <w:rFonts w:asciiTheme="minorHAnsi" w:hAnsiTheme="minorHAnsi" w:cstheme="minorHAnsi"/>
                <w:sz w:val="18"/>
                <w:szCs w:val="18"/>
              </w:rPr>
              <w:t>The teacher presents the students with a strange thing they have observed – a dead racoon on the side of the road – and asks students to predict what they think will happen to that racoon over time</w:t>
            </w:r>
          </w:p>
          <w:p w14:paraId="1AB0D5BB" w14:textId="77777777" w:rsidR="0074016D" w:rsidRDefault="0074016D" w:rsidP="00D76DA0">
            <w:pPr>
              <w:pStyle w:val="ListParagraph"/>
              <w:numPr>
                <w:ilvl w:val="0"/>
                <w:numId w:val="17"/>
              </w:numPr>
              <w:rPr>
                <w:rFonts w:asciiTheme="minorHAnsi" w:hAnsiTheme="minorHAnsi" w:cstheme="minorHAnsi"/>
                <w:sz w:val="18"/>
                <w:szCs w:val="18"/>
              </w:rPr>
            </w:pPr>
            <w:r>
              <w:rPr>
                <w:rFonts w:asciiTheme="minorHAnsi" w:hAnsiTheme="minorHAnsi" w:cstheme="minorHAnsi"/>
                <w:sz w:val="18"/>
                <w:szCs w:val="18"/>
              </w:rPr>
              <w:t>Students are asked how they might test their predictions</w:t>
            </w:r>
          </w:p>
          <w:p w14:paraId="0D041E75" w14:textId="77777777" w:rsidR="0074016D" w:rsidRDefault="0074016D" w:rsidP="00D76DA0">
            <w:pPr>
              <w:pStyle w:val="ListParagraph"/>
              <w:numPr>
                <w:ilvl w:val="0"/>
                <w:numId w:val="17"/>
              </w:numPr>
              <w:rPr>
                <w:rFonts w:asciiTheme="minorHAnsi" w:hAnsiTheme="minorHAnsi" w:cstheme="minorHAnsi"/>
                <w:sz w:val="18"/>
                <w:szCs w:val="18"/>
              </w:rPr>
            </w:pPr>
            <w:r>
              <w:rPr>
                <w:rFonts w:asciiTheme="minorHAnsi" w:hAnsiTheme="minorHAnsi" w:cstheme="minorHAnsi"/>
                <w:sz w:val="18"/>
                <w:szCs w:val="18"/>
              </w:rPr>
              <w:t>The next day, students</w:t>
            </w:r>
            <w:r w:rsidRPr="004E56A7">
              <w:rPr>
                <w:rFonts w:asciiTheme="minorHAnsi" w:hAnsiTheme="minorHAnsi" w:cstheme="minorHAnsi"/>
                <w:sz w:val="18"/>
                <w:szCs w:val="18"/>
              </w:rPr>
              <w:t xml:space="preserve"> watch a </w:t>
            </w:r>
            <w:hyperlink r:id="rId23" w:history="1">
              <w:r w:rsidRPr="004E56A7">
                <w:rPr>
                  <w:rStyle w:val="Hyperlink"/>
                  <w:rFonts w:asciiTheme="minorHAnsi" w:hAnsiTheme="minorHAnsi" w:cstheme="minorHAnsi"/>
                  <w:sz w:val="18"/>
                  <w:szCs w:val="18"/>
                </w:rPr>
                <w:t>time-lapse video of a badger decomposing</w:t>
              </w:r>
            </w:hyperlink>
            <w:r>
              <w:rPr>
                <w:rFonts w:asciiTheme="minorHAnsi" w:hAnsiTheme="minorHAnsi" w:cstheme="minorHAnsi"/>
                <w:sz w:val="18"/>
                <w:szCs w:val="18"/>
              </w:rPr>
              <w:t xml:space="preserve"> and record observations and questions they have</w:t>
            </w:r>
          </w:p>
          <w:p w14:paraId="721138D4" w14:textId="45FC19BB" w:rsidR="0074016D" w:rsidRDefault="0074016D" w:rsidP="00D76DA0">
            <w:pPr>
              <w:pStyle w:val="ListParagraph"/>
              <w:numPr>
                <w:ilvl w:val="0"/>
                <w:numId w:val="17"/>
              </w:numPr>
              <w:rPr>
                <w:rFonts w:asciiTheme="minorHAnsi" w:hAnsiTheme="minorHAnsi" w:cstheme="minorHAnsi"/>
                <w:sz w:val="18"/>
                <w:szCs w:val="18"/>
              </w:rPr>
            </w:pPr>
            <w:r>
              <w:rPr>
                <w:rFonts w:asciiTheme="minorHAnsi" w:hAnsiTheme="minorHAnsi" w:cstheme="minorHAnsi"/>
                <w:sz w:val="18"/>
                <w:szCs w:val="18"/>
              </w:rPr>
              <w:t>The class shares their observations and questions in a class discussion recorded on chart paper; the teacher uses this information to help inform the next lessons on matter cycling and decomposition.</w:t>
            </w:r>
          </w:p>
          <w:p w14:paraId="19BE246A" w14:textId="77777777" w:rsidR="0074016D" w:rsidRDefault="00C463EC" w:rsidP="00D76DA0">
            <w:pPr>
              <w:pStyle w:val="ListParagraph"/>
              <w:numPr>
                <w:ilvl w:val="0"/>
                <w:numId w:val="17"/>
              </w:numPr>
              <w:rPr>
                <w:rFonts w:asciiTheme="minorHAnsi" w:hAnsiTheme="minorHAnsi" w:cstheme="minorHAnsi"/>
                <w:sz w:val="18"/>
                <w:szCs w:val="18"/>
              </w:rPr>
            </w:pPr>
            <w:hyperlink r:id="rId24" w:history="1">
              <w:r w:rsidR="0074016D" w:rsidRPr="00227F92">
                <w:rPr>
                  <w:rStyle w:val="Hyperlink"/>
                  <w:rFonts w:asciiTheme="minorHAnsi" w:hAnsiTheme="minorHAnsi" w:cstheme="minorHAnsi"/>
                  <w:sz w:val="18"/>
                  <w:szCs w:val="18"/>
                </w:rPr>
                <w:t>Over the next few days</w:t>
              </w:r>
            </w:hyperlink>
            <w:r w:rsidR="0074016D">
              <w:rPr>
                <w:rFonts w:asciiTheme="minorHAnsi" w:hAnsiTheme="minorHAnsi" w:cstheme="minorHAnsi"/>
                <w:sz w:val="18"/>
                <w:szCs w:val="18"/>
              </w:rPr>
              <w:t>, students conduct investigations that will provide evidence for what they saw in the time-lapse, such as conducting investigations about insects, mold, diffusion, and conservation of matter</w:t>
            </w:r>
          </w:p>
          <w:p w14:paraId="2E87B2AD" w14:textId="77777777" w:rsidR="0074016D" w:rsidRDefault="0074016D" w:rsidP="00D76DA0">
            <w:pPr>
              <w:pStyle w:val="ListParagraph"/>
              <w:numPr>
                <w:ilvl w:val="0"/>
                <w:numId w:val="17"/>
              </w:numPr>
              <w:rPr>
                <w:rFonts w:asciiTheme="minorHAnsi" w:hAnsiTheme="minorHAnsi" w:cstheme="minorHAnsi"/>
                <w:sz w:val="18"/>
                <w:szCs w:val="18"/>
              </w:rPr>
            </w:pPr>
            <w:r>
              <w:rPr>
                <w:rFonts w:asciiTheme="minorHAnsi" w:hAnsiTheme="minorHAnsi" w:cstheme="minorHAnsi"/>
                <w:sz w:val="18"/>
                <w:szCs w:val="18"/>
              </w:rPr>
              <w:t>The goal of the unit is to scientifically make sense of what happened to the badger in the video from the evidence collected in investigations.</w:t>
            </w:r>
          </w:p>
          <w:p w14:paraId="40A20477" w14:textId="77777777" w:rsidR="00D76DA0" w:rsidRDefault="00D76DA0" w:rsidP="00D76DA0">
            <w:pPr>
              <w:jc w:val="right"/>
              <w:rPr>
                <w:rFonts w:asciiTheme="minorHAnsi" w:hAnsiTheme="minorHAnsi" w:cstheme="minorHAnsi"/>
                <w:sz w:val="14"/>
                <w:szCs w:val="18"/>
              </w:rPr>
            </w:pPr>
          </w:p>
          <w:p w14:paraId="1FE7DDAC" w14:textId="1F4BF927" w:rsidR="00A24F91" w:rsidRPr="0074016D" w:rsidRDefault="0074016D" w:rsidP="00D76DA0">
            <w:pPr>
              <w:jc w:val="right"/>
              <w:rPr>
                <w:rFonts w:asciiTheme="minorHAnsi" w:hAnsiTheme="minorHAnsi" w:cstheme="minorHAnsi"/>
                <w:color w:val="0000FF"/>
                <w:sz w:val="14"/>
                <w:szCs w:val="18"/>
                <w:u w:val="single"/>
              </w:rPr>
            </w:pPr>
            <w:r>
              <w:rPr>
                <w:rFonts w:asciiTheme="minorHAnsi" w:hAnsiTheme="minorHAnsi" w:cstheme="minorHAnsi"/>
                <w:sz w:val="14"/>
                <w:szCs w:val="18"/>
              </w:rPr>
              <w:t>C</w:t>
            </w:r>
            <w:r w:rsidRPr="0074016D">
              <w:rPr>
                <w:rFonts w:asciiTheme="minorHAnsi" w:hAnsiTheme="minorHAnsi" w:cstheme="minorHAnsi"/>
                <w:sz w:val="14"/>
                <w:szCs w:val="18"/>
              </w:rPr>
              <w:t xml:space="preserve">URRICULUM </w:t>
            </w:r>
            <w:r w:rsidRPr="0040346B">
              <w:rPr>
                <w:rFonts w:asciiTheme="minorHAnsi" w:hAnsiTheme="minorHAnsi" w:cstheme="minorHAnsi"/>
                <w:sz w:val="14"/>
                <w:szCs w:val="18"/>
              </w:rPr>
              <w:t xml:space="preserve">SOURCE: </w:t>
            </w:r>
            <w:hyperlink r:id="rId25" w:history="1">
              <w:r w:rsidRPr="0040346B">
                <w:rPr>
                  <w:rStyle w:val="Hyperlink"/>
                  <w:rFonts w:asciiTheme="minorHAnsi" w:hAnsiTheme="minorHAnsi" w:cstheme="minorHAnsi"/>
                  <w:sz w:val="14"/>
                  <w:szCs w:val="18"/>
                </w:rPr>
                <w:t>Next Generation Science Storylines – Why do dead things disappear over time?</w:t>
              </w:r>
            </w:hyperlink>
          </w:p>
        </w:tc>
        <w:tc>
          <w:tcPr>
            <w:tcW w:w="3775" w:type="dxa"/>
            <w:shd w:val="clear" w:color="auto" w:fill="E5DFEC" w:themeFill="accent4" w:themeFillTint="33"/>
          </w:tcPr>
          <w:p w14:paraId="27D29A7E" w14:textId="77777777" w:rsidR="0074016D" w:rsidRPr="00924DF6" w:rsidRDefault="0074016D" w:rsidP="00D76DA0">
            <w:pPr>
              <w:rPr>
                <w:rFonts w:asciiTheme="minorHAnsi" w:hAnsiTheme="minorHAnsi" w:cstheme="minorHAnsi"/>
                <w:sz w:val="18"/>
                <w:szCs w:val="18"/>
              </w:rPr>
            </w:pPr>
            <w:r w:rsidRPr="0074016D">
              <w:rPr>
                <w:rFonts w:asciiTheme="minorHAnsi" w:hAnsiTheme="minorHAnsi" w:cstheme="minorHAnsi"/>
                <w:sz w:val="18"/>
                <w:szCs w:val="18"/>
                <w:u w:val="single"/>
              </w:rPr>
              <w:t>Content</w:t>
            </w:r>
            <w:r>
              <w:rPr>
                <w:rFonts w:asciiTheme="minorHAnsi" w:hAnsiTheme="minorHAnsi" w:cstheme="minorHAnsi"/>
                <w:sz w:val="18"/>
                <w:szCs w:val="18"/>
              </w:rPr>
              <w:t xml:space="preserve"> as leader: Everything is broken down by decomposers.</w:t>
            </w:r>
          </w:p>
          <w:p w14:paraId="557D9F3A" w14:textId="77777777" w:rsidR="0074016D" w:rsidRDefault="0074016D" w:rsidP="00D76DA0">
            <w:pPr>
              <w:pStyle w:val="ListParagraph"/>
              <w:numPr>
                <w:ilvl w:val="0"/>
                <w:numId w:val="11"/>
              </w:numPr>
              <w:rPr>
                <w:rFonts w:asciiTheme="minorHAnsi" w:hAnsiTheme="minorHAnsi" w:cstheme="minorHAnsi"/>
                <w:sz w:val="18"/>
                <w:szCs w:val="18"/>
              </w:rPr>
            </w:pPr>
            <w:r>
              <w:rPr>
                <w:rFonts w:asciiTheme="minorHAnsi" w:hAnsiTheme="minorHAnsi" w:cstheme="minorHAnsi"/>
                <w:sz w:val="18"/>
                <w:szCs w:val="18"/>
              </w:rPr>
              <w:t>Students read about decomposers and answer questions about decomposers, and construct food webs including decomposers using the reading and notes from class.</w:t>
            </w:r>
          </w:p>
          <w:p w14:paraId="235E427E" w14:textId="77777777" w:rsidR="0074016D" w:rsidRDefault="0074016D" w:rsidP="00D76DA0">
            <w:pPr>
              <w:pStyle w:val="ListParagraph"/>
              <w:numPr>
                <w:ilvl w:val="0"/>
                <w:numId w:val="11"/>
              </w:numPr>
              <w:rPr>
                <w:rFonts w:asciiTheme="minorHAnsi" w:hAnsiTheme="minorHAnsi" w:cstheme="minorHAnsi"/>
                <w:sz w:val="18"/>
                <w:szCs w:val="18"/>
              </w:rPr>
            </w:pPr>
            <w:r>
              <w:rPr>
                <w:rFonts w:asciiTheme="minorHAnsi" w:hAnsiTheme="minorHAnsi" w:cstheme="minorHAnsi"/>
                <w:sz w:val="18"/>
                <w:szCs w:val="18"/>
              </w:rPr>
              <w:t>Students take notes on a lecture that reviews the reading and includes some full class and partner discussions about decomposers and food webs</w:t>
            </w:r>
          </w:p>
          <w:p w14:paraId="5C00C771" w14:textId="4C4F9043" w:rsidR="00A24F91" w:rsidRPr="0074016D" w:rsidRDefault="0074016D" w:rsidP="00D76DA0">
            <w:pPr>
              <w:pStyle w:val="ListParagraph"/>
              <w:numPr>
                <w:ilvl w:val="0"/>
                <w:numId w:val="11"/>
              </w:numPr>
              <w:rPr>
                <w:rFonts w:asciiTheme="minorHAnsi" w:hAnsiTheme="minorHAnsi" w:cstheme="minorHAnsi"/>
                <w:sz w:val="18"/>
                <w:szCs w:val="18"/>
              </w:rPr>
            </w:pPr>
            <w:r w:rsidRPr="0074016D">
              <w:rPr>
                <w:rFonts w:asciiTheme="minorHAnsi" w:hAnsiTheme="minorHAnsi" w:cstheme="minorHAnsi"/>
                <w:sz w:val="18"/>
                <w:szCs w:val="18"/>
              </w:rPr>
              <w:t>At the end of the unit, the teacher shows students a fruit that has been kept in a bag for a few weeks – it has become soft and moldy. Students describe what happened to the fruits using their readings and notes from class.</w:t>
            </w:r>
            <w:r w:rsidR="00A24F91" w:rsidRPr="0074016D">
              <w:rPr>
                <w:rFonts w:asciiTheme="minorHAnsi" w:hAnsiTheme="minorHAnsi" w:cstheme="minorHAnsi"/>
                <w:sz w:val="18"/>
                <w:szCs w:val="18"/>
              </w:rPr>
              <w:t xml:space="preserve"> </w:t>
            </w:r>
          </w:p>
        </w:tc>
      </w:tr>
      <w:tr w:rsidR="00A24F91" w:rsidRPr="008238B0" w14:paraId="1606F940" w14:textId="77777777" w:rsidTr="00D76DA0">
        <w:trPr>
          <w:cantSplit/>
          <w:trHeight w:val="1134"/>
        </w:trPr>
        <w:tc>
          <w:tcPr>
            <w:tcW w:w="878" w:type="dxa"/>
            <w:shd w:val="clear" w:color="auto" w:fill="E5DFEC" w:themeFill="accent4" w:themeFillTint="33"/>
            <w:textDirection w:val="btLr"/>
            <w:vAlign w:val="center"/>
          </w:tcPr>
          <w:p w14:paraId="5B7230A7" w14:textId="6C3BE133" w:rsidR="00A24F91" w:rsidRDefault="00A24F91" w:rsidP="00230747">
            <w:pPr>
              <w:spacing w:after="120"/>
              <w:ind w:left="113" w:right="113"/>
              <w:jc w:val="center"/>
              <w:rPr>
                <w:rFonts w:asciiTheme="minorHAnsi" w:hAnsiTheme="minorHAnsi" w:cstheme="minorHAnsi"/>
                <w:sz w:val="18"/>
                <w:szCs w:val="18"/>
              </w:rPr>
            </w:pPr>
            <w:r>
              <w:rPr>
                <w:rFonts w:asciiTheme="minorHAnsi" w:hAnsiTheme="minorHAnsi" w:cstheme="minorHAnsi"/>
                <w:sz w:val="18"/>
                <w:szCs w:val="18"/>
              </w:rPr>
              <w:t>HS-PS</w:t>
            </w:r>
            <w:r w:rsidR="00842802">
              <w:rPr>
                <w:rFonts w:asciiTheme="minorHAnsi" w:hAnsiTheme="minorHAnsi" w:cstheme="minorHAnsi"/>
                <w:sz w:val="18"/>
                <w:szCs w:val="18"/>
              </w:rPr>
              <w:t>2-4, HS-PS3-5</w:t>
            </w:r>
          </w:p>
        </w:tc>
        <w:tc>
          <w:tcPr>
            <w:tcW w:w="6137" w:type="dxa"/>
            <w:shd w:val="clear" w:color="auto" w:fill="E5DFEC" w:themeFill="accent4" w:themeFillTint="33"/>
          </w:tcPr>
          <w:p w14:paraId="36A4229F" w14:textId="77777777" w:rsidR="0074016D" w:rsidRPr="008238B0" w:rsidRDefault="0074016D" w:rsidP="00D76DA0">
            <w:pPr>
              <w:rPr>
                <w:rFonts w:asciiTheme="minorHAnsi" w:hAnsiTheme="minorHAnsi" w:cstheme="minorHAnsi"/>
                <w:sz w:val="18"/>
                <w:szCs w:val="18"/>
              </w:rPr>
            </w:pPr>
            <w:r w:rsidRPr="0074016D">
              <w:rPr>
                <w:rFonts w:asciiTheme="minorHAnsi" w:hAnsiTheme="minorHAnsi" w:cstheme="minorHAnsi"/>
                <w:sz w:val="18"/>
                <w:szCs w:val="18"/>
                <w:u w:val="single"/>
              </w:rPr>
              <w:t>Phenomena</w:t>
            </w:r>
            <w:r>
              <w:rPr>
                <w:rFonts w:asciiTheme="minorHAnsi" w:hAnsiTheme="minorHAnsi" w:cstheme="minorHAnsi"/>
                <w:sz w:val="18"/>
                <w:szCs w:val="18"/>
              </w:rPr>
              <w:t xml:space="preserve"> as leader: Pie pans fly off a Van de Graaff generator without being touched!</w:t>
            </w:r>
          </w:p>
          <w:p w14:paraId="51D106A1" w14:textId="77777777" w:rsidR="0074016D" w:rsidRDefault="0074016D" w:rsidP="00D76DA0">
            <w:pPr>
              <w:pStyle w:val="ListParagraph"/>
              <w:numPr>
                <w:ilvl w:val="0"/>
                <w:numId w:val="20"/>
              </w:numPr>
              <w:rPr>
                <w:rFonts w:asciiTheme="minorHAnsi" w:hAnsiTheme="minorHAnsi" w:cstheme="minorHAnsi"/>
                <w:sz w:val="18"/>
                <w:szCs w:val="18"/>
              </w:rPr>
            </w:pPr>
            <w:r>
              <w:rPr>
                <w:rFonts w:asciiTheme="minorHAnsi" w:hAnsiTheme="minorHAnsi" w:cstheme="minorHAnsi"/>
                <w:sz w:val="18"/>
                <w:szCs w:val="18"/>
              </w:rPr>
              <w:t>Teacher presents students with some strange things they have observed – hair gets staticky in winter, and packing peanuts seem to stick to cats. Students make predictions and express initial ideas for what is happening.</w:t>
            </w:r>
          </w:p>
          <w:p w14:paraId="5AF81DC3" w14:textId="77777777" w:rsidR="0074016D" w:rsidRDefault="0074016D" w:rsidP="00D76DA0">
            <w:pPr>
              <w:pStyle w:val="ListParagraph"/>
              <w:numPr>
                <w:ilvl w:val="0"/>
                <w:numId w:val="20"/>
              </w:numPr>
              <w:rPr>
                <w:rFonts w:asciiTheme="minorHAnsi" w:hAnsiTheme="minorHAnsi" w:cstheme="minorHAnsi"/>
                <w:sz w:val="18"/>
                <w:szCs w:val="18"/>
              </w:rPr>
            </w:pPr>
            <w:r>
              <w:rPr>
                <w:rFonts w:asciiTheme="minorHAnsi" w:hAnsiTheme="minorHAnsi" w:cstheme="minorHAnsi"/>
                <w:sz w:val="18"/>
                <w:szCs w:val="18"/>
              </w:rPr>
              <w:t>Students observe a Van de Graaff generator with pie pans stacked on top of it – each pie pan flies off the top without anything touching it (</w:t>
            </w:r>
            <w:hyperlink r:id="rId26" w:history="1">
              <w:r w:rsidRPr="00A01E6C">
                <w:rPr>
                  <w:rStyle w:val="Hyperlink"/>
                  <w:rFonts w:asciiTheme="minorHAnsi" w:hAnsiTheme="minorHAnsi" w:cstheme="minorHAnsi"/>
                  <w:sz w:val="18"/>
                  <w:szCs w:val="18"/>
                </w:rPr>
                <w:t>video</w:t>
              </w:r>
            </w:hyperlink>
            <w:r>
              <w:rPr>
                <w:rFonts w:asciiTheme="minorHAnsi" w:hAnsiTheme="minorHAnsi" w:cstheme="minorHAnsi"/>
                <w:sz w:val="18"/>
                <w:szCs w:val="18"/>
              </w:rPr>
              <w:t xml:space="preserve">)! Students generate observations and questions about the phenomena. </w:t>
            </w:r>
          </w:p>
          <w:p w14:paraId="7B9AA26B" w14:textId="77777777" w:rsidR="0074016D" w:rsidRDefault="00C463EC" w:rsidP="00D76DA0">
            <w:pPr>
              <w:pStyle w:val="ListParagraph"/>
              <w:numPr>
                <w:ilvl w:val="0"/>
                <w:numId w:val="20"/>
              </w:numPr>
              <w:rPr>
                <w:rFonts w:asciiTheme="minorHAnsi" w:hAnsiTheme="minorHAnsi" w:cstheme="minorHAnsi"/>
                <w:sz w:val="18"/>
                <w:szCs w:val="18"/>
              </w:rPr>
            </w:pPr>
            <w:hyperlink r:id="rId27" w:history="1">
              <w:r w:rsidR="0074016D" w:rsidRPr="00786DB4">
                <w:rPr>
                  <w:rStyle w:val="Hyperlink"/>
                  <w:rFonts w:asciiTheme="minorHAnsi" w:hAnsiTheme="minorHAnsi" w:cstheme="minorHAnsi"/>
                  <w:sz w:val="18"/>
                  <w:szCs w:val="18"/>
                </w:rPr>
                <w:t>Over the next few days</w:t>
              </w:r>
            </w:hyperlink>
            <w:r w:rsidR="0074016D">
              <w:rPr>
                <w:rFonts w:asciiTheme="minorHAnsi" w:hAnsiTheme="minorHAnsi" w:cstheme="minorHAnsi"/>
                <w:sz w:val="18"/>
                <w:szCs w:val="18"/>
              </w:rPr>
              <w:t>, students conduct investigations to discover patterns in how things stick together or push apart, and investigate how charge influences this behavior</w:t>
            </w:r>
          </w:p>
          <w:p w14:paraId="7655E83E" w14:textId="77777777" w:rsidR="0074016D" w:rsidRDefault="0074016D" w:rsidP="00D76DA0">
            <w:pPr>
              <w:pStyle w:val="ListParagraph"/>
              <w:numPr>
                <w:ilvl w:val="0"/>
                <w:numId w:val="20"/>
              </w:numPr>
              <w:rPr>
                <w:rFonts w:asciiTheme="minorHAnsi" w:hAnsiTheme="minorHAnsi" w:cstheme="minorHAnsi"/>
                <w:sz w:val="18"/>
                <w:szCs w:val="18"/>
              </w:rPr>
            </w:pPr>
            <w:r>
              <w:rPr>
                <w:rFonts w:asciiTheme="minorHAnsi" w:hAnsiTheme="minorHAnsi" w:cstheme="minorHAnsi"/>
                <w:sz w:val="18"/>
                <w:szCs w:val="18"/>
              </w:rPr>
              <w:t xml:space="preserve">In the </w:t>
            </w:r>
            <w:hyperlink r:id="rId28" w:history="1">
              <w:r w:rsidRPr="00786DB4">
                <w:rPr>
                  <w:rStyle w:val="Hyperlink"/>
                  <w:rFonts w:asciiTheme="minorHAnsi" w:hAnsiTheme="minorHAnsi" w:cstheme="minorHAnsi"/>
                  <w:sz w:val="18"/>
                  <w:szCs w:val="18"/>
                </w:rPr>
                <w:t>second half of the unit</w:t>
              </w:r>
            </w:hyperlink>
            <w:r>
              <w:rPr>
                <w:rFonts w:asciiTheme="minorHAnsi" w:hAnsiTheme="minorHAnsi" w:cstheme="minorHAnsi"/>
                <w:sz w:val="18"/>
                <w:szCs w:val="18"/>
              </w:rPr>
              <w:t>, students investigate how changing factors influence this behavior (Coulomb’s Law)</w:t>
            </w:r>
          </w:p>
          <w:p w14:paraId="58BB78A6" w14:textId="77777777" w:rsidR="0074016D" w:rsidRDefault="0074016D" w:rsidP="00D76DA0">
            <w:pPr>
              <w:pStyle w:val="ListParagraph"/>
              <w:numPr>
                <w:ilvl w:val="0"/>
                <w:numId w:val="20"/>
              </w:numPr>
              <w:rPr>
                <w:rFonts w:asciiTheme="minorHAnsi" w:hAnsiTheme="minorHAnsi" w:cstheme="minorHAnsi"/>
                <w:sz w:val="18"/>
                <w:szCs w:val="18"/>
              </w:rPr>
            </w:pPr>
            <w:r>
              <w:rPr>
                <w:rFonts w:asciiTheme="minorHAnsi" w:hAnsiTheme="minorHAnsi" w:cstheme="minorHAnsi"/>
                <w:sz w:val="18"/>
                <w:szCs w:val="18"/>
              </w:rPr>
              <w:t>The goal of the unit is to scientifically make sense of what happened with the Van de Graaff generator using the evidence collected in investigations.</w:t>
            </w:r>
          </w:p>
          <w:p w14:paraId="5BA2F7D9" w14:textId="77777777" w:rsidR="00D76DA0" w:rsidRDefault="00D76DA0" w:rsidP="00D76DA0">
            <w:pPr>
              <w:jc w:val="right"/>
              <w:rPr>
                <w:rFonts w:asciiTheme="minorHAnsi" w:hAnsiTheme="minorHAnsi" w:cstheme="minorHAnsi"/>
                <w:sz w:val="14"/>
                <w:szCs w:val="18"/>
              </w:rPr>
            </w:pPr>
          </w:p>
          <w:p w14:paraId="44042039" w14:textId="77777777" w:rsidR="00D76DA0" w:rsidRDefault="00D76DA0" w:rsidP="00D76DA0">
            <w:pPr>
              <w:jc w:val="right"/>
              <w:rPr>
                <w:rFonts w:asciiTheme="minorHAnsi" w:hAnsiTheme="minorHAnsi" w:cstheme="minorHAnsi"/>
                <w:sz w:val="14"/>
                <w:szCs w:val="18"/>
              </w:rPr>
            </w:pPr>
          </w:p>
          <w:p w14:paraId="7306703C" w14:textId="77777777" w:rsidR="00D76DA0" w:rsidRDefault="00D76DA0" w:rsidP="00D76DA0">
            <w:pPr>
              <w:jc w:val="right"/>
              <w:rPr>
                <w:rFonts w:asciiTheme="minorHAnsi" w:hAnsiTheme="minorHAnsi" w:cstheme="minorHAnsi"/>
                <w:sz w:val="14"/>
                <w:szCs w:val="18"/>
              </w:rPr>
            </w:pPr>
          </w:p>
          <w:p w14:paraId="5F00CA57" w14:textId="6D550DFC" w:rsidR="00A24F91" w:rsidRPr="0074016D" w:rsidRDefault="0074016D" w:rsidP="00D76DA0">
            <w:pPr>
              <w:jc w:val="right"/>
              <w:rPr>
                <w:rFonts w:asciiTheme="minorHAnsi" w:hAnsiTheme="minorHAnsi" w:cstheme="minorHAnsi"/>
                <w:color w:val="0000FF"/>
                <w:sz w:val="14"/>
                <w:szCs w:val="18"/>
                <w:u w:val="single"/>
              </w:rPr>
            </w:pPr>
            <w:r>
              <w:rPr>
                <w:rFonts w:asciiTheme="minorHAnsi" w:hAnsiTheme="minorHAnsi" w:cstheme="minorHAnsi"/>
                <w:sz w:val="14"/>
                <w:szCs w:val="18"/>
              </w:rPr>
              <w:t xml:space="preserve">CURRICULUM </w:t>
            </w:r>
            <w:r w:rsidRPr="0040346B">
              <w:rPr>
                <w:rFonts w:asciiTheme="minorHAnsi" w:hAnsiTheme="minorHAnsi" w:cstheme="minorHAnsi"/>
                <w:sz w:val="14"/>
                <w:szCs w:val="18"/>
              </w:rPr>
              <w:t xml:space="preserve">SOURCE: </w:t>
            </w:r>
            <w:hyperlink r:id="rId29" w:history="1">
              <w:r w:rsidRPr="008238B0">
                <w:rPr>
                  <w:rStyle w:val="Hyperlink"/>
                  <w:rFonts w:asciiTheme="minorHAnsi" w:hAnsiTheme="minorHAnsi" w:cstheme="minorHAnsi"/>
                  <w:sz w:val="14"/>
                  <w:szCs w:val="18"/>
                </w:rPr>
                <w:t xml:space="preserve">Concord Consortium – Interactions </w:t>
              </w:r>
              <w:r>
                <w:rPr>
                  <w:rStyle w:val="Hyperlink"/>
                  <w:rFonts w:asciiTheme="minorHAnsi" w:hAnsiTheme="minorHAnsi" w:cstheme="minorHAnsi"/>
                  <w:sz w:val="14"/>
                  <w:szCs w:val="18"/>
                </w:rPr>
                <w:t>-</w:t>
              </w:r>
              <w:r>
                <w:rPr>
                  <w:rStyle w:val="Hyperlink"/>
                  <w:sz w:val="14"/>
                </w:rPr>
                <w:t xml:space="preserve"> </w:t>
              </w:r>
              <w:r w:rsidRPr="008238B0">
                <w:rPr>
                  <w:rStyle w:val="Hyperlink"/>
                  <w:rFonts w:asciiTheme="minorHAnsi" w:hAnsiTheme="minorHAnsi" w:cstheme="minorHAnsi"/>
                  <w:sz w:val="14"/>
                  <w:szCs w:val="18"/>
                </w:rPr>
                <w:t>Unit 1</w:t>
              </w:r>
            </w:hyperlink>
          </w:p>
        </w:tc>
        <w:tc>
          <w:tcPr>
            <w:tcW w:w="3775" w:type="dxa"/>
            <w:shd w:val="clear" w:color="auto" w:fill="E5DFEC" w:themeFill="accent4" w:themeFillTint="33"/>
          </w:tcPr>
          <w:p w14:paraId="21165F85" w14:textId="77777777" w:rsidR="0074016D" w:rsidRDefault="0074016D" w:rsidP="00D76DA0">
            <w:pPr>
              <w:rPr>
                <w:rFonts w:asciiTheme="minorHAnsi" w:hAnsiTheme="minorHAnsi" w:cstheme="minorHAnsi"/>
                <w:sz w:val="18"/>
                <w:szCs w:val="18"/>
              </w:rPr>
            </w:pPr>
            <w:r w:rsidRPr="0074016D">
              <w:rPr>
                <w:rFonts w:asciiTheme="minorHAnsi" w:hAnsiTheme="minorHAnsi" w:cstheme="minorHAnsi"/>
                <w:sz w:val="18"/>
                <w:szCs w:val="18"/>
                <w:u w:val="single"/>
              </w:rPr>
              <w:t>Content</w:t>
            </w:r>
            <w:r>
              <w:rPr>
                <w:rFonts w:asciiTheme="minorHAnsi" w:hAnsiTheme="minorHAnsi" w:cstheme="minorHAnsi"/>
                <w:sz w:val="18"/>
                <w:szCs w:val="18"/>
              </w:rPr>
              <w:t xml:space="preserve"> as leader: Coulomb’s Law shows the relationship between magnitude of change, distance, and force.</w:t>
            </w:r>
          </w:p>
          <w:p w14:paraId="725B2324" w14:textId="77777777" w:rsidR="0074016D" w:rsidRDefault="0074016D" w:rsidP="00D76DA0">
            <w:pPr>
              <w:pStyle w:val="ListParagraph"/>
              <w:numPr>
                <w:ilvl w:val="0"/>
                <w:numId w:val="14"/>
              </w:numPr>
              <w:rPr>
                <w:rFonts w:asciiTheme="minorHAnsi" w:hAnsiTheme="minorHAnsi" w:cstheme="minorHAnsi"/>
                <w:sz w:val="18"/>
                <w:szCs w:val="18"/>
              </w:rPr>
            </w:pPr>
            <w:r>
              <w:rPr>
                <w:rFonts w:asciiTheme="minorHAnsi" w:hAnsiTheme="minorHAnsi" w:cstheme="minorHAnsi"/>
                <w:sz w:val="18"/>
                <w:szCs w:val="18"/>
              </w:rPr>
              <w:t>Teacher delivers a presentation on Coulomb’s Law and electrostatic forces that defines terms and explains connections. Students practice problems calculating the force on both charges and establishing how forces change as the distance and magnitude of charge change.</w:t>
            </w:r>
          </w:p>
          <w:p w14:paraId="625CBD2A" w14:textId="77777777" w:rsidR="0074016D" w:rsidRDefault="0074016D" w:rsidP="00D76DA0">
            <w:pPr>
              <w:pStyle w:val="ListParagraph"/>
              <w:numPr>
                <w:ilvl w:val="0"/>
                <w:numId w:val="14"/>
              </w:numPr>
              <w:rPr>
                <w:rFonts w:asciiTheme="minorHAnsi" w:hAnsiTheme="minorHAnsi" w:cstheme="minorHAnsi"/>
                <w:sz w:val="18"/>
                <w:szCs w:val="18"/>
              </w:rPr>
            </w:pPr>
            <w:r w:rsidRPr="00321742">
              <w:rPr>
                <w:rFonts w:asciiTheme="minorHAnsi" w:hAnsiTheme="minorHAnsi" w:cstheme="minorHAnsi"/>
                <w:sz w:val="18"/>
                <w:szCs w:val="18"/>
              </w:rPr>
              <w:t>Students</w:t>
            </w:r>
            <w:r>
              <w:rPr>
                <w:rFonts w:asciiTheme="minorHAnsi" w:hAnsiTheme="minorHAnsi" w:cstheme="minorHAnsi"/>
                <w:sz w:val="18"/>
                <w:szCs w:val="18"/>
              </w:rPr>
              <w:t xml:space="preserve"> do a static electricity lab with balloons, charging a balloon with different levels of charge and recording the distance from a wall where the balloon falls or sticks.</w:t>
            </w:r>
          </w:p>
          <w:p w14:paraId="087BF231" w14:textId="5BD3AB3A" w:rsidR="00A24F91" w:rsidRPr="0074016D" w:rsidRDefault="0074016D" w:rsidP="00D76DA0">
            <w:pPr>
              <w:pStyle w:val="ListParagraph"/>
              <w:numPr>
                <w:ilvl w:val="0"/>
                <w:numId w:val="14"/>
              </w:numPr>
              <w:rPr>
                <w:rFonts w:asciiTheme="minorHAnsi" w:hAnsiTheme="minorHAnsi" w:cstheme="minorHAnsi"/>
                <w:sz w:val="18"/>
                <w:szCs w:val="18"/>
              </w:rPr>
            </w:pPr>
            <w:r w:rsidRPr="0074016D">
              <w:rPr>
                <w:rFonts w:asciiTheme="minorHAnsi" w:hAnsiTheme="minorHAnsi" w:cstheme="minorHAnsi"/>
                <w:sz w:val="18"/>
                <w:szCs w:val="18"/>
              </w:rPr>
              <w:t>Student conclusions from the lab require evidence statements based on the content from the lecture and calculations from sample problems</w:t>
            </w:r>
          </w:p>
        </w:tc>
      </w:tr>
    </w:tbl>
    <w:p w14:paraId="169AF65F" w14:textId="77777777" w:rsidR="00764FA7" w:rsidRPr="009B472E" w:rsidRDefault="00764FA7" w:rsidP="004F5993">
      <w:pPr>
        <w:pStyle w:val="NoSpacing"/>
        <w:spacing w:after="120"/>
        <w:jc w:val="center"/>
        <w:rPr>
          <w:rFonts w:asciiTheme="majorHAnsi" w:hAnsiTheme="majorHAnsi" w:cstheme="minorHAnsi"/>
          <w:b/>
          <w:color w:val="7030A0"/>
          <w:sz w:val="18"/>
          <w:szCs w:val="22"/>
        </w:rPr>
      </w:pPr>
    </w:p>
    <w:p w14:paraId="238C9FCA" w14:textId="13D612C6" w:rsidR="00F06DC0" w:rsidRDefault="00CC7E83" w:rsidP="004F5993">
      <w:pPr>
        <w:pStyle w:val="NoSpacing"/>
        <w:spacing w:after="120"/>
        <w:jc w:val="center"/>
        <w:rPr>
          <w:rFonts w:asciiTheme="majorHAnsi" w:hAnsiTheme="majorHAnsi" w:cstheme="minorHAnsi"/>
          <w:b/>
          <w:color w:val="7030A0"/>
          <w:sz w:val="28"/>
          <w:szCs w:val="22"/>
        </w:rPr>
      </w:pPr>
      <w:r>
        <w:rPr>
          <w:rFonts w:asciiTheme="majorHAnsi" w:hAnsiTheme="majorHAnsi" w:cstheme="minorHAnsi"/>
          <w:b/>
          <w:color w:val="7030A0"/>
          <w:sz w:val="28"/>
          <w:szCs w:val="22"/>
        </w:rPr>
        <w:t>Additional Resources</w:t>
      </w:r>
    </w:p>
    <w:p w14:paraId="088C7F16" w14:textId="3F599476" w:rsidR="00321742" w:rsidRDefault="00CC7E83" w:rsidP="00E50B33">
      <w:pPr>
        <w:spacing w:after="120"/>
        <w:rPr>
          <w:rFonts w:asciiTheme="minorHAnsi" w:hAnsiTheme="minorHAnsi" w:cstheme="minorHAnsi"/>
          <w:sz w:val="22"/>
          <w:szCs w:val="22"/>
        </w:rPr>
      </w:pPr>
      <w:r>
        <w:rPr>
          <w:rFonts w:asciiTheme="minorHAnsi" w:hAnsiTheme="minorHAnsi" w:cstheme="minorHAnsi"/>
          <w:sz w:val="22"/>
          <w:szCs w:val="22"/>
        </w:rPr>
        <w:t>Use the following resources to learn more about phenomena and how to use it in the science classroom effectively.</w:t>
      </w:r>
    </w:p>
    <w:tbl>
      <w:tblPr>
        <w:tblStyle w:val="TableGrid"/>
        <w:tblW w:w="0" w:type="auto"/>
        <w:tblLook w:val="04A0" w:firstRow="1" w:lastRow="0" w:firstColumn="1" w:lastColumn="0" w:noHBand="0" w:noVBand="1"/>
      </w:tblPr>
      <w:tblGrid>
        <w:gridCol w:w="3505"/>
        <w:gridCol w:w="3960"/>
        <w:gridCol w:w="3325"/>
      </w:tblGrid>
      <w:tr w:rsidR="00842802" w:rsidRPr="0040346B" w14:paraId="40F1A1C3" w14:textId="77777777" w:rsidTr="00D76DA0">
        <w:trPr>
          <w:cantSplit/>
          <w:trHeight w:val="368"/>
        </w:trPr>
        <w:tc>
          <w:tcPr>
            <w:tcW w:w="3505" w:type="dxa"/>
            <w:shd w:val="clear" w:color="auto" w:fill="E5DFEC" w:themeFill="accent4" w:themeFillTint="33"/>
            <w:vAlign w:val="center"/>
          </w:tcPr>
          <w:p w14:paraId="47FE584D" w14:textId="12E83751" w:rsidR="00842802" w:rsidRPr="00321742" w:rsidRDefault="00842802" w:rsidP="00842802">
            <w:pPr>
              <w:jc w:val="center"/>
              <w:rPr>
                <w:rFonts w:asciiTheme="minorHAnsi" w:hAnsiTheme="minorHAnsi" w:cstheme="minorHAnsi"/>
                <w:sz w:val="18"/>
                <w:szCs w:val="18"/>
              </w:rPr>
            </w:pPr>
            <w:r>
              <w:rPr>
                <w:rFonts w:asciiTheme="minorHAnsi" w:hAnsiTheme="minorHAnsi" w:cstheme="minorHAnsi"/>
                <w:sz w:val="18"/>
                <w:szCs w:val="18"/>
              </w:rPr>
              <w:t>E</w:t>
            </w:r>
            <w:r w:rsidRPr="00321742">
              <w:rPr>
                <w:rFonts w:asciiTheme="minorHAnsi" w:hAnsiTheme="minorHAnsi" w:cstheme="minorHAnsi"/>
                <w:sz w:val="18"/>
                <w:szCs w:val="18"/>
              </w:rPr>
              <w:t>valuat</w:t>
            </w:r>
            <w:r>
              <w:rPr>
                <w:rFonts w:asciiTheme="minorHAnsi" w:hAnsiTheme="minorHAnsi" w:cstheme="minorHAnsi"/>
                <w:sz w:val="18"/>
                <w:szCs w:val="18"/>
              </w:rPr>
              <w:t>ing</w:t>
            </w:r>
            <w:r w:rsidRPr="00321742">
              <w:rPr>
                <w:rFonts w:asciiTheme="minorHAnsi" w:hAnsiTheme="minorHAnsi" w:cstheme="minorHAnsi"/>
                <w:sz w:val="18"/>
                <w:szCs w:val="18"/>
              </w:rPr>
              <w:t xml:space="preserve"> phenomena in comprehensive curricula</w:t>
            </w:r>
            <w:r>
              <w:rPr>
                <w:rFonts w:asciiTheme="minorHAnsi" w:hAnsiTheme="minorHAnsi" w:cstheme="minorHAnsi"/>
                <w:sz w:val="18"/>
                <w:szCs w:val="18"/>
              </w:rPr>
              <w:t xml:space="preserve">: </w:t>
            </w:r>
            <w:hyperlink r:id="rId30" w:history="1">
              <w:r w:rsidRPr="00C87645">
                <w:rPr>
                  <w:rStyle w:val="Hyperlink"/>
                  <w:rFonts w:asciiTheme="minorHAnsi" w:hAnsiTheme="minorHAnsi" w:cstheme="minorHAnsi"/>
                  <w:sz w:val="18"/>
                  <w:szCs w:val="18"/>
                </w:rPr>
                <w:t>CURATE STE Rubric</w:t>
              </w:r>
            </w:hyperlink>
            <w:r>
              <w:rPr>
                <w:rFonts w:asciiTheme="minorHAnsi" w:hAnsiTheme="minorHAnsi" w:cstheme="minorHAnsi"/>
                <w:sz w:val="18"/>
                <w:szCs w:val="18"/>
              </w:rPr>
              <w:t xml:space="preserve"> (Criterion 2)</w:t>
            </w:r>
          </w:p>
        </w:tc>
        <w:tc>
          <w:tcPr>
            <w:tcW w:w="3960" w:type="dxa"/>
            <w:shd w:val="clear" w:color="auto" w:fill="E5DFEC" w:themeFill="accent4" w:themeFillTint="33"/>
            <w:vAlign w:val="center"/>
          </w:tcPr>
          <w:p w14:paraId="038E5333" w14:textId="719EC77C" w:rsidR="00842802" w:rsidRDefault="00842802" w:rsidP="00842802">
            <w:pPr>
              <w:spacing w:after="120"/>
              <w:ind w:left="60"/>
              <w:jc w:val="center"/>
              <w:rPr>
                <w:rFonts w:asciiTheme="minorHAnsi" w:hAnsiTheme="minorHAnsi" w:cstheme="minorHAnsi"/>
                <w:sz w:val="18"/>
                <w:szCs w:val="18"/>
              </w:rPr>
            </w:pPr>
            <w:r>
              <w:rPr>
                <w:rFonts w:asciiTheme="minorHAnsi" w:hAnsiTheme="minorHAnsi" w:cstheme="minorHAnsi"/>
                <w:sz w:val="18"/>
                <w:szCs w:val="18"/>
              </w:rPr>
              <w:t xml:space="preserve">Evaluating phenomena for units and lessons: NGSS@NSTA’s </w:t>
            </w:r>
            <w:hyperlink r:id="rId31" w:history="1">
              <w:r w:rsidRPr="00BD697C">
                <w:rPr>
                  <w:rStyle w:val="Hyperlink"/>
                  <w:rFonts w:asciiTheme="minorHAnsi" w:hAnsiTheme="minorHAnsi" w:cstheme="minorHAnsi"/>
                  <w:sz w:val="18"/>
                  <w:szCs w:val="18"/>
                </w:rPr>
                <w:t>Criteria for Evaluating Phenomena</w:t>
              </w:r>
            </w:hyperlink>
          </w:p>
        </w:tc>
        <w:tc>
          <w:tcPr>
            <w:tcW w:w="3325" w:type="dxa"/>
            <w:shd w:val="clear" w:color="auto" w:fill="E5DFEC" w:themeFill="accent4" w:themeFillTint="33"/>
            <w:vAlign w:val="center"/>
          </w:tcPr>
          <w:p w14:paraId="061A7B1C" w14:textId="10C85678" w:rsidR="00842802" w:rsidRDefault="00842802" w:rsidP="00842802">
            <w:pPr>
              <w:spacing w:after="120"/>
              <w:ind w:left="60"/>
              <w:jc w:val="center"/>
              <w:rPr>
                <w:rFonts w:asciiTheme="minorHAnsi" w:hAnsiTheme="minorHAnsi" w:cstheme="minorHAnsi"/>
                <w:sz w:val="18"/>
                <w:szCs w:val="18"/>
              </w:rPr>
            </w:pPr>
            <w:r>
              <w:rPr>
                <w:rFonts w:asciiTheme="minorHAnsi" w:hAnsiTheme="minorHAnsi" w:cstheme="minorHAnsi"/>
                <w:sz w:val="18"/>
                <w:szCs w:val="18"/>
              </w:rPr>
              <w:t>E</w:t>
            </w:r>
            <w:r w:rsidRPr="00842802">
              <w:rPr>
                <w:rFonts w:asciiTheme="minorHAnsi" w:hAnsiTheme="minorHAnsi" w:cstheme="minorHAnsi"/>
                <w:sz w:val="18"/>
                <w:szCs w:val="18"/>
              </w:rPr>
              <w:t>valuating phenomena in tasks</w:t>
            </w:r>
            <w:r>
              <w:rPr>
                <w:rFonts w:asciiTheme="minorHAnsi" w:hAnsiTheme="minorHAnsi" w:cstheme="minorHAnsi"/>
                <w:sz w:val="18"/>
                <w:szCs w:val="18"/>
              </w:rPr>
              <w:t xml:space="preserve">: Next Gen Science’s </w:t>
            </w:r>
            <w:hyperlink r:id="rId32" w:history="1">
              <w:r w:rsidRPr="00C87645">
                <w:rPr>
                  <w:rStyle w:val="Hyperlink"/>
                  <w:rFonts w:asciiTheme="minorHAnsi" w:hAnsiTheme="minorHAnsi" w:cstheme="minorHAnsi"/>
                  <w:sz w:val="18"/>
                  <w:szCs w:val="18"/>
                </w:rPr>
                <w:t>Screeners</w:t>
              </w:r>
            </w:hyperlink>
          </w:p>
        </w:tc>
      </w:tr>
      <w:tr w:rsidR="00321742" w:rsidRPr="0040346B" w14:paraId="3DA306F2" w14:textId="32077C6C" w:rsidTr="00D76DA0">
        <w:trPr>
          <w:cantSplit/>
          <w:trHeight w:val="368"/>
        </w:trPr>
        <w:tc>
          <w:tcPr>
            <w:tcW w:w="3505" w:type="dxa"/>
            <w:shd w:val="clear" w:color="auto" w:fill="E5DFEC" w:themeFill="accent4" w:themeFillTint="33"/>
            <w:vAlign w:val="center"/>
          </w:tcPr>
          <w:p w14:paraId="1239CB65" w14:textId="1C492BAD" w:rsidR="00321742" w:rsidRPr="00321742" w:rsidRDefault="00321742" w:rsidP="00D76DA0">
            <w:pPr>
              <w:jc w:val="center"/>
              <w:rPr>
                <w:rFonts w:asciiTheme="minorHAnsi" w:hAnsiTheme="minorHAnsi" w:cstheme="minorHAnsi"/>
                <w:sz w:val="18"/>
                <w:szCs w:val="18"/>
              </w:rPr>
            </w:pPr>
            <w:r w:rsidRPr="00321742">
              <w:rPr>
                <w:rFonts w:asciiTheme="minorHAnsi" w:hAnsiTheme="minorHAnsi" w:cstheme="minorHAnsi"/>
                <w:sz w:val="18"/>
                <w:szCs w:val="18"/>
              </w:rPr>
              <w:t>Anchoring</w:t>
            </w:r>
            <w:r w:rsidR="0099042A">
              <w:rPr>
                <w:rFonts w:asciiTheme="minorHAnsi" w:hAnsiTheme="minorHAnsi" w:cstheme="minorHAnsi"/>
                <w:sz w:val="18"/>
                <w:szCs w:val="18"/>
              </w:rPr>
              <w:t xml:space="preserve">, </w:t>
            </w:r>
            <w:r w:rsidRPr="00321742">
              <w:rPr>
                <w:rFonts w:asciiTheme="minorHAnsi" w:hAnsiTheme="minorHAnsi" w:cstheme="minorHAnsi"/>
                <w:sz w:val="18"/>
                <w:szCs w:val="18"/>
              </w:rPr>
              <w:t>Investigative</w:t>
            </w:r>
            <w:r w:rsidR="0099042A">
              <w:rPr>
                <w:rFonts w:asciiTheme="minorHAnsi" w:hAnsiTheme="minorHAnsi" w:cstheme="minorHAnsi"/>
                <w:sz w:val="18"/>
                <w:szCs w:val="18"/>
              </w:rPr>
              <w:t xml:space="preserve">, and Everyday Phenomena: Achieve’s </w:t>
            </w:r>
            <w:hyperlink r:id="rId33" w:history="1">
              <w:r w:rsidR="0099042A" w:rsidRPr="0099042A">
                <w:rPr>
                  <w:rStyle w:val="Hyperlink"/>
                  <w:rFonts w:asciiTheme="minorHAnsi" w:hAnsiTheme="minorHAnsi" w:cstheme="minorHAnsi"/>
                  <w:sz w:val="18"/>
                  <w:szCs w:val="18"/>
                </w:rPr>
                <w:t>Phenomena Resource</w:t>
              </w:r>
            </w:hyperlink>
            <w:r w:rsidR="0099042A">
              <w:rPr>
                <w:rFonts w:asciiTheme="minorHAnsi" w:hAnsiTheme="minorHAnsi" w:cstheme="minorHAnsi"/>
                <w:sz w:val="18"/>
                <w:szCs w:val="18"/>
              </w:rPr>
              <w:t xml:space="preserve"> (p.2)</w:t>
            </w:r>
          </w:p>
        </w:tc>
        <w:tc>
          <w:tcPr>
            <w:tcW w:w="3960" w:type="dxa"/>
            <w:shd w:val="clear" w:color="auto" w:fill="E5DFEC" w:themeFill="accent4" w:themeFillTint="33"/>
            <w:vAlign w:val="center"/>
          </w:tcPr>
          <w:p w14:paraId="25EE2F8D" w14:textId="65657AC0" w:rsidR="00321742" w:rsidRPr="0040346B" w:rsidRDefault="00421213" w:rsidP="0099042A">
            <w:pPr>
              <w:spacing w:after="120"/>
              <w:ind w:left="60"/>
              <w:jc w:val="center"/>
              <w:rPr>
                <w:rFonts w:asciiTheme="minorHAnsi" w:hAnsiTheme="minorHAnsi" w:cstheme="minorHAnsi"/>
                <w:sz w:val="18"/>
                <w:szCs w:val="18"/>
              </w:rPr>
            </w:pPr>
            <w:r>
              <w:rPr>
                <w:rFonts w:asciiTheme="minorHAnsi" w:hAnsiTheme="minorHAnsi" w:cstheme="minorHAnsi"/>
                <w:sz w:val="18"/>
                <w:szCs w:val="18"/>
              </w:rPr>
              <w:t>Difference between phenomena and content</w:t>
            </w:r>
            <w:r w:rsidR="00321742" w:rsidRPr="00321742">
              <w:rPr>
                <w:rFonts w:asciiTheme="minorHAnsi" w:hAnsiTheme="minorHAnsi" w:cstheme="minorHAnsi"/>
                <w:sz w:val="18"/>
                <w:szCs w:val="18"/>
              </w:rPr>
              <w:t xml:space="preserve">: </w:t>
            </w:r>
            <w:hyperlink r:id="rId34" w:history="1">
              <w:r w:rsidR="00321742" w:rsidRPr="00C87645">
                <w:rPr>
                  <w:rStyle w:val="Hyperlink"/>
                  <w:rFonts w:asciiTheme="minorHAnsi" w:hAnsiTheme="minorHAnsi" w:cstheme="minorHAnsi"/>
                  <w:sz w:val="18"/>
                  <w:szCs w:val="18"/>
                </w:rPr>
                <w:t xml:space="preserve">ACESSE’s </w:t>
              </w:r>
              <w:r w:rsidR="00C87645" w:rsidRPr="00C87645">
                <w:rPr>
                  <w:rStyle w:val="Hyperlink"/>
                  <w:rFonts w:asciiTheme="minorHAnsi" w:hAnsiTheme="minorHAnsi" w:cstheme="minorHAnsi"/>
                  <w:sz w:val="18"/>
                  <w:szCs w:val="18"/>
                </w:rPr>
                <w:t>Resource E</w:t>
              </w:r>
            </w:hyperlink>
            <w:r w:rsidR="00C87645">
              <w:rPr>
                <w:rFonts w:asciiTheme="minorHAnsi" w:hAnsiTheme="minorHAnsi" w:cstheme="minorHAnsi"/>
                <w:sz w:val="18"/>
                <w:szCs w:val="18"/>
              </w:rPr>
              <w:t xml:space="preserve"> (</w:t>
            </w:r>
            <w:r w:rsidR="00321742" w:rsidRPr="00321742">
              <w:rPr>
                <w:rFonts w:asciiTheme="minorHAnsi" w:hAnsiTheme="minorHAnsi" w:cstheme="minorHAnsi"/>
                <w:sz w:val="18"/>
                <w:szCs w:val="18"/>
              </w:rPr>
              <w:t>Phenomen</w:t>
            </w:r>
            <w:r w:rsidR="00C87645">
              <w:rPr>
                <w:rFonts w:asciiTheme="minorHAnsi" w:hAnsiTheme="minorHAnsi" w:cstheme="minorHAnsi"/>
                <w:sz w:val="18"/>
                <w:szCs w:val="18"/>
              </w:rPr>
              <w:t>on</w:t>
            </w:r>
            <w:r w:rsidR="00321742" w:rsidRPr="00321742">
              <w:rPr>
                <w:rFonts w:asciiTheme="minorHAnsi" w:hAnsiTheme="minorHAnsi" w:cstheme="minorHAnsi"/>
                <w:sz w:val="18"/>
                <w:szCs w:val="18"/>
              </w:rPr>
              <w:t xml:space="preserve"> Game</w:t>
            </w:r>
            <w:r w:rsidR="00C87645">
              <w:rPr>
                <w:rFonts w:asciiTheme="minorHAnsi" w:hAnsiTheme="minorHAnsi" w:cstheme="minorHAnsi"/>
                <w:sz w:val="18"/>
                <w:szCs w:val="18"/>
              </w:rPr>
              <w:t>)</w:t>
            </w:r>
          </w:p>
        </w:tc>
        <w:tc>
          <w:tcPr>
            <w:tcW w:w="3325" w:type="dxa"/>
            <w:shd w:val="clear" w:color="auto" w:fill="E5DFEC" w:themeFill="accent4" w:themeFillTint="33"/>
            <w:vAlign w:val="center"/>
          </w:tcPr>
          <w:p w14:paraId="643CFBD2" w14:textId="3A716C3F" w:rsidR="00321742" w:rsidRPr="00842802" w:rsidRDefault="00842802" w:rsidP="00842802">
            <w:pPr>
              <w:spacing w:after="120"/>
              <w:ind w:left="60"/>
              <w:jc w:val="center"/>
              <w:rPr>
                <w:rFonts w:asciiTheme="minorHAnsi" w:hAnsiTheme="minorHAnsi" w:cstheme="minorHAnsi"/>
                <w:color w:val="0000FF"/>
                <w:sz w:val="18"/>
                <w:szCs w:val="18"/>
                <w:u w:val="single"/>
              </w:rPr>
            </w:pPr>
            <w:r>
              <w:rPr>
                <w:rFonts w:asciiTheme="minorHAnsi" w:hAnsiTheme="minorHAnsi" w:cstheme="minorHAnsi"/>
                <w:sz w:val="18"/>
                <w:szCs w:val="18"/>
              </w:rPr>
              <w:t xml:space="preserve">Databases of phenomena by standard: </w:t>
            </w:r>
            <w:hyperlink r:id="rId35" w:history="1">
              <w:r w:rsidRPr="00BD697C">
                <w:rPr>
                  <w:rStyle w:val="Hyperlink"/>
                  <w:rFonts w:asciiTheme="minorHAnsi" w:hAnsiTheme="minorHAnsi" w:cstheme="minorHAnsi"/>
                  <w:sz w:val="18"/>
                  <w:szCs w:val="18"/>
                </w:rPr>
                <w:t>Louisiana</w:t>
              </w:r>
              <w:r>
                <w:rPr>
                  <w:rStyle w:val="Hyperlink"/>
                  <w:rFonts w:asciiTheme="minorHAnsi" w:hAnsiTheme="minorHAnsi" w:cstheme="minorHAnsi"/>
                  <w:sz w:val="18"/>
                  <w:szCs w:val="18"/>
                </w:rPr>
                <w:t>,</w:t>
              </w:r>
            </w:hyperlink>
            <w:r>
              <w:rPr>
                <w:rFonts w:asciiTheme="minorHAnsi" w:hAnsiTheme="minorHAnsi" w:cstheme="minorHAnsi"/>
                <w:sz w:val="18"/>
                <w:szCs w:val="18"/>
              </w:rPr>
              <w:t xml:space="preserve"> </w:t>
            </w:r>
            <w:hyperlink r:id="rId36" w:history="1">
              <w:r w:rsidRPr="00C87645">
                <w:rPr>
                  <w:rStyle w:val="Hyperlink"/>
                  <w:rFonts w:asciiTheme="minorHAnsi" w:hAnsiTheme="minorHAnsi" w:cstheme="minorHAnsi"/>
                  <w:sz w:val="18"/>
                  <w:szCs w:val="18"/>
                </w:rPr>
                <w:t>San Diego</w:t>
              </w:r>
            </w:hyperlink>
            <w:r>
              <w:rPr>
                <w:rFonts w:asciiTheme="minorHAnsi" w:hAnsiTheme="minorHAnsi" w:cstheme="minorHAnsi"/>
                <w:sz w:val="18"/>
                <w:szCs w:val="18"/>
              </w:rPr>
              <w:t xml:space="preserve">, </w:t>
            </w:r>
            <w:hyperlink r:id="rId37" w:history="1">
              <w:r w:rsidRPr="00C87645">
                <w:rPr>
                  <w:rStyle w:val="Hyperlink"/>
                  <w:rFonts w:asciiTheme="minorHAnsi" w:hAnsiTheme="minorHAnsi" w:cstheme="minorHAnsi"/>
                  <w:sz w:val="18"/>
                  <w:szCs w:val="18"/>
                </w:rPr>
                <w:t>Wonder of Science</w:t>
              </w:r>
            </w:hyperlink>
          </w:p>
        </w:tc>
      </w:tr>
    </w:tbl>
    <w:p w14:paraId="7C7C773B" w14:textId="4DF716C2" w:rsidR="003A706C" w:rsidRDefault="003A706C" w:rsidP="00D76DA0">
      <w:pPr>
        <w:rPr>
          <w:rFonts w:asciiTheme="minorHAnsi" w:hAnsiTheme="minorHAnsi" w:cstheme="minorHAnsi"/>
          <w:sz w:val="22"/>
          <w:szCs w:val="22"/>
        </w:rPr>
      </w:pPr>
    </w:p>
    <w:sectPr w:rsidR="003A706C" w:rsidSect="00AC0364">
      <w:headerReference w:type="default" r:id="rId38"/>
      <w:footerReference w:type="default" r:id="rId39"/>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985A1" w14:textId="77777777" w:rsidR="00C463EC" w:rsidRDefault="00C463EC" w:rsidP="00C276BB">
      <w:r>
        <w:separator/>
      </w:r>
    </w:p>
  </w:endnote>
  <w:endnote w:type="continuationSeparator" w:id="0">
    <w:p w14:paraId="2C35959A" w14:textId="77777777" w:rsidR="00C463EC" w:rsidRDefault="00C463EC" w:rsidP="00C2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F95E9" w14:textId="4837AEDC" w:rsidR="00524338" w:rsidRPr="00DB664B" w:rsidRDefault="0099042A" w:rsidP="00DB664B">
    <w:pPr>
      <w:pStyle w:val="Footer"/>
      <w:jc w:val="center"/>
      <w:rPr>
        <w:rFonts w:asciiTheme="minorHAnsi" w:hAnsiTheme="minorHAnsi"/>
        <w:sz w:val="22"/>
        <w:szCs w:val="22"/>
      </w:rPr>
    </w:pPr>
    <w:r>
      <w:rPr>
        <w:rFonts w:asciiTheme="minorHAnsi" w:hAnsiTheme="minorHAnsi"/>
        <w:sz w:val="22"/>
        <w:szCs w:val="22"/>
      </w:rPr>
      <w:t>June</w:t>
    </w:r>
    <w:r w:rsidR="00BF6E1A">
      <w:rPr>
        <w:rFonts w:asciiTheme="minorHAnsi" w:hAnsiTheme="minorHAnsi"/>
        <w:sz w:val="22"/>
        <w:szCs w:val="22"/>
      </w:rPr>
      <w:t xml:space="preserve"> 201</w:t>
    </w:r>
    <w:r w:rsidR="00093D7F">
      <w:rPr>
        <w:rFonts w:asciiTheme="minorHAnsi" w:hAnsiTheme="minorHAnsi"/>
        <w:sz w:val="22"/>
        <w:szCs w:val="22"/>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D65F6" w14:textId="77777777" w:rsidR="00C463EC" w:rsidRDefault="00C463EC" w:rsidP="00C276BB">
      <w:r>
        <w:separator/>
      </w:r>
    </w:p>
  </w:footnote>
  <w:footnote w:type="continuationSeparator" w:id="0">
    <w:p w14:paraId="6A7F4C9F" w14:textId="77777777" w:rsidR="00C463EC" w:rsidRDefault="00C463EC" w:rsidP="00C2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39DB0" w14:textId="69E59E4B" w:rsidR="00AC0364" w:rsidRDefault="00680E2C" w:rsidP="006D20ED">
    <w:pPr>
      <w:pStyle w:val="Heading1"/>
      <w:tabs>
        <w:tab w:val="right" w:pos="10800"/>
      </w:tabs>
      <w:spacing w:before="0" w:after="0" w:line="240" w:lineRule="auto"/>
      <w:ind w:left="-270"/>
    </w:pPr>
    <w:r>
      <w:rPr>
        <w:noProof/>
      </w:rPr>
      <w:t xml:space="preserve"> </w:t>
    </w:r>
    <w:r w:rsidR="00AC0364" w:rsidRPr="005E647C">
      <w:rPr>
        <w:noProof/>
        <w:lang w:eastAsia="zh-CN"/>
      </w:rPr>
      <w:drawing>
        <wp:inline distT="0" distB="0" distL="0" distR="0" wp14:anchorId="5E20249C" wp14:editId="38D6EC4B">
          <wp:extent cx="1114425" cy="469232"/>
          <wp:effectExtent l="0" t="0" r="0" b="0"/>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22820" cy="472767"/>
                  </a:xfrm>
                  <a:prstGeom prst="rect">
                    <a:avLst/>
                  </a:prstGeom>
                  <a:noFill/>
                </pic:spPr>
              </pic:pic>
            </a:graphicData>
          </a:graphic>
        </wp:inline>
      </w:drawing>
    </w:r>
    <w:r w:rsidR="006D20ED">
      <w:rPr>
        <w:noProof/>
      </w:rPr>
      <w:tab/>
    </w:r>
    <w:r w:rsidR="00AC0364" w:rsidRPr="005E647C">
      <w:rPr>
        <w:noProof/>
        <w:lang w:eastAsia="zh-CN"/>
      </w:rPr>
      <w:drawing>
        <wp:inline distT="0" distB="0" distL="0" distR="0" wp14:anchorId="55A48A09" wp14:editId="12041D41">
          <wp:extent cx="1562100" cy="351677"/>
          <wp:effectExtent l="0" t="0" r="0" b="0"/>
          <wp:docPr id="5" name="Picture 1"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urriculum and Instruction logo"/>
                  <pic:cNvPicPr>
                    <a:picLocks noChangeAspect="1"/>
                  </pic:cNvPicPr>
                </pic:nvPicPr>
                <pic:blipFill>
                  <a:blip r:embed="rId2" cstate="print">
                    <a:extLst>
                      <a:ext uri="{28A0092B-C50C-407E-A947-70E740481C1C}">
                        <a14:useLocalDpi xmlns:a14="http://schemas.microsoft.com/office/drawing/2010/main" val="0"/>
                      </a:ext>
                    </a:extLst>
                  </a:blip>
                  <a:srcRect t="23669" b="28994"/>
                  <a:stretch>
                    <a:fillRect/>
                  </a:stretch>
                </pic:blipFill>
                <pic:spPr>
                  <a:xfrm>
                    <a:off x="0" y="0"/>
                    <a:ext cx="1582883" cy="356356"/>
                  </a:xfrm>
                  <a:prstGeom prst="rect">
                    <a:avLst/>
                  </a:prstGeom>
                </pic:spPr>
              </pic:pic>
            </a:graphicData>
          </a:graphic>
        </wp:inline>
      </w:drawing>
    </w:r>
  </w:p>
  <w:p w14:paraId="3350A065" w14:textId="26C77CD8" w:rsidR="004F5993" w:rsidRDefault="00AC0364" w:rsidP="004F5993">
    <w:pPr>
      <w:pStyle w:val="Heading1"/>
      <w:spacing w:before="0" w:after="0"/>
      <w:ind w:right="990"/>
      <w:jc w:val="center"/>
      <w:rPr>
        <w:rFonts w:ascii="Georgia" w:hAnsi="Georgia" w:cstheme="minorHAnsi"/>
        <w:color w:val="7030A0"/>
        <w:szCs w:val="30"/>
      </w:rPr>
    </w:pPr>
    <w:r w:rsidRPr="00AC0364">
      <w:rPr>
        <w:rFonts w:ascii="Georgia" w:hAnsi="Georgia" w:cstheme="minorHAnsi"/>
        <w:color w:val="7030A0"/>
      </w:rPr>
      <w:t xml:space="preserve">Quick Reference </w:t>
    </w:r>
    <w:r w:rsidR="00E90146" w:rsidRPr="00AC0364">
      <w:rPr>
        <w:rFonts w:ascii="Georgia" w:hAnsi="Georgia" w:cstheme="minorHAnsi"/>
        <w:color w:val="7030A0"/>
      </w:rPr>
      <w:t>Guide:</w:t>
    </w:r>
    <w:r w:rsidR="00E90146" w:rsidRPr="00AC0364">
      <w:rPr>
        <w:rFonts w:ascii="Georgia" w:hAnsi="Georgia" w:cstheme="minorHAnsi"/>
        <w:color w:val="7030A0"/>
        <w:sz w:val="28"/>
        <w:szCs w:val="30"/>
      </w:rPr>
      <w:t xml:space="preserve"> </w:t>
    </w:r>
    <w:r w:rsidR="004F5993">
      <w:rPr>
        <w:rFonts w:ascii="Georgia" w:hAnsi="Georgia" w:cstheme="minorHAnsi"/>
        <w:color w:val="7030A0"/>
        <w:szCs w:val="30"/>
      </w:rPr>
      <w:t>Phenomena</w:t>
    </w:r>
    <w:r w:rsidR="005726DD">
      <w:rPr>
        <w:rFonts w:ascii="Georgia" w:hAnsi="Georgia" w:cstheme="minorHAnsi"/>
        <w:color w:val="7030A0"/>
        <w:szCs w:val="30"/>
      </w:rPr>
      <w:t xml:space="preserve"> in the Classroom</w:t>
    </w:r>
  </w:p>
  <w:p w14:paraId="04C11B36" w14:textId="77777777" w:rsidR="00322D19" w:rsidRPr="00322D19" w:rsidRDefault="00322D19" w:rsidP="00322D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2C85"/>
    <w:multiLevelType w:val="multilevel"/>
    <w:tmpl w:val="5BD4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34B31"/>
    <w:multiLevelType w:val="multilevel"/>
    <w:tmpl w:val="9D44D6A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FBC6076"/>
    <w:multiLevelType w:val="hybridMultilevel"/>
    <w:tmpl w:val="DC82F996"/>
    <w:lvl w:ilvl="0" w:tplc="E02A30F0">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51080"/>
    <w:multiLevelType w:val="hybridMultilevel"/>
    <w:tmpl w:val="599C40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026710"/>
    <w:multiLevelType w:val="hybridMultilevel"/>
    <w:tmpl w:val="4ED83DC8"/>
    <w:lvl w:ilvl="0" w:tplc="514E977C">
      <w:numFmt w:val="bullet"/>
      <w:lvlText w:val="-"/>
      <w:lvlJc w:val="left"/>
      <w:pPr>
        <w:ind w:left="720" w:hanging="360"/>
      </w:pPr>
      <w:rPr>
        <w:rFonts w:ascii="Palatino Linotype" w:eastAsia="Cambria" w:hAnsi="Palatino Linotype" w:cs="Aria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91D8E"/>
    <w:multiLevelType w:val="hybridMultilevel"/>
    <w:tmpl w:val="56DCA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706D98"/>
    <w:multiLevelType w:val="hybridMultilevel"/>
    <w:tmpl w:val="6B54E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361173"/>
    <w:multiLevelType w:val="hybridMultilevel"/>
    <w:tmpl w:val="41C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24D87"/>
    <w:multiLevelType w:val="hybridMultilevel"/>
    <w:tmpl w:val="04D477F2"/>
    <w:lvl w:ilvl="0" w:tplc="022EFB56">
      <w:start w:val="1"/>
      <w:numFmt w:val="bullet"/>
      <w:lvlText w:val=""/>
      <w:lvlJc w:val="left"/>
      <w:pPr>
        <w:ind w:left="720" w:hanging="360"/>
      </w:pPr>
      <w:rPr>
        <w:rFonts w:ascii="Symbol" w:hAnsi="Symbol" w:hint="default"/>
        <w:color w:val="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11F36"/>
    <w:multiLevelType w:val="hybridMultilevel"/>
    <w:tmpl w:val="38686842"/>
    <w:lvl w:ilvl="0" w:tplc="58F88106">
      <w:start w:val="10"/>
      <w:numFmt w:val="bullet"/>
      <w:lvlText w:val="-"/>
      <w:lvlJc w:val="left"/>
      <w:pPr>
        <w:ind w:left="735" w:hanging="360"/>
      </w:pPr>
      <w:rPr>
        <w:rFonts w:ascii="Arial" w:eastAsia="Cambria" w:hAnsi="Arial" w:cs="Aria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0" w15:restartNumberingAfterBreak="0">
    <w:nsid w:val="3EB14115"/>
    <w:multiLevelType w:val="hybridMultilevel"/>
    <w:tmpl w:val="E2C42C94"/>
    <w:lvl w:ilvl="0" w:tplc="1F02E8A0">
      <w:start w:val="5"/>
      <w:numFmt w:val="bullet"/>
      <w:lvlText w:val="-"/>
      <w:lvlJc w:val="left"/>
      <w:pPr>
        <w:ind w:left="410" w:hanging="360"/>
      </w:pPr>
      <w:rPr>
        <w:rFonts w:ascii="Calibri" w:eastAsia="Cambria"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 w15:restartNumberingAfterBreak="0">
    <w:nsid w:val="40E67888"/>
    <w:multiLevelType w:val="hybridMultilevel"/>
    <w:tmpl w:val="854A0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E83801"/>
    <w:multiLevelType w:val="hybridMultilevel"/>
    <w:tmpl w:val="767012EA"/>
    <w:lvl w:ilvl="0" w:tplc="1F02E8A0">
      <w:start w:val="5"/>
      <w:numFmt w:val="bullet"/>
      <w:lvlText w:val="-"/>
      <w:lvlJc w:val="left"/>
      <w:pPr>
        <w:ind w:left="41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1450A"/>
    <w:multiLevelType w:val="hybridMultilevel"/>
    <w:tmpl w:val="F092D878"/>
    <w:lvl w:ilvl="0" w:tplc="514E977C">
      <w:numFmt w:val="bullet"/>
      <w:lvlText w:val="-"/>
      <w:lvlJc w:val="left"/>
      <w:pPr>
        <w:ind w:left="720" w:hanging="360"/>
      </w:pPr>
      <w:rPr>
        <w:rFonts w:ascii="Palatino Linotype" w:eastAsia="Cambria" w:hAnsi="Palatino Linotype" w:cs="Aria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05DAB"/>
    <w:multiLevelType w:val="hybridMultilevel"/>
    <w:tmpl w:val="BD8643C6"/>
    <w:lvl w:ilvl="0" w:tplc="662E62D2">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F066EFB"/>
    <w:multiLevelType w:val="hybridMultilevel"/>
    <w:tmpl w:val="CEE475C8"/>
    <w:lvl w:ilvl="0" w:tplc="04090001">
      <w:start w:val="1"/>
      <w:numFmt w:val="bullet"/>
      <w:lvlText w:val=""/>
      <w:lvlJc w:val="left"/>
      <w:pPr>
        <w:ind w:left="720" w:hanging="360"/>
      </w:pPr>
      <w:rPr>
        <w:rFonts w:ascii="Symbol" w:hAnsi="Symbo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02816"/>
    <w:multiLevelType w:val="hybridMultilevel"/>
    <w:tmpl w:val="5EF8B4C6"/>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26434"/>
    <w:multiLevelType w:val="hybridMultilevel"/>
    <w:tmpl w:val="D5082322"/>
    <w:lvl w:ilvl="0" w:tplc="74021214">
      <w:start w:val="9"/>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22EC7"/>
    <w:multiLevelType w:val="hybridMultilevel"/>
    <w:tmpl w:val="04F6A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F979AC"/>
    <w:multiLevelType w:val="hybridMultilevel"/>
    <w:tmpl w:val="B56C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76E84"/>
    <w:multiLevelType w:val="hybridMultilevel"/>
    <w:tmpl w:val="61CC4D6C"/>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80172"/>
    <w:multiLevelType w:val="hybridMultilevel"/>
    <w:tmpl w:val="E6608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637A3E"/>
    <w:multiLevelType w:val="hybridMultilevel"/>
    <w:tmpl w:val="BF9AEEFA"/>
    <w:lvl w:ilvl="0" w:tplc="A120F2AE">
      <w:numFmt w:val="bullet"/>
      <w:lvlText w:val="-"/>
      <w:lvlJc w:val="left"/>
      <w:pPr>
        <w:ind w:left="420" w:hanging="360"/>
      </w:pPr>
      <w:rPr>
        <w:rFonts w:ascii="Arial" w:eastAsia="Cambria"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768C2650"/>
    <w:multiLevelType w:val="hybridMultilevel"/>
    <w:tmpl w:val="0EFA0C30"/>
    <w:lvl w:ilvl="0" w:tplc="FA72A554">
      <w:numFmt w:val="bullet"/>
      <w:lvlText w:val="-"/>
      <w:lvlJc w:val="left"/>
      <w:pPr>
        <w:ind w:left="410" w:hanging="360"/>
      </w:pPr>
      <w:rPr>
        <w:rFonts w:ascii="Calibri" w:eastAsia="Cambria"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14"/>
  </w:num>
  <w:num w:numId="2">
    <w:abstractNumId w:val="9"/>
  </w:num>
  <w:num w:numId="3">
    <w:abstractNumId w:val="19"/>
  </w:num>
  <w:num w:numId="4">
    <w:abstractNumId w:val="18"/>
  </w:num>
  <w:num w:numId="5">
    <w:abstractNumId w:val="0"/>
  </w:num>
  <w:num w:numId="6">
    <w:abstractNumId w:val="17"/>
  </w:num>
  <w:num w:numId="7">
    <w:abstractNumId w:val="13"/>
  </w:num>
  <w:num w:numId="8">
    <w:abstractNumId w:val="4"/>
  </w:num>
  <w:num w:numId="9">
    <w:abstractNumId w:val="15"/>
  </w:num>
  <w:num w:numId="10">
    <w:abstractNumId w:val="8"/>
  </w:num>
  <w:num w:numId="11">
    <w:abstractNumId w:val="5"/>
  </w:num>
  <w:num w:numId="12">
    <w:abstractNumId w:val="11"/>
  </w:num>
  <w:num w:numId="13">
    <w:abstractNumId w:val="3"/>
  </w:num>
  <w:num w:numId="14">
    <w:abstractNumId w:val="21"/>
  </w:num>
  <w:num w:numId="15">
    <w:abstractNumId w:val="6"/>
  </w:num>
  <w:num w:numId="16">
    <w:abstractNumId w:val="22"/>
  </w:num>
  <w:num w:numId="17">
    <w:abstractNumId w:val="16"/>
  </w:num>
  <w:num w:numId="18">
    <w:abstractNumId w:val="10"/>
  </w:num>
  <w:num w:numId="19">
    <w:abstractNumId w:val="12"/>
  </w:num>
  <w:num w:numId="20">
    <w:abstractNumId w:val="20"/>
  </w:num>
  <w:num w:numId="21">
    <w:abstractNumId w:val="23"/>
  </w:num>
  <w:num w:numId="22">
    <w:abstractNumId w:val="1"/>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BB"/>
    <w:rsid w:val="0000386E"/>
    <w:rsid w:val="000109B8"/>
    <w:rsid w:val="000263DA"/>
    <w:rsid w:val="00027647"/>
    <w:rsid w:val="00032E09"/>
    <w:rsid w:val="00036B51"/>
    <w:rsid w:val="00050A79"/>
    <w:rsid w:val="00053F6E"/>
    <w:rsid w:val="000647CD"/>
    <w:rsid w:val="00075743"/>
    <w:rsid w:val="0008576A"/>
    <w:rsid w:val="000901DD"/>
    <w:rsid w:val="00093D7F"/>
    <w:rsid w:val="000B09DF"/>
    <w:rsid w:val="000B1EAE"/>
    <w:rsid w:val="000B20E1"/>
    <w:rsid w:val="000B78BE"/>
    <w:rsid w:val="000C6C25"/>
    <w:rsid w:val="000D5792"/>
    <w:rsid w:val="000E3888"/>
    <w:rsid w:val="00102D37"/>
    <w:rsid w:val="00104A89"/>
    <w:rsid w:val="001116ED"/>
    <w:rsid w:val="00121131"/>
    <w:rsid w:val="00123AA3"/>
    <w:rsid w:val="00123E3C"/>
    <w:rsid w:val="001269FA"/>
    <w:rsid w:val="00126BB2"/>
    <w:rsid w:val="0013334D"/>
    <w:rsid w:val="001368C9"/>
    <w:rsid w:val="001370B2"/>
    <w:rsid w:val="001612A4"/>
    <w:rsid w:val="001707A7"/>
    <w:rsid w:val="001735DD"/>
    <w:rsid w:val="00184E42"/>
    <w:rsid w:val="00185687"/>
    <w:rsid w:val="00197EB4"/>
    <w:rsid w:val="001A584F"/>
    <w:rsid w:val="001A67D5"/>
    <w:rsid w:val="001B5330"/>
    <w:rsid w:val="001B5A8A"/>
    <w:rsid w:val="001B6FC0"/>
    <w:rsid w:val="001C4059"/>
    <w:rsid w:val="001C79EE"/>
    <w:rsid w:val="001D1541"/>
    <w:rsid w:val="001D1725"/>
    <w:rsid w:val="001E1346"/>
    <w:rsid w:val="001F38AD"/>
    <w:rsid w:val="001F38EF"/>
    <w:rsid w:val="00205D10"/>
    <w:rsid w:val="00222C3A"/>
    <w:rsid w:val="00227F92"/>
    <w:rsid w:val="00231240"/>
    <w:rsid w:val="00240435"/>
    <w:rsid w:val="002414B8"/>
    <w:rsid w:val="0024296F"/>
    <w:rsid w:val="00243474"/>
    <w:rsid w:val="00252197"/>
    <w:rsid w:val="002567EE"/>
    <w:rsid w:val="00261E27"/>
    <w:rsid w:val="00270667"/>
    <w:rsid w:val="00280578"/>
    <w:rsid w:val="00282FE0"/>
    <w:rsid w:val="00291801"/>
    <w:rsid w:val="00297797"/>
    <w:rsid w:val="002A37B6"/>
    <w:rsid w:val="002B12FD"/>
    <w:rsid w:val="002B42DE"/>
    <w:rsid w:val="002B5397"/>
    <w:rsid w:val="002C317E"/>
    <w:rsid w:val="002C3DF2"/>
    <w:rsid w:val="002C6159"/>
    <w:rsid w:val="002E1F11"/>
    <w:rsid w:val="002E28F3"/>
    <w:rsid w:val="002F5A13"/>
    <w:rsid w:val="00305F39"/>
    <w:rsid w:val="00321742"/>
    <w:rsid w:val="00321EAB"/>
    <w:rsid w:val="0032259C"/>
    <w:rsid w:val="00322D19"/>
    <w:rsid w:val="00330502"/>
    <w:rsid w:val="00331004"/>
    <w:rsid w:val="00331C5E"/>
    <w:rsid w:val="0033317B"/>
    <w:rsid w:val="0034103D"/>
    <w:rsid w:val="00341DF7"/>
    <w:rsid w:val="003555A6"/>
    <w:rsid w:val="00355702"/>
    <w:rsid w:val="003574AF"/>
    <w:rsid w:val="00360DB2"/>
    <w:rsid w:val="00361E0B"/>
    <w:rsid w:val="003665A4"/>
    <w:rsid w:val="00376FDF"/>
    <w:rsid w:val="003843BD"/>
    <w:rsid w:val="003A4641"/>
    <w:rsid w:val="003A5727"/>
    <w:rsid w:val="003A706C"/>
    <w:rsid w:val="003B1D64"/>
    <w:rsid w:val="003B54E8"/>
    <w:rsid w:val="003B7817"/>
    <w:rsid w:val="003C1781"/>
    <w:rsid w:val="003E5E76"/>
    <w:rsid w:val="003F6124"/>
    <w:rsid w:val="0040346B"/>
    <w:rsid w:val="00407274"/>
    <w:rsid w:val="004103CF"/>
    <w:rsid w:val="00421213"/>
    <w:rsid w:val="00421398"/>
    <w:rsid w:val="00425FC0"/>
    <w:rsid w:val="00454559"/>
    <w:rsid w:val="00454A2E"/>
    <w:rsid w:val="00473229"/>
    <w:rsid w:val="004744E9"/>
    <w:rsid w:val="0048630E"/>
    <w:rsid w:val="00490036"/>
    <w:rsid w:val="0049185F"/>
    <w:rsid w:val="004A1DFF"/>
    <w:rsid w:val="004B37E4"/>
    <w:rsid w:val="004B4BDB"/>
    <w:rsid w:val="004B5CA7"/>
    <w:rsid w:val="004B7CA7"/>
    <w:rsid w:val="004C0151"/>
    <w:rsid w:val="004C41AA"/>
    <w:rsid w:val="004D3E4F"/>
    <w:rsid w:val="004E56A7"/>
    <w:rsid w:val="004F152A"/>
    <w:rsid w:val="004F3DD1"/>
    <w:rsid w:val="004F4B0C"/>
    <w:rsid w:val="004F5993"/>
    <w:rsid w:val="0050586C"/>
    <w:rsid w:val="005230D3"/>
    <w:rsid w:val="00524338"/>
    <w:rsid w:val="0052481F"/>
    <w:rsid w:val="005254AB"/>
    <w:rsid w:val="005315C5"/>
    <w:rsid w:val="00531C88"/>
    <w:rsid w:val="00532E04"/>
    <w:rsid w:val="005450F2"/>
    <w:rsid w:val="005710F9"/>
    <w:rsid w:val="005726DD"/>
    <w:rsid w:val="005750A9"/>
    <w:rsid w:val="005831CA"/>
    <w:rsid w:val="00584356"/>
    <w:rsid w:val="00585FA4"/>
    <w:rsid w:val="005B1803"/>
    <w:rsid w:val="005B2787"/>
    <w:rsid w:val="005B2828"/>
    <w:rsid w:val="005C3C50"/>
    <w:rsid w:val="005D40BA"/>
    <w:rsid w:val="005E0FA8"/>
    <w:rsid w:val="005E2C97"/>
    <w:rsid w:val="005E647C"/>
    <w:rsid w:val="005E7A5F"/>
    <w:rsid w:val="0060262B"/>
    <w:rsid w:val="00602A2B"/>
    <w:rsid w:val="0060528B"/>
    <w:rsid w:val="0060637C"/>
    <w:rsid w:val="00611BB6"/>
    <w:rsid w:val="006215AA"/>
    <w:rsid w:val="0062499F"/>
    <w:rsid w:val="00635143"/>
    <w:rsid w:val="006406EF"/>
    <w:rsid w:val="006416B2"/>
    <w:rsid w:val="00646158"/>
    <w:rsid w:val="00646518"/>
    <w:rsid w:val="00654E03"/>
    <w:rsid w:val="00656C9E"/>
    <w:rsid w:val="00665A77"/>
    <w:rsid w:val="00680E2C"/>
    <w:rsid w:val="006860E0"/>
    <w:rsid w:val="006967AE"/>
    <w:rsid w:val="006A171E"/>
    <w:rsid w:val="006B55C1"/>
    <w:rsid w:val="006C0AB7"/>
    <w:rsid w:val="006C4840"/>
    <w:rsid w:val="006C6D72"/>
    <w:rsid w:val="006D20B4"/>
    <w:rsid w:val="006D20ED"/>
    <w:rsid w:val="006E5153"/>
    <w:rsid w:val="006E5EC3"/>
    <w:rsid w:val="006F3416"/>
    <w:rsid w:val="006F46FA"/>
    <w:rsid w:val="006F6F21"/>
    <w:rsid w:val="006F7FDC"/>
    <w:rsid w:val="007024B3"/>
    <w:rsid w:val="007032BA"/>
    <w:rsid w:val="007055CA"/>
    <w:rsid w:val="0071240F"/>
    <w:rsid w:val="007156D9"/>
    <w:rsid w:val="007372EF"/>
    <w:rsid w:val="0074016D"/>
    <w:rsid w:val="00755BB3"/>
    <w:rsid w:val="00760602"/>
    <w:rsid w:val="00760FB5"/>
    <w:rsid w:val="00764FA7"/>
    <w:rsid w:val="007658B7"/>
    <w:rsid w:val="00770553"/>
    <w:rsid w:val="00771637"/>
    <w:rsid w:val="007733CA"/>
    <w:rsid w:val="00774057"/>
    <w:rsid w:val="00786DB4"/>
    <w:rsid w:val="007A14CB"/>
    <w:rsid w:val="007B2309"/>
    <w:rsid w:val="007B3418"/>
    <w:rsid w:val="007C586E"/>
    <w:rsid w:val="007D27C9"/>
    <w:rsid w:val="007D3B3E"/>
    <w:rsid w:val="007E227A"/>
    <w:rsid w:val="007E56E8"/>
    <w:rsid w:val="007F4AA1"/>
    <w:rsid w:val="007F6306"/>
    <w:rsid w:val="007F741A"/>
    <w:rsid w:val="007F7904"/>
    <w:rsid w:val="00812299"/>
    <w:rsid w:val="0081483B"/>
    <w:rsid w:val="008235C1"/>
    <w:rsid w:val="008238B0"/>
    <w:rsid w:val="008313D0"/>
    <w:rsid w:val="008335B6"/>
    <w:rsid w:val="00840ED6"/>
    <w:rsid w:val="00842802"/>
    <w:rsid w:val="00847456"/>
    <w:rsid w:val="008568EC"/>
    <w:rsid w:val="00866C8A"/>
    <w:rsid w:val="00871176"/>
    <w:rsid w:val="008724D3"/>
    <w:rsid w:val="008859F7"/>
    <w:rsid w:val="00893523"/>
    <w:rsid w:val="00897A52"/>
    <w:rsid w:val="008C0F3C"/>
    <w:rsid w:val="008C56AB"/>
    <w:rsid w:val="008D31D4"/>
    <w:rsid w:val="008E3F42"/>
    <w:rsid w:val="008F1E98"/>
    <w:rsid w:val="008F491B"/>
    <w:rsid w:val="008F6188"/>
    <w:rsid w:val="009043D6"/>
    <w:rsid w:val="009058D6"/>
    <w:rsid w:val="009113A0"/>
    <w:rsid w:val="009164EF"/>
    <w:rsid w:val="00924DF6"/>
    <w:rsid w:val="00941F02"/>
    <w:rsid w:val="00947801"/>
    <w:rsid w:val="00947B81"/>
    <w:rsid w:val="009607B5"/>
    <w:rsid w:val="0096230C"/>
    <w:rsid w:val="00964060"/>
    <w:rsid w:val="009647DF"/>
    <w:rsid w:val="009672F7"/>
    <w:rsid w:val="00967DD0"/>
    <w:rsid w:val="00971596"/>
    <w:rsid w:val="0098608C"/>
    <w:rsid w:val="00987C26"/>
    <w:rsid w:val="0099042A"/>
    <w:rsid w:val="009A3716"/>
    <w:rsid w:val="009A574E"/>
    <w:rsid w:val="009A69AF"/>
    <w:rsid w:val="009B472E"/>
    <w:rsid w:val="009B5689"/>
    <w:rsid w:val="009B6E18"/>
    <w:rsid w:val="009C4F2F"/>
    <w:rsid w:val="009D0A6E"/>
    <w:rsid w:val="009D2F21"/>
    <w:rsid w:val="009D4878"/>
    <w:rsid w:val="009D7DC9"/>
    <w:rsid w:val="009F6240"/>
    <w:rsid w:val="00A01E6C"/>
    <w:rsid w:val="00A0290C"/>
    <w:rsid w:val="00A111AF"/>
    <w:rsid w:val="00A15C41"/>
    <w:rsid w:val="00A2377F"/>
    <w:rsid w:val="00A2430A"/>
    <w:rsid w:val="00A24F91"/>
    <w:rsid w:val="00A30068"/>
    <w:rsid w:val="00A3474C"/>
    <w:rsid w:val="00A410F1"/>
    <w:rsid w:val="00A41C67"/>
    <w:rsid w:val="00A425E0"/>
    <w:rsid w:val="00A45815"/>
    <w:rsid w:val="00A46CFD"/>
    <w:rsid w:val="00A54149"/>
    <w:rsid w:val="00A5594D"/>
    <w:rsid w:val="00A573F5"/>
    <w:rsid w:val="00A63731"/>
    <w:rsid w:val="00A64C02"/>
    <w:rsid w:val="00A67B2E"/>
    <w:rsid w:val="00A71017"/>
    <w:rsid w:val="00A72F5D"/>
    <w:rsid w:val="00A77358"/>
    <w:rsid w:val="00A809DE"/>
    <w:rsid w:val="00A84E54"/>
    <w:rsid w:val="00A8588B"/>
    <w:rsid w:val="00A85E85"/>
    <w:rsid w:val="00A943B5"/>
    <w:rsid w:val="00AA5ACE"/>
    <w:rsid w:val="00AB304F"/>
    <w:rsid w:val="00AB7A3A"/>
    <w:rsid w:val="00AC0364"/>
    <w:rsid w:val="00AE0116"/>
    <w:rsid w:val="00AE782F"/>
    <w:rsid w:val="00AE7CA3"/>
    <w:rsid w:val="00AF1477"/>
    <w:rsid w:val="00B12502"/>
    <w:rsid w:val="00B22E76"/>
    <w:rsid w:val="00B3190A"/>
    <w:rsid w:val="00B32B49"/>
    <w:rsid w:val="00B36A57"/>
    <w:rsid w:val="00B62167"/>
    <w:rsid w:val="00B64655"/>
    <w:rsid w:val="00B72E2F"/>
    <w:rsid w:val="00B7442E"/>
    <w:rsid w:val="00B74F42"/>
    <w:rsid w:val="00B83500"/>
    <w:rsid w:val="00B8567E"/>
    <w:rsid w:val="00B92B69"/>
    <w:rsid w:val="00B971E5"/>
    <w:rsid w:val="00BA5381"/>
    <w:rsid w:val="00BC138B"/>
    <w:rsid w:val="00BC43C0"/>
    <w:rsid w:val="00BC6ED9"/>
    <w:rsid w:val="00BD697C"/>
    <w:rsid w:val="00BE0C55"/>
    <w:rsid w:val="00BE1B56"/>
    <w:rsid w:val="00BE360E"/>
    <w:rsid w:val="00BE3E3A"/>
    <w:rsid w:val="00BE7848"/>
    <w:rsid w:val="00BF0BF2"/>
    <w:rsid w:val="00BF2906"/>
    <w:rsid w:val="00BF6E1A"/>
    <w:rsid w:val="00C030CB"/>
    <w:rsid w:val="00C04AFC"/>
    <w:rsid w:val="00C06596"/>
    <w:rsid w:val="00C15B35"/>
    <w:rsid w:val="00C23485"/>
    <w:rsid w:val="00C23EDB"/>
    <w:rsid w:val="00C26A15"/>
    <w:rsid w:val="00C276BB"/>
    <w:rsid w:val="00C33BA4"/>
    <w:rsid w:val="00C463EC"/>
    <w:rsid w:val="00C53792"/>
    <w:rsid w:val="00C608A5"/>
    <w:rsid w:val="00C60AE5"/>
    <w:rsid w:val="00C64B4B"/>
    <w:rsid w:val="00C67E75"/>
    <w:rsid w:val="00C757A8"/>
    <w:rsid w:val="00C75EA0"/>
    <w:rsid w:val="00C83F3A"/>
    <w:rsid w:val="00C87645"/>
    <w:rsid w:val="00C95CCD"/>
    <w:rsid w:val="00C97357"/>
    <w:rsid w:val="00CA26A2"/>
    <w:rsid w:val="00CA3703"/>
    <w:rsid w:val="00CA6711"/>
    <w:rsid w:val="00CB0316"/>
    <w:rsid w:val="00CC7E83"/>
    <w:rsid w:val="00CC7EF3"/>
    <w:rsid w:val="00CD05BB"/>
    <w:rsid w:val="00CD6E73"/>
    <w:rsid w:val="00CE088B"/>
    <w:rsid w:val="00CF1B02"/>
    <w:rsid w:val="00CF4ACD"/>
    <w:rsid w:val="00CF64EA"/>
    <w:rsid w:val="00D02871"/>
    <w:rsid w:val="00D0395F"/>
    <w:rsid w:val="00D147AB"/>
    <w:rsid w:val="00D14E15"/>
    <w:rsid w:val="00D16FBF"/>
    <w:rsid w:val="00D17D7B"/>
    <w:rsid w:val="00D22277"/>
    <w:rsid w:val="00D31CD5"/>
    <w:rsid w:val="00D367F5"/>
    <w:rsid w:val="00D4174B"/>
    <w:rsid w:val="00D432D6"/>
    <w:rsid w:val="00D44347"/>
    <w:rsid w:val="00D52E72"/>
    <w:rsid w:val="00D5350E"/>
    <w:rsid w:val="00D6591F"/>
    <w:rsid w:val="00D76DA0"/>
    <w:rsid w:val="00D8474E"/>
    <w:rsid w:val="00D91963"/>
    <w:rsid w:val="00D9206C"/>
    <w:rsid w:val="00DA350E"/>
    <w:rsid w:val="00DA4AE1"/>
    <w:rsid w:val="00DB17CC"/>
    <w:rsid w:val="00DB4FC2"/>
    <w:rsid w:val="00DB664B"/>
    <w:rsid w:val="00DC5206"/>
    <w:rsid w:val="00DC7A70"/>
    <w:rsid w:val="00DD3E75"/>
    <w:rsid w:val="00DD6A32"/>
    <w:rsid w:val="00DF029F"/>
    <w:rsid w:val="00E10B2A"/>
    <w:rsid w:val="00E150E8"/>
    <w:rsid w:val="00E2095C"/>
    <w:rsid w:val="00E259ED"/>
    <w:rsid w:val="00E31830"/>
    <w:rsid w:val="00E33113"/>
    <w:rsid w:val="00E41A69"/>
    <w:rsid w:val="00E41BFB"/>
    <w:rsid w:val="00E4326A"/>
    <w:rsid w:val="00E50B33"/>
    <w:rsid w:val="00E51B78"/>
    <w:rsid w:val="00E57F7B"/>
    <w:rsid w:val="00E60095"/>
    <w:rsid w:val="00E65697"/>
    <w:rsid w:val="00E82A4C"/>
    <w:rsid w:val="00E87D4E"/>
    <w:rsid w:val="00E90146"/>
    <w:rsid w:val="00E90D7A"/>
    <w:rsid w:val="00E91B46"/>
    <w:rsid w:val="00EA0379"/>
    <w:rsid w:val="00EA330F"/>
    <w:rsid w:val="00EC2526"/>
    <w:rsid w:val="00EC40E1"/>
    <w:rsid w:val="00EC5982"/>
    <w:rsid w:val="00ED50B3"/>
    <w:rsid w:val="00ED6F35"/>
    <w:rsid w:val="00EE4E1A"/>
    <w:rsid w:val="00EE75C9"/>
    <w:rsid w:val="00EF1180"/>
    <w:rsid w:val="00EF1C21"/>
    <w:rsid w:val="00EF626E"/>
    <w:rsid w:val="00F0171E"/>
    <w:rsid w:val="00F01A4D"/>
    <w:rsid w:val="00F05BC5"/>
    <w:rsid w:val="00F06DC0"/>
    <w:rsid w:val="00F12637"/>
    <w:rsid w:val="00F12858"/>
    <w:rsid w:val="00F12D8A"/>
    <w:rsid w:val="00F12F7B"/>
    <w:rsid w:val="00F23CC6"/>
    <w:rsid w:val="00F2743D"/>
    <w:rsid w:val="00F276DA"/>
    <w:rsid w:val="00F331DD"/>
    <w:rsid w:val="00F35968"/>
    <w:rsid w:val="00F406F2"/>
    <w:rsid w:val="00F43044"/>
    <w:rsid w:val="00F441A6"/>
    <w:rsid w:val="00F53EF8"/>
    <w:rsid w:val="00F645DD"/>
    <w:rsid w:val="00F7257A"/>
    <w:rsid w:val="00F8185C"/>
    <w:rsid w:val="00F8288A"/>
    <w:rsid w:val="00F85E30"/>
    <w:rsid w:val="00F87BAC"/>
    <w:rsid w:val="00F9318D"/>
    <w:rsid w:val="00FA4E66"/>
    <w:rsid w:val="00FA71D6"/>
    <w:rsid w:val="00FB0258"/>
    <w:rsid w:val="00FB0E61"/>
    <w:rsid w:val="00FC6A39"/>
    <w:rsid w:val="00FC7625"/>
    <w:rsid w:val="00FD4D97"/>
    <w:rsid w:val="00FE229E"/>
    <w:rsid w:val="00FF0144"/>
    <w:rsid w:val="00FF02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7A0D5"/>
  <w15:docId w15:val="{57986DA3-F943-40C4-B636-518E297A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6BB"/>
    <w:pPr>
      <w:spacing w:after="0" w:line="240" w:lineRule="auto"/>
    </w:pPr>
    <w:rPr>
      <w:rFonts w:ascii="Arial" w:eastAsia="Cambria" w:hAnsi="Arial" w:cs="Times New Roman"/>
      <w:sz w:val="20"/>
      <w:szCs w:val="24"/>
    </w:rPr>
  </w:style>
  <w:style w:type="paragraph" w:styleId="Heading1">
    <w:name w:val="heading 1"/>
    <w:basedOn w:val="Normal"/>
    <w:next w:val="Normal"/>
    <w:link w:val="Heading1Char"/>
    <w:qFormat/>
    <w:rsid w:val="00C53792"/>
    <w:pPr>
      <w:keepNext/>
      <w:keepLines/>
      <w:spacing w:before="160" w:after="160" w:line="276" w:lineRule="auto"/>
      <w:outlineLvl w:val="0"/>
    </w:pPr>
    <w:rPr>
      <w:rFonts w:eastAsiaTheme="majorEastAsia"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76BB"/>
    <w:rPr>
      <w:rFonts w:ascii="Garamond" w:hAnsi="Garamond"/>
      <w:szCs w:val="20"/>
    </w:rPr>
  </w:style>
  <w:style w:type="character" w:customStyle="1" w:styleId="FootnoteTextChar">
    <w:name w:val="Footnote Text Char"/>
    <w:basedOn w:val="DefaultParagraphFont"/>
    <w:link w:val="FootnoteText"/>
    <w:uiPriority w:val="99"/>
    <w:rsid w:val="00C276BB"/>
    <w:rPr>
      <w:rFonts w:ascii="Garamond" w:eastAsia="Cambria" w:hAnsi="Garamond" w:cs="Times New Roman"/>
      <w:sz w:val="20"/>
      <w:szCs w:val="20"/>
    </w:rPr>
  </w:style>
  <w:style w:type="character" w:styleId="FootnoteReference">
    <w:name w:val="footnote reference"/>
    <w:rsid w:val="00C276BB"/>
    <w:rPr>
      <w:rFonts w:cs="Times New Roman"/>
      <w:vertAlign w:val="superscript"/>
    </w:rPr>
  </w:style>
  <w:style w:type="character" w:styleId="Hyperlink">
    <w:name w:val="Hyperlink"/>
    <w:rsid w:val="00C276BB"/>
    <w:rPr>
      <w:color w:val="0000FF"/>
      <w:u w:val="single"/>
    </w:rPr>
  </w:style>
  <w:style w:type="paragraph" w:styleId="Header">
    <w:name w:val="header"/>
    <w:basedOn w:val="Normal"/>
    <w:link w:val="HeaderChar"/>
    <w:unhideWhenUsed/>
    <w:rsid w:val="00C53792"/>
    <w:pPr>
      <w:tabs>
        <w:tab w:val="center" w:pos="4680"/>
        <w:tab w:val="right" w:pos="9360"/>
      </w:tabs>
    </w:pPr>
  </w:style>
  <w:style w:type="character" w:customStyle="1" w:styleId="HeaderChar">
    <w:name w:val="Header Char"/>
    <w:basedOn w:val="DefaultParagraphFont"/>
    <w:link w:val="Header"/>
    <w:rsid w:val="00C53792"/>
    <w:rPr>
      <w:rFonts w:ascii="Arial" w:eastAsia="Cambria" w:hAnsi="Arial" w:cs="Times New Roman"/>
      <w:sz w:val="20"/>
      <w:szCs w:val="24"/>
    </w:rPr>
  </w:style>
  <w:style w:type="paragraph" w:styleId="Footer">
    <w:name w:val="footer"/>
    <w:basedOn w:val="Normal"/>
    <w:link w:val="FooterChar"/>
    <w:uiPriority w:val="99"/>
    <w:unhideWhenUsed/>
    <w:rsid w:val="00C53792"/>
    <w:pPr>
      <w:tabs>
        <w:tab w:val="center" w:pos="4680"/>
        <w:tab w:val="right" w:pos="9360"/>
      </w:tabs>
    </w:pPr>
  </w:style>
  <w:style w:type="character" w:customStyle="1" w:styleId="FooterChar">
    <w:name w:val="Footer Char"/>
    <w:basedOn w:val="DefaultParagraphFont"/>
    <w:link w:val="Footer"/>
    <w:uiPriority w:val="99"/>
    <w:rsid w:val="00C53792"/>
    <w:rPr>
      <w:rFonts w:ascii="Arial" w:eastAsia="Cambria" w:hAnsi="Arial" w:cs="Times New Roman"/>
      <w:sz w:val="20"/>
      <w:szCs w:val="24"/>
    </w:rPr>
  </w:style>
  <w:style w:type="paragraph" w:styleId="BalloonText">
    <w:name w:val="Balloon Text"/>
    <w:basedOn w:val="Normal"/>
    <w:link w:val="BalloonTextChar"/>
    <w:uiPriority w:val="99"/>
    <w:semiHidden/>
    <w:unhideWhenUsed/>
    <w:rsid w:val="00C53792"/>
    <w:rPr>
      <w:rFonts w:ascii="Tahoma" w:hAnsi="Tahoma" w:cs="Tahoma"/>
      <w:sz w:val="16"/>
      <w:szCs w:val="16"/>
    </w:rPr>
  </w:style>
  <w:style w:type="character" w:customStyle="1" w:styleId="BalloonTextChar">
    <w:name w:val="Balloon Text Char"/>
    <w:basedOn w:val="DefaultParagraphFont"/>
    <w:link w:val="BalloonText"/>
    <w:uiPriority w:val="99"/>
    <w:semiHidden/>
    <w:rsid w:val="00C53792"/>
    <w:rPr>
      <w:rFonts w:ascii="Tahoma" w:eastAsia="Cambria" w:hAnsi="Tahoma" w:cs="Tahoma"/>
      <w:sz w:val="16"/>
      <w:szCs w:val="16"/>
    </w:rPr>
  </w:style>
  <w:style w:type="character" w:customStyle="1" w:styleId="Heading1Char">
    <w:name w:val="Heading 1 Char"/>
    <w:basedOn w:val="DefaultParagraphFont"/>
    <w:link w:val="Heading1"/>
    <w:rsid w:val="00C53792"/>
    <w:rPr>
      <w:rFonts w:ascii="Arial" w:eastAsiaTheme="majorEastAsia" w:hAnsi="Arial" w:cstheme="majorBidi"/>
      <w:b/>
      <w:bCs/>
      <w:color w:val="365F91" w:themeColor="accent1" w:themeShade="BF"/>
      <w:sz w:val="32"/>
      <w:szCs w:val="28"/>
    </w:rPr>
  </w:style>
  <w:style w:type="character" w:customStyle="1" w:styleId="01-sidebartextChar">
    <w:name w:val="01-sidebar text Char"/>
    <w:link w:val="01-sidebartext"/>
    <w:locked/>
    <w:rsid w:val="004B4BDB"/>
    <w:rPr>
      <w:rFonts w:ascii="Franklin Gothic Book" w:eastAsia="Times New Roman" w:hAnsi="Franklin Gothic Book"/>
      <w:i/>
      <w:color w:val="007AB2"/>
      <w:sz w:val="18"/>
      <w:szCs w:val="30"/>
    </w:rPr>
  </w:style>
  <w:style w:type="paragraph" w:customStyle="1" w:styleId="01-sidebartext">
    <w:name w:val="01-sidebar text"/>
    <w:basedOn w:val="Normal"/>
    <w:link w:val="01-sidebartextChar"/>
    <w:qFormat/>
    <w:rsid w:val="004B4BDB"/>
    <w:pPr>
      <w:spacing w:line="360" w:lineRule="auto"/>
    </w:pPr>
    <w:rPr>
      <w:rFonts w:ascii="Franklin Gothic Book" w:eastAsia="Times New Roman" w:hAnsi="Franklin Gothic Book" w:cstheme="minorBidi"/>
      <w:i/>
      <w:color w:val="007AB2"/>
      <w:sz w:val="18"/>
      <w:szCs w:val="30"/>
    </w:rPr>
  </w:style>
  <w:style w:type="paragraph" w:styleId="ListParagraph">
    <w:name w:val="List Paragraph"/>
    <w:basedOn w:val="Normal"/>
    <w:uiPriority w:val="34"/>
    <w:qFormat/>
    <w:rsid w:val="006F7FDC"/>
    <w:pPr>
      <w:ind w:left="720"/>
      <w:contextualSpacing/>
    </w:pPr>
  </w:style>
  <w:style w:type="character" w:styleId="CommentReference">
    <w:name w:val="annotation reference"/>
    <w:basedOn w:val="DefaultParagraphFont"/>
    <w:uiPriority w:val="99"/>
    <w:semiHidden/>
    <w:unhideWhenUsed/>
    <w:rsid w:val="00A72F5D"/>
    <w:rPr>
      <w:sz w:val="16"/>
      <w:szCs w:val="16"/>
    </w:rPr>
  </w:style>
  <w:style w:type="paragraph" w:styleId="CommentText">
    <w:name w:val="annotation text"/>
    <w:basedOn w:val="Normal"/>
    <w:link w:val="CommentTextChar"/>
    <w:uiPriority w:val="99"/>
    <w:semiHidden/>
    <w:unhideWhenUsed/>
    <w:rsid w:val="00A72F5D"/>
    <w:rPr>
      <w:szCs w:val="20"/>
    </w:rPr>
  </w:style>
  <w:style w:type="character" w:customStyle="1" w:styleId="CommentTextChar">
    <w:name w:val="Comment Text Char"/>
    <w:basedOn w:val="DefaultParagraphFont"/>
    <w:link w:val="CommentText"/>
    <w:uiPriority w:val="99"/>
    <w:semiHidden/>
    <w:rsid w:val="00A72F5D"/>
    <w:rPr>
      <w:rFonts w:ascii="Arial" w:eastAsia="Cambria" w:hAnsi="Arial" w:cs="Times New Roman"/>
      <w:sz w:val="20"/>
      <w:szCs w:val="20"/>
    </w:rPr>
  </w:style>
  <w:style w:type="paragraph" w:styleId="CommentSubject">
    <w:name w:val="annotation subject"/>
    <w:basedOn w:val="CommentText"/>
    <w:next w:val="CommentText"/>
    <w:link w:val="CommentSubjectChar"/>
    <w:uiPriority w:val="99"/>
    <w:semiHidden/>
    <w:unhideWhenUsed/>
    <w:rsid w:val="00A72F5D"/>
    <w:rPr>
      <w:b/>
      <w:bCs/>
    </w:rPr>
  </w:style>
  <w:style w:type="character" w:customStyle="1" w:styleId="CommentSubjectChar">
    <w:name w:val="Comment Subject Char"/>
    <w:basedOn w:val="CommentTextChar"/>
    <w:link w:val="CommentSubject"/>
    <w:uiPriority w:val="99"/>
    <w:semiHidden/>
    <w:rsid w:val="00A72F5D"/>
    <w:rPr>
      <w:rFonts w:ascii="Arial" w:eastAsia="Cambria" w:hAnsi="Arial" w:cs="Times New Roman"/>
      <w:b/>
      <w:bCs/>
      <w:sz w:val="20"/>
      <w:szCs w:val="20"/>
    </w:rPr>
  </w:style>
  <w:style w:type="paragraph" w:styleId="Revision">
    <w:name w:val="Revision"/>
    <w:hidden/>
    <w:uiPriority w:val="99"/>
    <w:semiHidden/>
    <w:rsid w:val="009D2F21"/>
    <w:pPr>
      <w:spacing w:after="0" w:line="240" w:lineRule="auto"/>
    </w:pPr>
    <w:rPr>
      <w:rFonts w:ascii="Arial" w:eastAsia="Cambria" w:hAnsi="Arial" w:cs="Times New Roman"/>
      <w:sz w:val="20"/>
      <w:szCs w:val="24"/>
    </w:rPr>
  </w:style>
  <w:style w:type="character" w:styleId="SubtleReference">
    <w:name w:val="Subtle Reference"/>
    <w:basedOn w:val="DefaultParagraphFont"/>
    <w:uiPriority w:val="31"/>
    <w:qFormat/>
    <w:rsid w:val="000B1EAE"/>
    <w:rPr>
      <w:smallCaps/>
      <w:color w:val="C0504D"/>
      <w:u w:val="single"/>
    </w:rPr>
  </w:style>
  <w:style w:type="paragraph" w:customStyle="1" w:styleId="01-LevelC">
    <w:name w:val="01-Level C"/>
    <w:basedOn w:val="Normal"/>
    <w:autoRedefine/>
    <w:rsid w:val="001A67D5"/>
    <w:pPr>
      <w:keepNext/>
      <w:tabs>
        <w:tab w:val="left" w:pos="360"/>
      </w:tabs>
    </w:pPr>
    <w:rPr>
      <w:sz w:val="28"/>
      <w:szCs w:val="28"/>
    </w:rPr>
  </w:style>
  <w:style w:type="character" w:customStyle="1" w:styleId="apple-converted-space">
    <w:name w:val="apple-converted-space"/>
    <w:basedOn w:val="DefaultParagraphFont"/>
    <w:rsid w:val="002B5397"/>
  </w:style>
  <w:style w:type="paragraph" w:styleId="NoSpacing">
    <w:name w:val="No Spacing"/>
    <w:uiPriority w:val="1"/>
    <w:qFormat/>
    <w:rsid w:val="00032E09"/>
    <w:pPr>
      <w:spacing w:after="0" w:line="240" w:lineRule="auto"/>
    </w:pPr>
    <w:rPr>
      <w:rFonts w:ascii="Arial" w:eastAsia="Cambria" w:hAnsi="Arial" w:cs="Times New Roman"/>
      <w:sz w:val="20"/>
      <w:szCs w:val="24"/>
    </w:rPr>
  </w:style>
  <w:style w:type="paragraph" w:styleId="NormalWeb">
    <w:name w:val="Normal (Web)"/>
    <w:basedOn w:val="Normal"/>
    <w:uiPriority w:val="99"/>
    <w:semiHidden/>
    <w:unhideWhenUsed/>
    <w:rsid w:val="006E5EC3"/>
    <w:pPr>
      <w:spacing w:before="100" w:beforeAutospacing="1" w:after="100" w:afterAutospacing="1"/>
    </w:pPr>
    <w:rPr>
      <w:rFonts w:ascii="Times New Roman" w:eastAsia="Times New Roman" w:hAnsi="Times New Roman"/>
      <w:sz w:val="24"/>
    </w:rPr>
  </w:style>
  <w:style w:type="paragraph" w:styleId="Index2">
    <w:name w:val="index 2"/>
    <w:basedOn w:val="Normal"/>
    <w:next w:val="Normal"/>
    <w:autoRedefine/>
    <w:semiHidden/>
    <w:rsid w:val="00FA4E66"/>
    <w:pPr>
      <w:ind w:left="400" w:hanging="200"/>
    </w:pPr>
    <w:rPr>
      <w:rFonts w:ascii="Times New Roman" w:eastAsia="Times New Roman" w:hAnsi="Times New Roman"/>
      <w:szCs w:val="20"/>
    </w:rPr>
  </w:style>
  <w:style w:type="table" w:styleId="TableGrid">
    <w:name w:val="Table Grid"/>
    <w:basedOn w:val="TableNormal"/>
    <w:uiPriority w:val="59"/>
    <w:rsid w:val="009A5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10F1"/>
    <w:rPr>
      <w:color w:val="800080" w:themeColor="followedHyperlink"/>
      <w:u w:val="single"/>
    </w:rPr>
  </w:style>
  <w:style w:type="character" w:styleId="UnresolvedMention">
    <w:name w:val="Unresolved Mention"/>
    <w:basedOn w:val="DefaultParagraphFont"/>
    <w:uiPriority w:val="99"/>
    <w:semiHidden/>
    <w:unhideWhenUsed/>
    <w:rsid w:val="00CB0316"/>
    <w:rPr>
      <w:color w:val="605E5C"/>
      <w:shd w:val="clear" w:color="auto" w:fill="E1DFDD"/>
    </w:rPr>
  </w:style>
  <w:style w:type="character" w:styleId="Strong">
    <w:name w:val="Strong"/>
    <w:basedOn w:val="DefaultParagraphFont"/>
    <w:uiPriority w:val="22"/>
    <w:qFormat/>
    <w:rsid w:val="00A24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35347">
      <w:bodyDiv w:val="1"/>
      <w:marLeft w:val="0"/>
      <w:marRight w:val="0"/>
      <w:marTop w:val="0"/>
      <w:marBottom w:val="0"/>
      <w:divBdr>
        <w:top w:val="none" w:sz="0" w:space="0" w:color="auto"/>
        <w:left w:val="none" w:sz="0" w:space="0" w:color="auto"/>
        <w:bottom w:val="none" w:sz="0" w:space="0" w:color="auto"/>
        <w:right w:val="none" w:sz="0" w:space="0" w:color="auto"/>
      </w:divBdr>
    </w:div>
    <w:div w:id="883909269">
      <w:bodyDiv w:val="1"/>
      <w:marLeft w:val="0"/>
      <w:marRight w:val="0"/>
      <w:marTop w:val="0"/>
      <w:marBottom w:val="0"/>
      <w:divBdr>
        <w:top w:val="none" w:sz="0" w:space="0" w:color="auto"/>
        <w:left w:val="none" w:sz="0" w:space="0" w:color="auto"/>
        <w:bottom w:val="none" w:sz="0" w:space="0" w:color="auto"/>
        <w:right w:val="none" w:sz="0" w:space="0" w:color="auto"/>
      </w:divBdr>
    </w:div>
    <w:div w:id="1060906402">
      <w:bodyDiv w:val="1"/>
      <w:marLeft w:val="0"/>
      <w:marRight w:val="0"/>
      <w:marTop w:val="0"/>
      <w:marBottom w:val="0"/>
      <w:divBdr>
        <w:top w:val="none" w:sz="0" w:space="0" w:color="auto"/>
        <w:left w:val="none" w:sz="0" w:space="0" w:color="auto"/>
        <w:bottom w:val="none" w:sz="0" w:space="0" w:color="auto"/>
        <w:right w:val="none" w:sz="0" w:space="0" w:color="auto"/>
      </w:divBdr>
    </w:div>
    <w:div w:id="1837181559">
      <w:bodyDiv w:val="1"/>
      <w:marLeft w:val="0"/>
      <w:marRight w:val="0"/>
      <w:marTop w:val="0"/>
      <w:marBottom w:val="0"/>
      <w:divBdr>
        <w:top w:val="none" w:sz="0" w:space="0" w:color="auto"/>
        <w:left w:val="none" w:sz="0" w:space="0" w:color="auto"/>
        <w:bottom w:val="none" w:sz="0" w:space="0" w:color="auto"/>
        <w:right w:val="none" w:sz="0" w:space="0" w:color="auto"/>
      </w:divBdr>
    </w:div>
    <w:div w:id="189715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emteachingtools.org/brief/31" TargetMode="External"/><Relationship Id="rId18" Type="http://schemas.openxmlformats.org/officeDocument/2006/relationships/hyperlink" Target="https://static1.squarespace.com/static/56ef1da37da24f301fccaacd/t/5b006174f950b7644abdfdad/1526751605055/NGSS+StorylineTool%234%265-Problematizing%26PuttingPiecesTogetherRoutines+-+v2.3.pdf" TargetMode="External"/><Relationship Id="rId26" Type="http://schemas.openxmlformats.org/officeDocument/2006/relationships/hyperlink" Target="https://drive.google.com/file/d/0BxiNUSTQND4bSTU4ZjdHa2I1YUk/view"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chieve.org/publications/science-task-annotations-phenomena" TargetMode="External"/><Relationship Id="rId34" Type="http://schemas.openxmlformats.org/officeDocument/2006/relationships/hyperlink" Target="http://stemteachingtools.org/pd/sessione" TargetMode="External"/><Relationship Id="rId7" Type="http://schemas.openxmlformats.org/officeDocument/2006/relationships/styles" Target="styles.xml"/><Relationship Id="rId12" Type="http://schemas.openxmlformats.org/officeDocument/2006/relationships/hyperlink" Target="https://www.nextgenscience.org/sites/default/files/Using%20Phenomena%20in%20NGSS.pdf" TargetMode="External"/><Relationship Id="rId17" Type="http://schemas.openxmlformats.org/officeDocument/2006/relationships/hyperlink" Target="https://static1.squarespace.com/static/56ef1da37da24f301fccaacd/t/5aa86e09652dea04982ceb94/1520987659683/NGSS+StorylineTool%231-AnchoringPhenomenon+-+v2.2.pdf" TargetMode="External"/><Relationship Id="rId25" Type="http://schemas.openxmlformats.org/officeDocument/2006/relationships/hyperlink" Target="http://www.nextgenstorylines.org/why-do-dead-things-disappear-over-time" TargetMode="External"/><Relationship Id="rId33" Type="http://schemas.openxmlformats.org/officeDocument/2006/relationships/hyperlink" Target="https://www.nextgenscience.org/sites/default/files/Using%20Phenomena%20in%20NGSS.pdf"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xtgenstorylines.org/" TargetMode="External"/><Relationship Id="rId20" Type="http://schemas.openxmlformats.org/officeDocument/2006/relationships/hyperlink" Target="https://www.achieve.org/our-initiatives/equip/tools-subject/science/task-annotation-project-science" TargetMode="External"/><Relationship Id="rId29" Type="http://schemas.openxmlformats.org/officeDocument/2006/relationships/hyperlink" Target="https://learn.concord.org/interaction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cs.google.com/document/d/1Mad176-HLAy2VPBJYki0ItGYQSg8AX_Y0UXjJ0uIdUA/edit" TargetMode="External"/><Relationship Id="rId32" Type="http://schemas.openxmlformats.org/officeDocument/2006/relationships/hyperlink" Target="https://www.nextgenscience.org/taskscreener" TargetMode="External"/><Relationship Id="rId37" Type="http://schemas.openxmlformats.org/officeDocument/2006/relationships/hyperlink" Target="https://thewonderofscience.com/phenomenal/"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emteachingtools.org/brief/28" TargetMode="External"/><Relationship Id="rId23" Type="http://schemas.openxmlformats.org/officeDocument/2006/relationships/hyperlink" Target="https://www.youtube.com/watch?v=E93rNE5F-LE" TargetMode="External"/><Relationship Id="rId28" Type="http://schemas.openxmlformats.org/officeDocument/2006/relationships/hyperlink" Target="https://learn.concord.org/resources/459/unit-1-inv-2-what-are-factors-that-affect-the-interactions-between-objects-v2" TargetMode="External"/><Relationship Id="rId36" Type="http://schemas.openxmlformats.org/officeDocument/2006/relationships/hyperlink" Target="https://sites.google.com/site/sciencephenomena/" TargetMode="External"/><Relationship Id="rId10" Type="http://schemas.openxmlformats.org/officeDocument/2006/relationships/footnotes" Target="footnotes.xml"/><Relationship Id="rId19" Type="http://schemas.openxmlformats.org/officeDocument/2006/relationships/hyperlink" Target="http://www.doe.mass.edu/frameworks/scitech/2016-04.pdf" TargetMode="External"/><Relationship Id="rId31" Type="http://schemas.openxmlformats.org/officeDocument/2006/relationships/hyperlink" Target="http://static.nsta.org/ngss/docs/Criteria%20for%20Evaluating%20a%20Phenomeno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emteachingtools.org/" TargetMode="External"/><Relationship Id="rId22" Type="http://schemas.openxmlformats.org/officeDocument/2006/relationships/hyperlink" Target="https://www.achieve.org/publications/science-task-annotations-sense-making" TargetMode="External"/><Relationship Id="rId27" Type="http://schemas.openxmlformats.org/officeDocument/2006/relationships/hyperlink" Target="https://learn.concord.org/resources/458/unit-1-inv-1-why-do-some-things-stick-together-and-other-things-don-t-v2" TargetMode="External"/><Relationship Id="rId30" Type="http://schemas.openxmlformats.org/officeDocument/2006/relationships/hyperlink" Target="http://www.doe.mass.edu/candi/curate/resources.html" TargetMode="External"/><Relationship Id="rId35" Type="http://schemas.openxmlformats.org/officeDocument/2006/relationships/hyperlink" Target="https://sites.google.com/site/louisianaphenomena/searchphenomen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DESE-231-52308</_dlc_DocId>
    <_dlc_DocIdUrl xmlns="733efe1c-5bbe-4968-87dc-d400e65c879f">
      <Url>https://sharepoint.doemass.org/ese/webteam/cps/_layouts/DocIdRedir.aspx?ID=DESE-231-52308</Url>
      <Description>DESE-231-52308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552BD-E905-49B1-B694-66C807025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A70A7-C690-4A74-B1D4-4B5A626AC67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B607108-7AED-455F-8730-59318C2900CB}">
  <ds:schemaRefs>
    <ds:schemaRef ds:uri="http://schemas.microsoft.com/sharepoint/events"/>
  </ds:schemaRefs>
</ds:datastoreItem>
</file>

<file path=customXml/itemProps4.xml><?xml version="1.0" encoding="utf-8"?>
<ds:datastoreItem xmlns:ds="http://schemas.openxmlformats.org/officeDocument/2006/customXml" ds:itemID="{D9AD7915-798C-4FAE-A4BA-7C53400A18B6}">
  <ds:schemaRefs>
    <ds:schemaRef ds:uri="http://schemas.microsoft.com/sharepoint/v3/contenttype/forms"/>
  </ds:schemaRefs>
</ds:datastoreItem>
</file>

<file path=customXml/itemProps5.xml><?xml version="1.0" encoding="utf-8"?>
<ds:datastoreItem xmlns:ds="http://schemas.openxmlformats.org/officeDocument/2006/customXml" ds:itemID="{DC7FA725-7039-45D1-A55A-C1186C10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Phenomena in the Classroom</dc:title>
  <dc:subject/>
  <dc:creator>DESE</dc:creator>
  <cp:keywords/>
  <dc:description/>
  <cp:lastModifiedBy>Zou, Dong (EOE)</cp:lastModifiedBy>
  <cp:revision>4</cp:revision>
  <cp:lastPrinted>2019-06-10T15:15:00Z</cp:lastPrinted>
  <dcterms:created xsi:type="dcterms:W3CDTF">2019-06-14T18:54:00Z</dcterms:created>
  <dcterms:modified xsi:type="dcterms:W3CDTF">2019-06-19T18:17:00Z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19 2019</vt:lpwstr>
  </property>
</Properties>
</file>