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4517" w14:textId="1A83B0D5" w:rsidR="00D673D8" w:rsidRPr="00875BC3" w:rsidRDefault="00D673D8" w:rsidP="00C73ED0">
      <w:pPr>
        <w:pStyle w:val="NormalWeb"/>
        <w:shd w:val="clear" w:color="auto" w:fill="FFFFFF"/>
        <w:tabs>
          <w:tab w:val="left" w:pos="2440"/>
          <w:tab w:val="center" w:pos="4680"/>
        </w:tabs>
        <w:spacing w:before="0" w:beforeAutospacing="0" w:after="0" w:afterAutospacing="0"/>
        <w:rPr>
          <w:rFonts w:ascii="Calibri" w:hAnsi="Calibri" w:cs="Calibri"/>
          <w:b/>
          <w:u w:val="single"/>
        </w:rPr>
      </w:pPr>
      <w:bookmarkStart w:id="0" w:name="_GoBack"/>
      <w:bookmarkEnd w:id="0"/>
    </w:p>
    <w:p w14:paraId="118243B6" w14:textId="3BD58D62" w:rsidR="0057429E" w:rsidRPr="00F810EC" w:rsidRDefault="00A3136E" w:rsidP="00C73ED0">
      <w:pPr>
        <w:pStyle w:val="NormalWeb"/>
        <w:shd w:val="clear" w:color="auto" w:fill="FFFFFF"/>
        <w:tabs>
          <w:tab w:val="left" w:pos="2440"/>
          <w:tab w:val="center" w:pos="4680"/>
        </w:tabs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F810EC">
        <w:rPr>
          <w:rFonts w:ascii="Calibri" w:hAnsi="Calibri" w:cs="Calibri"/>
          <w:b/>
        </w:rPr>
        <w:t>Influence 100</w:t>
      </w:r>
      <w:r w:rsidR="006F705D" w:rsidRPr="00F810EC">
        <w:rPr>
          <w:rFonts w:ascii="Calibri" w:hAnsi="Calibri" w:cs="Calibri"/>
          <w:b/>
        </w:rPr>
        <w:t xml:space="preserve"> </w:t>
      </w:r>
      <w:r w:rsidR="00AF6EA3" w:rsidRPr="00F810EC">
        <w:rPr>
          <w:rFonts w:ascii="Calibri" w:hAnsi="Calibri" w:cs="Calibri"/>
          <w:b/>
        </w:rPr>
        <w:t xml:space="preserve">Pilot </w:t>
      </w:r>
      <w:r w:rsidR="006F705D" w:rsidRPr="00F810EC">
        <w:rPr>
          <w:rFonts w:ascii="Calibri" w:hAnsi="Calibri" w:cs="Calibri"/>
          <w:b/>
        </w:rPr>
        <w:t>Program</w:t>
      </w:r>
    </w:p>
    <w:p w14:paraId="0A9DBA47" w14:textId="77777777" w:rsidR="00C73ED0" w:rsidRPr="00F810EC" w:rsidRDefault="00C73ED0" w:rsidP="00C73ED0">
      <w:pPr>
        <w:pStyle w:val="NormalWeb"/>
        <w:shd w:val="clear" w:color="auto" w:fill="FFFFFF"/>
        <w:tabs>
          <w:tab w:val="left" w:pos="2440"/>
          <w:tab w:val="center" w:pos="4680"/>
        </w:tabs>
        <w:spacing w:before="0" w:beforeAutospacing="0" w:after="0" w:afterAutospacing="0"/>
        <w:rPr>
          <w:rFonts w:ascii="Calibri" w:hAnsi="Calibri" w:cs="Calibri"/>
          <w:b/>
        </w:rPr>
      </w:pPr>
    </w:p>
    <w:p w14:paraId="1A814ED9" w14:textId="1E525098" w:rsidR="00DA23F0" w:rsidRPr="00F810EC" w:rsidRDefault="004F6E49" w:rsidP="009F59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>Currently, only 4</w:t>
      </w:r>
      <w:r w:rsidR="00D91BD6">
        <w:rPr>
          <w:rFonts w:ascii="Calibri" w:hAnsi="Calibri" w:cs="Calibri"/>
          <w:sz w:val="22"/>
          <w:szCs w:val="22"/>
        </w:rPr>
        <w:t xml:space="preserve"> percent</w:t>
      </w:r>
      <w:r w:rsidRPr="00F810EC">
        <w:rPr>
          <w:rFonts w:ascii="Calibri" w:hAnsi="Calibri" w:cs="Calibri"/>
          <w:sz w:val="22"/>
          <w:szCs w:val="22"/>
        </w:rPr>
        <w:t xml:space="preserve"> of Massachusetts school superintendents are people of color, while 40</w:t>
      </w:r>
      <w:r w:rsidR="00D91BD6">
        <w:rPr>
          <w:rFonts w:ascii="Calibri" w:hAnsi="Calibri" w:cs="Calibri"/>
          <w:sz w:val="22"/>
          <w:szCs w:val="22"/>
        </w:rPr>
        <w:t xml:space="preserve"> percent</w:t>
      </w:r>
      <w:r w:rsidRPr="00F810EC">
        <w:rPr>
          <w:rFonts w:ascii="Calibri" w:hAnsi="Calibri" w:cs="Calibri"/>
          <w:sz w:val="22"/>
          <w:szCs w:val="22"/>
        </w:rPr>
        <w:t xml:space="preserve"> of the students served </w:t>
      </w:r>
      <w:r w:rsidR="00AB1AFF" w:rsidRPr="00F810EC">
        <w:rPr>
          <w:rFonts w:ascii="Calibri" w:hAnsi="Calibri" w:cs="Calibri"/>
          <w:sz w:val="22"/>
          <w:szCs w:val="22"/>
        </w:rPr>
        <w:t xml:space="preserve">by public school districts </w:t>
      </w:r>
      <w:r w:rsidRPr="00F810EC">
        <w:rPr>
          <w:rFonts w:ascii="Calibri" w:hAnsi="Calibri" w:cs="Calibri"/>
          <w:sz w:val="22"/>
          <w:szCs w:val="22"/>
        </w:rPr>
        <w:t xml:space="preserve">are people of color.  </w:t>
      </w:r>
      <w:r w:rsidR="0057429E" w:rsidRPr="00F810EC">
        <w:rPr>
          <w:rFonts w:ascii="Calibri" w:hAnsi="Calibri" w:cs="Calibri"/>
          <w:sz w:val="22"/>
          <w:szCs w:val="22"/>
        </w:rPr>
        <w:t xml:space="preserve">To address this, </w:t>
      </w:r>
      <w:r w:rsidR="00D673D8" w:rsidRPr="00F810EC">
        <w:rPr>
          <w:rFonts w:ascii="Calibri" w:hAnsi="Calibri" w:cs="Calibri"/>
          <w:sz w:val="22"/>
          <w:szCs w:val="22"/>
        </w:rPr>
        <w:t>and as part of a broader and comprehensive effort to diversi</w:t>
      </w:r>
      <w:r w:rsidR="002605ED" w:rsidRPr="00F810EC">
        <w:rPr>
          <w:rFonts w:ascii="Calibri" w:hAnsi="Calibri" w:cs="Calibri"/>
          <w:sz w:val="22"/>
          <w:szCs w:val="22"/>
        </w:rPr>
        <w:t>f</w:t>
      </w:r>
      <w:r w:rsidR="00D673D8" w:rsidRPr="00F810EC">
        <w:rPr>
          <w:rFonts w:ascii="Calibri" w:hAnsi="Calibri" w:cs="Calibri"/>
          <w:sz w:val="22"/>
          <w:szCs w:val="22"/>
        </w:rPr>
        <w:t xml:space="preserve">y the educator workforce at all levels, </w:t>
      </w:r>
      <w:r w:rsidR="0057429E" w:rsidRPr="00F810EC">
        <w:rPr>
          <w:rFonts w:ascii="Calibri" w:hAnsi="Calibri" w:cs="Calibri"/>
          <w:sz w:val="22"/>
          <w:szCs w:val="22"/>
        </w:rPr>
        <w:t>t</w:t>
      </w:r>
      <w:r w:rsidR="009F59EC" w:rsidRPr="00F810EC">
        <w:rPr>
          <w:rFonts w:ascii="Calibri" w:hAnsi="Calibri" w:cs="Calibri"/>
          <w:sz w:val="22"/>
          <w:szCs w:val="22"/>
        </w:rPr>
        <w:t>he</w:t>
      </w:r>
      <w:r w:rsidR="0057429E" w:rsidRPr="00F810EC">
        <w:rPr>
          <w:rFonts w:ascii="Calibri" w:hAnsi="Calibri" w:cs="Calibri"/>
          <w:sz w:val="22"/>
          <w:szCs w:val="22"/>
        </w:rPr>
        <w:t xml:space="preserve"> Massachusetts</w:t>
      </w:r>
      <w:r w:rsidR="009F59EC" w:rsidRPr="00F810EC">
        <w:rPr>
          <w:rFonts w:ascii="Calibri" w:hAnsi="Calibri" w:cs="Calibri"/>
          <w:sz w:val="22"/>
          <w:szCs w:val="22"/>
        </w:rPr>
        <w:t xml:space="preserve"> Department of Elementary and Secondary Educa</w:t>
      </w:r>
      <w:r w:rsidR="001B0898" w:rsidRPr="00F810EC">
        <w:rPr>
          <w:rFonts w:ascii="Calibri" w:hAnsi="Calibri" w:cs="Calibri"/>
          <w:sz w:val="22"/>
          <w:szCs w:val="22"/>
        </w:rPr>
        <w:t xml:space="preserve">tion (DESE) </w:t>
      </w:r>
      <w:r w:rsidR="005F0C24">
        <w:rPr>
          <w:rFonts w:ascii="Calibri" w:hAnsi="Calibri" w:cs="Calibri"/>
          <w:sz w:val="22"/>
          <w:szCs w:val="22"/>
        </w:rPr>
        <w:t>launched</w:t>
      </w:r>
      <w:r w:rsidR="001B0898" w:rsidRPr="00F810EC">
        <w:rPr>
          <w:rFonts w:ascii="Calibri" w:hAnsi="Calibri" w:cs="Calibri"/>
          <w:sz w:val="22"/>
          <w:szCs w:val="22"/>
        </w:rPr>
        <w:t xml:space="preserve"> the I</w:t>
      </w:r>
      <w:r w:rsidR="009F59EC" w:rsidRPr="00F810EC">
        <w:rPr>
          <w:rFonts w:ascii="Calibri" w:hAnsi="Calibri" w:cs="Calibri"/>
          <w:sz w:val="22"/>
          <w:szCs w:val="22"/>
        </w:rPr>
        <w:t xml:space="preserve">nfluence 100 </w:t>
      </w:r>
      <w:r w:rsidR="001B0898" w:rsidRPr="00F810EC">
        <w:rPr>
          <w:rFonts w:ascii="Calibri" w:hAnsi="Calibri" w:cs="Calibri"/>
          <w:sz w:val="22"/>
          <w:szCs w:val="22"/>
        </w:rPr>
        <w:t xml:space="preserve">program </w:t>
      </w:r>
      <w:r w:rsidR="009F59EC" w:rsidRPr="00F810EC">
        <w:rPr>
          <w:rFonts w:ascii="Calibri" w:hAnsi="Calibri" w:cs="Calibri"/>
          <w:sz w:val="22"/>
          <w:szCs w:val="22"/>
        </w:rPr>
        <w:t xml:space="preserve">to increase the racial and ethnic diversity of superintendents in </w:t>
      </w:r>
      <w:r w:rsidR="0057429E" w:rsidRPr="00F810EC">
        <w:rPr>
          <w:rFonts w:ascii="Calibri" w:hAnsi="Calibri" w:cs="Calibri"/>
          <w:sz w:val="22"/>
          <w:szCs w:val="22"/>
        </w:rPr>
        <w:t>the state</w:t>
      </w:r>
      <w:r w:rsidR="009F59EC" w:rsidRPr="00F810EC">
        <w:rPr>
          <w:rFonts w:ascii="Calibri" w:hAnsi="Calibri" w:cs="Calibri"/>
          <w:sz w:val="22"/>
          <w:szCs w:val="22"/>
        </w:rPr>
        <w:t>, create more culturally responsive districts and leaders, and promote</w:t>
      </w:r>
      <w:r w:rsidR="001B0898" w:rsidRPr="00F810EC">
        <w:rPr>
          <w:rFonts w:ascii="Calibri" w:hAnsi="Calibri" w:cs="Calibri"/>
          <w:sz w:val="22"/>
          <w:szCs w:val="22"/>
        </w:rPr>
        <w:t xml:space="preserve"> better outcomes for students. The program</w:t>
      </w:r>
      <w:r w:rsidR="009F59EC" w:rsidRPr="00F810EC">
        <w:rPr>
          <w:rFonts w:ascii="Calibri" w:hAnsi="Calibri" w:cs="Calibri"/>
          <w:sz w:val="22"/>
          <w:szCs w:val="22"/>
        </w:rPr>
        <w:t xml:space="preserve"> includes </w:t>
      </w:r>
      <w:r w:rsidR="00DA23F0" w:rsidRPr="00F810EC">
        <w:rPr>
          <w:rFonts w:ascii="Calibri" w:hAnsi="Calibri" w:cs="Calibri"/>
          <w:sz w:val="22"/>
          <w:szCs w:val="22"/>
        </w:rPr>
        <w:t>two components:</w:t>
      </w:r>
    </w:p>
    <w:p w14:paraId="2B7EC104" w14:textId="77777777" w:rsidR="00DA23F0" w:rsidRPr="00F810EC" w:rsidRDefault="00DA23F0" w:rsidP="009F59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4A9FDDD" w14:textId="18FFCC18" w:rsidR="00DA23F0" w:rsidRPr="00F810EC" w:rsidRDefault="00DA23F0" w:rsidP="00C73ED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 xml:space="preserve">1. </w:t>
      </w:r>
      <w:r w:rsidRPr="00F810EC">
        <w:rPr>
          <w:rFonts w:ascii="Calibri" w:hAnsi="Calibri" w:cs="Calibri"/>
          <w:b/>
          <w:sz w:val="22"/>
          <w:szCs w:val="22"/>
        </w:rPr>
        <w:t>A two-year Fellowship Program</w:t>
      </w:r>
      <w:r w:rsidRPr="00F810EC">
        <w:rPr>
          <w:rFonts w:ascii="Calibri" w:hAnsi="Calibri" w:cs="Calibri"/>
          <w:sz w:val="22"/>
          <w:szCs w:val="22"/>
        </w:rPr>
        <w:t xml:space="preserve"> for qualified educators who desire to move into the superintendent role in the next five years (approximately 25 Fellows per year).  The program includes:</w:t>
      </w:r>
    </w:p>
    <w:p w14:paraId="287CD8CF" w14:textId="116F2A40" w:rsidR="00DA23F0" w:rsidRPr="00F810EC" w:rsidRDefault="00DA23F0" w:rsidP="00C73ED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 xml:space="preserve">Monthly leadership programming, led by New York City Leadership Academy, </w:t>
      </w:r>
      <w:r w:rsidR="006F705D" w:rsidRPr="00F810EC">
        <w:rPr>
          <w:rFonts w:ascii="Calibri" w:hAnsi="Calibri" w:cs="Calibri"/>
          <w:sz w:val="22"/>
          <w:szCs w:val="22"/>
        </w:rPr>
        <w:t xml:space="preserve">focused </w:t>
      </w:r>
      <w:r w:rsidR="00AF6EA3" w:rsidRPr="00F810EC">
        <w:rPr>
          <w:rFonts w:ascii="Calibri" w:hAnsi="Calibri" w:cs="Calibri"/>
          <w:sz w:val="22"/>
          <w:szCs w:val="22"/>
        </w:rPr>
        <w:t xml:space="preserve">on </w:t>
      </w:r>
      <w:r w:rsidRPr="00F810EC">
        <w:rPr>
          <w:rFonts w:ascii="Calibri" w:hAnsi="Calibri" w:cs="Calibri"/>
          <w:sz w:val="22"/>
          <w:szCs w:val="22"/>
        </w:rPr>
        <w:t xml:space="preserve">leading for </w:t>
      </w:r>
      <w:proofErr w:type="gramStart"/>
      <w:r w:rsidRPr="00F810EC">
        <w:rPr>
          <w:rFonts w:ascii="Calibri" w:hAnsi="Calibri" w:cs="Calibri"/>
          <w:sz w:val="22"/>
          <w:szCs w:val="22"/>
        </w:rPr>
        <w:t>equity</w:t>
      </w:r>
      <w:r w:rsidR="00A9135A">
        <w:rPr>
          <w:rFonts w:ascii="Calibri" w:hAnsi="Calibri" w:cs="Calibri"/>
          <w:sz w:val="22"/>
          <w:szCs w:val="22"/>
        </w:rPr>
        <w:t>;</w:t>
      </w:r>
      <w:proofErr w:type="gramEnd"/>
    </w:p>
    <w:p w14:paraId="589648A7" w14:textId="27D29630" w:rsidR="00DA23F0" w:rsidRPr="00F810EC" w:rsidRDefault="00DA23F0" w:rsidP="00C73ED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 xml:space="preserve">Monthly mentorship </w:t>
      </w:r>
      <w:r w:rsidR="00C73ED0" w:rsidRPr="00F810EC">
        <w:rPr>
          <w:rFonts w:ascii="Calibri" w:hAnsi="Calibri" w:cs="Calibri"/>
          <w:sz w:val="22"/>
          <w:szCs w:val="22"/>
        </w:rPr>
        <w:t>with their s</w:t>
      </w:r>
      <w:r w:rsidRPr="00F810EC">
        <w:rPr>
          <w:rFonts w:ascii="Calibri" w:hAnsi="Calibri" w:cs="Calibri"/>
          <w:sz w:val="22"/>
          <w:szCs w:val="22"/>
        </w:rPr>
        <w:t>uperintendent</w:t>
      </w:r>
      <w:r w:rsidR="006F705D" w:rsidRPr="00F810EC">
        <w:rPr>
          <w:rFonts w:ascii="Calibri" w:hAnsi="Calibri" w:cs="Calibri"/>
          <w:sz w:val="22"/>
          <w:szCs w:val="22"/>
        </w:rPr>
        <w:t xml:space="preserve"> and other district leaders</w:t>
      </w:r>
      <w:r w:rsidR="00A9135A">
        <w:rPr>
          <w:rFonts w:ascii="Calibri" w:hAnsi="Calibri" w:cs="Calibri"/>
          <w:sz w:val="22"/>
          <w:szCs w:val="22"/>
        </w:rPr>
        <w:t>; and</w:t>
      </w:r>
    </w:p>
    <w:p w14:paraId="186E0523" w14:textId="64D56C8E" w:rsidR="00DA23F0" w:rsidRPr="00F810EC" w:rsidRDefault="00DA23F0" w:rsidP="00C73ED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>Support preparing t</w:t>
      </w:r>
      <w:r w:rsidR="00C73ED0" w:rsidRPr="00F810EC">
        <w:rPr>
          <w:rFonts w:ascii="Calibri" w:hAnsi="Calibri" w:cs="Calibri"/>
          <w:sz w:val="22"/>
          <w:szCs w:val="22"/>
        </w:rPr>
        <w:t>o secure a superintendency in Massachusetts</w:t>
      </w:r>
      <w:r w:rsidRPr="00F810EC">
        <w:rPr>
          <w:rFonts w:ascii="Calibri" w:hAnsi="Calibri" w:cs="Calibri"/>
          <w:sz w:val="22"/>
          <w:szCs w:val="22"/>
        </w:rPr>
        <w:t xml:space="preserve"> within </w:t>
      </w:r>
      <w:r w:rsidR="00A9135A">
        <w:rPr>
          <w:rFonts w:ascii="Calibri" w:hAnsi="Calibri" w:cs="Calibri"/>
          <w:sz w:val="22"/>
          <w:szCs w:val="22"/>
        </w:rPr>
        <w:t>five</w:t>
      </w:r>
      <w:r w:rsidRPr="00F810EC">
        <w:rPr>
          <w:rFonts w:ascii="Calibri" w:hAnsi="Calibri" w:cs="Calibri"/>
          <w:sz w:val="22"/>
          <w:szCs w:val="22"/>
        </w:rPr>
        <w:t xml:space="preserve"> years</w:t>
      </w:r>
      <w:r w:rsidR="006F705D" w:rsidRPr="00F810EC">
        <w:rPr>
          <w:rFonts w:ascii="Calibri" w:hAnsi="Calibri" w:cs="Calibri"/>
          <w:sz w:val="22"/>
          <w:szCs w:val="22"/>
        </w:rPr>
        <w:t xml:space="preserve">. </w:t>
      </w:r>
    </w:p>
    <w:p w14:paraId="33E1EBD1" w14:textId="77777777" w:rsidR="00C73ED0" w:rsidRPr="00F810EC" w:rsidRDefault="00C73ED0" w:rsidP="00C73ED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6D45BBE0" w14:textId="6AA415B7" w:rsidR="00C73ED0" w:rsidRPr="00F810EC" w:rsidRDefault="006F705D" w:rsidP="009F59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 xml:space="preserve">2. </w:t>
      </w:r>
      <w:r w:rsidRPr="00F810EC">
        <w:rPr>
          <w:rFonts w:ascii="Calibri" w:hAnsi="Calibri" w:cs="Calibri"/>
          <w:b/>
          <w:sz w:val="22"/>
          <w:szCs w:val="22"/>
        </w:rPr>
        <w:t>S</w:t>
      </w:r>
      <w:r w:rsidR="009F59EC" w:rsidRPr="00F810EC">
        <w:rPr>
          <w:rFonts w:ascii="Calibri" w:hAnsi="Calibri" w:cs="Calibri"/>
          <w:b/>
          <w:sz w:val="22"/>
          <w:szCs w:val="22"/>
        </w:rPr>
        <w:t>upport for school districts</w:t>
      </w:r>
      <w:r w:rsidR="009F59EC" w:rsidRPr="00F810EC">
        <w:rPr>
          <w:rFonts w:ascii="Calibri" w:hAnsi="Calibri" w:cs="Calibri"/>
          <w:sz w:val="22"/>
          <w:szCs w:val="22"/>
        </w:rPr>
        <w:t xml:space="preserve"> </w:t>
      </w:r>
      <w:r w:rsidRPr="00F810EC">
        <w:rPr>
          <w:rFonts w:ascii="Calibri" w:hAnsi="Calibri" w:cs="Calibri"/>
          <w:sz w:val="22"/>
          <w:szCs w:val="22"/>
        </w:rPr>
        <w:t xml:space="preserve">in the form of professional development and technical assistance on: </w:t>
      </w:r>
    </w:p>
    <w:p w14:paraId="75FE38E8" w14:textId="58C2B03F" w:rsidR="006F705D" w:rsidRPr="00F810EC" w:rsidRDefault="00AF6EA3" w:rsidP="006F705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>Assessing</w:t>
      </w:r>
      <w:r w:rsidR="006F705D" w:rsidRPr="00F810EC">
        <w:rPr>
          <w:rFonts w:ascii="Calibri" w:hAnsi="Calibri" w:cs="Calibri"/>
          <w:sz w:val="22"/>
          <w:szCs w:val="22"/>
        </w:rPr>
        <w:t xml:space="preserve"> the </w:t>
      </w:r>
      <w:r w:rsidRPr="00F810EC">
        <w:rPr>
          <w:rFonts w:ascii="Calibri" w:hAnsi="Calibri" w:cs="Calibri"/>
          <w:sz w:val="22"/>
          <w:szCs w:val="22"/>
        </w:rPr>
        <w:t>district’s climate</w:t>
      </w:r>
      <w:r w:rsidR="006F705D" w:rsidRPr="00F810EC">
        <w:rPr>
          <w:rFonts w:ascii="Calibri" w:hAnsi="Calibri" w:cs="Calibri"/>
          <w:sz w:val="22"/>
          <w:szCs w:val="22"/>
        </w:rPr>
        <w:t xml:space="preserve"> and culture</w:t>
      </w:r>
      <w:r w:rsidR="006007A5">
        <w:rPr>
          <w:rFonts w:ascii="Calibri" w:hAnsi="Calibri" w:cs="Calibri"/>
          <w:sz w:val="22"/>
          <w:szCs w:val="22"/>
        </w:rPr>
        <w:t>,</w:t>
      </w:r>
    </w:p>
    <w:p w14:paraId="604249C0" w14:textId="5AEBA63D" w:rsidR="006F705D" w:rsidRPr="00F810EC" w:rsidRDefault="006F705D" w:rsidP="006F705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>Supporting the creation of more culturally re</w:t>
      </w:r>
      <w:r w:rsidR="00AF6EA3" w:rsidRPr="00F810EC">
        <w:rPr>
          <w:rFonts w:ascii="Calibri" w:hAnsi="Calibri" w:cs="Calibri"/>
          <w:sz w:val="22"/>
          <w:szCs w:val="22"/>
        </w:rPr>
        <w:t>sponsive policies an</w:t>
      </w:r>
      <w:r w:rsidRPr="00F810EC">
        <w:rPr>
          <w:rFonts w:ascii="Calibri" w:hAnsi="Calibri" w:cs="Calibri"/>
          <w:sz w:val="22"/>
          <w:szCs w:val="22"/>
        </w:rPr>
        <w:t>d practices</w:t>
      </w:r>
      <w:r w:rsidR="006007A5">
        <w:rPr>
          <w:rFonts w:ascii="Calibri" w:hAnsi="Calibri" w:cs="Calibri"/>
          <w:sz w:val="22"/>
          <w:szCs w:val="22"/>
        </w:rPr>
        <w:t>, and</w:t>
      </w:r>
    </w:p>
    <w:p w14:paraId="031EB0A5" w14:textId="2DB1ADCD" w:rsidR="0057429E" w:rsidRPr="00F810EC" w:rsidRDefault="006F705D" w:rsidP="006F705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10EC">
        <w:rPr>
          <w:rFonts w:ascii="Calibri" w:hAnsi="Calibri" w:cs="Calibri"/>
          <w:sz w:val="22"/>
          <w:szCs w:val="22"/>
        </w:rPr>
        <w:t xml:space="preserve">Developing and implementing </w:t>
      </w:r>
      <w:r w:rsidR="0057429E" w:rsidRPr="00F810EC">
        <w:rPr>
          <w:rFonts w:ascii="Calibri" w:hAnsi="Calibri" w:cs="Calibri"/>
          <w:sz w:val="22"/>
          <w:szCs w:val="22"/>
        </w:rPr>
        <w:t xml:space="preserve">an intentional strategy to diversify </w:t>
      </w:r>
      <w:r w:rsidR="009F59EC" w:rsidRPr="00F810EC">
        <w:rPr>
          <w:rFonts w:ascii="Calibri" w:hAnsi="Calibri" w:cs="Calibri"/>
          <w:sz w:val="22"/>
          <w:szCs w:val="22"/>
        </w:rPr>
        <w:t xml:space="preserve">their educator workforce. </w:t>
      </w:r>
    </w:p>
    <w:p w14:paraId="1EAD369F" w14:textId="256F7C6A" w:rsidR="009F59EC" w:rsidRPr="00F810EC" w:rsidRDefault="009F59EC" w:rsidP="009F59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10EC" w:rsidRPr="00F810EC" w14:paraId="07B31B63" w14:textId="77777777" w:rsidTr="0057429E">
        <w:trPr>
          <w:trHeight w:val="350"/>
        </w:trPr>
        <w:tc>
          <w:tcPr>
            <w:tcW w:w="9350" w:type="dxa"/>
          </w:tcPr>
          <w:p w14:paraId="08FA5C49" w14:textId="31A9105B" w:rsidR="007358AB" w:rsidRPr="00F810EC" w:rsidRDefault="0057429E" w:rsidP="0057429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10EC">
              <w:rPr>
                <w:rFonts w:ascii="Calibri" w:hAnsi="Calibri" w:cs="Calibri"/>
                <w:b/>
                <w:sz w:val="22"/>
                <w:szCs w:val="22"/>
              </w:rPr>
              <w:t>Goals</w:t>
            </w:r>
          </w:p>
        </w:tc>
      </w:tr>
      <w:tr w:rsidR="00F810EC" w:rsidRPr="00F810EC" w14:paraId="4BD6B6EA" w14:textId="77777777" w:rsidTr="00D673D8">
        <w:trPr>
          <w:trHeight w:val="2339"/>
        </w:trPr>
        <w:tc>
          <w:tcPr>
            <w:tcW w:w="9350" w:type="dxa"/>
          </w:tcPr>
          <w:p w14:paraId="221F1F15" w14:textId="44A4A8A9" w:rsidR="0057429E" w:rsidRPr="00F824E4" w:rsidRDefault="00DA23F0" w:rsidP="0057429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F810EC">
              <w:rPr>
                <w:rFonts w:ascii="Calibri" w:hAnsi="Calibri" w:cs="Calibri"/>
                <w:b/>
                <w:sz w:val="22"/>
                <w:szCs w:val="22"/>
              </w:rPr>
              <w:t>In the next four years:</w:t>
            </w:r>
          </w:p>
          <w:p w14:paraId="0EC85DAD" w14:textId="1D554688" w:rsidR="00F3685D" w:rsidRDefault="007358AB" w:rsidP="00F3685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810EC">
              <w:rPr>
                <w:rFonts w:ascii="Calibri" w:hAnsi="Calibri" w:cs="Calibri"/>
                <w:sz w:val="22"/>
                <w:szCs w:val="22"/>
              </w:rPr>
              <w:t xml:space="preserve">100 </w:t>
            </w:r>
            <w:r w:rsidR="002605ED" w:rsidRPr="00F810EC">
              <w:rPr>
                <w:rFonts w:ascii="Calibri" w:hAnsi="Calibri" w:cs="Calibri"/>
                <w:sz w:val="22"/>
                <w:szCs w:val="22"/>
              </w:rPr>
              <w:t>F</w:t>
            </w:r>
            <w:r w:rsidRPr="00F810EC">
              <w:rPr>
                <w:rFonts w:ascii="Calibri" w:hAnsi="Calibri" w:cs="Calibri"/>
                <w:sz w:val="22"/>
                <w:szCs w:val="22"/>
              </w:rPr>
              <w:t xml:space="preserve">ellows will engage in monthly leadership development programming that emphasizes the nuances of leading in a superintendent role in Massachusetts, with a focus on what it takes to lead a district to be more culturally responsive and intentional in diversifying the educator workforce to better serve all students. </w:t>
            </w:r>
          </w:p>
          <w:p w14:paraId="6B7F971C" w14:textId="77777777" w:rsidR="006007A5" w:rsidRDefault="006007A5" w:rsidP="006007A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F74D8CC" w14:textId="370F968E" w:rsidR="00DA23F0" w:rsidRDefault="00DA23F0" w:rsidP="005F0C2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3685D">
              <w:rPr>
                <w:rFonts w:ascii="Calibri" w:hAnsi="Calibri" w:cs="Calibri"/>
                <w:sz w:val="22"/>
                <w:szCs w:val="22"/>
              </w:rPr>
              <w:t>Each year, 10-15 school districts will participate in capacity-building efforts in order to become more culturally responsive and diversify their educator workforce to better serve students.</w:t>
            </w:r>
            <w:r w:rsidR="00F3685D" w:rsidRPr="00F3685D">
              <w:rPr>
                <w:rFonts w:ascii="Calibri" w:hAnsi="Calibri" w:cs="Calibri"/>
                <w:sz w:val="22"/>
                <w:szCs w:val="22"/>
              </w:rPr>
              <w:t xml:space="preserve"> Districts participating in the pilot SY19-20 year</w:t>
            </w:r>
            <w:r w:rsidR="007D3D2A">
              <w:rPr>
                <w:rFonts w:ascii="Calibri" w:hAnsi="Calibri" w:cs="Calibri"/>
                <w:sz w:val="22"/>
                <w:szCs w:val="22"/>
              </w:rPr>
              <w:t>:</w:t>
            </w:r>
            <w:r w:rsidR="00875B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685D" w:rsidRPr="00F3685D">
              <w:rPr>
                <w:rFonts w:ascii="Calibri" w:hAnsi="Calibri" w:cs="Calibri"/>
                <w:sz w:val="22"/>
                <w:szCs w:val="22"/>
              </w:rPr>
              <w:t>Athol-</w:t>
            </w:r>
            <w:proofErr w:type="spellStart"/>
            <w:r w:rsidR="00F3685D" w:rsidRPr="00F3685D">
              <w:rPr>
                <w:rFonts w:ascii="Calibri" w:hAnsi="Calibri" w:cs="Calibri"/>
                <w:sz w:val="22"/>
                <w:szCs w:val="22"/>
              </w:rPr>
              <w:t>Royalston</w:t>
            </w:r>
            <w:proofErr w:type="spellEnd"/>
            <w:r w:rsidR="00F3685D" w:rsidRPr="00F3685D">
              <w:rPr>
                <w:rFonts w:ascii="Calibri" w:hAnsi="Calibri" w:cs="Calibri"/>
                <w:sz w:val="22"/>
                <w:szCs w:val="22"/>
              </w:rPr>
              <w:t xml:space="preserve">, Boston, Cambridge, Framingham, Holyoke, Lawrence, Leominster, Malden, Natick, Salem, Somerville, Springfield, Revere, Waltham, and Weston. Each </w:t>
            </w:r>
            <w:r w:rsidR="00F3685D">
              <w:rPr>
                <w:rFonts w:ascii="Calibri" w:hAnsi="Calibri" w:cs="Calibri"/>
                <w:sz w:val="22"/>
                <w:szCs w:val="22"/>
              </w:rPr>
              <w:t>district selected</w:t>
            </w:r>
            <w:r w:rsidR="00F3685D" w:rsidRPr="00F368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E33">
              <w:rPr>
                <w:rFonts w:ascii="Calibri" w:hAnsi="Calibri" w:cs="Calibri"/>
                <w:sz w:val="22"/>
                <w:szCs w:val="22"/>
              </w:rPr>
              <w:t>one to three</w:t>
            </w:r>
            <w:r w:rsidR="00F3685D" w:rsidRPr="00F3685D">
              <w:rPr>
                <w:rFonts w:ascii="Calibri" w:hAnsi="Calibri" w:cs="Calibri"/>
                <w:sz w:val="22"/>
                <w:szCs w:val="22"/>
              </w:rPr>
              <w:t xml:space="preserve"> fellows to </w:t>
            </w:r>
            <w:r w:rsidR="00F3685D">
              <w:rPr>
                <w:rFonts w:ascii="Calibri" w:hAnsi="Calibri" w:cs="Calibri"/>
                <w:sz w:val="22"/>
                <w:szCs w:val="22"/>
              </w:rPr>
              <w:t xml:space="preserve">participate </w:t>
            </w:r>
            <w:r w:rsidR="00F3685D" w:rsidRPr="00F3685D">
              <w:rPr>
                <w:rFonts w:ascii="Calibri" w:hAnsi="Calibri" w:cs="Calibri"/>
                <w:sz w:val="22"/>
                <w:szCs w:val="22"/>
              </w:rPr>
              <w:t>in the fellowship</w:t>
            </w:r>
            <w:r w:rsidR="00F3685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F0C24">
              <w:rPr>
                <w:rFonts w:ascii="Calibri" w:hAnsi="Calibri" w:cs="Calibri"/>
                <w:sz w:val="22"/>
                <w:szCs w:val="22"/>
              </w:rPr>
              <w:t xml:space="preserve">Additional </w:t>
            </w:r>
            <w:r w:rsidR="00CB3E33">
              <w:rPr>
                <w:rFonts w:ascii="Calibri" w:hAnsi="Calibri" w:cs="Calibri"/>
                <w:sz w:val="22"/>
                <w:szCs w:val="22"/>
              </w:rPr>
              <w:t>d</w:t>
            </w:r>
            <w:r w:rsidR="005F0C24">
              <w:rPr>
                <w:rFonts w:ascii="Calibri" w:hAnsi="Calibri" w:cs="Calibri"/>
                <w:sz w:val="22"/>
                <w:szCs w:val="22"/>
              </w:rPr>
              <w:t xml:space="preserve">istricts and collaboratives participating in the SY20-21 year: </w:t>
            </w:r>
            <w:proofErr w:type="spellStart"/>
            <w:r w:rsidR="005F0C24">
              <w:rPr>
                <w:rFonts w:ascii="Calibri" w:hAnsi="Calibri" w:cs="Calibri"/>
                <w:sz w:val="22"/>
                <w:szCs w:val="22"/>
              </w:rPr>
              <w:t>Assabet</w:t>
            </w:r>
            <w:proofErr w:type="spellEnd"/>
            <w:r w:rsidR="005F0C24">
              <w:rPr>
                <w:rFonts w:ascii="Calibri" w:hAnsi="Calibri" w:cs="Calibri"/>
                <w:sz w:val="22"/>
                <w:szCs w:val="22"/>
              </w:rPr>
              <w:t xml:space="preserve"> Valley Collaborative, Brockton, EDCO Collaborative, Fall River, Milford, Southcoast Collaborative, and Wellesley.</w:t>
            </w:r>
          </w:p>
          <w:p w14:paraId="79A86279" w14:textId="18D506DC" w:rsidR="006007A5" w:rsidRPr="005F0C24" w:rsidRDefault="006007A5" w:rsidP="006007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8AB" w:rsidRPr="00F810EC" w14:paraId="08F9DA3D" w14:textId="77777777" w:rsidTr="007358AB">
        <w:tc>
          <w:tcPr>
            <w:tcW w:w="9350" w:type="dxa"/>
          </w:tcPr>
          <w:p w14:paraId="695B415E" w14:textId="062F68FB" w:rsidR="00DA23F0" w:rsidRPr="002964BA" w:rsidRDefault="00DA23F0" w:rsidP="00DA23F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F810EC">
              <w:rPr>
                <w:rFonts w:ascii="Calibri" w:hAnsi="Calibri" w:cs="Calibri"/>
                <w:b/>
                <w:sz w:val="22"/>
                <w:szCs w:val="22"/>
              </w:rPr>
              <w:t xml:space="preserve">In the next </w:t>
            </w:r>
            <w:r w:rsidR="009E7225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F810EC">
              <w:rPr>
                <w:rFonts w:ascii="Calibri" w:hAnsi="Calibri" w:cs="Calibri"/>
                <w:b/>
                <w:sz w:val="22"/>
                <w:szCs w:val="22"/>
              </w:rPr>
              <w:t xml:space="preserve"> years: </w:t>
            </w:r>
          </w:p>
          <w:p w14:paraId="51FD20B5" w14:textId="5CBD0E60" w:rsidR="00DA23F0" w:rsidRPr="00F810EC" w:rsidRDefault="00DA23F0" w:rsidP="00DA23F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810EC">
              <w:rPr>
                <w:rFonts w:ascii="Calibri" w:hAnsi="Calibri" w:cs="Calibri"/>
                <w:sz w:val="22"/>
                <w:szCs w:val="22"/>
              </w:rPr>
              <w:t>The percentage of superintendents of color will increase more than threefold, from 4</w:t>
            </w:r>
            <w:r w:rsidR="009E7225">
              <w:rPr>
                <w:rFonts w:ascii="Calibri" w:hAnsi="Calibri" w:cs="Calibri"/>
                <w:sz w:val="22"/>
                <w:szCs w:val="22"/>
              </w:rPr>
              <w:t xml:space="preserve"> percent</w:t>
            </w:r>
            <w:r w:rsidRPr="00F810EC">
              <w:rPr>
                <w:rFonts w:ascii="Calibri" w:hAnsi="Calibri" w:cs="Calibri"/>
                <w:sz w:val="22"/>
                <w:szCs w:val="22"/>
              </w:rPr>
              <w:t xml:space="preserve"> to 14</w:t>
            </w:r>
            <w:r w:rsidR="009E7225">
              <w:rPr>
                <w:rFonts w:ascii="Calibri" w:hAnsi="Calibri" w:cs="Calibri"/>
                <w:sz w:val="22"/>
                <w:szCs w:val="22"/>
              </w:rPr>
              <w:t xml:space="preserve"> percent</w:t>
            </w:r>
            <w:r w:rsidRPr="00F810E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8B8FEF" w14:textId="77777777" w:rsidR="00DA23F0" w:rsidRPr="00F810EC" w:rsidRDefault="00DA23F0" w:rsidP="00DA23F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810EC">
              <w:rPr>
                <w:rFonts w:ascii="Calibri" w:hAnsi="Calibri" w:cs="Calibri"/>
                <w:sz w:val="22"/>
                <w:szCs w:val="22"/>
              </w:rPr>
              <w:t>100 districts will be more culturally responsive and will have an intentional strategy around diversifying their educator workforce.</w:t>
            </w:r>
          </w:p>
          <w:p w14:paraId="256304C2" w14:textId="77777777" w:rsidR="00E96561" w:rsidRPr="00F810EC" w:rsidRDefault="00DA23F0" w:rsidP="00C73ED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810EC">
              <w:rPr>
                <w:rFonts w:ascii="Calibri" w:hAnsi="Calibri" w:cs="Calibri"/>
                <w:sz w:val="22"/>
                <w:szCs w:val="22"/>
              </w:rPr>
              <w:t>We will see accelerated improvement in how students of color are experiencing school.</w:t>
            </w:r>
          </w:p>
          <w:p w14:paraId="4CE1AEC0" w14:textId="79329AA1" w:rsidR="002605ED" w:rsidRPr="00F810EC" w:rsidRDefault="002605ED" w:rsidP="002605ED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CA7828" w14:textId="00252226" w:rsidR="00F3685D" w:rsidRPr="00150D68" w:rsidRDefault="00F3685D" w:rsidP="00843DE0">
      <w:pPr>
        <w:tabs>
          <w:tab w:val="left" w:pos="2060"/>
        </w:tabs>
        <w:rPr>
          <w:sz w:val="2"/>
          <w:szCs w:val="2"/>
        </w:rPr>
      </w:pPr>
    </w:p>
    <w:sectPr w:rsidR="00F3685D" w:rsidRPr="00150D68" w:rsidSect="004F6E49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B0A5E" w14:textId="77777777" w:rsidR="00210543" w:rsidRDefault="00210543" w:rsidP="004F6E49">
      <w:pPr>
        <w:spacing w:after="0" w:line="240" w:lineRule="auto"/>
      </w:pPr>
      <w:r>
        <w:separator/>
      </w:r>
    </w:p>
  </w:endnote>
  <w:endnote w:type="continuationSeparator" w:id="0">
    <w:p w14:paraId="192BB63D" w14:textId="77777777" w:rsidR="00210543" w:rsidRDefault="00210543" w:rsidP="004F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58097" w14:textId="77777777" w:rsidR="00210543" w:rsidRDefault="00210543" w:rsidP="004F6E49">
      <w:pPr>
        <w:spacing w:after="0" w:line="240" w:lineRule="auto"/>
      </w:pPr>
      <w:r>
        <w:separator/>
      </w:r>
    </w:p>
  </w:footnote>
  <w:footnote w:type="continuationSeparator" w:id="0">
    <w:p w14:paraId="5A922084" w14:textId="77777777" w:rsidR="00210543" w:rsidRDefault="00210543" w:rsidP="004F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AEC8" w14:textId="45665AEA" w:rsidR="005F0C24" w:rsidRDefault="005F0C24">
    <w:pPr>
      <w:pStyle w:val="Header"/>
    </w:pPr>
    <w:r w:rsidRPr="00875BC3">
      <w:rPr>
        <w:noProof/>
        <w:sz w:val="32"/>
        <w:szCs w:val="32"/>
      </w:rPr>
      <w:drawing>
        <wp:inline distT="0" distB="0" distL="0" distR="0" wp14:anchorId="02BAA9E3" wp14:editId="54A8DE80">
          <wp:extent cx="1184275" cy="459740"/>
          <wp:effectExtent l="0" t="0" r="0" b="0"/>
          <wp:docPr id="3" name="Picture 3" descr="StarLogo08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rLogo08_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1D15"/>
    <w:multiLevelType w:val="hybridMultilevel"/>
    <w:tmpl w:val="AAD6886A"/>
    <w:lvl w:ilvl="0" w:tplc="A658ED00">
      <w:start w:val="1"/>
      <w:numFmt w:val="none"/>
      <w:lvlText w:val="1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769"/>
    <w:multiLevelType w:val="hybridMultilevel"/>
    <w:tmpl w:val="D990F676"/>
    <w:lvl w:ilvl="0" w:tplc="D0CA626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304"/>
    <w:multiLevelType w:val="hybridMultilevel"/>
    <w:tmpl w:val="D990F676"/>
    <w:lvl w:ilvl="0" w:tplc="D0CA626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8C5"/>
    <w:multiLevelType w:val="hybridMultilevel"/>
    <w:tmpl w:val="B0C046B4"/>
    <w:lvl w:ilvl="0" w:tplc="D0CA626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83C79"/>
    <w:multiLevelType w:val="hybridMultilevel"/>
    <w:tmpl w:val="D990F676"/>
    <w:lvl w:ilvl="0" w:tplc="D0CA626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7C11"/>
    <w:multiLevelType w:val="hybridMultilevel"/>
    <w:tmpl w:val="DB9A1D92"/>
    <w:lvl w:ilvl="0" w:tplc="BE9AD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A4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0B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22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C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8B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2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25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C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4644F0"/>
    <w:multiLevelType w:val="hybridMultilevel"/>
    <w:tmpl w:val="CA6ABD8C"/>
    <w:lvl w:ilvl="0" w:tplc="336C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0A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45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1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C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88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06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8F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E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D92FFB"/>
    <w:multiLevelType w:val="hybridMultilevel"/>
    <w:tmpl w:val="ED5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E0EDD"/>
    <w:multiLevelType w:val="hybridMultilevel"/>
    <w:tmpl w:val="C49ACE18"/>
    <w:lvl w:ilvl="0" w:tplc="1658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89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8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2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6E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C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CB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6F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CE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3F76F9"/>
    <w:multiLevelType w:val="hybridMultilevel"/>
    <w:tmpl w:val="0186AD00"/>
    <w:lvl w:ilvl="0" w:tplc="6056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09876">
      <w:numFmt w:val="none"/>
      <w:lvlText w:val=""/>
      <w:lvlJc w:val="left"/>
      <w:pPr>
        <w:tabs>
          <w:tab w:val="num" w:pos="360"/>
        </w:tabs>
      </w:pPr>
    </w:lvl>
    <w:lvl w:ilvl="2" w:tplc="563CA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A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8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64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64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E5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6E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7135CE"/>
    <w:multiLevelType w:val="multilevel"/>
    <w:tmpl w:val="AA762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35C31"/>
    <w:multiLevelType w:val="hybridMultilevel"/>
    <w:tmpl w:val="2F4CC504"/>
    <w:lvl w:ilvl="0" w:tplc="D0CA626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042957"/>
    <w:multiLevelType w:val="hybridMultilevel"/>
    <w:tmpl w:val="D990F676"/>
    <w:lvl w:ilvl="0" w:tplc="D0CA626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139F"/>
    <w:multiLevelType w:val="hybridMultilevel"/>
    <w:tmpl w:val="EF960338"/>
    <w:lvl w:ilvl="0" w:tplc="A658ED00">
      <w:start w:val="1"/>
      <w:numFmt w:val="none"/>
      <w:lvlText w:val="1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B5EFE"/>
    <w:multiLevelType w:val="hybridMultilevel"/>
    <w:tmpl w:val="AB72D06C"/>
    <w:lvl w:ilvl="0" w:tplc="2C180B38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60D4B"/>
    <w:multiLevelType w:val="hybridMultilevel"/>
    <w:tmpl w:val="652E02D4"/>
    <w:lvl w:ilvl="0" w:tplc="D0CA626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28723E"/>
    <w:multiLevelType w:val="hybridMultilevel"/>
    <w:tmpl w:val="077A23F4"/>
    <w:lvl w:ilvl="0" w:tplc="A9D6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C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0E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1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CE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2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2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0B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0D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C1"/>
    <w:rsid w:val="00117DB9"/>
    <w:rsid w:val="00150D68"/>
    <w:rsid w:val="00156E09"/>
    <w:rsid w:val="001B0898"/>
    <w:rsid w:val="00210543"/>
    <w:rsid w:val="00230CD9"/>
    <w:rsid w:val="002428FE"/>
    <w:rsid w:val="002605ED"/>
    <w:rsid w:val="002964BA"/>
    <w:rsid w:val="003924B0"/>
    <w:rsid w:val="003C7348"/>
    <w:rsid w:val="00495D69"/>
    <w:rsid w:val="004F6E49"/>
    <w:rsid w:val="00540C31"/>
    <w:rsid w:val="0057429E"/>
    <w:rsid w:val="005F0C24"/>
    <w:rsid w:val="006007A5"/>
    <w:rsid w:val="0066794A"/>
    <w:rsid w:val="006F705D"/>
    <w:rsid w:val="007358AB"/>
    <w:rsid w:val="007D03A2"/>
    <w:rsid w:val="007D3D2A"/>
    <w:rsid w:val="00843DE0"/>
    <w:rsid w:val="00875BC3"/>
    <w:rsid w:val="00905344"/>
    <w:rsid w:val="0096431E"/>
    <w:rsid w:val="00971FD8"/>
    <w:rsid w:val="009E6CAE"/>
    <w:rsid w:val="009E7225"/>
    <w:rsid w:val="009F59EC"/>
    <w:rsid w:val="00A3136E"/>
    <w:rsid w:val="00A9135A"/>
    <w:rsid w:val="00AB1AFF"/>
    <w:rsid w:val="00AF6EA3"/>
    <w:rsid w:val="00B43462"/>
    <w:rsid w:val="00BD30C1"/>
    <w:rsid w:val="00C56B14"/>
    <w:rsid w:val="00C6546A"/>
    <w:rsid w:val="00C73ED0"/>
    <w:rsid w:val="00CB3E33"/>
    <w:rsid w:val="00CC7582"/>
    <w:rsid w:val="00D030C6"/>
    <w:rsid w:val="00D673D8"/>
    <w:rsid w:val="00D91BD6"/>
    <w:rsid w:val="00DA23F0"/>
    <w:rsid w:val="00E96561"/>
    <w:rsid w:val="00EA3DD5"/>
    <w:rsid w:val="00F3685D"/>
    <w:rsid w:val="00F525FB"/>
    <w:rsid w:val="00F66098"/>
    <w:rsid w:val="00F773D1"/>
    <w:rsid w:val="00F810EC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1CF6E"/>
  <w15:docId w15:val="{D47898A5-0134-4691-B9D1-E1C5B1A9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E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9E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F59EC"/>
    <w:rPr>
      <w:color w:val="0563C1" w:themeColor="hyperlink"/>
      <w:u w:val="single"/>
    </w:rPr>
  </w:style>
  <w:style w:type="table" w:customStyle="1" w:styleId="GridTable41">
    <w:name w:val="Grid Table 41"/>
    <w:basedOn w:val="TableNormal"/>
    <w:uiPriority w:val="49"/>
    <w:rsid w:val="00F773D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3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DD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DD5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49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57429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429E"/>
    <w:rPr>
      <w:rFonts w:ascii="Calibri" w:eastAsia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74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5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8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40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06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596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48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DESE-231-65376</_dlc_DocId>
    <_dlc_DocIdUrl xmlns="733efe1c-5bbe-4968-87dc-d400e65c879f">
      <Url>https://sharepoint.doemass.org/ese/webteam/cps/_layouts/DocIdRedir.aspx?ID=DESE-231-65376</Url>
      <Description>DESE-231-65376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1D0E9-29C4-44E3-8252-07D0775800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325F35-3A9C-43AF-A271-62B35ADB3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53713-8F9C-4635-8A77-C444A4FC195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4EFDEDC-1131-4AD4-874B-3A3ECD37E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Influence 100 Overview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100 Overview</dc:title>
  <dc:subject/>
  <dc:creator>DESE</dc:creator>
  <cp:keywords/>
  <dc:description/>
  <cp:lastModifiedBy>Zou, Dong (EOE)</cp:lastModifiedBy>
  <cp:revision>15</cp:revision>
  <cp:lastPrinted>2019-10-10T20:27:00Z</cp:lastPrinted>
  <dcterms:created xsi:type="dcterms:W3CDTF">2020-10-19T13:26:00Z</dcterms:created>
  <dcterms:modified xsi:type="dcterms:W3CDTF">2020-10-19T17:29:00Z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