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DDDB9" w14:textId="77777777" w:rsidR="00AE73F8" w:rsidRDefault="00AB7E35" w:rsidP="00AE73F8">
      <w:pPr>
        <w:spacing w:after="0" w:line="240" w:lineRule="auto"/>
        <w:rPr>
          <w:rFonts w:ascii="Calibri" w:eastAsia="Times New Roman" w:hAnsi="Calibri" w:cs="Calibri"/>
          <w:b/>
          <w:bCs/>
          <w:color w:val="C45911" w:themeColor="accent2" w:themeShade="BF"/>
          <w:sz w:val="36"/>
          <w:szCs w:val="36"/>
        </w:rPr>
      </w:pPr>
      <w:bookmarkStart w:id="0" w:name="_GoBack"/>
      <w:bookmarkEnd w:id="0"/>
      <w:r w:rsidRPr="00AE73F8">
        <w:rPr>
          <w:noProof/>
          <w:color w:val="C45911" w:themeColor="accent2" w:themeShade="BF"/>
        </w:rPr>
        <w:drawing>
          <wp:inline distT="0" distB="0" distL="0" distR="0" wp14:anchorId="4AE9FE98" wp14:editId="7B691E0F">
            <wp:extent cx="1247775" cy="609600"/>
            <wp:effectExtent l="0" t="0" r="9525" b="0"/>
            <wp:docPr id="1" name="Picture 1" descr="MA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b1b9bc08-7fff-5899-ad24-fc1603c6dfab" descr="MA 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p w14:paraId="302BC86C" w14:textId="0AB32C79" w:rsidR="0035178C" w:rsidRPr="00AE73F8" w:rsidRDefault="0035178C" w:rsidP="0035178C">
      <w:pPr>
        <w:spacing w:after="0" w:line="240" w:lineRule="auto"/>
        <w:jc w:val="center"/>
        <w:rPr>
          <w:rFonts w:ascii="Times New Roman" w:eastAsia="Times New Roman" w:hAnsi="Times New Roman" w:cs="Times New Roman"/>
          <w:color w:val="C45911" w:themeColor="accent2" w:themeShade="BF"/>
          <w:sz w:val="24"/>
          <w:szCs w:val="24"/>
        </w:rPr>
      </w:pPr>
      <w:r w:rsidRPr="00AE73F8">
        <w:rPr>
          <w:rFonts w:ascii="Calibri" w:eastAsia="Times New Roman" w:hAnsi="Calibri" w:cs="Calibri"/>
          <w:b/>
          <w:bCs/>
          <w:color w:val="C45911" w:themeColor="accent2" w:themeShade="BF"/>
          <w:sz w:val="36"/>
          <w:szCs w:val="36"/>
        </w:rPr>
        <w:t>DeBerry</w:t>
      </w:r>
      <w:r w:rsidR="00AB7E35" w:rsidRPr="00AE73F8">
        <w:rPr>
          <w:rFonts w:ascii="Calibri" w:eastAsia="Times New Roman" w:hAnsi="Calibri" w:cs="Calibri"/>
          <w:b/>
          <w:bCs/>
          <w:color w:val="C45911" w:themeColor="accent2" w:themeShade="BF"/>
          <w:sz w:val="36"/>
          <w:szCs w:val="36"/>
        </w:rPr>
        <w:t xml:space="preserve"> Elementary School</w:t>
      </w:r>
    </w:p>
    <w:p w14:paraId="1AB49401" w14:textId="77777777" w:rsidR="0035178C" w:rsidRPr="00AE73F8" w:rsidRDefault="0035178C" w:rsidP="0035178C">
      <w:pPr>
        <w:spacing w:after="0" w:line="240" w:lineRule="auto"/>
        <w:jc w:val="center"/>
        <w:rPr>
          <w:rFonts w:ascii="Times New Roman" w:eastAsia="Times New Roman" w:hAnsi="Times New Roman" w:cs="Times New Roman"/>
          <w:color w:val="C45911" w:themeColor="accent2" w:themeShade="BF"/>
          <w:sz w:val="24"/>
          <w:szCs w:val="24"/>
        </w:rPr>
      </w:pPr>
      <w:r w:rsidRPr="00AE73F8">
        <w:rPr>
          <w:rFonts w:ascii="Calibri" w:eastAsia="Times New Roman" w:hAnsi="Calibri" w:cs="Calibri"/>
          <w:b/>
          <w:bCs/>
          <w:color w:val="C45911" w:themeColor="accent2" w:themeShade="BF"/>
          <w:sz w:val="36"/>
          <w:szCs w:val="36"/>
        </w:rPr>
        <w:t>Video Facilitation Guide</w:t>
      </w:r>
    </w:p>
    <w:p w14:paraId="1C9EA9C1" w14:textId="77777777" w:rsidR="0035178C" w:rsidRPr="0035178C" w:rsidRDefault="0035178C" w:rsidP="0035178C">
      <w:pPr>
        <w:spacing w:after="0" w:line="240" w:lineRule="auto"/>
        <w:rPr>
          <w:rFonts w:ascii="Times New Roman" w:eastAsia="Times New Roman" w:hAnsi="Times New Roman" w:cs="Times New Roman"/>
          <w:sz w:val="24"/>
          <w:szCs w:val="24"/>
        </w:rPr>
      </w:pPr>
    </w:p>
    <w:p w14:paraId="0DE31E38" w14:textId="77777777" w:rsidR="0035178C" w:rsidRPr="0035178C" w:rsidRDefault="0035178C" w:rsidP="0035178C">
      <w:pPr>
        <w:spacing w:after="0" w:line="240" w:lineRule="auto"/>
        <w:rPr>
          <w:rFonts w:ascii="Times New Roman" w:eastAsia="Times New Roman" w:hAnsi="Times New Roman" w:cs="Times New Roman"/>
          <w:sz w:val="24"/>
          <w:szCs w:val="24"/>
        </w:rPr>
      </w:pPr>
      <w:r w:rsidRPr="0035178C">
        <w:rPr>
          <w:rFonts w:ascii="Calibri" w:eastAsia="Times New Roman" w:hAnsi="Calibri" w:cs="Calibri"/>
          <w:b/>
          <w:bCs/>
          <w:i/>
          <w:iCs/>
          <w:color w:val="000000"/>
        </w:rPr>
        <w:t>Guiding Question:</w:t>
      </w:r>
      <w:r w:rsidRPr="0035178C">
        <w:rPr>
          <w:rFonts w:ascii="Calibri" w:eastAsia="Times New Roman" w:hAnsi="Calibri" w:cs="Calibri"/>
          <w:i/>
          <w:iCs/>
          <w:color w:val="000000"/>
        </w:rPr>
        <w:t xml:space="preserve"> </w:t>
      </w:r>
      <w:r w:rsidRPr="0035178C">
        <w:rPr>
          <w:rFonts w:ascii="Calibri" w:eastAsia="Times New Roman" w:hAnsi="Calibri" w:cs="Calibri"/>
          <w:i/>
          <w:iCs/>
          <w:color w:val="000000"/>
          <w:shd w:val="clear" w:color="auto" w:fill="FFFFFF"/>
        </w:rPr>
        <w:t xml:space="preserve">What can </w:t>
      </w:r>
      <w:r w:rsidRPr="0035178C">
        <w:rPr>
          <w:rFonts w:ascii="Calibri" w:eastAsia="Times New Roman" w:hAnsi="Calibri" w:cs="Calibri"/>
          <w:i/>
          <w:iCs/>
          <w:color w:val="000000"/>
        </w:rPr>
        <w:t>be learned from DeBerry School story in terms of identifying and prioriti</w:t>
      </w:r>
      <w:r w:rsidR="00BE0820">
        <w:rPr>
          <w:rFonts w:ascii="Calibri" w:eastAsia="Times New Roman" w:hAnsi="Calibri" w:cs="Calibri"/>
          <w:i/>
          <w:iCs/>
          <w:color w:val="000000"/>
        </w:rPr>
        <w:t>zing practices in the sustainable improvement</w:t>
      </w:r>
      <w:r w:rsidRPr="0035178C">
        <w:rPr>
          <w:rFonts w:ascii="Calibri" w:eastAsia="Times New Roman" w:hAnsi="Calibri" w:cs="Calibri"/>
          <w:i/>
          <w:iCs/>
          <w:color w:val="000000"/>
        </w:rPr>
        <w:t xml:space="preserve"> process as well as the importance of whole-school effort in the process?</w:t>
      </w:r>
    </w:p>
    <w:p w14:paraId="5D0AFA4C" w14:textId="77777777" w:rsidR="0035178C" w:rsidRPr="0035178C" w:rsidRDefault="0035178C" w:rsidP="0035178C">
      <w:pPr>
        <w:spacing w:after="0" w:line="240" w:lineRule="auto"/>
        <w:rPr>
          <w:rFonts w:ascii="Times New Roman" w:eastAsia="Times New Roman" w:hAnsi="Times New Roman" w:cs="Times New Roman"/>
          <w:sz w:val="24"/>
          <w:szCs w:val="24"/>
        </w:rPr>
      </w:pPr>
      <w:r w:rsidRPr="0035178C">
        <w:rPr>
          <w:rFonts w:ascii="Calibri" w:eastAsia="Times New Roman" w:hAnsi="Calibri" w:cs="Calibri"/>
          <w:i/>
          <w:iCs/>
          <w:color w:val="000000"/>
        </w:rPr>
        <w:t>_____________________________________________________________________________________</w:t>
      </w:r>
    </w:p>
    <w:p w14:paraId="0931190B" w14:textId="77777777" w:rsidR="0035178C" w:rsidRPr="0035178C" w:rsidRDefault="0035178C" w:rsidP="0035178C">
      <w:pPr>
        <w:spacing w:before="240" w:after="200" w:line="240" w:lineRule="auto"/>
        <w:rPr>
          <w:rFonts w:ascii="Times New Roman" w:eastAsia="Times New Roman" w:hAnsi="Times New Roman" w:cs="Times New Roman"/>
          <w:sz w:val="24"/>
          <w:szCs w:val="24"/>
        </w:rPr>
      </w:pPr>
      <w:r w:rsidRPr="0035178C">
        <w:rPr>
          <w:rFonts w:ascii="Calibri" w:eastAsia="Times New Roman" w:hAnsi="Calibri" w:cs="Calibri"/>
          <w:color w:val="000000"/>
        </w:rPr>
        <w:t xml:space="preserve">The educators at the </w:t>
      </w:r>
      <w:hyperlink r:id="rId10" w:history="1">
        <w:r w:rsidRPr="0035178C">
          <w:rPr>
            <w:rStyle w:val="Hyperlink"/>
            <w:rFonts w:ascii="Calibri" w:eastAsia="Times New Roman" w:hAnsi="Calibri" w:cs="Calibri"/>
          </w:rPr>
          <w:t>William N. DeBerry School</w:t>
        </w:r>
      </w:hyperlink>
      <w:r w:rsidRPr="0035178C">
        <w:rPr>
          <w:rFonts w:ascii="Calibri" w:eastAsia="Times New Roman" w:hAnsi="Calibri" w:cs="Calibri"/>
          <w:color w:val="000000"/>
        </w:rPr>
        <w:t xml:space="preserve"> utilized elements of Massachusetts’ four </w:t>
      </w:r>
      <w:hyperlink r:id="rId11" w:history="1">
        <w:r w:rsidRPr="0035178C">
          <w:rPr>
            <w:rFonts w:ascii="Calibri" w:eastAsia="Times New Roman" w:hAnsi="Calibri" w:cs="Calibri"/>
            <w:color w:val="1155CC"/>
            <w:u w:val="single"/>
          </w:rPr>
          <w:t>Turnaround Practices</w:t>
        </w:r>
      </w:hyperlink>
      <w:r w:rsidRPr="0035178C">
        <w:rPr>
          <w:rFonts w:ascii="Calibri" w:eastAsia="Times New Roman" w:hAnsi="Calibri" w:cs="Calibri"/>
          <w:color w:val="000000"/>
        </w:rPr>
        <w:t>. As you watch the video, identify how educators changed their practices and the resulting effects for student opportunities and learning that deve</w:t>
      </w:r>
      <w:r w:rsidR="00D44CA4">
        <w:rPr>
          <w:rFonts w:ascii="Calibri" w:eastAsia="Times New Roman" w:hAnsi="Calibri" w:cs="Calibri"/>
          <w:color w:val="000000"/>
        </w:rPr>
        <w:t>loped through their sustainable</w:t>
      </w:r>
      <w:r w:rsidR="00BE0820">
        <w:rPr>
          <w:rFonts w:ascii="Calibri" w:eastAsia="Times New Roman" w:hAnsi="Calibri" w:cs="Calibri"/>
          <w:color w:val="000000"/>
        </w:rPr>
        <w:t xml:space="preserve"> improvement</w:t>
      </w:r>
      <w:r w:rsidRPr="0035178C">
        <w:rPr>
          <w:rFonts w:ascii="Calibri" w:eastAsia="Times New Roman" w:hAnsi="Calibri" w:cs="Calibri"/>
          <w:color w:val="000000"/>
        </w:rPr>
        <w:t xml:space="preserve"> process. </w:t>
      </w:r>
    </w:p>
    <w:p w14:paraId="3B9A6FE5" w14:textId="77777777" w:rsidR="0035178C" w:rsidRPr="0035178C" w:rsidRDefault="0035178C" w:rsidP="0035178C">
      <w:pPr>
        <w:spacing w:before="240" w:after="200" w:line="240" w:lineRule="auto"/>
        <w:rPr>
          <w:rFonts w:ascii="Times New Roman" w:eastAsia="Times New Roman" w:hAnsi="Times New Roman" w:cs="Times New Roman"/>
          <w:sz w:val="24"/>
          <w:szCs w:val="24"/>
        </w:rPr>
      </w:pPr>
      <w:r w:rsidRPr="0035178C">
        <w:rPr>
          <w:rFonts w:ascii="Calibri" w:eastAsia="Times New Roman" w:hAnsi="Calibri" w:cs="Calibri"/>
          <w:b/>
          <w:bCs/>
          <w:color w:val="000000"/>
        </w:rPr>
        <w:t xml:space="preserve">Leadership, Shared Responsibility, and Professional Collaboration </w:t>
      </w:r>
      <w:r w:rsidRPr="0035178C">
        <w:rPr>
          <w:rFonts w:ascii="Calibri" w:eastAsia="Times New Roman" w:hAnsi="Calibri" w:cs="Calibri"/>
          <w:b/>
          <w:bCs/>
          <w:i/>
          <w:iCs/>
          <w:color w:val="000000"/>
        </w:rPr>
        <w:t>(Turnaround Practice 1)</w:t>
      </w:r>
    </w:p>
    <w:p w14:paraId="2EC3872C" w14:textId="77777777" w:rsidR="0035178C" w:rsidRPr="0035178C" w:rsidRDefault="0035178C" w:rsidP="00AB7E35">
      <w:pPr>
        <w:spacing w:before="240" w:after="200" w:line="240" w:lineRule="auto"/>
        <w:ind w:left="720"/>
        <w:rPr>
          <w:rFonts w:ascii="Times New Roman" w:eastAsia="Times New Roman" w:hAnsi="Times New Roman" w:cs="Times New Roman"/>
          <w:sz w:val="24"/>
          <w:szCs w:val="24"/>
        </w:rPr>
      </w:pPr>
      <w:r w:rsidRPr="0035178C">
        <w:rPr>
          <w:rFonts w:ascii="Calibri" w:eastAsia="Times New Roman" w:hAnsi="Calibri" w:cs="Calibri"/>
          <w:b/>
          <w:bCs/>
          <w:color w:val="000000"/>
        </w:rPr>
        <w:t xml:space="preserve">Leaders and teachers are jointly committed and have assumed shared ownership and collective responsibility for improving student achievement: </w:t>
      </w:r>
      <w:r w:rsidRPr="0035178C">
        <w:rPr>
          <w:rFonts w:ascii="Calibri" w:eastAsia="Times New Roman" w:hAnsi="Calibri" w:cs="Calibri"/>
          <w:i/>
          <w:iCs/>
          <w:color w:val="000000"/>
        </w:rPr>
        <w:t>“Year one we really did a lot of conversations between ourselves and where did we want to go and where did they think they wanted to go? What did they need to make them better teachers and to improve the skills of the students?” (Roseanna, 3:49)</w:t>
      </w:r>
    </w:p>
    <w:p w14:paraId="1E257ACD" w14:textId="77777777" w:rsidR="0035178C" w:rsidRPr="0035178C" w:rsidRDefault="0035178C" w:rsidP="0035178C">
      <w:pPr>
        <w:spacing w:after="200" w:line="240" w:lineRule="auto"/>
        <w:rPr>
          <w:rFonts w:ascii="Times New Roman" w:eastAsia="Times New Roman" w:hAnsi="Times New Roman" w:cs="Times New Roman"/>
          <w:sz w:val="24"/>
          <w:szCs w:val="24"/>
        </w:rPr>
      </w:pPr>
      <w:r w:rsidRPr="0035178C">
        <w:rPr>
          <w:rFonts w:ascii="Calibri" w:eastAsia="Times New Roman" w:hAnsi="Calibri" w:cs="Calibri"/>
          <w:b/>
          <w:bCs/>
          <w:color w:val="000000"/>
        </w:rPr>
        <w:t xml:space="preserve">Intentional Practices for Improving Instruction </w:t>
      </w:r>
      <w:r w:rsidRPr="0035178C">
        <w:rPr>
          <w:rFonts w:ascii="Calibri" w:eastAsia="Times New Roman" w:hAnsi="Calibri" w:cs="Calibri"/>
          <w:b/>
          <w:bCs/>
          <w:i/>
          <w:iCs/>
          <w:color w:val="000000"/>
        </w:rPr>
        <w:t>(Turnaround Practice 2) </w:t>
      </w:r>
    </w:p>
    <w:p w14:paraId="1EE4DFD1" w14:textId="77777777" w:rsidR="0035178C" w:rsidRPr="0035178C" w:rsidRDefault="0035178C" w:rsidP="0035178C">
      <w:pPr>
        <w:spacing w:after="200" w:line="240" w:lineRule="auto"/>
        <w:ind w:left="720"/>
        <w:rPr>
          <w:rFonts w:ascii="Times New Roman" w:eastAsia="Times New Roman" w:hAnsi="Times New Roman" w:cs="Times New Roman"/>
          <w:sz w:val="24"/>
          <w:szCs w:val="24"/>
        </w:rPr>
      </w:pPr>
      <w:r w:rsidRPr="0035178C">
        <w:rPr>
          <w:rFonts w:ascii="Calibri" w:eastAsia="Times New Roman" w:hAnsi="Calibri" w:cs="Calibri"/>
          <w:b/>
          <w:bCs/>
          <w:color w:val="000000"/>
        </w:rPr>
        <w:t xml:space="preserve">Instruction-specific conversations are taking place throughout the school with the intent of improving instruction of each and every teacher: </w:t>
      </w:r>
      <w:r w:rsidRPr="0035178C">
        <w:rPr>
          <w:rFonts w:ascii="Calibri" w:eastAsia="Times New Roman" w:hAnsi="Calibri" w:cs="Calibri"/>
          <w:i/>
          <w:iCs/>
          <w:color w:val="000000"/>
        </w:rPr>
        <w:t>“During our PLCs, we participated in book studies that focused on intentional practices to use in our classroom. So, some of those intentional practices include creating essential questions, creating rigorous questions, various ways to check for understanding and different ways we can give quality, specific feedback.”  Sarah, 5:03</w:t>
      </w:r>
    </w:p>
    <w:p w14:paraId="4D6B2A7E" w14:textId="77777777" w:rsidR="0035178C" w:rsidRPr="0035178C" w:rsidRDefault="0035178C" w:rsidP="0035178C">
      <w:pPr>
        <w:spacing w:after="200" w:line="240" w:lineRule="auto"/>
        <w:rPr>
          <w:rFonts w:ascii="Times New Roman" w:eastAsia="Times New Roman" w:hAnsi="Times New Roman" w:cs="Times New Roman"/>
          <w:sz w:val="24"/>
          <w:szCs w:val="24"/>
        </w:rPr>
      </w:pPr>
      <w:r w:rsidRPr="0035178C">
        <w:rPr>
          <w:rFonts w:ascii="Calibri" w:eastAsia="Times New Roman" w:hAnsi="Calibri" w:cs="Calibri"/>
          <w:b/>
          <w:bCs/>
          <w:color w:val="000000"/>
        </w:rPr>
        <w:t xml:space="preserve">Student-Specific Supports and Instruction to All Students </w:t>
      </w:r>
      <w:r w:rsidRPr="0035178C">
        <w:rPr>
          <w:rFonts w:ascii="Calibri" w:eastAsia="Times New Roman" w:hAnsi="Calibri" w:cs="Calibri"/>
          <w:b/>
          <w:bCs/>
          <w:i/>
          <w:iCs/>
          <w:color w:val="000000"/>
        </w:rPr>
        <w:t>(Turnaround Practice 3) </w:t>
      </w:r>
    </w:p>
    <w:p w14:paraId="234A0E40" w14:textId="77777777" w:rsidR="0035178C" w:rsidRPr="0035178C" w:rsidRDefault="0035178C" w:rsidP="0035178C">
      <w:pPr>
        <w:spacing w:after="200" w:line="240" w:lineRule="auto"/>
        <w:ind w:left="720"/>
        <w:rPr>
          <w:rFonts w:ascii="Times New Roman" w:eastAsia="Times New Roman" w:hAnsi="Times New Roman" w:cs="Times New Roman"/>
          <w:sz w:val="24"/>
          <w:szCs w:val="24"/>
        </w:rPr>
      </w:pPr>
      <w:r w:rsidRPr="0035178C">
        <w:rPr>
          <w:rFonts w:ascii="Calibri" w:eastAsia="Times New Roman" w:hAnsi="Calibri" w:cs="Calibri"/>
          <w:b/>
          <w:bCs/>
          <w:color w:val="000000"/>
        </w:rPr>
        <w:t>Establishing a structure to deliver social-emotional supports a</w:t>
      </w:r>
      <w:r w:rsidR="00BE0820">
        <w:rPr>
          <w:rFonts w:ascii="Calibri" w:eastAsia="Times New Roman" w:hAnsi="Calibri" w:cs="Calibri"/>
          <w:b/>
          <w:bCs/>
          <w:color w:val="000000"/>
        </w:rPr>
        <w:t>s important to school</w:t>
      </w:r>
      <w:r w:rsidRPr="0035178C">
        <w:rPr>
          <w:rFonts w:ascii="Calibri" w:eastAsia="Times New Roman" w:hAnsi="Calibri" w:cs="Calibri"/>
          <w:b/>
          <w:bCs/>
          <w:color w:val="000000"/>
        </w:rPr>
        <w:t xml:space="preserve"> success: “</w:t>
      </w:r>
      <w:r w:rsidRPr="0035178C">
        <w:rPr>
          <w:rFonts w:ascii="Calibri" w:eastAsia="Times New Roman" w:hAnsi="Calibri" w:cs="Calibri"/>
          <w:i/>
          <w:iCs/>
          <w:color w:val="000000"/>
        </w:rPr>
        <w:t>The first year of PBIS it was a little bit of a struggle to get all of the students following the expectations and it just got better every year after that with more practice and more consistency. From kindergarten to first grade they’ve already learned the expectations. Now they can build on it and you know master their classroom routines and then they can really focus on their academics.”  Lisa, 2:36</w:t>
      </w:r>
    </w:p>
    <w:p w14:paraId="6B1164FF" w14:textId="77777777" w:rsidR="0035178C" w:rsidRPr="0035178C" w:rsidRDefault="0035178C" w:rsidP="0035178C">
      <w:pPr>
        <w:spacing w:after="200" w:line="240" w:lineRule="auto"/>
        <w:rPr>
          <w:rFonts w:ascii="Times New Roman" w:eastAsia="Times New Roman" w:hAnsi="Times New Roman" w:cs="Times New Roman"/>
          <w:sz w:val="24"/>
          <w:szCs w:val="24"/>
        </w:rPr>
      </w:pPr>
      <w:r w:rsidRPr="0035178C">
        <w:rPr>
          <w:rFonts w:ascii="Calibri" w:eastAsia="Times New Roman" w:hAnsi="Calibri" w:cs="Calibri"/>
          <w:b/>
          <w:bCs/>
          <w:color w:val="000000"/>
        </w:rPr>
        <w:t xml:space="preserve">School Climate and Culture </w:t>
      </w:r>
      <w:r w:rsidRPr="0035178C">
        <w:rPr>
          <w:rFonts w:ascii="Calibri" w:eastAsia="Times New Roman" w:hAnsi="Calibri" w:cs="Calibri"/>
          <w:b/>
          <w:bCs/>
          <w:i/>
          <w:iCs/>
          <w:color w:val="000000"/>
        </w:rPr>
        <w:t>(Turnaround Practice 4) </w:t>
      </w:r>
    </w:p>
    <w:p w14:paraId="155C69E0" w14:textId="77777777" w:rsidR="0035178C" w:rsidRPr="0035178C" w:rsidRDefault="0035178C" w:rsidP="0035178C">
      <w:pPr>
        <w:spacing w:after="200" w:line="240" w:lineRule="auto"/>
        <w:ind w:left="720"/>
        <w:rPr>
          <w:rFonts w:ascii="Times New Roman" w:eastAsia="Times New Roman" w:hAnsi="Times New Roman" w:cs="Times New Roman"/>
          <w:sz w:val="24"/>
          <w:szCs w:val="24"/>
        </w:rPr>
      </w:pPr>
      <w:r w:rsidRPr="0035178C">
        <w:rPr>
          <w:rFonts w:ascii="Calibri" w:eastAsia="Times New Roman" w:hAnsi="Calibri" w:cs="Calibri"/>
          <w:b/>
          <w:bCs/>
          <w:color w:val="000000"/>
        </w:rPr>
        <w:t xml:space="preserve">The school has established a communitywide set of student behavioral expectations and teacher responses: </w:t>
      </w:r>
      <w:r w:rsidRPr="0035178C">
        <w:rPr>
          <w:rFonts w:ascii="Calibri" w:eastAsia="Times New Roman" w:hAnsi="Calibri" w:cs="Calibri"/>
          <w:i/>
          <w:iCs/>
          <w:color w:val="000000"/>
        </w:rPr>
        <w:t xml:space="preserve">“Once we had begun, I realized you know that we really needed to take on the environment and management and student behavior . . .we also came up with a list of what needed to be in the classroom. So, all classrooms would have data walls, all classrooms would </w:t>
      </w:r>
      <w:r w:rsidRPr="0035178C">
        <w:rPr>
          <w:rFonts w:ascii="Calibri" w:eastAsia="Times New Roman" w:hAnsi="Calibri" w:cs="Calibri"/>
          <w:i/>
          <w:iCs/>
          <w:color w:val="000000"/>
        </w:rPr>
        <w:lastRenderedPageBreak/>
        <w:t>have student work with feedback and rubrics and standards posted.  As well as with expectations for behavior.”  Stephania, 1:37</w:t>
      </w:r>
    </w:p>
    <w:p w14:paraId="155664C2" w14:textId="77777777" w:rsidR="00AB7E35" w:rsidRDefault="00AB7E35" w:rsidP="0035178C">
      <w:pPr>
        <w:spacing w:after="200" w:line="240" w:lineRule="auto"/>
        <w:rPr>
          <w:rFonts w:ascii="Calibri" w:eastAsia="Times New Roman" w:hAnsi="Calibri" w:cs="Calibri"/>
          <w:b/>
          <w:bCs/>
          <w:color w:val="000000"/>
        </w:rPr>
      </w:pPr>
    </w:p>
    <w:p w14:paraId="2E642AAA" w14:textId="77777777" w:rsidR="0035178C" w:rsidRPr="0035178C" w:rsidRDefault="0035178C" w:rsidP="0035178C">
      <w:pPr>
        <w:spacing w:after="200" w:line="240" w:lineRule="auto"/>
        <w:rPr>
          <w:rFonts w:ascii="Times New Roman" w:eastAsia="Times New Roman" w:hAnsi="Times New Roman" w:cs="Times New Roman"/>
          <w:sz w:val="24"/>
          <w:szCs w:val="24"/>
        </w:rPr>
      </w:pPr>
      <w:r w:rsidRPr="0035178C">
        <w:rPr>
          <w:rFonts w:ascii="Calibri" w:eastAsia="Times New Roman" w:hAnsi="Calibri" w:cs="Calibri"/>
          <w:b/>
          <w:bCs/>
          <w:color w:val="000000"/>
        </w:rPr>
        <w:t xml:space="preserve">Detailed Reflection Questions. </w:t>
      </w:r>
      <w:r w:rsidRPr="0035178C">
        <w:rPr>
          <w:rFonts w:ascii="Calibri" w:eastAsia="Times New Roman" w:hAnsi="Calibri" w:cs="Calibri"/>
          <w:color w:val="000000"/>
        </w:rPr>
        <w:t>The following sections of the vi</w:t>
      </w:r>
      <w:r w:rsidR="00BE0820">
        <w:rPr>
          <w:rFonts w:ascii="Calibri" w:eastAsia="Times New Roman" w:hAnsi="Calibri" w:cs="Calibri"/>
          <w:color w:val="000000"/>
        </w:rPr>
        <w:t>deo illustrate key points where</w:t>
      </w:r>
      <w:r w:rsidRPr="0035178C">
        <w:rPr>
          <w:rFonts w:ascii="Calibri" w:eastAsia="Times New Roman" w:hAnsi="Calibri" w:cs="Calibri"/>
          <w:color w:val="000000"/>
        </w:rPr>
        <w:t xml:space="preserve"> the staff at William N. DeBerry focused on impor</w:t>
      </w:r>
      <w:r w:rsidR="00BE0820">
        <w:rPr>
          <w:rFonts w:ascii="Calibri" w:eastAsia="Times New Roman" w:hAnsi="Calibri" w:cs="Calibri"/>
          <w:color w:val="000000"/>
        </w:rPr>
        <w:t>tant efforts in their sustainable improvement</w:t>
      </w:r>
      <w:r w:rsidRPr="0035178C">
        <w:rPr>
          <w:rFonts w:ascii="Calibri" w:eastAsia="Times New Roman" w:hAnsi="Calibri" w:cs="Calibri"/>
          <w:color w:val="000000"/>
        </w:rPr>
        <w:t xml:space="preserve"> work. As you watch the video, consider pausing after viewing the indicated times, and reflecting on the following questions. </w:t>
      </w:r>
    </w:p>
    <w:p w14:paraId="53C57A79" w14:textId="77777777" w:rsidR="0035178C" w:rsidRPr="0035178C" w:rsidRDefault="001C45C0" w:rsidP="00351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5ECA1BC">
          <v:rect id="_x0000_i1025" style="width:0;height:1.5pt" o:hralign="center" o:hrstd="t" o:hr="t" fillcolor="#a0a0a0" stroked="f"/>
        </w:pict>
      </w:r>
    </w:p>
    <w:p w14:paraId="59F84F12" w14:textId="77777777" w:rsidR="0035178C" w:rsidRPr="0035178C" w:rsidRDefault="0035178C" w:rsidP="0035178C">
      <w:pPr>
        <w:numPr>
          <w:ilvl w:val="0"/>
          <w:numId w:val="1"/>
        </w:numPr>
        <w:spacing w:after="0" w:line="240" w:lineRule="auto"/>
        <w:textAlignment w:val="baseline"/>
        <w:rPr>
          <w:rFonts w:ascii="Noto Sans Symbols" w:eastAsia="Times New Roman" w:hAnsi="Noto Sans Symbols" w:cs="Times New Roman"/>
          <w:color w:val="000000"/>
        </w:rPr>
      </w:pPr>
      <w:r w:rsidRPr="0035178C">
        <w:rPr>
          <w:rFonts w:ascii="Calibri" w:eastAsia="Times New Roman" w:hAnsi="Calibri" w:cs="Calibri"/>
          <w:b/>
          <w:bCs/>
          <w:color w:val="000000"/>
        </w:rPr>
        <w:t>Looking at data.</w:t>
      </w:r>
      <w:r w:rsidRPr="0035178C">
        <w:rPr>
          <w:rFonts w:ascii="Calibri" w:eastAsia="Times New Roman" w:hAnsi="Calibri" w:cs="Calibri"/>
          <w:color w:val="000000"/>
        </w:rPr>
        <w:t xml:space="preserve"> (3:02-3:29) How does the examination of student data hel</w:t>
      </w:r>
      <w:r w:rsidR="00BE0820">
        <w:rPr>
          <w:rFonts w:ascii="Calibri" w:eastAsia="Times New Roman" w:hAnsi="Calibri" w:cs="Calibri"/>
          <w:color w:val="000000"/>
        </w:rPr>
        <w:t>p a school focus its’ sustainable improvement</w:t>
      </w:r>
      <w:r w:rsidRPr="0035178C">
        <w:rPr>
          <w:rFonts w:ascii="Calibri" w:eastAsia="Times New Roman" w:hAnsi="Calibri" w:cs="Calibri"/>
          <w:color w:val="000000"/>
        </w:rPr>
        <w:t xml:space="preserve"> efforts? What does incomparable data – such as the difference between what students were receiving for report card grades and what their standardized scores were--indicate about teacher expectations?</w:t>
      </w:r>
    </w:p>
    <w:p w14:paraId="25FE3A96" w14:textId="77777777" w:rsidR="0035178C" w:rsidRPr="0035178C" w:rsidRDefault="0035178C" w:rsidP="0035178C">
      <w:pPr>
        <w:numPr>
          <w:ilvl w:val="0"/>
          <w:numId w:val="1"/>
        </w:numPr>
        <w:spacing w:after="0" w:line="240" w:lineRule="auto"/>
        <w:textAlignment w:val="baseline"/>
        <w:rPr>
          <w:rFonts w:ascii="Noto Sans Symbols" w:eastAsia="Times New Roman" w:hAnsi="Noto Sans Symbols" w:cs="Times New Roman"/>
          <w:color w:val="000000"/>
        </w:rPr>
      </w:pPr>
      <w:r w:rsidRPr="0035178C">
        <w:rPr>
          <w:rFonts w:ascii="Calibri" w:eastAsia="Times New Roman" w:hAnsi="Calibri" w:cs="Calibri"/>
          <w:b/>
          <w:bCs/>
          <w:color w:val="000000"/>
        </w:rPr>
        <w:t>Professional development/support.</w:t>
      </w:r>
      <w:r w:rsidRPr="0035178C">
        <w:rPr>
          <w:rFonts w:ascii="Calibri" w:eastAsia="Times New Roman" w:hAnsi="Calibri" w:cs="Calibri"/>
          <w:color w:val="000000"/>
        </w:rPr>
        <w:t xml:space="preserve"> (3:35-3:50) Why is strong professional development and su</w:t>
      </w:r>
      <w:r w:rsidR="00BE0820">
        <w:rPr>
          <w:rFonts w:ascii="Calibri" w:eastAsia="Times New Roman" w:hAnsi="Calibri" w:cs="Calibri"/>
          <w:color w:val="000000"/>
        </w:rPr>
        <w:t>pport critical to the sustainable improvement</w:t>
      </w:r>
      <w:r w:rsidRPr="0035178C">
        <w:rPr>
          <w:rFonts w:ascii="Calibri" w:eastAsia="Times New Roman" w:hAnsi="Calibri" w:cs="Calibri"/>
          <w:color w:val="000000"/>
        </w:rPr>
        <w:t xml:space="preserve"> process in schools? What does effective professional development look like at DeBerry? What should be the result of strong professional development and how would you know it is having the desired effect?</w:t>
      </w:r>
    </w:p>
    <w:p w14:paraId="251A4630" w14:textId="77777777" w:rsidR="0035178C" w:rsidRPr="0035178C" w:rsidRDefault="0035178C" w:rsidP="0035178C">
      <w:pPr>
        <w:numPr>
          <w:ilvl w:val="0"/>
          <w:numId w:val="1"/>
        </w:numPr>
        <w:spacing w:after="200" w:line="240" w:lineRule="auto"/>
        <w:textAlignment w:val="baseline"/>
        <w:rPr>
          <w:rFonts w:ascii="Noto Sans Symbols" w:eastAsia="Times New Roman" w:hAnsi="Noto Sans Symbols" w:cs="Times New Roman"/>
          <w:color w:val="000000"/>
        </w:rPr>
      </w:pPr>
      <w:r w:rsidRPr="0035178C">
        <w:rPr>
          <w:rFonts w:ascii="Calibri" w:eastAsia="Times New Roman" w:hAnsi="Calibri" w:cs="Calibri"/>
          <w:b/>
          <w:bCs/>
          <w:color w:val="000000"/>
        </w:rPr>
        <w:t>Decisions driven by teachers/shared leadership</w:t>
      </w:r>
      <w:r w:rsidRPr="0035178C">
        <w:rPr>
          <w:rFonts w:ascii="Calibri" w:eastAsia="Times New Roman" w:hAnsi="Calibri" w:cs="Calibri"/>
          <w:color w:val="000000"/>
        </w:rPr>
        <w:t xml:space="preserve"> (6:14-6:30, 6:31-6:56) Why is it important for a school to create a culture of shared ownership for improvement efforts? What are some of the different ways that teachers can serve as leaders in a school? What is the potential impact for the teacher individually and for the school as a whole?</w:t>
      </w:r>
    </w:p>
    <w:p w14:paraId="7C037407" w14:textId="77777777" w:rsidR="0035178C" w:rsidRPr="0035178C" w:rsidRDefault="001C45C0" w:rsidP="00351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0557FA">
          <v:rect id="_x0000_i1026" style="width:0;height:1.5pt" o:hralign="center" o:hrstd="t" o:hr="t" fillcolor="#a0a0a0" stroked="f"/>
        </w:pict>
      </w:r>
    </w:p>
    <w:p w14:paraId="2B873385" w14:textId="77777777" w:rsidR="0035178C" w:rsidRPr="0035178C" w:rsidRDefault="0035178C" w:rsidP="0035178C">
      <w:pPr>
        <w:spacing w:after="0" w:line="240" w:lineRule="auto"/>
        <w:rPr>
          <w:rFonts w:ascii="Times New Roman" w:eastAsia="Times New Roman" w:hAnsi="Times New Roman" w:cs="Times New Roman"/>
          <w:sz w:val="24"/>
          <w:szCs w:val="24"/>
        </w:rPr>
      </w:pPr>
      <w:r w:rsidRPr="0035178C">
        <w:rPr>
          <w:rFonts w:ascii="Calibri" w:eastAsia="Times New Roman" w:hAnsi="Calibri" w:cs="Calibri"/>
          <w:b/>
          <w:bCs/>
          <w:color w:val="000000"/>
        </w:rPr>
        <w:t>Additional Reflections for Your Context </w:t>
      </w:r>
    </w:p>
    <w:p w14:paraId="7CD03C45" w14:textId="77777777" w:rsidR="0035178C" w:rsidRPr="0035178C" w:rsidRDefault="0035178C" w:rsidP="0035178C">
      <w:pPr>
        <w:numPr>
          <w:ilvl w:val="0"/>
          <w:numId w:val="2"/>
        </w:numPr>
        <w:spacing w:after="0" w:line="240" w:lineRule="auto"/>
        <w:textAlignment w:val="baseline"/>
        <w:rPr>
          <w:rFonts w:ascii="Calibri" w:eastAsia="Times New Roman" w:hAnsi="Calibri" w:cs="Calibri"/>
          <w:color w:val="222222"/>
        </w:rPr>
      </w:pPr>
      <w:r w:rsidRPr="0035178C">
        <w:rPr>
          <w:rFonts w:ascii="Calibri" w:eastAsia="Times New Roman" w:hAnsi="Calibri" w:cs="Calibri"/>
          <w:color w:val="222222"/>
        </w:rPr>
        <w:t>What strategies, insights, or specific actions from the video most resonate with you?</w:t>
      </w:r>
    </w:p>
    <w:p w14:paraId="5BA523CB" w14:textId="77777777" w:rsidR="0035178C" w:rsidRPr="0035178C" w:rsidRDefault="0035178C" w:rsidP="0035178C">
      <w:pPr>
        <w:numPr>
          <w:ilvl w:val="0"/>
          <w:numId w:val="2"/>
        </w:numPr>
        <w:spacing w:after="0" w:line="240" w:lineRule="auto"/>
        <w:textAlignment w:val="baseline"/>
        <w:rPr>
          <w:rFonts w:ascii="Calibri" w:eastAsia="Times New Roman" w:hAnsi="Calibri" w:cs="Calibri"/>
          <w:color w:val="222222"/>
        </w:rPr>
      </w:pPr>
      <w:r w:rsidRPr="0035178C">
        <w:rPr>
          <w:rFonts w:ascii="Calibri" w:eastAsia="Times New Roman" w:hAnsi="Calibri" w:cs="Calibri"/>
          <w:color w:val="222222"/>
        </w:rPr>
        <w:t>What questions do you have about the video? </w:t>
      </w:r>
    </w:p>
    <w:p w14:paraId="695AFEFB" w14:textId="77777777" w:rsidR="0035178C" w:rsidRPr="0035178C" w:rsidRDefault="0035178C" w:rsidP="0035178C">
      <w:pPr>
        <w:numPr>
          <w:ilvl w:val="0"/>
          <w:numId w:val="2"/>
        </w:numPr>
        <w:spacing w:after="0" w:line="240" w:lineRule="auto"/>
        <w:textAlignment w:val="baseline"/>
        <w:rPr>
          <w:rFonts w:ascii="Calibri" w:eastAsia="Times New Roman" w:hAnsi="Calibri" w:cs="Calibri"/>
          <w:color w:val="222222"/>
        </w:rPr>
      </w:pPr>
      <w:r w:rsidRPr="0035178C">
        <w:rPr>
          <w:rFonts w:ascii="Calibri" w:eastAsia="Times New Roman" w:hAnsi="Calibri" w:cs="Calibri"/>
          <w:color w:val="222222"/>
        </w:rPr>
        <w:t>What strategies or actions did you see in the video that you are already doing in your classroom, school, or district? </w:t>
      </w:r>
    </w:p>
    <w:p w14:paraId="62F4D406" w14:textId="77777777" w:rsidR="0035178C" w:rsidRPr="0035178C" w:rsidRDefault="0035178C" w:rsidP="0035178C">
      <w:pPr>
        <w:numPr>
          <w:ilvl w:val="0"/>
          <w:numId w:val="2"/>
        </w:numPr>
        <w:spacing w:after="0" w:line="240" w:lineRule="auto"/>
        <w:textAlignment w:val="baseline"/>
        <w:rPr>
          <w:rFonts w:ascii="Calibri" w:eastAsia="Times New Roman" w:hAnsi="Calibri" w:cs="Calibri"/>
          <w:color w:val="222222"/>
        </w:rPr>
      </w:pPr>
      <w:r w:rsidRPr="0035178C">
        <w:rPr>
          <w:rFonts w:ascii="Calibri" w:eastAsia="Times New Roman" w:hAnsi="Calibri" w:cs="Calibri"/>
          <w:color w:val="222222"/>
        </w:rPr>
        <w:t>What strategies or actions did you see that you could consider implementing in your classroom, school, or district?</w:t>
      </w:r>
    </w:p>
    <w:p w14:paraId="6576D926" w14:textId="77777777" w:rsidR="0035178C" w:rsidRPr="0035178C" w:rsidRDefault="0035178C" w:rsidP="0035178C">
      <w:pPr>
        <w:numPr>
          <w:ilvl w:val="0"/>
          <w:numId w:val="2"/>
        </w:numPr>
        <w:spacing w:after="0" w:line="240" w:lineRule="auto"/>
        <w:textAlignment w:val="baseline"/>
        <w:rPr>
          <w:rFonts w:ascii="Calibri" w:eastAsia="Times New Roman" w:hAnsi="Calibri" w:cs="Calibri"/>
          <w:color w:val="222222"/>
        </w:rPr>
      </w:pPr>
      <w:r w:rsidRPr="0035178C">
        <w:rPr>
          <w:rFonts w:ascii="Calibri" w:eastAsia="Times New Roman" w:hAnsi="Calibri" w:cs="Calibri"/>
          <w:color w:val="222222"/>
        </w:rPr>
        <w:t>What are the next steps for your classroom, school or district planning?</w:t>
      </w:r>
    </w:p>
    <w:p w14:paraId="1B756105" w14:textId="77777777" w:rsidR="0035178C" w:rsidRPr="0035178C" w:rsidRDefault="001C45C0" w:rsidP="00351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20CF1E2">
          <v:rect id="_x0000_i1027" style="width:0;height:1.5pt" o:hralign="center" o:hrstd="t" o:hr="t" fillcolor="#a0a0a0" stroked="f"/>
        </w:pict>
      </w:r>
    </w:p>
    <w:p w14:paraId="0117CAF9" w14:textId="77777777" w:rsidR="0035178C" w:rsidRPr="00AE73F8" w:rsidRDefault="0035178C" w:rsidP="0035178C">
      <w:pPr>
        <w:spacing w:after="200" w:line="240" w:lineRule="auto"/>
        <w:jc w:val="center"/>
        <w:rPr>
          <w:rFonts w:ascii="Times New Roman" w:eastAsia="Times New Roman" w:hAnsi="Times New Roman" w:cs="Times New Roman"/>
          <w:sz w:val="28"/>
          <w:szCs w:val="28"/>
        </w:rPr>
      </w:pPr>
      <w:r w:rsidRPr="00AE73F8">
        <w:rPr>
          <w:rFonts w:ascii="Calibri" w:eastAsia="Times New Roman" w:hAnsi="Calibri" w:cs="Calibri"/>
          <w:b/>
          <w:bCs/>
          <w:i/>
          <w:iCs/>
          <w:color w:val="C45911" w:themeColor="accent2" w:themeShade="BF"/>
          <w:sz w:val="28"/>
          <w:szCs w:val="28"/>
        </w:rPr>
        <w:t>Related Resources </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35178C" w:rsidRPr="0035178C" w14:paraId="7CDE2470" w14:textId="77777777" w:rsidTr="0035178C">
        <w:trPr>
          <w:trHeight w:val="1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250E2" w14:textId="77777777" w:rsidR="0035178C" w:rsidRPr="0035178C" w:rsidRDefault="001C45C0" w:rsidP="0035178C">
            <w:pPr>
              <w:spacing w:after="0" w:line="240" w:lineRule="auto"/>
              <w:rPr>
                <w:rFonts w:ascii="Times New Roman" w:eastAsia="Times New Roman" w:hAnsi="Times New Roman" w:cs="Times New Roman"/>
                <w:sz w:val="24"/>
                <w:szCs w:val="24"/>
              </w:rPr>
            </w:pPr>
            <w:hyperlink r:id="rId12" w:history="1">
              <w:r w:rsidR="0035178C" w:rsidRPr="0035178C">
                <w:rPr>
                  <w:rFonts w:ascii="Calibri" w:eastAsia="Times New Roman" w:hAnsi="Calibri" w:cs="Calibri"/>
                  <w:color w:val="1155CC"/>
                  <w:u w:val="single"/>
                </w:rPr>
                <w:t>Research on Effective Practices in School Turnaround</w:t>
              </w:r>
            </w:hyperlink>
            <w:r w:rsidR="0035178C" w:rsidRPr="0035178C">
              <w:rPr>
                <w:rFonts w:ascii="Calibri" w:eastAsia="Times New Roman" w:hAnsi="Calibri" w:cs="Calibri"/>
                <w:color w:val="000000"/>
              </w:rPr>
              <w:t xml:space="preserve"> - Learn more about the four key practices that c</w:t>
            </w:r>
            <w:r w:rsidR="00BE0820">
              <w:rPr>
                <w:rFonts w:ascii="Calibri" w:eastAsia="Times New Roman" w:hAnsi="Calibri" w:cs="Calibri"/>
                <w:color w:val="000000"/>
              </w:rPr>
              <w:t>haracterize effective sustainable improvement efforts</w:t>
            </w:r>
            <w:r w:rsidR="0035178C" w:rsidRPr="0035178C">
              <w:rPr>
                <w:rFonts w:ascii="Calibri" w:eastAsia="Times New Roman" w:hAnsi="Calibri" w:cs="Calibri"/>
                <w:color w:val="000000"/>
              </w:rPr>
              <w:t xml:space="preserve"> in Massachusetts schools </w:t>
            </w:r>
          </w:p>
          <w:p w14:paraId="077597D7" w14:textId="77777777" w:rsidR="0035178C" w:rsidRPr="0035178C" w:rsidRDefault="0035178C" w:rsidP="0035178C">
            <w:pPr>
              <w:spacing w:after="0" w:line="240" w:lineRule="auto"/>
              <w:rPr>
                <w:rFonts w:ascii="Times New Roman" w:eastAsia="Times New Roman" w:hAnsi="Times New Roman" w:cs="Times New Roman"/>
                <w:sz w:val="24"/>
                <w:szCs w:val="24"/>
              </w:rPr>
            </w:pPr>
          </w:p>
          <w:p w14:paraId="454ED8C0" w14:textId="77777777" w:rsidR="0035178C" w:rsidRPr="0035178C" w:rsidRDefault="001C45C0" w:rsidP="0075404C">
            <w:pPr>
              <w:spacing w:after="0" w:line="240" w:lineRule="auto"/>
              <w:rPr>
                <w:rFonts w:ascii="Times New Roman" w:eastAsia="Times New Roman" w:hAnsi="Times New Roman" w:cs="Times New Roman"/>
                <w:sz w:val="24"/>
                <w:szCs w:val="24"/>
              </w:rPr>
            </w:pPr>
            <w:hyperlink r:id="rId13" w:history="1">
              <w:r w:rsidR="00BE0820">
                <w:rPr>
                  <w:rFonts w:ascii="Calibri" w:eastAsia="Times New Roman" w:hAnsi="Calibri" w:cs="Calibri"/>
                  <w:color w:val="1155CC"/>
                  <w:u w:val="single"/>
                </w:rPr>
                <w:t>Sustainable Improvement</w:t>
              </w:r>
              <w:r w:rsidR="0035178C" w:rsidRPr="0035178C">
                <w:rPr>
                  <w:rFonts w:ascii="Calibri" w:eastAsia="Times New Roman" w:hAnsi="Calibri" w:cs="Calibri"/>
                  <w:color w:val="1155CC"/>
                  <w:u w:val="single"/>
                </w:rPr>
                <w:t xml:space="preserve"> Plan Guidance</w:t>
              </w:r>
            </w:hyperlink>
            <w:r w:rsidR="0035178C" w:rsidRPr="0035178C">
              <w:rPr>
                <w:rFonts w:ascii="Calibri" w:eastAsia="Times New Roman" w:hAnsi="Calibri" w:cs="Calibri"/>
                <w:color w:val="000000"/>
              </w:rPr>
              <w:t xml:space="preserve"> - Resources for districts and schools on developin</w:t>
            </w:r>
            <w:r w:rsidR="0075404C">
              <w:rPr>
                <w:rFonts w:ascii="Calibri" w:eastAsia="Times New Roman" w:hAnsi="Calibri" w:cs="Calibri"/>
                <w:color w:val="000000"/>
              </w:rPr>
              <w:t>g an effective s</w:t>
            </w:r>
            <w:r w:rsidR="00BE0820">
              <w:rPr>
                <w:rFonts w:ascii="Calibri" w:eastAsia="Times New Roman" w:hAnsi="Calibri" w:cs="Calibri"/>
                <w:color w:val="000000"/>
              </w:rPr>
              <w:t xml:space="preserve">ustainable </w:t>
            </w:r>
            <w:r w:rsidR="0075404C">
              <w:rPr>
                <w:rFonts w:ascii="Calibri" w:eastAsia="Times New Roman" w:hAnsi="Calibri" w:cs="Calibri"/>
                <w:color w:val="000000"/>
              </w:rPr>
              <w:t>i</w:t>
            </w:r>
            <w:r w:rsidR="00BE0820">
              <w:rPr>
                <w:rFonts w:ascii="Calibri" w:eastAsia="Times New Roman" w:hAnsi="Calibri" w:cs="Calibri"/>
                <w:color w:val="000000"/>
              </w:rPr>
              <w:t>mprovement</w:t>
            </w:r>
            <w:r w:rsidR="0075404C">
              <w:rPr>
                <w:rFonts w:ascii="Calibri" w:eastAsia="Times New Roman" w:hAnsi="Calibri" w:cs="Calibri"/>
                <w:color w:val="000000"/>
              </w:rPr>
              <w:t xml:space="preserve"> p</w:t>
            </w:r>
            <w:r w:rsidR="0035178C" w:rsidRPr="0035178C">
              <w:rPr>
                <w:rFonts w:ascii="Calibri" w:eastAsia="Times New Roman" w:hAnsi="Calibri" w:cs="Calibri"/>
                <w:color w:val="000000"/>
              </w:rPr>
              <w:t>lan, including how to use data to identify school assets, challenges, and opportunities  </w:t>
            </w:r>
          </w:p>
        </w:tc>
      </w:tr>
    </w:tbl>
    <w:p w14:paraId="7128C762" w14:textId="77777777" w:rsidR="00F31CB9" w:rsidRDefault="00F31CB9"/>
    <w:sectPr w:rsidR="00F31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B7A77"/>
    <w:multiLevelType w:val="multilevel"/>
    <w:tmpl w:val="01E2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202A0"/>
    <w:multiLevelType w:val="multilevel"/>
    <w:tmpl w:val="BC88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8C"/>
    <w:rsid w:val="001C45C0"/>
    <w:rsid w:val="0035178C"/>
    <w:rsid w:val="0075404C"/>
    <w:rsid w:val="00AB7E35"/>
    <w:rsid w:val="00AE73F8"/>
    <w:rsid w:val="00BE0820"/>
    <w:rsid w:val="00D44CA4"/>
    <w:rsid w:val="00F3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002B"/>
  <w15:chartTrackingRefBased/>
  <w15:docId w15:val="{96832A62-949E-4552-9084-D0C82E41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7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178C"/>
    <w:rPr>
      <w:color w:val="0000FF"/>
      <w:u w:val="single"/>
    </w:rPr>
  </w:style>
  <w:style w:type="character" w:customStyle="1" w:styleId="UnresolvedMention1">
    <w:name w:val="Unresolved Mention1"/>
    <w:basedOn w:val="DefaultParagraphFont"/>
    <w:uiPriority w:val="99"/>
    <w:semiHidden/>
    <w:unhideWhenUsed/>
    <w:rsid w:val="00AB7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80985">
      <w:bodyDiv w:val="1"/>
      <w:marLeft w:val="0"/>
      <w:marRight w:val="0"/>
      <w:marTop w:val="0"/>
      <w:marBottom w:val="0"/>
      <w:divBdr>
        <w:top w:val="none" w:sz="0" w:space="0" w:color="auto"/>
        <w:left w:val="none" w:sz="0" w:space="0" w:color="auto"/>
        <w:bottom w:val="none" w:sz="0" w:space="0" w:color="auto"/>
        <w:right w:val="none" w:sz="0" w:space="0" w:color="auto"/>
      </w:divBdr>
      <w:divsChild>
        <w:div w:id="933049478">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turnaround/level4/guidan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turnaround/howitworks/turnaround-practices-5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turnaround/howitworks/turnaround-practices-508.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youtu.be/p06xxbR4Bn4"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DESE-231-56559</_dlc_DocId>
    <_dlc_DocIdUrl xmlns="733efe1c-5bbe-4968-87dc-d400e65c879f">
      <Url>https://sharepoint.doemass.org/ese/webteam/cps/_layouts/DocIdRedir.aspx?ID=DESE-231-56559</Url>
      <Description>DESE-231-56559</Description>
    </_dlc_DocIdUrl>
  </documentManagement>
</p:properties>
</file>

<file path=customXml/itemProps1.xml><?xml version="1.0" encoding="utf-8"?>
<ds:datastoreItem xmlns:ds="http://schemas.openxmlformats.org/officeDocument/2006/customXml" ds:itemID="{EF561F68-48AC-4C02-9C66-B0C095B72707}">
  <ds:schemaRefs>
    <ds:schemaRef ds:uri="http://schemas.microsoft.com/sharepoint/v3/contenttype/forms"/>
  </ds:schemaRefs>
</ds:datastoreItem>
</file>

<file path=customXml/itemProps2.xml><?xml version="1.0" encoding="utf-8"?>
<ds:datastoreItem xmlns:ds="http://schemas.openxmlformats.org/officeDocument/2006/customXml" ds:itemID="{B0905252-6989-43BE-AD63-A9A8563AE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81256-296A-4076-BF18-F8DBF22E5C66}">
  <ds:schemaRefs>
    <ds:schemaRef ds:uri="http://schemas.microsoft.com/sharepoint/events"/>
  </ds:schemaRefs>
</ds:datastoreItem>
</file>

<file path=customXml/itemProps4.xml><?xml version="1.0" encoding="utf-8"?>
<ds:datastoreItem xmlns:ds="http://schemas.openxmlformats.org/officeDocument/2006/customXml" ds:itemID="{BF8BEDC7-D0FB-4F51-86A5-8826E159CA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739</Words>
  <Characters>4288</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DeBerry Video Guide</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DeBerry Video Guide</dc:title>
  <dc:subject>DeBerry Video Guide</dc:subject>
  <dc:creator>Amanda Trainor</dc:creator>
  <cp:keywords/>
  <dc:description/>
  <cp:lastModifiedBy>O'Brien-Driscoll, Courtney (EOE)</cp:lastModifiedBy>
  <cp:revision>6</cp:revision>
  <dcterms:created xsi:type="dcterms:W3CDTF">2019-09-29T21:00:00Z</dcterms:created>
  <dcterms:modified xsi:type="dcterms:W3CDTF">2019-12-03T19:34:00Z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46732369-1718-44f1-ba83-c5f1591810c0</vt:lpwstr>
  </property>
  <property fmtid="{D5CDD505-2E9C-101B-9397-08002B2CF9AE}" pid="4" name="metadate">
    <vt:lpwstr>Dec 2 2019</vt:lpwstr>
  </property>
</Properties>
</file>