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B6" w:rsidRPr="00D25BBA" w:rsidRDefault="00EC3F25" w:rsidP="003A34B6">
      <w:pPr>
        <w:pStyle w:val="CoverTitle"/>
      </w:pPr>
      <w:r>
        <w:rPr>
          <w:noProof/>
        </w:rPr>
        <w:pict>
          <v:group id="Group 151" o:spid="_x0000_s1026" alt="American Institutes for Research logo" style="position:absolute;left:0;text-align:left;margin-left:-54pt;margin-top:-53.6pt;width:576.8pt;height:756pt;z-index:-251655680" coordorigin="360,368" coordsize="11536,15120">
            <v:shapetype id="_x0000_t202" coordsize="21600,21600" o:spt="202" path="m,l,21600r21600,l21600,xe">
              <v:stroke joinstyle="miter"/>
              <v:path gradientshapeok="t" o:connecttype="rect"/>
            </v:shapetype>
            <v:shape id="Text Box 152" o:spid="_x0000_s1027" type="#_x0000_t202" style="position:absolute;left:371;top:14553;width:3185;height:654;visibility:visible;mso-wrap-style:square;v-text-anchor:top" filled="f" stroked="f">
              <v:textbox>
                <w:txbxContent>
                  <w:p w:rsidR="0092002F" w:rsidRPr="00983F7D" w:rsidRDefault="0092002F" w:rsidP="00605B78">
                    <w:pPr>
                      <w:pStyle w:val="CoverDate"/>
                    </w:pPr>
                    <w:r w:rsidRPr="00411547">
                      <w:rPr>
                        <w:highlight w:val="yellow"/>
                      </w:rPr>
                      <w:t>MONTH YEAR</w:t>
                    </w:r>
                  </w:p>
                </w:txbxContent>
              </v:textbox>
            </v:shape>
            <v:rect id="Rectangle 4" o:spid="_x0000_s1028" style="position:absolute;left:360;top:368;width:3240;height:15120;visibility:visible;mso-wrap-style:square;v-text-anchor:top" fillcolor="#005295" stroked="f"/>
            <v:rect id="Rectangle 5" o:spid="_x0000_s1029" style="position:absolute;left:3688;top:368;width:8208;height:15120;visibility:visible;mso-wrap-style:square;v-text-anchor:top" fillcolor="#d7d7d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C_AIR_Stacked_Wt.png" style="position:absolute;left:457;top:4806;width:3003;height:1156;visibility:visible;mso-wrap-style:square">
              <v:imagedata r:id="rId8" o:title="C_AIR_Stacked_Wt"/>
            </v:shape>
            <v:shapetype id="_x0000_t32" coordsize="21600,21600" o:spt="32" o:oned="t" path="m,l21600,21600e" filled="f">
              <v:path arrowok="t" fillok="f" o:connecttype="none"/>
              <o:lock v:ext="edit" shapetype="t"/>
            </v:shapetype>
            <v:shape id="AutoShape 7" o:spid="_x0000_s1031" type="#_x0000_t32" style="position:absolute;left:3875;top:5670;width:7767;height:0;visibility:visible;mso-wrap-style:square" o:connectortype="straight" strokecolor="#005295" strokeweight="7pt"/>
          </v:group>
        </w:pict>
      </w:r>
      <w:r>
        <w:rPr>
          <w:noProof/>
        </w:rPr>
        <w:pict>
          <v:shape id="Text Box 1" o:spid="_x0000_s1032" type="#_x0000_t202" style="position:absolute;left:0;text-align:left;margin-left:18.9pt;margin-top:727.9pt;width:159.1pt;height:3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" filled="f" stroked="f">
            <v:textbox>
              <w:txbxContent>
                <w:p w:rsidR="0092002F" w:rsidRPr="00983F7D" w:rsidRDefault="003C469C" w:rsidP="003A34B6">
                  <w:pPr>
                    <w:pStyle w:val="CoverFrontDate"/>
                  </w:pPr>
                  <w:r>
                    <w:t>September</w:t>
                  </w:r>
                  <w:r w:rsidR="0092002F" w:rsidRPr="0053105F">
                    <w:t xml:space="preserve"> </w:t>
                  </w:r>
                  <w:r w:rsidR="0092002F">
                    <w:t>2016</w:t>
                  </w:r>
                </w:p>
              </w:txbxContent>
            </v:textbox>
            <w10:wrap anchorx="page" anchory="page"/>
            <w10:anchorlock/>
          </v:shape>
        </w:pict>
      </w:r>
      <w:r w:rsidR="00B1742C">
        <w:t xml:space="preserve">Evaluation of </w:t>
      </w:r>
      <w:r w:rsidR="0037694A">
        <w:t>Level 4</w:t>
      </w:r>
      <w:r w:rsidR="00B1742C">
        <w:t xml:space="preserve"> School Turnaround Efforts in Massachusetts</w:t>
      </w:r>
      <w:r w:rsidR="003A34B6" w:rsidRPr="00D25BBA">
        <w:t xml:space="preserve"> </w:t>
      </w:r>
    </w:p>
    <w:p w:rsidR="0092002F" w:rsidRPr="00F712CC" w:rsidRDefault="0092002F" w:rsidP="0092002F">
      <w:pPr>
        <w:pStyle w:val="CoverSubtitle"/>
        <w:spacing w:before="120"/>
      </w:pPr>
      <w:r>
        <w:t>Part 1: Implementation Study</w:t>
      </w:r>
    </w:p>
    <w:p w:rsidR="0092002F" w:rsidRDefault="0092002F" w:rsidP="00984022">
      <w:pPr>
        <w:pStyle w:val="CoverFrontAffiliation"/>
        <w:spacing w:after="160"/>
        <w:rPr>
          <w:rFonts w:ascii="Franklin Gothic Demi" w:hAnsi="Franklin Gothic Demi"/>
        </w:rPr>
      </w:pPr>
    </w:p>
    <w:p w:rsidR="003A34B6" w:rsidRPr="00D25BBA" w:rsidRDefault="003A34B6" w:rsidP="00984022">
      <w:pPr>
        <w:pStyle w:val="CoverFrontAffiliation"/>
        <w:spacing w:after="160"/>
        <w:rPr>
          <w:rFonts w:ascii="Franklin Gothic Demi" w:hAnsi="Franklin Gothic Demi"/>
        </w:rPr>
      </w:pPr>
      <w:r w:rsidRPr="00D25BBA">
        <w:rPr>
          <w:rFonts w:ascii="Franklin Gothic Demi" w:hAnsi="Franklin Gothic Demi"/>
        </w:rPr>
        <w:t>Laura B. Stein, M.A.</w:t>
      </w:r>
    </w:p>
    <w:p w:rsidR="003A34B6" w:rsidRPr="00D25BBA" w:rsidRDefault="003A34B6" w:rsidP="00984022">
      <w:pPr>
        <w:pStyle w:val="CoverFrontAffiliation"/>
        <w:spacing w:after="160"/>
        <w:rPr>
          <w:rFonts w:ascii="Franklin Gothic Demi" w:hAnsi="Franklin Gothic Demi"/>
        </w:rPr>
      </w:pPr>
      <w:r w:rsidRPr="00D25BBA">
        <w:rPr>
          <w:rFonts w:ascii="Franklin Gothic Demi" w:hAnsi="Franklin Gothic Demi"/>
        </w:rPr>
        <w:t xml:space="preserve">Susan B. Therriault, </w:t>
      </w:r>
      <w:proofErr w:type="spellStart"/>
      <w:r w:rsidRPr="00D25BBA">
        <w:rPr>
          <w:rFonts w:ascii="Franklin Gothic Demi" w:hAnsi="Franklin Gothic Demi"/>
        </w:rPr>
        <w:t>Ed.D</w:t>
      </w:r>
      <w:proofErr w:type="spellEnd"/>
      <w:r w:rsidRPr="00D25BBA">
        <w:rPr>
          <w:rFonts w:ascii="Franklin Gothic Demi" w:hAnsi="Franklin Gothic Demi"/>
        </w:rPr>
        <w:t>.</w:t>
      </w:r>
    </w:p>
    <w:p w:rsidR="003A34B6" w:rsidRPr="00D25BBA" w:rsidRDefault="003A34B6" w:rsidP="00984022">
      <w:pPr>
        <w:pStyle w:val="CoverFrontAffiliation"/>
        <w:spacing w:after="160"/>
        <w:rPr>
          <w:rFonts w:ascii="Franklin Gothic Demi" w:hAnsi="Franklin Gothic Demi"/>
        </w:rPr>
      </w:pPr>
      <w:r w:rsidRPr="00D25BBA">
        <w:rPr>
          <w:rFonts w:ascii="Franklin Gothic Demi" w:hAnsi="Franklin Gothic Demi"/>
        </w:rPr>
        <w:t>Alexandra M. Kistner, M.A.</w:t>
      </w:r>
    </w:p>
    <w:p w:rsidR="00767BEB" w:rsidRDefault="00243040" w:rsidP="00984022">
      <w:pPr>
        <w:pStyle w:val="CoverFrontAffiliation"/>
        <w:spacing w:after="160"/>
        <w:rPr>
          <w:rFonts w:ascii="Franklin Gothic Demi" w:hAnsi="Franklin Gothic Demi"/>
        </w:rPr>
      </w:pPr>
      <w:r>
        <w:rPr>
          <w:rFonts w:ascii="Franklin Gothic Demi" w:hAnsi="Franklin Gothic Demi"/>
        </w:rPr>
        <w:t xml:space="preserve">Amelia </w:t>
      </w:r>
      <w:proofErr w:type="spellStart"/>
      <w:r>
        <w:rPr>
          <w:rFonts w:ascii="Franklin Gothic Demi" w:hAnsi="Franklin Gothic Demi"/>
        </w:rPr>
        <w:t>Auchstetter</w:t>
      </w:r>
      <w:proofErr w:type="spellEnd"/>
    </w:p>
    <w:p w:rsidR="00243040" w:rsidRDefault="00243040" w:rsidP="00984022">
      <w:pPr>
        <w:pStyle w:val="CoverFrontAffiliation"/>
        <w:spacing w:after="160"/>
        <w:rPr>
          <w:rFonts w:ascii="Franklin Gothic Demi" w:hAnsi="Franklin Gothic Demi"/>
        </w:rPr>
      </w:pPr>
      <w:r>
        <w:rPr>
          <w:rFonts w:ascii="Franklin Gothic Demi" w:hAnsi="Franklin Gothic Demi"/>
        </w:rPr>
        <w:t>Karen Melchior</w:t>
      </w:r>
    </w:p>
    <w:p w:rsidR="00767BEB" w:rsidRDefault="00767BEB">
      <w:pPr>
        <w:rPr>
          <w:rFonts w:ascii="Franklin Gothic Demi" w:hAnsi="Franklin Gothic Demi"/>
          <w:color w:val="595959"/>
          <w:sz w:val="28"/>
          <w:szCs w:val="28"/>
        </w:rPr>
      </w:pPr>
      <w:r>
        <w:rPr>
          <w:rFonts w:ascii="Franklin Gothic Demi" w:hAnsi="Franklin Gothic Demi"/>
        </w:rPr>
        <w:br w:type="page"/>
      </w:r>
    </w:p>
    <w:p w:rsidR="003A34B6" w:rsidRPr="00D25BBA" w:rsidRDefault="003A34B6" w:rsidP="00984022">
      <w:pPr>
        <w:pStyle w:val="CoverFrontAffiliation"/>
        <w:spacing w:after="160"/>
        <w:rPr>
          <w:rFonts w:ascii="Franklin Gothic Demi" w:hAnsi="Franklin Gothic Demi"/>
        </w:rPr>
      </w:pPr>
    </w:p>
    <w:p w:rsidR="003A34B6" w:rsidRPr="00D25BBA" w:rsidRDefault="003A34B6" w:rsidP="003A34B6">
      <w:pPr>
        <w:pStyle w:val="CoverFrontAffiliation"/>
      </w:pPr>
    </w:p>
    <w:p w:rsidR="003A34B6" w:rsidRPr="00D25BBA" w:rsidRDefault="003A34B6" w:rsidP="003A34B6">
      <w:pPr>
        <w:pStyle w:val="CoverFrontAffiliation"/>
        <w:sectPr w:rsidR="003A34B6" w:rsidRPr="00D25BBA">
          <w:pgSz w:w="12240" w:h="15840"/>
          <w:pgMar w:top="1440" w:right="1440" w:bottom="1440" w:left="1440" w:header="720" w:footer="720" w:gutter="0"/>
          <w:pgNumType w:start="0"/>
          <w:cols w:space="720"/>
          <w:titlePg/>
          <w:docGrid w:linePitch="360"/>
        </w:sectPr>
      </w:pPr>
    </w:p>
    <w:p w:rsidR="003A34B6" w:rsidRPr="0092002F" w:rsidRDefault="00B1742C" w:rsidP="0092002F">
      <w:pPr>
        <w:pStyle w:val="TitlePageTitleSubtitle"/>
        <w:tabs>
          <w:tab w:val="left" w:pos="0"/>
        </w:tabs>
        <w:ind w:left="0"/>
        <w:rPr>
          <w:rFonts w:ascii="Arial" w:hAnsi="Arial" w:cs="Arial"/>
        </w:rPr>
      </w:pPr>
      <w:r w:rsidRPr="0092002F">
        <w:rPr>
          <w:rFonts w:ascii="Arial" w:hAnsi="Arial" w:cs="Arial"/>
        </w:rPr>
        <w:lastRenderedPageBreak/>
        <w:t xml:space="preserve">Evaluation of </w:t>
      </w:r>
      <w:r w:rsidR="0037694A" w:rsidRPr="0092002F">
        <w:rPr>
          <w:rFonts w:ascii="Arial" w:hAnsi="Arial" w:cs="Arial"/>
        </w:rPr>
        <w:t>Level 4</w:t>
      </w:r>
      <w:r w:rsidRPr="0092002F">
        <w:rPr>
          <w:rFonts w:ascii="Arial" w:hAnsi="Arial" w:cs="Arial"/>
        </w:rPr>
        <w:t xml:space="preserve"> School</w:t>
      </w:r>
      <w:r>
        <w:t xml:space="preserve"> </w:t>
      </w:r>
      <w:r w:rsidRPr="0092002F">
        <w:rPr>
          <w:rFonts w:ascii="Arial" w:hAnsi="Arial" w:cs="Arial"/>
        </w:rPr>
        <w:t>Turnaround Efforts in Massachusetts</w:t>
      </w:r>
    </w:p>
    <w:p w:rsidR="0092002F" w:rsidRPr="004F66BC" w:rsidRDefault="0092002F" w:rsidP="0092002F">
      <w:pPr>
        <w:pStyle w:val="TitlePageSubtitle"/>
      </w:pPr>
      <w:r>
        <w:t>Part 1. Implementation Study</w:t>
      </w:r>
    </w:p>
    <w:p w:rsidR="003A34B6" w:rsidRPr="0092002F" w:rsidRDefault="003A34B6" w:rsidP="003A34B6">
      <w:pPr>
        <w:pStyle w:val="TitlePageText"/>
        <w:rPr>
          <w:rFonts w:ascii="Arial" w:hAnsi="Arial" w:cs="Arial"/>
        </w:rPr>
      </w:pPr>
    </w:p>
    <w:p w:rsidR="00064747" w:rsidRPr="0092002F" w:rsidRDefault="00064747" w:rsidP="003A34B6">
      <w:pPr>
        <w:pStyle w:val="TitlePageText"/>
        <w:rPr>
          <w:rFonts w:ascii="Arial" w:hAnsi="Arial" w:cs="Arial"/>
        </w:rPr>
      </w:pPr>
    </w:p>
    <w:p w:rsidR="003A34B6" w:rsidRPr="0092002F" w:rsidRDefault="003C469C" w:rsidP="0092002F">
      <w:pPr>
        <w:pStyle w:val="TitlePageDate"/>
        <w:ind w:left="0"/>
        <w:rPr>
          <w:rFonts w:ascii="Arial" w:hAnsi="Arial" w:cs="Arial"/>
        </w:rPr>
      </w:pPr>
      <w:r>
        <w:rPr>
          <w:rFonts w:ascii="Arial" w:hAnsi="Arial" w:cs="Arial"/>
        </w:rPr>
        <w:t>September</w:t>
      </w:r>
      <w:r w:rsidR="003A34B6" w:rsidRPr="0092002F">
        <w:rPr>
          <w:rFonts w:ascii="Arial" w:hAnsi="Arial" w:cs="Arial"/>
        </w:rPr>
        <w:t xml:space="preserve"> 201</w:t>
      </w:r>
      <w:r w:rsidR="00243040" w:rsidRPr="0092002F">
        <w:rPr>
          <w:rFonts w:ascii="Arial" w:hAnsi="Arial" w:cs="Arial"/>
        </w:rPr>
        <w:t>6</w:t>
      </w:r>
    </w:p>
    <w:p w:rsidR="003A34B6" w:rsidRPr="0092002F" w:rsidRDefault="0092002F" w:rsidP="003A34B6">
      <w:pPr>
        <w:pStyle w:val="TitlePageText"/>
        <w:rPr>
          <w:rFonts w:ascii="Arial" w:hAnsi="Arial" w:cs="Arial"/>
        </w:rPr>
      </w:pPr>
      <w:r>
        <w:rPr>
          <w:rFonts w:ascii="Arial" w:hAnsi="Arial" w:cs="Arial"/>
        </w:rPr>
        <w:tab/>
      </w:r>
    </w:p>
    <w:p w:rsidR="00064747" w:rsidRPr="0092002F" w:rsidRDefault="00064747" w:rsidP="0092002F">
      <w:pPr>
        <w:pStyle w:val="TitlePageText"/>
        <w:tabs>
          <w:tab w:val="left" w:pos="90"/>
        </w:tabs>
        <w:ind w:left="90"/>
        <w:rPr>
          <w:rFonts w:ascii="Arial" w:hAnsi="Arial" w:cs="Arial"/>
        </w:rPr>
      </w:pPr>
    </w:p>
    <w:p w:rsidR="003A34B6" w:rsidRPr="0092002F" w:rsidRDefault="003A34B6" w:rsidP="0092002F">
      <w:pPr>
        <w:pStyle w:val="TitlePageText"/>
        <w:tabs>
          <w:tab w:val="left" w:pos="90"/>
        </w:tabs>
        <w:ind w:left="90"/>
        <w:rPr>
          <w:rFonts w:ascii="Arial" w:hAnsi="Arial" w:cs="Arial"/>
        </w:rPr>
      </w:pPr>
    </w:p>
    <w:p w:rsidR="003A34B6" w:rsidRPr="0092002F" w:rsidRDefault="003A34B6" w:rsidP="0092002F">
      <w:pPr>
        <w:pStyle w:val="TitlePageText"/>
        <w:tabs>
          <w:tab w:val="left" w:pos="0"/>
        </w:tabs>
        <w:ind w:left="0"/>
        <w:rPr>
          <w:rFonts w:ascii="Arial" w:hAnsi="Arial" w:cs="Arial"/>
          <w:b/>
          <w:sz w:val="28"/>
        </w:rPr>
      </w:pPr>
      <w:r w:rsidRPr="0092002F">
        <w:rPr>
          <w:rFonts w:ascii="Arial" w:hAnsi="Arial" w:cs="Arial"/>
          <w:b/>
          <w:sz w:val="28"/>
        </w:rPr>
        <w:t>Laura B. Stein, M.A.</w:t>
      </w:r>
    </w:p>
    <w:p w:rsidR="003A34B6" w:rsidRPr="0092002F" w:rsidRDefault="003A34B6" w:rsidP="0092002F">
      <w:pPr>
        <w:pStyle w:val="TitlePageText"/>
        <w:tabs>
          <w:tab w:val="left" w:pos="0"/>
        </w:tabs>
        <w:ind w:left="0"/>
        <w:rPr>
          <w:rFonts w:ascii="Arial" w:hAnsi="Arial" w:cs="Arial"/>
          <w:b/>
          <w:sz w:val="28"/>
        </w:rPr>
      </w:pPr>
      <w:r w:rsidRPr="0092002F">
        <w:rPr>
          <w:rFonts w:ascii="Arial" w:hAnsi="Arial" w:cs="Arial"/>
          <w:b/>
          <w:sz w:val="28"/>
        </w:rPr>
        <w:t xml:space="preserve">Susan B. Therriault, </w:t>
      </w:r>
      <w:proofErr w:type="spellStart"/>
      <w:r w:rsidRPr="0092002F">
        <w:rPr>
          <w:rFonts w:ascii="Arial" w:hAnsi="Arial" w:cs="Arial"/>
          <w:b/>
          <w:sz w:val="28"/>
        </w:rPr>
        <w:t>Ed.D</w:t>
      </w:r>
      <w:proofErr w:type="spellEnd"/>
      <w:r w:rsidRPr="0092002F">
        <w:rPr>
          <w:rFonts w:ascii="Arial" w:hAnsi="Arial" w:cs="Arial"/>
          <w:b/>
          <w:sz w:val="28"/>
        </w:rPr>
        <w:t>.</w:t>
      </w:r>
    </w:p>
    <w:p w:rsidR="003A34B6" w:rsidRPr="0092002F" w:rsidRDefault="003A34B6" w:rsidP="0092002F">
      <w:pPr>
        <w:pStyle w:val="TitlePageText"/>
        <w:tabs>
          <w:tab w:val="left" w:pos="0"/>
        </w:tabs>
        <w:ind w:left="0"/>
        <w:rPr>
          <w:rFonts w:ascii="Arial" w:hAnsi="Arial" w:cs="Arial"/>
          <w:b/>
          <w:sz w:val="28"/>
        </w:rPr>
      </w:pPr>
      <w:r w:rsidRPr="0092002F">
        <w:rPr>
          <w:rFonts w:ascii="Arial" w:hAnsi="Arial" w:cs="Arial"/>
          <w:b/>
          <w:sz w:val="28"/>
        </w:rPr>
        <w:t>Alexandra M. Kistner, M.A.</w:t>
      </w:r>
    </w:p>
    <w:p w:rsidR="00243040" w:rsidRPr="0092002F" w:rsidRDefault="00243040" w:rsidP="0092002F">
      <w:pPr>
        <w:pStyle w:val="TitlePageText"/>
        <w:tabs>
          <w:tab w:val="left" w:pos="0"/>
        </w:tabs>
        <w:ind w:left="0"/>
        <w:rPr>
          <w:rFonts w:ascii="Arial" w:hAnsi="Arial" w:cs="Arial"/>
          <w:b/>
          <w:sz w:val="28"/>
        </w:rPr>
      </w:pPr>
      <w:r w:rsidRPr="0092002F">
        <w:rPr>
          <w:rFonts w:ascii="Arial" w:hAnsi="Arial" w:cs="Arial"/>
          <w:b/>
          <w:sz w:val="28"/>
        </w:rPr>
        <w:t xml:space="preserve">Amelia </w:t>
      </w:r>
      <w:proofErr w:type="spellStart"/>
      <w:r w:rsidRPr="0092002F">
        <w:rPr>
          <w:rFonts w:ascii="Arial" w:hAnsi="Arial" w:cs="Arial"/>
          <w:b/>
          <w:sz w:val="28"/>
        </w:rPr>
        <w:t>Auchstetter</w:t>
      </w:r>
      <w:proofErr w:type="spellEnd"/>
    </w:p>
    <w:p w:rsidR="003A34B6" w:rsidRPr="00D25BBA" w:rsidRDefault="00243040" w:rsidP="0092002F">
      <w:pPr>
        <w:pStyle w:val="TitlePageText"/>
        <w:tabs>
          <w:tab w:val="left" w:pos="0"/>
        </w:tabs>
        <w:ind w:left="0"/>
      </w:pPr>
      <w:r w:rsidRPr="0092002F">
        <w:rPr>
          <w:rFonts w:ascii="Arial" w:hAnsi="Arial" w:cs="Arial"/>
          <w:b/>
          <w:sz w:val="28"/>
        </w:rPr>
        <w:t>Karen Melchior</w:t>
      </w:r>
      <w:r w:rsidR="003A34B6" w:rsidRPr="00D25BBA">
        <w:br w:type="page"/>
      </w:r>
      <w:bookmarkStart w:id="0" w:name="_GoBack"/>
      <w:bookmarkEnd w:id="0"/>
    </w:p>
    <w:p w:rsidR="003A34B6" w:rsidRPr="00D25BBA" w:rsidRDefault="003A34B6" w:rsidP="003A34B6"/>
    <w:p w:rsidR="003A34B6" w:rsidRPr="00D25BBA" w:rsidRDefault="003A34B6" w:rsidP="003A34B6">
      <w:pPr>
        <w:sectPr w:rsidR="003A34B6" w:rsidRPr="00D25BBA">
          <w:footerReference w:type="default" r:id="rId9"/>
          <w:headerReference w:type="first" r:id="rId10"/>
          <w:footerReference w:type="first" r:id="rId11"/>
          <w:pgSz w:w="12240" w:h="15840" w:code="1"/>
          <w:pgMar w:top="1440" w:right="1440" w:bottom="1440" w:left="1440" w:header="720" w:footer="1440" w:gutter="0"/>
          <w:cols w:space="720"/>
          <w:titlePg/>
          <w:docGrid w:linePitch="360"/>
        </w:sectPr>
      </w:pPr>
    </w:p>
    <w:p w:rsidR="003A34B6" w:rsidRPr="00D25BBA" w:rsidRDefault="003A34B6" w:rsidP="003A34B6">
      <w:pPr>
        <w:pStyle w:val="TOCHeading"/>
      </w:pPr>
      <w:r w:rsidRPr="00D25BBA">
        <w:lastRenderedPageBreak/>
        <w:t>Contents</w:t>
      </w:r>
    </w:p>
    <w:p w:rsidR="003A34B6" w:rsidRPr="00D25BBA" w:rsidRDefault="003A34B6" w:rsidP="003A34B6">
      <w:pPr>
        <w:jc w:val="right"/>
        <w:rPr>
          <w:b/>
        </w:rPr>
      </w:pPr>
      <w:r w:rsidRPr="00D25BBA">
        <w:rPr>
          <w:b/>
        </w:rPr>
        <w:t>Page</w:t>
      </w:r>
    </w:p>
    <w:p w:rsidR="00664E3A" w:rsidRDefault="00EC3F25">
      <w:pPr>
        <w:pStyle w:val="TOC1"/>
        <w:rPr>
          <w:rFonts w:eastAsiaTheme="minorEastAsia" w:cstheme="minorBidi"/>
          <w:bCs w:val="0"/>
          <w:sz w:val="22"/>
          <w:szCs w:val="22"/>
        </w:rPr>
      </w:pPr>
      <w:r w:rsidRPr="00EC3F25">
        <w:rPr>
          <w:noProof w:val="0"/>
        </w:rPr>
        <w:fldChar w:fldCharType="begin"/>
      </w:r>
      <w:r w:rsidR="003A34B6" w:rsidRPr="00D25BBA">
        <w:rPr>
          <w:noProof w:val="0"/>
        </w:rPr>
        <w:instrText xml:space="preserve"> TOC \o "1-3" \h \z </w:instrText>
      </w:r>
      <w:r w:rsidRPr="00EC3F25">
        <w:rPr>
          <w:noProof w:val="0"/>
        </w:rPr>
        <w:fldChar w:fldCharType="separate"/>
      </w:r>
      <w:hyperlink w:anchor="_Toc454491643" w:history="1">
        <w:r w:rsidR="00664E3A" w:rsidRPr="000A3E51">
          <w:rPr>
            <w:rStyle w:val="Hyperlink"/>
          </w:rPr>
          <w:t>Executive Summary</w:t>
        </w:r>
        <w:r w:rsidR="00664E3A">
          <w:rPr>
            <w:webHidden/>
          </w:rPr>
          <w:tab/>
        </w:r>
        <w:r>
          <w:rPr>
            <w:webHidden/>
          </w:rPr>
          <w:fldChar w:fldCharType="begin"/>
        </w:r>
        <w:r w:rsidR="00664E3A">
          <w:rPr>
            <w:webHidden/>
          </w:rPr>
          <w:instrText xml:space="preserve"> PAGEREF _Toc454491643 \h </w:instrText>
        </w:r>
        <w:r>
          <w:rPr>
            <w:webHidden/>
          </w:rPr>
        </w:r>
        <w:r>
          <w:rPr>
            <w:webHidden/>
          </w:rPr>
          <w:fldChar w:fldCharType="separate"/>
        </w:r>
        <w:r w:rsidR="0018165B">
          <w:rPr>
            <w:webHidden/>
          </w:rPr>
          <w:t>2</w:t>
        </w:r>
        <w:r>
          <w:rPr>
            <w:webHidden/>
          </w:rPr>
          <w:fldChar w:fldCharType="end"/>
        </w:r>
      </w:hyperlink>
    </w:p>
    <w:p w:rsidR="00664E3A" w:rsidRDefault="00EC3F25">
      <w:pPr>
        <w:pStyle w:val="TOC1"/>
        <w:rPr>
          <w:rFonts w:eastAsiaTheme="minorEastAsia" w:cstheme="minorBidi"/>
          <w:bCs w:val="0"/>
          <w:sz w:val="22"/>
          <w:szCs w:val="22"/>
        </w:rPr>
      </w:pPr>
      <w:hyperlink w:anchor="_Toc454491644" w:history="1">
        <w:r w:rsidR="00664E3A" w:rsidRPr="000A3E51">
          <w:rPr>
            <w:rStyle w:val="Hyperlink"/>
          </w:rPr>
          <w:t>Introduction</w:t>
        </w:r>
        <w:r w:rsidR="00664E3A">
          <w:rPr>
            <w:webHidden/>
          </w:rPr>
          <w:tab/>
        </w:r>
        <w:r>
          <w:rPr>
            <w:webHidden/>
          </w:rPr>
          <w:fldChar w:fldCharType="begin"/>
        </w:r>
        <w:r w:rsidR="00664E3A">
          <w:rPr>
            <w:webHidden/>
          </w:rPr>
          <w:instrText xml:space="preserve"> PAGEREF _Toc454491644 \h </w:instrText>
        </w:r>
        <w:r>
          <w:rPr>
            <w:webHidden/>
          </w:rPr>
        </w:r>
        <w:r>
          <w:rPr>
            <w:webHidden/>
          </w:rPr>
          <w:fldChar w:fldCharType="separate"/>
        </w:r>
        <w:r w:rsidR="0018165B">
          <w:rPr>
            <w:webHidden/>
          </w:rPr>
          <w:t>4</w:t>
        </w:r>
        <w:r>
          <w:rPr>
            <w:webHidden/>
          </w:rPr>
          <w:fldChar w:fldCharType="end"/>
        </w:r>
      </w:hyperlink>
    </w:p>
    <w:p w:rsidR="00664E3A" w:rsidRDefault="00EC3F25">
      <w:pPr>
        <w:pStyle w:val="TOC1"/>
        <w:rPr>
          <w:rFonts w:eastAsiaTheme="minorEastAsia" w:cstheme="minorBidi"/>
          <w:bCs w:val="0"/>
          <w:sz w:val="22"/>
          <w:szCs w:val="22"/>
        </w:rPr>
      </w:pPr>
      <w:hyperlink w:anchor="_Toc454491645" w:history="1">
        <w:r w:rsidR="00664E3A" w:rsidRPr="000A3E51">
          <w:rPr>
            <w:rStyle w:val="Hyperlink"/>
          </w:rPr>
          <w:t>Methodology</w:t>
        </w:r>
        <w:r w:rsidR="00664E3A">
          <w:rPr>
            <w:webHidden/>
          </w:rPr>
          <w:tab/>
        </w:r>
        <w:r>
          <w:rPr>
            <w:webHidden/>
          </w:rPr>
          <w:fldChar w:fldCharType="begin"/>
        </w:r>
        <w:r w:rsidR="00664E3A">
          <w:rPr>
            <w:webHidden/>
          </w:rPr>
          <w:instrText xml:space="preserve"> PAGEREF _Toc454491645 \h </w:instrText>
        </w:r>
        <w:r>
          <w:rPr>
            <w:webHidden/>
          </w:rPr>
        </w:r>
        <w:r>
          <w:rPr>
            <w:webHidden/>
          </w:rPr>
          <w:fldChar w:fldCharType="separate"/>
        </w:r>
        <w:r w:rsidR="0018165B">
          <w:rPr>
            <w:webHidden/>
          </w:rPr>
          <w:t>8</w:t>
        </w:r>
        <w:r>
          <w:rPr>
            <w:webHidden/>
          </w:rPr>
          <w:fldChar w:fldCharType="end"/>
        </w:r>
      </w:hyperlink>
    </w:p>
    <w:p w:rsidR="00664E3A" w:rsidRDefault="00EC3F25">
      <w:pPr>
        <w:pStyle w:val="TOC2"/>
        <w:rPr>
          <w:rFonts w:eastAsiaTheme="minorEastAsia" w:cstheme="minorBidi"/>
          <w:sz w:val="22"/>
          <w:szCs w:val="22"/>
        </w:rPr>
      </w:pPr>
      <w:hyperlink w:anchor="_Toc454491646" w:history="1">
        <w:r w:rsidR="00664E3A" w:rsidRPr="000A3E51">
          <w:rPr>
            <w:rStyle w:val="Hyperlink"/>
          </w:rPr>
          <w:t>2014–15 Monitoring Site Visit Reports</w:t>
        </w:r>
        <w:r w:rsidR="00664E3A">
          <w:rPr>
            <w:webHidden/>
          </w:rPr>
          <w:tab/>
        </w:r>
        <w:r>
          <w:rPr>
            <w:webHidden/>
          </w:rPr>
          <w:fldChar w:fldCharType="begin"/>
        </w:r>
        <w:r w:rsidR="00664E3A">
          <w:rPr>
            <w:webHidden/>
          </w:rPr>
          <w:instrText xml:space="preserve"> PAGEREF _Toc454491646 \h </w:instrText>
        </w:r>
        <w:r>
          <w:rPr>
            <w:webHidden/>
          </w:rPr>
        </w:r>
        <w:r>
          <w:rPr>
            <w:webHidden/>
          </w:rPr>
          <w:fldChar w:fldCharType="separate"/>
        </w:r>
        <w:r w:rsidR="0018165B">
          <w:rPr>
            <w:webHidden/>
          </w:rPr>
          <w:t>8</w:t>
        </w:r>
        <w:r>
          <w:rPr>
            <w:webHidden/>
          </w:rPr>
          <w:fldChar w:fldCharType="end"/>
        </w:r>
      </w:hyperlink>
    </w:p>
    <w:p w:rsidR="00664E3A" w:rsidRDefault="00EC3F25">
      <w:pPr>
        <w:pStyle w:val="TOC2"/>
        <w:rPr>
          <w:rFonts w:eastAsiaTheme="minorEastAsia" w:cstheme="minorBidi"/>
          <w:sz w:val="22"/>
          <w:szCs w:val="22"/>
        </w:rPr>
      </w:pPr>
      <w:hyperlink w:anchor="_Toc454491647" w:history="1">
        <w:r w:rsidR="00664E3A" w:rsidRPr="000A3E51">
          <w:rPr>
            <w:rStyle w:val="Hyperlink"/>
          </w:rPr>
          <w:t>Selection of Schools for Analysis</w:t>
        </w:r>
        <w:r w:rsidR="00664E3A">
          <w:rPr>
            <w:webHidden/>
          </w:rPr>
          <w:tab/>
        </w:r>
        <w:r>
          <w:rPr>
            <w:webHidden/>
          </w:rPr>
          <w:fldChar w:fldCharType="begin"/>
        </w:r>
        <w:r w:rsidR="00664E3A">
          <w:rPr>
            <w:webHidden/>
          </w:rPr>
          <w:instrText xml:space="preserve"> PAGEREF _Toc454491647 \h </w:instrText>
        </w:r>
        <w:r>
          <w:rPr>
            <w:webHidden/>
          </w:rPr>
        </w:r>
        <w:r>
          <w:rPr>
            <w:webHidden/>
          </w:rPr>
          <w:fldChar w:fldCharType="separate"/>
        </w:r>
        <w:r w:rsidR="0018165B">
          <w:rPr>
            <w:webHidden/>
          </w:rPr>
          <w:t>9</w:t>
        </w:r>
        <w:r>
          <w:rPr>
            <w:webHidden/>
          </w:rPr>
          <w:fldChar w:fldCharType="end"/>
        </w:r>
      </w:hyperlink>
    </w:p>
    <w:p w:rsidR="00664E3A" w:rsidRDefault="00EC3F25">
      <w:pPr>
        <w:pStyle w:val="TOC2"/>
        <w:rPr>
          <w:rFonts w:eastAsiaTheme="minorEastAsia" w:cstheme="minorBidi"/>
          <w:sz w:val="22"/>
          <w:szCs w:val="22"/>
        </w:rPr>
      </w:pPr>
      <w:hyperlink w:anchor="_Toc454491648" w:history="1">
        <w:r w:rsidR="00664E3A" w:rsidRPr="000A3E51">
          <w:rPr>
            <w:rStyle w:val="Hyperlink"/>
          </w:rPr>
          <w:t>Extant Data Analysis</w:t>
        </w:r>
        <w:r w:rsidR="00664E3A">
          <w:rPr>
            <w:webHidden/>
          </w:rPr>
          <w:tab/>
        </w:r>
        <w:r>
          <w:rPr>
            <w:webHidden/>
          </w:rPr>
          <w:fldChar w:fldCharType="begin"/>
        </w:r>
        <w:r w:rsidR="00664E3A">
          <w:rPr>
            <w:webHidden/>
          </w:rPr>
          <w:instrText xml:space="preserve"> PAGEREF _Toc454491648 \h </w:instrText>
        </w:r>
        <w:r>
          <w:rPr>
            <w:webHidden/>
          </w:rPr>
        </w:r>
        <w:r>
          <w:rPr>
            <w:webHidden/>
          </w:rPr>
          <w:fldChar w:fldCharType="separate"/>
        </w:r>
        <w:r w:rsidR="0018165B">
          <w:rPr>
            <w:webHidden/>
          </w:rPr>
          <w:t>11</w:t>
        </w:r>
        <w:r>
          <w:rPr>
            <w:webHidden/>
          </w:rPr>
          <w:fldChar w:fldCharType="end"/>
        </w:r>
      </w:hyperlink>
    </w:p>
    <w:p w:rsidR="00664E3A" w:rsidRDefault="00EC3F25">
      <w:pPr>
        <w:pStyle w:val="TOC2"/>
        <w:rPr>
          <w:rFonts w:eastAsiaTheme="minorEastAsia" w:cstheme="minorBidi"/>
          <w:sz w:val="22"/>
          <w:szCs w:val="22"/>
        </w:rPr>
      </w:pPr>
      <w:hyperlink w:anchor="_Toc454491649" w:history="1">
        <w:r w:rsidR="00664E3A" w:rsidRPr="000A3E51">
          <w:rPr>
            <w:rStyle w:val="Hyperlink"/>
          </w:rPr>
          <w:t>Exited Schools Survey</w:t>
        </w:r>
        <w:r w:rsidR="00664E3A">
          <w:rPr>
            <w:webHidden/>
          </w:rPr>
          <w:tab/>
        </w:r>
        <w:r>
          <w:rPr>
            <w:webHidden/>
          </w:rPr>
          <w:fldChar w:fldCharType="begin"/>
        </w:r>
        <w:r w:rsidR="00664E3A">
          <w:rPr>
            <w:webHidden/>
          </w:rPr>
          <w:instrText xml:space="preserve"> PAGEREF _Toc454491649 \h </w:instrText>
        </w:r>
        <w:r>
          <w:rPr>
            <w:webHidden/>
          </w:rPr>
        </w:r>
        <w:r>
          <w:rPr>
            <w:webHidden/>
          </w:rPr>
          <w:fldChar w:fldCharType="separate"/>
        </w:r>
        <w:r w:rsidR="0018165B">
          <w:rPr>
            <w:webHidden/>
          </w:rPr>
          <w:t>13</w:t>
        </w:r>
        <w:r>
          <w:rPr>
            <w:webHidden/>
          </w:rPr>
          <w:fldChar w:fldCharType="end"/>
        </w:r>
      </w:hyperlink>
    </w:p>
    <w:p w:rsidR="00664E3A" w:rsidRDefault="00EC3F25">
      <w:pPr>
        <w:pStyle w:val="TOC1"/>
        <w:rPr>
          <w:rFonts w:eastAsiaTheme="minorEastAsia" w:cstheme="minorBidi"/>
          <w:bCs w:val="0"/>
          <w:sz w:val="22"/>
          <w:szCs w:val="22"/>
        </w:rPr>
      </w:pPr>
      <w:hyperlink w:anchor="_Toc454491650" w:history="1">
        <w:r w:rsidR="00664E3A" w:rsidRPr="000A3E51">
          <w:rPr>
            <w:rStyle w:val="Hyperlink"/>
          </w:rPr>
          <w:t>Findings</w:t>
        </w:r>
        <w:r w:rsidR="00664E3A">
          <w:rPr>
            <w:webHidden/>
          </w:rPr>
          <w:tab/>
        </w:r>
        <w:r>
          <w:rPr>
            <w:webHidden/>
          </w:rPr>
          <w:fldChar w:fldCharType="begin"/>
        </w:r>
        <w:r w:rsidR="00664E3A">
          <w:rPr>
            <w:webHidden/>
          </w:rPr>
          <w:instrText xml:space="preserve"> PAGEREF _Toc454491650 \h </w:instrText>
        </w:r>
        <w:r>
          <w:rPr>
            <w:webHidden/>
          </w:rPr>
        </w:r>
        <w:r>
          <w:rPr>
            <w:webHidden/>
          </w:rPr>
          <w:fldChar w:fldCharType="separate"/>
        </w:r>
        <w:r w:rsidR="0018165B">
          <w:rPr>
            <w:webHidden/>
          </w:rPr>
          <w:t>15</w:t>
        </w:r>
        <w:r>
          <w:rPr>
            <w:webHidden/>
          </w:rPr>
          <w:fldChar w:fldCharType="end"/>
        </w:r>
      </w:hyperlink>
    </w:p>
    <w:p w:rsidR="00664E3A" w:rsidRDefault="00EC3F25">
      <w:pPr>
        <w:pStyle w:val="TOC2"/>
        <w:rPr>
          <w:rFonts w:eastAsiaTheme="minorEastAsia" w:cstheme="minorBidi"/>
          <w:sz w:val="22"/>
          <w:szCs w:val="22"/>
        </w:rPr>
      </w:pPr>
      <w:hyperlink w:anchor="_Toc454491651" w:history="1">
        <w:r w:rsidR="00664E3A" w:rsidRPr="000A3E51">
          <w:rPr>
            <w:rStyle w:val="Hyperlink"/>
          </w:rPr>
          <w:t>Autonomy</w:t>
        </w:r>
        <w:r w:rsidR="00664E3A">
          <w:rPr>
            <w:webHidden/>
          </w:rPr>
          <w:tab/>
        </w:r>
        <w:r>
          <w:rPr>
            <w:webHidden/>
          </w:rPr>
          <w:fldChar w:fldCharType="begin"/>
        </w:r>
        <w:r w:rsidR="00664E3A">
          <w:rPr>
            <w:webHidden/>
          </w:rPr>
          <w:instrText xml:space="preserve"> PAGEREF _Toc454491651 \h </w:instrText>
        </w:r>
        <w:r>
          <w:rPr>
            <w:webHidden/>
          </w:rPr>
        </w:r>
        <w:r>
          <w:rPr>
            <w:webHidden/>
          </w:rPr>
          <w:fldChar w:fldCharType="separate"/>
        </w:r>
        <w:r w:rsidR="0018165B">
          <w:rPr>
            <w:webHidden/>
          </w:rPr>
          <w:t>15</w:t>
        </w:r>
        <w:r>
          <w:rPr>
            <w:webHidden/>
          </w:rPr>
          <w:fldChar w:fldCharType="end"/>
        </w:r>
      </w:hyperlink>
    </w:p>
    <w:p w:rsidR="00664E3A" w:rsidRDefault="00EC3F25">
      <w:pPr>
        <w:pStyle w:val="TOC2"/>
        <w:rPr>
          <w:rFonts w:eastAsiaTheme="minorEastAsia" w:cstheme="minorBidi"/>
          <w:sz w:val="22"/>
          <w:szCs w:val="22"/>
        </w:rPr>
      </w:pPr>
      <w:hyperlink w:anchor="_Toc454491652" w:history="1">
        <w:r w:rsidR="00664E3A" w:rsidRPr="000A3E51">
          <w:rPr>
            <w:rStyle w:val="Hyperlink"/>
          </w:rPr>
          <w:t>Communication Culture</w:t>
        </w:r>
        <w:r w:rsidR="00664E3A">
          <w:rPr>
            <w:webHidden/>
          </w:rPr>
          <w:tab/>
        </w:r>
        <w:r>
          <w:rPr>
            <w:webHidden/>
          </w:rPr>
          <w:fldChar w:fldCharType="begin"/>
        </w:r>
        <w:r w:rsidR="00664E3A">
          <w:rPr>
            <w:webHidden/>
          </w:rPr>
          <w:instrText xml:space="preserve"> PAGEREF _Toc454491652 \h </w:instrText>
        </w:r>
        <w:r>
          <w:rPr>
            <w:webHidden/>
          </w:rPr>
        </w:r>
        <w:r>
          <w:rPr>
            <w:webHidden/>
          </w:rPr>
          <w:fldChar w:fldCharType="separate"/>
        </w:r>
        <w:r w:rsidR="0018165B">
          <w:rPr>
            <w:webHidden/>
          </w:rPr>
          <w:t>17</w:t>
        </w:r>
        <w:r>
          <w:rPr>
            <w:webHidden/>
          </w:rPr>
          <w:fldChar w:fldCharType="end"/>
        </w:r>
      </w:hyperlink>
    </w:p>
    <w:p w:rsidR="00664E3A" w:rsidRDefault="00EC3F25">
      <w:pPr>
        <w:pStyle w:val="TOC2"/>
        <w:rPr>
          <w:rFonts w:eastAsiaTheme="minorEastAsia" w:cstheme="minorBidi"/>
          <w:sz w:val="22"/>
          <w:szCs w:val="22"/>
        </w:rPr>
      </w:pPr>
      <w:hyperlink w:anchor="_Toc454491653" w:history="1">
        <w:r w:rsidR="00664E3A" w:rsidRPr="000A3E51">
          <w:rPr>
            <w:rStyle w:val="Hyperlink"/>
          </w:rPr>
          <w:t>Instructional Foc</w:t>
        </w:r>
        <w:r w:rsidR="00BC351C">
          <w:rPr>
            <w:rStyle w:val="Hyperlink"/>
          </w:rPr>
          <w:t>i</w:t>
        </w:r>
        <w:r w:rsidR="00664E3A" w:rsidRPr="000A3E51">
          <w:rPr>
            <w:rStyle w:val="Hyperlink"/>
          </w:rPr>
          <w:t xml:space="preserve"> and Expectations</w:t>
        </w:r>
        <w:r w:rsidR="00664E3A">
          <w:rPr>
            <w:webHidden/>
          </w:rPr>
          <w:tab/>
        </w:r>
        <w:r>
          <w:rPr>
            <w:webHidden/>
          </w:rPr>
          <w:fldChar w:fldCharType="begin"/>
        </w:r>
        <w:r w:rsidR="00664E3A">
          <w:rPr>
            <w:webHidden/>
          </w:rPr>
          <w:instrText xml:space="preserve"> PAGEREF _Toc454491653 \h </w:instrText>
        </w:r>
        <w:r>
          <w:rPr>
            <w:webHidden/>
          </w:rPr>
        </w:r>
        <w:r>
          <w:rPr>
            <w:webHidden/>
          </w:rPr>
          <w:fldChar w:fldCharType="separate"/>
        </w:r>
        <w:r w:rsidR="0018165B">
          <w:rPr>
            <w:webHidden/>
          </w:rPr>
          <w:t>19</w:t>
        </w:r>
        <w:r>
          <w:rPr>
            <w:webHidden/>
          </w:rPr>
          <w:fldChar w:fldCharType="end"/>
        </w:r>
      </w:hyperlink>
    </w:p>
    <w:p w:rsidR="00664E3A" w:rsidRDefault="00EC3F25">
      <w:pPr>
        <w:pStyle w:val="TOC2"/>
        <w:rPr>
          <w:rFonts w:eastAsiaTheme="minorEastAsia" w:cstheme="minorBidi"/>
          <w:sz w:val="22"/>
          <w:szCs w:val="22"/>
        </w:rPr>
      </w:pPr>
      <w:hyperlink w:anchor="_Toc454491654" w:history="1">
        <w:r w:rsidR="00664E3A" w:rsidRPr="000A3E51">
          <w:rPr>
            <w:rStyle w:val="Hyperlink"/>
          </w:rPr>
          <w:t>Classroom Observation Feedback and Data Use</w:t>
        </w:r>
        <w:r w:rsidR="00664E3A">
          <w:rPr>
            <w:webHidden/>
          </w:rPr>
          <w:tab/>
        </w:r>
        <w:r>
          <w:rPr>
            <w:webHidden/>
          </w:rPr>
          <w:fldChar w:fldCharType="begin"/>
        </w:r>
        <w:r w:rsidR="00664E3A">
          <w:rPr>
            <w:webHidden/>
          </w:rPr>
          <w:instrText xml:space="preserve"> PAGEREF _Toc454491654 \h </w:instrText>
        </w:r>
        <w:r>
          <w:rPr>
            <w:webHidden/>
          </w:rPr>
        </w:r>
        <w:r>
          <w:rPr>
            <w:webHidden/>
          </w:rPr>
          <w:fldChar w:fldCharType="separate"/>
        </w:r>
        <w:r w:rsidR="0018165B">
          <w:rPr>
            <w:webHidden/>
          </w:rPr>
          <w:t>20</w:t>
        </w:r>
        <w:r>
          <w:rPr>
            <w:webHidden/>
          </w:rPr>
          <w:fldChar w:fldCharType="end"/>
        </w:r>
      </w:hyperlink>
    </w:p>
    <w:p w:rsidR="00664E3A" w:rsidRDefault="00EC3F25">
      <w:pPr>
        <w:pStyle w:val="TOC2"/>
        <w:rPr>
          <w:rFonts w:eastAsiaTheme="minorEastAsia" w:cstheme="minorBidi"/>
          <w:sz w:val="22"/>
          <w:szCs w:val="22"/>
        </w:rPr>
      </w:pPr>
      <w:hyperlink w:anchor="_Toc454491655" w:history="1">
        <w:r w:rsidR="00664E3A" w:rsidRPr="000A3E51">
          <w:rPr>
            <w:rStyle w:val="Hyperlink"/>
          </w:rPr>
          <w:t>Multitiered Systems of Support</w:t>
        </w:r>
        <w:r w:rsidR="00664E3A">
          <w:rPr>
            <w:webHidden/>
          </w:rPr>
          <w:tab/>
        </w:r>
        <w:r>
          <w:rPr>
            <w:webHidden/>
          </w:rPr>
          <w:fldChar w:fldCharType="begin"/>
        </w:r>
        <w:r w:rsidR="00664E3A">
          <w:rPr>
            <w:webHidden/>
          </w:rPr>
          <w:instrText xml:space="preserve"> PAGEREF _Toc454491655 \h </w:instrText>
        </w:r>
        <w:r>
          <w:rPr>
            <w:webHidden/>
          </w:rPr>
        </w:r>
        <w:r>
          <w:rPr>
            <w:webHidden/>
          </w:rPr>
          <w:fldChar w:fldCharType="separate"/>
        </w:r>
        <w:r w:rsidR="0018165B">
          <w:rPr>
            <w:webHidden/>
          </w:rPr>
          <w:t>22</w:t>
        </w:r>
        <w:r>
          <w:rPr>
            <w:webHidden/>
          </w:rPr>
          <w:fldChar w:fldCharType="end"/>
        </w:r>
      </w:hyperlink>
    </w:p>
    <w:p w:rsidR="00664E3A" w:rsidRDefault="00EC3F25">
      <w:pPr>
        <w:pStyle w:val="TOC2"/>
        <w:rPr>
          <w:rFonts w:eastAsiaTheme="minorEastAsia" w:cstheme="minorBidi"/>
          <w:sz w:val="22"/>
          <w:szCs w:val="22"/>
        </w:rPr>
      </w:pPr>
      <w:hyperlink w:anchor="_Toc454491656" w:history="1">
        <w:r w:rsidR="00664E3A" w:rsidRPr="000A3E51">
          <w:rPr>
            <w:rStyle w:val="Hyperlink"/>
          </w:rPr>
          <w:t>Nonacademic Student Supports</w:t>
        </w:r>
        <w:r w:rsidR="00664E3A">
          <w:rPr>
            <w:webHidden/>
          </w:rPr>
          <w:tab/>
        </w:r>
        <w:r>
          <w:rPr>
            <w:webHidden/>
          </w:rPr>
          <w:fldChar w:fldCharType="begin"/>
        </w:r>
        <w:r w:rsidR="00664E3A">
          <w:rPr>
            <w:webHidden/>
          </w:rPr>
          <w:instrText xml:space="preserve"> PAGEREF _Toc454491656 \h </w:instrText>
        </w:r>
        <w:r>
          <w:rPr>
            <w:webHidden/>
          </w:rPr>
        </w:r>
        <w:r>
          <w:rPr>
            <w:webHidden/>
          </w:rPr>
          <w:fldChar w:fldCharType="separate"/>
        </w:r>
        <w:r w:rsidR="0018165B">
          <w:rPr>
            <w:webHidden/>
          </w:rPr>
          <w:t>24</w:t>
        </w:r>
        <w:r>
          <w:rPr>
            <w:webHidden/>
          </w:rPr>
          <w:fldChar w:fldCharType="end"/>
        </w:r>
      </w:hyperlink>
    </w:p>
    <w:p w:rsidR="00664E3A" w:rsidRDefault="00EC3F25">
      <w:pPr>
        <w:pStyle w:val="TOC2"/>
        <w:rPr>
          <w:rFonts w:eastAsiaTheme="minorEastAsia" w:cstheme="minorBidi"/>
          <w:sz w:val="22"/>
          <w:szCs w:val="22"/>
        </w:rPr>
      </w:pPr>
      <w:hyperlink w:anchor="_Toc454491657" w:history="1">
        <w:r w:rsidR="00664E3A" w:rsidRPr="000A3E51">
          <w:rPr>
            <w:rStyle w:val="Hyperlink"/>
          </w:rPr>
          <w:t>Schoolwide Student Behavior Plan</w:t>
        </w:r>
        <w:r w:rsidR="00664E3A">
          <w:rPr>
            <w:webHidden/>
          </w:rPr>
          <w:tab/>
        </w:r>
        <w:r>
          <w:rPr>
            <w:webHidden/>
          </w:rPr>
          <w:fldChar w:fldCharType="begin"/>
        </w:r>
        <w:r w:rsidR="00664E3A">
          <w:rPr>
            <w:webHidden/>
          </w:rPr>
          <w:instrText xml:space="preserve"> PAGEREF _Toc454491657 \h </w:instrText>
        </w:r>
        <w:r>
          <w:rPr>
            <w:webHidden/>
          </w:rPr>
        </w:r>
        <w:r>
          <w:rPr>
            <w:webHidden/>
          </w:rPr>
          <w:fldChar w:fldCharType="separate"/>
        </w:r>
        <w:r w:rsidR="0018165B">
          <w:rPr>
            <w:webHidden/>
          </w:rPr>
          <w:t>26</w:t>
        </w:r>
        <w:r>
          <w:rPr>
            <w:webHidden/>
          </w:rPr>
          <w:fldChar w:fldCharType="end"/>
        </w:r>
      </w:hyperlink>
    </w:p>
    <w:p w:rsidR="00664E3A" w:rsidRDefault="00EC3F25">
      <w:pPr>
        <w:pStyle w:val="TOC2"/>
        <w:rPr>
          <w:rFonts w:eastAsiaTheme="minorEastAsia" w:cstheme="minorBidi"/>
          <w:sz w:val="22"/>
          <w:szCs w:val="22"/>
        </w:rPr>
      </w:pPr>
      <w:hyperlink w:anchor="_Toc454491658" w:history="1">
        <w:r w:rsidR="00664E3A" w:rsidRPr="000A3E51">
          <w:rPr>
            <w:rStyle w:val="Hyperlink"/>
          </w:rPr>
          <w:t>Expanded Learning Opportunities</w:t>
        </w:r>
        <w:r w:rsidR="00664E3A">
          <w:rPr>
            <w:webHidden/>
          </w:rPr>
          <w:tab/>
        </w:r>
        <w:r>
          <w:rPr>
            <w:webHidden/>
          </w:rPr>
          <w:fldChar w:fldCharType="begin"/>
        </w:r>
        <w:r w:rsidR="00664E3A">
          <w:rPr>
            <w:webHidden/>
          </w:rPr>
          <w:instrText xml:space="preserve"> PAGEREF _Toc454491658 \h </w:instrText>
        </w:r>
        <w:r>
          <w:rPr>
            <w:webHidden/>
          </w:rPr>
        </w:r>
        <w:r>
          <w:rPr>
            <w:webHidden/>
          </w:rPr>
          <w:fldChar w:fldCharType="separate"/>
        </w:r>
        <w:r w:rsidR="0018165B">
          <w:rPr>
            <w:webHidden/>
          </w:rPr>
          <w:t>27</w:t>
        </w:r>
        <w:r>
          <w:rPr>
            <w:webHidden/>
          </w:rPr>
          <w:fldChar w:fldCharType="end"/>
        </w:r>
      </w:hyperlink>
    </w:p>
    <w:p w:rsidR="00664E3A" w:rsidRDefault="00EC3F25">
      <w:pPr>
        <w:pStyle w:val="TOC2"/>
        <w:rPr>
          <w:rFonts w:eastAsiaTheme="minorEastAsia" w:cstheme="minorBidi"/>
          <w:sz w:val="22"/>
          <w:szCs w:val="22"/>
        </w:rPr>
      </w:pPr>
      <w:hyperlink w:anchor="_Toc454491659" w:history="1">
        <w:r w:rsidR="00664E3A" w:rsidRPr="000A3E51">
          <w:rPr>
            <w:rStyle w:val="Hyperlink"/>
          </w:rPr>
          <w:t>Family Engagement</w:t>
        </w:r>
        <w:r w:rsidR="00664E3A">
          <w:rPr>
            <w:webHidden/>
          </w:rPr>
          <w:tab/>
        </w:r>
        <w:r>
          <w:rPr>
            <w:webHidden/>
          </w:rPr>
          <w:fldChar w:fldCharType="begin"/>
        </w:r>
        <w:r w:rsidR="00664E3A">
          <w:rPr>
            <w:webHidden/>
          </w:rPr>
          <w:instrText xml:space="preserve"> PAGEREF _Toc454491659 \h </w:instrText>
        </w:r>
        <w:r>
          <w:rPr>
            <w:webHidden/>
          </w:rPr>
        </w:r>
        <w:r>
          <w:rPr>
            <w:webHidden/>
          </w:rPr>
          <w:fldChar w:fldCharType="separate"/>
        </w:r>
        <w:r w:rsidR="0018165B">
          <w:rPr>
            <w:webHidden/>
          </w:rPr>
          <w:t>29</w:t>
        </w:r>
        <w:r>
          <w:rPr>
            <w:webHidden/>
          </w:rPr>
          <w:fldChar w:fldCharType="end"/>
        </w:r>
      </w:hyperlink>
    </w:p>
    <w:p w:rsidR="00664E3A" w:rsidRDefault="00EC3F25">
      <w:pPr>
        <w:pStyle w:val="TOC2"/>
        <w:rPr>
          <w:rFonts w:eastAsiaTheme="minorEastAsia" w:cstheme="minorBidi"/>
          <w:sz w:val="22"/>
          <w:szCs w:val="22"/>
        </w:rPr>
      </w:pPr>
      <w:hyperlink w:anchor="_Toc454491660" w:history="1">
        <w:r w:rsidR="00664E3A" w:rsidRPr="000A3E51">
          <w:rPr>
            <w:rStyle w:val="Hyperlink"/>
          </w:rPr>
          <w:t>Sustaining Improvement</w:t>
        </w:r>
        <w:r w:rsidR="00664E3A">
          <w:rPr>
            <w:webHidden/>
          </w:rPr>
          <w:tab/>
        </w:r>
        <w:r>
          <w:rPr>
            <w:webHidden/>
          </w:rPr>
          <w:fldChar w:fldCharType="begin"/>
        </w:r>
        <w:r w:rsidR="00664E3A">
          <w:rPr>
            <w:webHidden/>
          </w:rPr>
          <w:instrText xml:space="preserve"> PAGEREF _Toc454491660 \h </w:instrText>
        </w:r>
        <w:r>
          <w:rPr>
            <w:webHidden/>
          </w:rPr>
        </w:r>
        <w:r>
          <w:rPr>
            <w:webHidden/>
          </w:rPr>
          <w:fldChar w:fldCharType="separate"/>
        </w:r>
        <w:r w:rsidR="0018165B">
          <w:rPr>
            <w:webHidden/>
          </w:rPr>
          <w:t>30</w:t>
        </w:r>
        <w:r>
          <w:rPr>
            <w:webHidden/>
          </w:rPr>
          <w:fldChar w:fldCharType="end"/>
        </w:r>
      </w:hyperlink>
    </w:p>
    <w:p w:rsidR="00664E3A" w:rsidRDefault="00EC3F25">
      <w:pPr>
        <w:pStyle w:val="TOC2"/>
        <w:rPr>
          <w:rFonts w:eastAsiaTheme="minorEastAsia" w:cstheme="minorBidi"/>
          <w:sz w:val="22"/>
          <w:szCs w:val="22"/>
        </w:rPr>
      </w:pPr>
      <w:hyperlink w:anchor="_Toc454491661" w:history="1">
        <w:r w:rsidR="00664E3A" w:rsidRPr="000A3E51">
          <w:rPr>
            <w:rStyle w:val="Hyperlink"/>
          </w:rPr>
          <w:t>Limitations</w:t>
        </w:r>
        <w:r w:rsidR="00664E3A">
          <w:rPr>
            <w:webHidden/>
          </w:rPr>
          <w:tab/>
        </w:r>
        <w:r>
          <w:rPr>
            <w:webHidden/>
          </w:rPr>
          <w:fldChar w:fldCharType="begin"/>
        </w:r>
        <w:r w:rsidR="00664E3A">
          <w:rPr>
            <w:webHidden/>
          </w:rPr>
          <w:instrText xml:space="preserve"> PAGEREF _Toc454491661 \h </w:instrText>
        </w:r>
        <w:r>
          <w:rPr>
            <w:webHidden/>
          </w:rPr>
        </w:r>
        <w:r>
          <w:rPr>
            <w:webHidden/>
          </w:rPr>
          <w:fldChar w:fldCharType="separate"/>
        </w:r>
        <w:r w:rsidR="0018165B">
          <w:rPr>
            <w:webHidden/>
          </w:rPr>
          <w:t>33</w:t>
        </w:r>
        <w:r>
          <w:rPr>
            <w:webHidden/>
          </w:rPr>
          <w:fldChar w:fldCharType="end"/>
        </w:r>
      </w:hyperlink>
    </w:p>
    <w:p w:rsidR="00664E3A" w:rsidRDefault="00EC3F25">
      <w:pPr>
        <w:pStyle w:val="TOC3"/>
        <w:rPr>
          <w:rFonts w:eastAsiaTheme="minorEastAsia" w:cstheme="minorBidi"/>
          <w:noProof/>
          <w:sz w:val="22"/>
        </w:rPr>
      </w:pPr>
      <w:hyperlink w:anchor="_Toc454491662" w:history="1">
        <w:r w:rsidR="00664E3A" w:rsidRPr="000A3E51">
          <w:rPr>
            <w:rStyle w:val="Hyperlink"/>
            <w:noProof/>
          </w:rPr>
          <w:t xml:space="preserve">“Improving” and “Struggling” Current </w:t>
        </w:r>
        <w:r w:rsidR="0037694A">
          <w:rPr>
            <w:rStyle w:val="Hyperlink"/>
            <w:noProof/>
          </w:rPr>
          <w:t>Level 4</w:t>
        </w:r>
        <w:r w:rsidR="00664E3A" w:rsidRPr="000A3E51">
          <w:rPr>
            <w:rStyle w:val="Hyperlink"/>
            <w:noProof/>
          </w:rPr>
          <w:t xml:space="preserve"> Schools</w:t>
        </w:r>
        <w:r w:rsidR="00664E3A">
          <w:rPr>
            <w:noProof/>
            <w:webHidden/>
          </w:rPr>
          <w:tab/>
        </w:r>
        <w:r>
          <w:rPr>
            <w:noProof/>
            <w:webHidden/>
          </w:rPr>
          <w:fldChar w:fldCharType="begin"/>
        </w:r>
        <w:r w:rsidR="00664E3A">
          <w:rPr>
            <w:noProof/>
            <w:webHidden/>
          </w:rPr>
          <w:instrText xml:space="preserve"> PAGEREF _Toc454491662 \h </w:instrText>
        </w:r>
        <w:r>
          <w:rPr>
            <w:noProof/>
            <w:webHidden/>
          </w:rPr>
        </w:r>
        <w:r>
          <w:rPr>
            <w:noProof/>
            <w:webHidden/>
          </w:rPr>
          <w:fldChar w:fldCharType="separate"/>
        </w:r>
        <w:r w:rsidR="0018165B">
          <w:rPr>
            <w:noProof/>
            <w:webHidden/>
          </w:rPr>
          <w:t>33</w:t>
        </w:r>
        <w:r>
          <w:rPr>
            <w:noProof/>
            <w:webHidden/>
          </w:rPr>
          <w:fldChar w:fldCharType="end"/>
        </w:r>
      </w:hyperlink>
    </w:p>
    <w:p w:rsidR="00664E3A" w:rsidRDefault="00EC3F25">
      <w:pPr>
        <w:pStyle w:val="TOC3"/>
        <w:rPr>
          <w:rFonts w:eastAsiaTheme="minorEastAsia" w:cstheme="minorBidi"/>
          <w:noProof/>
          <w:sz w:val="22"/>
        </w:rPr>
      </w:pPr>
      <w:hyperlink w:anchor="_Toc454491663" w:history="1">
        <w:r w:rsidR="00664E3A" w:rsidRPr="000A3E51">
          <w:rPr>
            <w:rStyle w:val="Hyperlink"/>
            <w:noProof/>
          </w:rPr>
          <w:t>Extant MSV Data</w:t>
        </w:r>
        <w:r w:rsidR="00664E3A">
          <w:rPr>
            <w:noProof/>
            <w:webHidden/>
          </w:rPr>
          <w:tab/>
        </w:r>
        <w:r>
          <w:rPr>
            <w:noProof/>
            <w:webHidden/>
          </w:rPr>
          <w:fldChar w:fldCharType="begin"/>
        </w:r>
        <w:r w:rsidR="00664E3A">
          <w:rPr>
            <w:noProof/>
            <w:webHidden/>
          </w:rPr>
          <w:instrText xml:space="preserve"> PAGEREF _Toc454491663 \h </w:instrText>
        </w:r>
        <w:r>
          <w:rPr>
            <w:noProof/>
            <w:webHidden/>
          </w:rPr>
        </w:r>
        <w:r>
          <w:rPr>
            <w:noProof/>
            <w:webHidden/>
          </w:rPr>
          <w:fldChar w:fldCharType="separate"/>
        </w:r>
        <w:r w:rsidR="0018165B">
          <w:rPr>
            <w:noProof/>
            <w:webHidden/>
          </w:rPr>
          <w:t>33</w:t>
        </w:r>
        <w:r>
          <w:rPr>
            <w:noProof/>
            <w:webHidden/>
          </w:rPr>
          <w:fldChar w:fldCharType="end"/>
        </w:r>
      </w:hyperlink>
    </w:p>
    <w:p w:rsidR="00664E3A" w:rsidRDefault="00EC3F25">
      <w:pPr>
        <w:pStyle w:val="TOC3"/>
        <w:rPr>
          <w:rFonts w:eastAsiaTheme="minorEastAsia" w:cstheme="minorBidi"/>
          <w:noProof/>
          <w:sz w:val="22"/>
        </w:rPr>
      </w:pPr>
      <w:hyperlink w:anchor="_Toc454491664" w:history="1">
        <w:r w:rsidR="00664E3A" w:rsidRPr="000A3E51">
          <w:rPr>
            <w:rStyle w:val="Hyperlink"/>
            <w:noProof/>
          </w:rPr>
          <w:t>Exited School Sample</w:t>
        </w:r>
        <w:r w:rsidR="00664E3A">
          <w:rPr>
            <w:noProof/>
            <w:webHidden/>
          </w:rPr>
          <w:tab/>
        </w:r>
        <w:r>
          <w:rPr>
            <w:noProof/>
            <w:webHidden/>
          </w:rPr>
          <w:fldChar w:fldCharType="begin"/>
        </w:r>
        <w:r w:rsidR="00664E3A">
          <w:rPr>
            <w:noProof/>
            <w:webHidden/>
          </w:rPr>
          <w:instrText xml:space="preserve"> PAGEREF _Toc454491664 \h </w:instrText>
        </w:r>
        <w:r>
          <w:rPr>
            <w:noProof/>
            <w:webHidden/>
          </w:rPr>
        </w:r>
        <w:r>
          <w:rPr>
            <w:noProof/>
            <w:webHidden/>
          </w:rPr>
          <w:fldChar w:fldCharType="separate"/>
        </w:r>
        <w:r w:rsidR="0018165B">
          <w:rPr>
            <w:noProof/>
            <w:webHidden/>
          </w:rPr>
          <w:t>33</w:t>
        </w:r>
        <w:r>
          <w:rPr>
            <w:noProof/>
            <w:webHidden/>
          </w:rPr>
          <w:fldChar w:fldCharType="end"/>
        </w:r>
      </w:hyperlink>
    </w:p>
    <w:p w:rsidR="00664E3A" w:rsidRDefault="00EC3F25">
      <w:pPr>
        <w:pStyle w:val="TOC1"/>
        <w:rPr>
          <w:rFonts w:eastAsiaTheme="minorEastAsia" w:cstheme="minorBidi"/>
          <w:bCs w:val="0"/>
          <w:sz w:val="22"/>
          <w:szCs w:val="22"/>
        </w:rPr>
      </w:pPr>
      <w:hyperlink w:anchor="_Toc454491665" w:history="1">
        <w:r w:rsidR="00664E3A" w:rsidRPr="000A3E51">
          <w:rPr>
            <w:rStyle w:val="Hyperlink"/>
          </w:rPr>
          <w:t>Conclusion</w:t>
        </w:r>
        <w:r w:rsidR="00664E3A">
          <w:rPr>
            <w:webHidden/>
          </w:rPr>
          <w:tab/>
        </w:r>
        <w:r>
          <w:rPr>
            <w:webHidden/>
          </w:rPr>
          <w:fldChar w:fldCharType="begin"/>
        </w:r>
        <w:r w:rsidR="00664E3A">
          <w:rPr>
            <w:webHidden/>
          </w:rPr>
          <w:instrText xml:space="preserve"> PAGEREF _Toc454491665 \h </w:instrText>
        </w:r>
        <w:r>
          <w:rPr>
            <w:webHidden/>
          </w:rPr>
        </w:r>
        <w:r>
          <w:rPr>
            <w:webHidden/>
          </w:rPr>
          <w:fldChar w:fldCharType="separate"/>
        </w:r>
        <w:r w:rsidR="0018165B">
          <w:rPr>
            <w:webHidden/>
          </w:rPr>
          <w:t>35</w:t>
        </w:r>
        <w:r>
          <w:rPr>
            <w:webHidden/>
          </w:rPr>
          <w:fldChar w:fldCharType="end"/>
        </w:r>
      </w:hyperlink>
    </w:p>
    <w:p w:rsidR="00664E3A" w:rsidRDefault="00EC3F25">
      <w:pPr>
        <w:pStyle w:val="TOC2"/>
        <w:rPr>
          <w:rFonts w:eastAsiaTheme="minorEastAsia" w:cstheme="minorBidi"/>
          <w:sz w:val="22"/>
          <w:szCs w:val="22"/>
        </w:rPr>
      </w:pPr>
      <w:hyperlink w:anchor="_Toc454491666" w:history="1">
        <w:r w:rsidR="00664E3A" w:rsidRPr="000A3E51">
          <w:rPr>
            <w:rStyle w:val="Hyperlink"/>
          </w:rPr>
          <w:t>Suggestions for Future Research</w:t>
        </w:r>
        <w:r w:rsidR="00664E3A">
          <w:rPr>
            <w:webHidden/>
          </w:rPr>
          <w:tab/>
        </w:r>
        <w:r>
          <w:rPr>
            <w:webHidden/>
          </w:rPr>
          <w:fldChar w:fldCharType="begin"/>
        </w:r>
        <w:r w:rsidR="00664E3A">
          <w:rPr>
            <w:webHidden/>
          </w:rPr>
          <w:instrText xml:space="preserve"> PAGEREF _Toc454491666 \h </w:instrText>
        </w:r>
        <w:r>
          <w:rPr>
            <w:webHidden/>
          </w:rPr>
        </w:r>
        <w:r>
          <w:rPr>
            <w:webHidden/>
          </w:rPr>
          <w:fldChar w:fldCharType="separate"/>
        </w:r>
        <w:r w:rsidR="0018165B">
          <w:rPr>
            <w:webHidden/>
          </w:rPr>
          <w:t>35</w:t>
        </w:r>
        <w:r>
          <w:rPr>
            <w:webHidden/>
          </w:rPr>
          <w:fldChar w:fldCharType="end"/>
        </w:r>
      </w:hyperlink>
    </w:p>
    <w:p w:rsidR="00664E3A" w:rsidRDefault="00EC3F25">
      <w:pPr>
        <w:pStyle w:val="TOC1"/>
        <w:rPr>
          <w:rFonts w:eastAsiaTheme="minorEastAsia" w:cstheme="minorBidi"/>
          <w:bCs w:val="0"/>
          <w:sz w:val="22"/>
          <w:szCs w:val="22"/>
        </w:rPr>
      </w:pPr>
      <w:hyperlink w:anchor="_Toc454491667" w:history="1">
        <w:r w:rsidR="00664E3A" w:rsidRPr="000A3E51">
          <w:rPr>
            <w:rStyle w:val="Hyperlink"/>
          </w:rPr>
          <w:t>Appendix A. Codebook</w:t>
        </w:r>
        <w:r w:rsidR="00664E3A">
          <w:rPr>
            <w:webHidden/>
          </w:rPr>
          <w:tab/>
          <w:t>A</w:t>
        </w:r>
        <w:r w:rsidR="00664E3A">
          <w:rPr>
            <w:rFonts w:cstheme="minorHAnsi"/>
            <w:webHidden/>
          </w:rPr>
          <w:t>–</w:t>
        </w:r>
        <w:r>
          <w:rPr>
            <w:webHidden/>
          </w:rPr>
          <w:fldChar w:fldCharType="begin"/>
        </w:r>
        <w:r w:rsidR="00664E3A">
          <w:rPr>
            <w:webHidden/>
          </w:rPr>
          <w:instrText xml:space="preserve"> PAGEREF _Toc454491667 \h </w:instrText>
        </w:r>
        <w:r>
          <w:rPr>
            <w:webHidden/>
          </w:rPr>
        </w:r>
        <w:r>
          <w:rPr>
            <w:webHidden/>
          </w:rPr>
          <w:fldChar w:fldCharType="separate"/>
        </w:r>
        <w:r w:rsidR="0018165B">
          <w:rPr>
            <w:webHidden/>
          </w:rPr>
          <w:t>1</w:t>
        </w:r>
        <w:r>
          <w:rPr>
            <w:webHidden/>
          </w:rPr>
          <w:fldChar w:fldCharType="end"/>
        </w:r>
      </w:hyperlink>
    </w:p>
    <w:p w:rsidR="00664E3A" w:rsidRDefault="00EC3F25">
      <w:pPr>
        <w:pStyle w:val="TOC1"/>
        <w:rPr>
          <w:rFonts w:eastAsiaTheme="minorEastAsia" w:cstheme="minorBidi"/>
          <w:bCs w:val="0"/>
          <w:sz w:val="22"/>
          <w:szCs w:val="22"/>
        </w:rPr>
      </w:pPr>
      <w:hyperlink w:anchor="_Toc454491668" w:history="1">
        <w:r w:rsidR="00664E3A" w:rsidRPr="000A3E51">
          <w:rPr>
            <w:rStyle w:val="Hyperlink"/>
          </w:rPr>
          <w:t>Appendix B. Exited School Survey</w:t>
        </w:r>
        <w:r w:rsidR="00664E3A">
          <w:rPr>
            <w:webHidden/>
          </w:rPr>
          <w:tab/>
          <w:t>B</w:t>
        </w:r>
        <w:r w:rsidR="00664E3A">
          <w:rPr>
            <w:rFonts w:cstheme="minorHAnsi"/>
            <w:webHidden/>
          </w:rPr>
          <w:t>–</w:t>
        </w:r>
        <w:r>
          <w:rPr>
            <w:webHidden/>
          </w:rPr>
          <w:fldChar w:fldCharType="begin"/>
        </w:r>
        <w:r w:rsidR="00664E3A">
          <w:rPr>
            <w:webHidden/>
          </w:rPr>
          <w:instrText xml:space="preserve"> PAGEREF _Toc454491668 \h </w:instrText>
        </w:r>
        <w:r>
          <w:rPr>
            <w:webHidden/>
          </w:rPr>
        </w:r>
        <w:r>
          <w:rPr>
            <w:webHidden/>
          </w:rPr>
          <w:fldChar w:fldCharType="separate"/>
        </w:r>
        <w:r w:rsidR="0018165B">
          <w:rPr>
            <w:webHidden/>
          </w:rPr>
          <w:t>1</w:t>
        </w:r>
        <w:r>
          <w:rPr>
            <w:webHidden/>
          </w:rPr>
          <w:fldChar w:fldCharType="end"/>
        </w:r>
      </w:hyperlink>
    </w:p>
    <w:p w:rsidR="00664E3A" w:rsidRDefault="00EC3F25">
      <w:pPr>
        <w:pStyle w:val="TOC1"/>
        <w:rPr>
          <w:rFonts w:eastAsiaTheme="minorEastAsia" w:cstheme="minorBidi"/>
          <w:bCs w:val="0"/>
          <w:sz w:val="22"/>
          <w:szCs w:val="22"/>
        </w:rPr>
      </w:pPr>
      <w:hyperlink w:anchor="_Toc454491669" w:history="1">
        <w:r w:rsidR="00664E3A" w:rsidRPr="000A3E51">
          <w:rPr>
            <w:rStyle w:val="Hyperlink"/>
          </w:rPr>
          <w:t>Appendix C. Exited School Survey Data</w:t>
        </w:r>
        <w:r w:rsidR="00664E3A">
          <w:rPr>
            <w:webHidden/>
          </w:rPr>
          <w:tab/>
          <w:t>C</w:t>
        </w:r>
        <w:r w:rsidR="00664E3A">
          <w:rPr>
            <w:rFonts w:cstheme="minorHAnsi"/>
            <w:webHidden/>
          </w:rPr>
          <w:t>–</w:t>
        </w:r>
        <w:r>
          <w:rPr>
            <w:webHidden/>
          </w:rPr>
          <w:fldChar w:fldCharType="begin"/>
        </w:r>
        <w:r w:rsidR="00664E3A">
          <w:rPr>
            <w:webHidden/>
          </w:rPr>
          <w:instrText xml:space="preserve"> PAGEREF _Toc454491669 \h </w:instrText>
        </w:r>
        <w:r>
          <w:rPr>
            <w:webHidden/>
          </w:rPr>
        </w:r>
        <w:r>
          <w:rPr>
            <w:webHidden/>
          </w:rPr>
          <w:fldChar w:fldCharType="separate"/>
        </w:r>
        <w:r w:rsidR="0018165B">
          <w:rPr>
            <w:webHidden/>
          </w:rPr>
          <w:t>1</w:t>
        </w:r>
        <w:r>
          <w:rPr>
            <w:webHidden/>
          </w:rPr>
          <w:fldChar w:fldCharType="end"/>
        </w:r>
      </w:hyperlink>
    </w:p>
    <w:p w:rsidR="003A34B6" w:rsidRPr="00D25BBA" w:rsidRDefault="00EC3F25" w:rsidP="003A34B6">
      <w:pPr>
        <w:pStyle w:val="BodyText"/>
      </w:pPr>
      <w:r w:rsidRPr="00D25BBA">
        <w:fldChar w:fldCharType="end"/>
      </w:r>
    </w:p>
    <w:p w:rsidR="006B0EB5" w:rsidRPr="00D25BBA" w:rsidRDefault="006B0EB5" w:rsidP="00605B78">
      <w:pPr>
        <w:pStyle w:val="Heading1"/>
        <w:sectPr w:rsidR="006B0EB5" w:rsidRPr="00D25BBA">
          <w:headerReference w:type="even" r:id="rId12"/>
          <w:footerReference w:type="default" r:id="rId13"/>
          <w:footnotePr>
            <w:numRestart w:val="eachSect"/>
          </w:footnotePr>
          <w:type w:val="continuous"/>
          <w:pgSz w:w="12240" w:h="15840" w:code="1"/>
          <w:pgMar w:top="1440" w:right="1440" w:bottom="1440" w:left="1440" w:header="720" w:footer="720" w:gutter="0"/>
          <w:pgNumType w:start="1"/>
          <w:cols w:space="720"/>
          <w:docGrid w:linePitch="360"/>
        </w:sectPr>
      </w:pPr>
    </w:p>
    <w:p w:rsidR="003F7291" w:rsidRPr="00D25BBA" w:rsidRDefault="003F7291" w:rsidP="00605B78">
      <w:pPr>
        <w:pStyle w:val="Heading1"/>
      </w:pPr>
      <w:bookmarkStart w:id="1" w:name="_Toc404159918"/>
      <w:bookmarkStart w:id="2" w:name="_Toc454491643"/>
      <w:bookmarkStart w:id="3" w:name="_Toc403393497"/>
      <w:r w:rsidRPr="00D25BBA">
        <w:lastRenderedPageBreak/>
        <w:t>Executive Summary</w:t>
      </w:r>
      <w:bookmarkEnd w:id="1"/>
      <w:bookmarkEnd w:id="2"/>
    </w:p>
    <w:p w:rsidR="0018432C" w:rsidRDefault="0018432C" w:rsidP="00064747">
      <w:pPr>
        <w:pStyle w:val="BodyText"/>
      </w:pPr>
      <w:r w:rsidRPr="0018432C">
        <w:t>As</w:t>
      </w:r>
      <w:r>
        <w:t xml:space="preserve"> part of the Massachusetts Department of Elementary and Secondary Education’s (ESE</w:t>
      </w:r>
      <w:r w:rsidR="00072DEE">
        <w:t>’s</w:t>
      </w:r>
      <w:r>
        <w:t>) ongoing commitment to improving supports provided to all schools, and to the lowest-performing schools in particular, American Inst</w:t>
      </w:r>
      <w:r w:rsidR="0067415F">
        <w:t>itutes for Research conducted a mixed-methods</w:t>
      </w:r>
      <w:r>
        <w:t xml:space="preserve"> evaluation of </w:t>
      </w:r>
      <w:r w:rsidR="005510D7">
        <w:t xml:space="preserve">how </w:t>
      </w:r>
      <w:r w:rsidR="0037694A">
        <w:t>Level 4</w:t>
      </w:r>
      <w:r w:rsidR="005510D7">
        <w:t xml:space="preserve"> schools use School Redesign Grants (SRGs) and other supports to catalyze improvement and how SRGs, specifically, impact student achi</w:t>
      </w:r>
      <w:r w:rsidR="009F2C96">
        <w:t>e</w:t>
      </w:r>
      <w:r w:rsidR="005510D7">
        <w:t>vement.</w:t>
      </w:r>
      <w:r>
        <w:t xml:space="preserve"> </w:t>
      </w:r>
      <w:r w:rsidR="001D1B9E">
        <w:t xml:space="preserve">This report </w:t>
      </w:r>
      <w:r w:rsidR="00FD3110">
        <w:t>summarizes findings from our</w:t>
      </w:r>
      <w:r w:rsidR="001D1B9E">
        <w:t xml:space="preserve"> qualitative</w:t>
      </w:r>
      <w:r w:rsidR="00FD3110">
        <w:t xml:space="preserve"> analyses of </w:t>
      </w:r>
      <w:r w:rsidR="005510D7">
        <w:t xml:space="preserve">how </w:t>
      </w:r>
      <w:r w:rsidR="0037694A">
        <w:t>Level 4</w:t>
      </w:r>
      <w:r w:rsidR="005510D7">
        <w:t xml:space="preserve"> schools implement key turnaround practices</w:t>
      </w:r>
      <w:r w:rsidR="00FD3110">
        <w:t xml:space="preserve">. A separate report analyzing the impact of </w:t>
      </w:r>
      <w:r w:rsidR="0067415F">
        <w:t xml:space="preserve">SRGs on school turnaround, using comparative interrupted time series analyses, will be submitted separately. In addition, as part of this work we developed </w:t>
      </w:r>
      <w:r w:rsidR="006044DD">
        <w:t xml:space="preserve">the </w:t>
      </w:r>
      <w:r w:rsidR="006044DD">
        <w:rPr>
          <w:i/>
        </w:rPr>
        <w:t xml:space="preserve">2016 Massachusetts </w:t>
      </w:r>
      <w:r w:rsidR="00FC0F94" w:rsidRPr="00FC0F94">
        <w:rPr>
          <w:i/>
        </w:rPr>
        <w:t>Turnaround Practices Field Guide</w:t>
      </w:r>
      <w:r w:rsidR="00FC0F94">
        <w:t xml:space="preserve"> </w:t>
      </w:r>
      <w:r w:rsidR="0067415F">
        <w:t xml:space="preserve">for school and district leaders that </w:t>
      </w:r>
      <w:r w:rsidR="005510D7">
        <w:t xml:space="preserve">further </w:t>
      </w:r>
      <w:r w:rsidR="0067415F">
        <w:t xml:space="preserve">illustrates, by example, how schools achieve successful turnaround. </w:t>
      </w:r>
    </w:p>
    <w:p w:rsidR="00772594" w:rsidRDefault="00781903" w:rsidP="00064747">
      <w:pPr>
        <w:pStyle w:val="BodyText"/>
      </w:pPr>
      <w:r>
        <w:t>P</w:t>
      </w:r>
      <w:r w:rsidR="005510D7">
        <w:t>revious ESE efforts focused on understanding school turnaround in Massachusetts</w:t>
      </w:r>
      <w:r>
        <w:t xml:space="preserve"> revealed</w:t>
      </w:r>
      <w:r w:rsidR="00772594">
        <w:t xml:space="preserve"> that successful turnaround schools generally implement four key practices</w:t>
      </w:r>
      <w:r w:rsidR="00072DEE">
        <w:t xml:space="preserve"> as follows</w:t>
      </w:r>
      <w:r w:rsidR="00772594">
        <w:t>:</w:t>
      </w:r>
    </w:p>
    <w:p w:rsidR="00772594" w:rsidRDefault="00772594" w:rsidP="00772594">
      <w:pPr>
        <w:pStyle w:val="NumberedList"/>
      </w:pPr>
      <w:r>
        <w:t xml:space="preserve">Establishing </w:t>
      </w:r>
      <w:r w:rsidRPr="00D65CC1">
        <w:t>a community of practice through leadership, shared responsibility, and professional collaboration</w:t>
      </w:r>
      <w:r w:rsidRPr="00D65CC1" w:rsidDel="00D65CC1">
        <w:t xml:space="preserve"> </w:t>
      </w:r>
    </w:p>
    <w:p w:rsidR="00772594" w:rsidRDefault="00772594" w:rsidP="00772594">
      <w:pPr>
        <w:pStyle w:val="NumberedList"/>
      </w:pPr>
      <w:r>
        <w:t>Employing</w:t>
      </w:r>
      <w:r w:rsidRPr="00D65CC1">
        <w:t xml:space="preserve"> intentional practices for improving teacher-specific and student-responsive instruction</w:t>
      </w:r>
    </w:p>
    <w:p w:rsidR="00772594" w:rsidRDefault="00772594" w:rsidP="00772594">
      <w:pPr>
        <w:pStyle w:val="NumberedList"/>
      </w:pPr>
      <w:r>
        <w:t>Providing</w:t>
      </w:r>
      <w:r w:rsidRPr="001013F9">
        <w:t xml:space="preserve"> student-specific supports and interventions informed by data and the identification of student-specific needs</w:t>
      </w:r>
    </w:p>
    <w:p w:rsidR="00772594" w:rsidRDefault="00772594" w:rsidP="00772594">
      <w:pPr>
        <w:pStyle w:val="NumberedList"/>
      </w:pPr>
      <w:r>
        <w:t>Establishing</w:t>
      </w:r>
      <w:r w:rsidRPr="001013F9">
        <w:t xml:space="preserve"> a climate and culture that provide a safe, orderly</w:t>
      </w:r>
      <w:r w:rsidR="00072DEE">
        <w:t>,</w:t>
      </w:r>
      <w:r w:rsidRPr="001013F9">
        <w:t xml:space="preserve"> and respectful environment for students and a collegial, collaborative, and professional culture among teachers that supports the school’s focus on increasing student</w:t>
      </w:r>
      <w:r w:rsidR="009E5C88" w:rsidRPr="009E5C88">
        <w:t xml:space="preserve"> </w:t>
      </w:r>
      <w:r w:rsidR="009E5C88" w:rsidRPr="001013F9">
        <w:t>achievement</w:t>
      </w:r>
    </w:p>
    <w:p w:rsidR="00B9401A" w:rsidRDefault="00781903" w:rsidP="003C06FC">
      <w:pPr>
        <w:pStyle w:val="BodyText"/>
      </w:pPr>
      <w:r>
        <w:t>But h</w:t>
      </w:r>
      <w:r w:rsidR="00B9401A">
        <w:t xml:space="preserve">ow should </w:t>
      </w:r>
      <w:r>
        <w:t>a</w:t>
      </w:r>
      <w:r w:rsidR="00B9401A">
        <w:t xml:space="preserve"> school prioritize i</w:t>
      </w:r>
      <w:r w:rsidR="005510D7">
        <w:t>t</w:t>
      </w:r>
      <w:r w:rsidR="00B9401A">
        <w:t xml:space="preserve">s turnaround efforts within and across each of these four broad areas? </w:t>
      </w:r>
      <w:r w:rsidR="00772594">
        <w:t xml:space="preserve">This </w:t>
      </w:r>
      <w:r w:rsidR="0067415F">
        <w:t>evaluation</w:t>
      </w:r>
      <w:r w:rsidR="00772594">
        <w:t xml:space="preserve"> </w:t>
      </w:r>
      <w:r w:rsidR="00B9401A">
        <w:t>attem</w:t>
      </w:r>
      <w:r>
        <w:t>pted</w:t>
      </w:r>
      <w:r w:rsidR="00B9401A">
        <w:t xml:space="preserve"> to answer that question and elaborate on </w:t>
      </w:r>
      <w:r w:rsidR="00772594">
        <w:t xml:space="preserve">the key turnaround practices by </w:t>
      </w:r>
      <w:r w:rsidR="0067415F">
        <w:t>identifying</w:t>
      </w:r>
      <w:r w:rsidR="00772594">
        <w:t xml:space="preserve"> specific, high-</w:t>
      </w:r>
      <w:r w:rsidR="009F2C96">
        <w:t>yield</w:t>
      </w:r>
      <w:r w:rsidR="00772594">
        <w:t xml:space="preserve"> strategies or activities related to each turnaround practice that distinguish schools able to improve student outcomes from schools struggling to do so. </w:t>
      </w:r>
    </w:p>
    <w:p w:rsidR="00772594" w:rsidRDefault="0067415F" w:rsidP="003C06FC">
      <w:pPr>
        <w:pStyle w:val="BodyText"/>
      </w:pPr>
      <w:r>
        <w:t>The study relie</w:t>
      </w:r>
      <w:r w:rsidR="00781903">
        <w:t>d</w:t>
      </w:r>
      <w:r>
        <w:t xml:space="preserve"> heavily on rich, existing data collected from </w:t>
      </w:r>
      <w:r w:rsidR="0037694A">
        <w:t>Level 4</w:t>
      </w:r>
      <w:r>
        <w:t xml:space="preserve"> school stakeholders as part of ESE’s </w:t>
      </w:r>
      <w:r w:rsidR="0037694A">
        <w:t>Level 4</w:t>
      </w:r>
      <w:r w:rsidR="006660AA">
        <w:t xml:space="preserve"> </w:t>
      </w:r>
      <w:proofErr w:type="gramStart"/>
      <w:r w:rsidR="006660AA">
        <w:t>school</w:t>
      </w:r>
      <w:proofErr w:type="gramEnd"/>
      <w:r w:rsidR="006660AA">
        <w:t xml:space="preserve"> </w:t>
      </w:r>
      <w:r>
        <w:t>monitoring processes. These data include</w:t>
      </w:r>
      <w:r w:rsidR="00781903">
        <w:t>d</w:t>
      </w:r>
      <w:r>
        <w:t xml:space="preserve"> school-level ratings for turnaround practice implementation, which enabled the study </w:t>
      </w:r>
      <w:r w:rsidR="006660AA">
        <w:t>team t</w:t>
      </w:r>
      <w:r>
        <w:t xml:space="preserve">o focus exploration on </w:t>
      </w:r>
      <w:r w:rsidR="001F4A03">
        <w:t xml:space="preserve">schools with </w:t>
      </w:r>
      <w:r>
        <w:t xml:space="preserve">high and low </w:t>
      </w:r>
      <w:r w:rsidR="001F4A03">
        <w:t>implementation ratings</w:t>
      </w:r>
      <w:r w:rsidR="006660AA">
        <w:t xml:space="preserve"> specifically. As of </w:t>
      </w:r>
      <w:r w:rsidR="00026B4D">
        <w:t>f</w:t>
      </w:r>
      <w:r w:rsidR="006660AA">
        <w:t xml:space="preserve">all 2015, 18 schools already </w:t>
      </w:r>
      <w:r w:rsidR="00026B4D">
        <w:t xml:space="preserve">had </w:t>
      </w:r>
      <w:r w:rsidR="006660AA">
        <w:t xml:space="preserve">exited </w:t>
      </w:r>
      <w:r w:rsidR="0037694A">
        <w:t>Level 4</w:t>
      </w:r>
      <w:r w:rsidR="006660AA">
        <w:t xml:space="preserve"> and</w:t>
      </w:r>
      <w:r w:rsidR="00026B4D">
        <w:t>,</w:t>
      </w:r>
      <w:r w:rsidR="006660AA">
        <w:t xml:space="preserve"> thus, had no current-year data regarding turnaround practice implementation </w:t>
      </w:r>
      <w:r w:rsidR="00026B4D">
        <w:t>because</w:t>
      </w:r>
      <w:r w:rsidR="006660AA">
        <w:t xml:space="preserve"> they were no longer part of ESE’s </w:t>
      </w:r>
      <w:r w:rsidR="0037694A">
        <w:t>Level 4</w:t>
      </w:r>
      <w:r w:rsidR="006660AA">
        <w:t xml:space="preserve"> school monitoring process. Principals from these schools completed an online survey about their experience as</w:t>
      </w:r>
      <w:r w:rsidR="00DD2298">
        <w:t xml:space="preserve"> leader of</w:t>
      </w:r>
      <w:r w:rsidR="006660AA">
        <w:t xml:space="preserve"> a </w:t>
      </w:r>
      <w:r w:rsidR="0037694A">
        <w:t>Level 4</w:t>
      </w:r>
      <w:r w:rsidR="006660AA">
        <w:t xml:space="preserve"> school and since exiting </w:t>
      </w:r>
      <w:r w:rsidR="0037694A">
        <w:t>Level 4</w:t>
      </w:r>
      <w:r w:rsidR="006660AA">
        <w:t xml:space="preserve"> to inform the evaluation.</w:t>
      </w:r>
      <w:r w:rsidR="0037694A">
        <w:t xml:space="preserve"> </w:t>
      </w:r>
    </w:p>
    <w:p w:rsidR="003973D4" w:rsidRDefault="006660AA" w:rsidP="003C06FC">
      <w:pPr>
        <w:pStyle w:val="BodyText"/>
      </w:pPr>
      <w:r>
        <w:t>N</w:t>
      </w:r>
      <w:r w:rsidR="003973D4">
        <w:t xml:space="preserve">ine overarching areas emerged as </w:t>
      </w:r>
      <w:r>
        <w:t>essential</w:t>
      </w:r>
      <w:r w:rsidR="003973D4">
        <w:t xml:space="preserve"> elements of turnaround work </w:t>
      </w:r>
      <w:r w:rsidR="00781903">
        <w:t>for</w:t>
      </w:r>
      <w:r w:rsidR="003973D4">
        <w:t xml:space="preserve"> </w:t>
      </w:r>
      <w:r>
        <w:t xml:space="preserve">improving </w:t>
      </w:r>
      <w:r w:rsidR="0037694A">
        <w:t>Level 4</w:t>
      </w:r>
      <w:r>
        <w:t xml:space="preserve"> schools, defined as high implementers exhibiting early evidence of improvement</w:t>
      </w:r>
      <w:r w:rsidR="003228A3">
        <w:t>,</w:t>
      </w:r>
      <w:r>
        <w:t xml:space="preserve"> and already exited</w:t>
      </w:r>
      <w:r w:rsidR="003973D4">
        <w:t xml:space="preserve"> schools</w:t>
      </w:r>
      <w:r w:rsidR="00026B4D">
        <w:t>, as follows</w:t>
      </w:r>
      <w:r w:rsidR="003973D4">
        <w:t>:</w:t>
      </w:r>
    </w:p>
    <w:p w:rsidR="003973D4" w:rsidRDefault="001D7CFE" w:rsidP="003C06FC">
      <w:pPr>
        <w:pStyle w:val="Bullet1"/>
      </w:pPr>
      <w:r>
        <w:lastRenderedPageBreak/>
        <w:t xml:space="preserve">Strategic use of </w:t>
      </w:r>
      <w:r w:rsidR="00487EA4">
        <w:t>staffing and scheduling a</w:t>
      </w:r>
      <w:r w:rsidR="003973D4">
        <w:t>utonomy</w:t>
      </w:r>
    </w:p>
    <w:p w:rsidR="003973D4" w:rsidRDefault="00487EA4" w:rsidP="003C06FC">
      <w:pPr>
        <w:pStyle w:val="Bullet1"/>
      </w:pPr>
      <w:r>
        <w:t>Culture of open, two-way communication</w:t>
      </w:r>
    </w:p>
    <w:p w:rsidR="003973D4" w:rsidRDefault="009F5FC8" w:rsidP="003C06FC">
      <w:pPr>
        <w:pStyle w:val="Bullet1"/>
      </w:pPr>
      <w:r>
        <w:t>Establishment of c</w:t>
      </w:r>
      <w:r w:rsidR="00487EA4">
        <w:t>lear, consistent, and aligned i</w:t>
      </w:r>
      <w:r w:rsidR="003973D4">
        <w:t xml:space="preserve">nstructional </w:t>
      </w:r>
      <w:r w:rsidR="00487EA4">
        <w:t>f</w:t>
      </w:r>
      <w:r w:rsidR="003973D4">
        <w:t>oc</w:t>
      </w:r>
      <w:r>
        <w:t>i</w:t>
      </w:r>
      <w:r w:rsidR="003973D4">
        <w:t xml:space="preserve"> and </w:t>
      </w:r>
      <w:r w:rsidR="00487EA4">
        <w:t>e</w:t>
      </w:r>
      <w:r w:rsidR="003973D4">
        <w:t>xpectations</w:t>
      </w:r>
    </w:p>
    <w:p w:rsidR="003973D4" w:rsidRDefault="00487EA4" w:rsidP="003C06FC">
      <w:pPr>
        <w:pStyle w:val="Bullet1"/>
      </w:pPr>
      <w:r>
        <w:t xml:space="preserve">Regular </w:t>
      </w:r>
      <w:r w:rsidR="00211B11">
        <w:t xml:space="preserve">use of </w:t>
      </w:r>
      <w:r>
        <w:t>c</w:t>
      </w:r>
      <w:r w:rsidR="003973D4">
        <w:t xml:space="preserve">lassroom </w:t>
      </w:r>
      <w:r>
        <w:t>o</w:t>
      </w:r>
      <w:r w:rsidR="003973D4">
        <w:t>bservatio</w:t>
      </w:r>
      <w:r w:rsidR="00211B11">
        <w:t>ns to improve instruction</w:t>
      </w:r>
    </w:p>
    <w:p w:rsidR="003973D4" w:rsidRDefault="009F5FC8" w:rsidP="003C06FC">
      <w:pPr>
        <w:pStyle w:val="Bullet1"/>
      </w:pPr>
      <w:r>
        <w:t>C</w:t>
      </w:r>
      <w:r w:rsidR="00211B11">
        <w:t>onsistent</w:t>
      </w:r>
      <w:r>
        <w:t xml:space="preserve"> implementation of a well-</w:t>
      </w:r>
      <w:r w:rsidR="00487EA4">
        <w:t xml:space="preserve">defined </w:t>
      </w:r>
      <w:proofErr w:type="spellStart"/>
      <w:r w:rsidR="00487EA4">
        <w:t>m</w:t>
      </w:r>
      <w:r w:rsidR="003973D4">
        <w:t>ultitiered</w:t>
      </w:r>
      <w:proofErr w:type="spellEnd"/>
      <w:r w:rsidR="003973D4">
        <w:t xml:space="preserve"> </w:t>
      </w:r>
      <w:r w:rsidR="00487EA4">
        <w:t>system of s</w:t>
      </w:r>
      <w:r w:rsidR="003973D4">
        <w:t>upport</w:t>
      </w:r>
    </w:p>
    <w:p w:rsidR="003973D4" w:rsidRDefault="009F5FC8" w:rsidP="003C06FC">
      <w:pPr>
        <w:pStyle w:val="Bullet1"/>
      </w:pPr>
      <w:r>
        <w:t>Provision of n</w:t>
      </w:r>
      <w:r w:rsidR="003973D4">
        <w:t>ona</w:t>
      </w:r>
      <w:r w:rsidR="00487EA4">
        <w:t>cademic s</w:t>
      </w:r>
      <w:r w:rsidR="003973D4">
        <w:t>tudent</w:t>
      </w:r>
      <w:r w:rsidR="00487EA4">
        <w:t xml:space="preserve"> s</w:t>
      </w:r>
      <w:r w:rsidR="003973D4">
        <w:t>upports</w:t>
      </w:r>
      <w:r>
        <w:t>, including social-emotional supports</w:t>
      </w:r>
    </w:p>
    <w:p w:rsidR="003973D4" w:rsidRDefault="009F5FC8" w:rsidP="003C06FC">
      <w:pPr>
        <w:pStyle w:val="Bullet1"/>
      </w:pPr>
      <w:r>
        <w:t>Consistent implementation of a schoolwide student behavior p</w:t>
      </w:r>
      <w:r w:rsidR="003973D4">
        <w:t>lan</w:t>
      </w:r>
    </w:p>
    <w:p w:rsidR="003973D4" w:rsidRDefault="009F5FC8" w:rsidP="003C06FC">
      <w:pPr>
        <w:pStyle w:val="Bullet1"/>
      </w:pPr>
      <w:r>
        <w:t>Focus on offering expanded learning o</w:t>
      </w:r>
      <w:r w:rsidR="003973D4">
        <w:t>pportunities</w:t>
      </w:r>
    </w:p>
    <w:p w:rsidR="003973D4" w:rsidRDefault="009F5FC8" w:rsidP="003C06FC">
      <w:pPr>
        <w:pStyle w:val="Bullet1"/>
      </w:pPr>
      <w:r>
        <w:t>Commitment to engaging families in student learning</w:t>
      </w:r>
    </w:p>
    <w:p w:rsidR="006660AA" w:rsidRDefault="00781903" w:rsidP="003C06FC">
      <w:pPr>
        <w:pStyle w:val="BodyText"/>
      </w:pPr>
      <w:r>
        <w:t xml:space="preserve">Struggling schools, defined as low implementers not yet showing clear evidence of improvement, often found these same areas </w:t>
      </w:r>
      <w:r w:rsidR="0067415F">
        <w:t>the most challenging</w:t>
      </w:r>
      <w:r>
        <w:t xml:space="preserve"> to address</w:t>
      </w:r>
      <w:r w:rsidR="0067415F">
        <w:t xml:space="preserve">. </w:t>
      </w:r>
      <w:r w:rsidR="00B9401A">
        <w:t>Throughout the report,</w:t>
      </w:r>
      <w:r w:rsidR="0037756A">
        <w:t xml:space="preserve"> we describe</w:t>
      </w:r>
      <w:r w:rsidR="00B9401A">
        <w:t xml:space="preserve"> </w:t>
      </w:r>
      <w:r w:rsidR="0037756A">
        <w:t xml:space="preserve">wherever possible </w:t>
      </w:r>
      <w:r w:rsidR="005967E8">
        <w:t xml:space="preserve">effective solutions to common challenges. </w:t>
      </w:r>
    </w:p>
    <w:p w:rsidR="00211B11" w:rsidRDefault="00211B11" w:rsidP="003C06FC">
      <w:pPr>
        <w:pStyle w:val="BodyText"/>
      </w:pPr>
      <w:r>
        <w:t>Survey data collected from already exited school</w:t>
      </w:r>
      <w:r w:rsidR="00781903">
        <w:t>s</w:t>
      </w:r>
      <w:r>
        <w:t xml:space="preserve"> shed some light on why some schools </w:t>
      </w:r>
      <w:r w:rsidR="00781903">
        <w:t xml:space="preserve">have been </w:t>
      </w:r>
      <w:r>
        <w:t xml:space="preserve">able to sustain improvements over time, after exiting </w:t>
      </w:r>
      <w:r w:rsidR="0037694A">
        <w:t>Level 4</w:t>
      </w:r>
      <w:r>
        <w:t xml:space="preserve"> (and </w:t>
      </w:r>
      <w:r w:rsidR="00781903">
        <w:t xml:space="preserve">often relinquishing </w:t>
      </w:r>
      <w:r>
        <w:t>some autonomies that come with that designation) and in many cases losing SRG funds</w:t>
      </w:r>
      <w:r w:rsidR="00781903">
        <w:t xml:space="preserve">, </w:t>
      </w:r>
      <w:r w:rsidR="00BC0CA0">
        <w:t>whereas</w:t>
      </w:r>
      <w:r w:rsidR="00781903">
        <w:t xml:space="preserve"> other schools are not able to sustain the improvements they made while </w:t>
      </w:r>
      <w:r w:rsidR="0037694A">
        <w:t>Level 4</w:t>
      </w:r>
      <w:r w:rsidR="00781903">
        <w:t>.</w:t>
      </w:r>
      <w:r>
        <w:t xml:space="preserve"> Although most schools surveyed indicated that all four turnaround practices were essential to their ability to improve student outcomes and ultimately exit </w:t>
      </w:r>
      <w:r w:rsidR="0037694A">
        <w:t>Level 4</w:t>
      </w:r>
      <w:r>
        <w:t xml:space="preserve"> status, schools able to sustain improvements over time</w:t>
      </w:r>
      <w:r w:rsidR="00BC0CA0" w:rsidRPr="00BC0CA0">
        <w:t>—</w:t>
      </w:r>
      <w:r w:rsidR="00560B1F">
        <w:t xml:space="preserve">referred to throughout as </w:t>
      </w:r>
      <w:r w:rsidRPr="00BC0CA0">
        <w:rPr>
          <w:i/>
        </w:rPr>
        <w:t>continuous improvement schools</w:t>
      </w:r>
      <w:r w:rsidR="00BC0CA0" w:rsidRPr="00BC0CA0">
        <w:t>—</w:t>
      </w:r>
      <w:r>
        <w:t>reported one key difference in their overall approach from</w:t>
      </w:r>
      <w:r w:rsidR="00BC0CA0">
        <w:t xml:space="preserve"> that of</w:t>
      </w:r>
      <w:r>
        <w:t xml:space="preserve"> schools that have stalled or declined since exiting. Continuous improvement schools recognized the limited nature of time, resources, and staff willingness and strategically prioritized continued improvement efforts, whereas less successful schools tried to do it all.</w:t>
      </w:r>
    </w:p>
    <w:p w:rsidR="009F2C96" w:rsidRDefault="0091635C" w:rsidP="003C06FC">
      <w:pPr>
        <w:pStyle w:val="BodyText"/>
      </w:pPr>
      <w:r>
        <w:t xml:space="preserve">This report </w:t>
      </w:r>
      <w:r w:rsidR="00211B11">
        <w:t>reveals</w:t>
      </w:r>
      <w:r>
        <w:t xml:space="preserve"> the high-</w:t>
      </w:r>
      <w:r w:rsidR="009F2C96">
        <w:t>yield</w:t>
      </w:r>
      <w:r>
        <w:t xml:space="preserve"> strategies successful turnaround schools implement and acknowledges related challenges all schools face. </w:t>
      </w:r>
      <w:r w:rsidR="0067415F">
        <w:t>T</w:t>
      </w:r>
      <w:r>
        <w:t xml:space="preserve">he </w:t>
      </w:r>
      <w:r w:rsidR="006044DD">
        <w:rPr>
          <w:i/>
        </w:rPr>
        <w:t xml:space="preserve">2016 Massachusetts </w:t>
      </w:r>
      <w:r>
        <w:rPr>
          <w:i/>
        </w:rPr>
        <w:t>Turnaround Practices Field Guide</w:t>
      </w:r>
      <w:r>
        <w:t xml:space="preserve">, </w:t>
      </w:r>
      <w:r w:rsidR="0067415F">
        <w:t xml:space="preserve">which serves as a companion document to this report, </w:t>
      </w:r>
      <w:r>
        <w:t xml:space="preserve">lays out cross-cutting themes and actions </w:t>
      </w:r>
      <w:r w:rsidR="00BC0CA0">
        <w:t>that</w:t>
      </w:r>
      <w:r>
        <w:t xml:space="preserve"> characterize successful turnaround schools, along with real-world examples, in authentic and varied contexts, of how schools overcome common challenges and implement specific turnaround strategies. </w:t>
      </w:r>
    </w:p>
    <w:p w:rsidR="00772594" w:rsidRPr="0091635C" w:rsidRDefault="00BC0CA0" w:rsidP="003C06FC">
      <w:pPr>
        <w:pStyle w:val="BodyText"/>
      </w:pPr>
      <w:r>
        <w:t>E</w:t>
      </w:r>
      <w:r w:rsidR="005510D7">
        <w:t>ach school is unique</w:t>
      </w:r>
      <w:r>
        <w:t>,</w:t>
      </w:r>
      <w:r w:rsidR="009F2C96">
        <w:t xml:space="preserve"> and there is no one</w:t>
      </w:r>
      <w:r>
        <w:t>-</w:t>
      </w:r>
      <w:r w:rsidR="009F2C96">
        <w:t>size</w:t>
      </w:r>
      <w:r>
        <w:t>-</w:t>
      </w:r>
      <w:r w:rsidR="009F2C96">
        <w:t>fits</w:t>
      </w:r>
      <w:r>
        <w:t>-</w:t>
      </w:r>
      <w:r w:rsidR="009F2C96">
        <w:t>all approach to turnaround. However, tak</w:t>
      </w:r>
      <w:r w:rsidR="0091635C">
        <w:t xml:space="preserve">en together, these documents further the important work of </w:t>
      </w:r>
      <w:r w:rsidR="009F2C96">
        <w:t xml:space="preserve">building </w:t>
      </w:r>
      <w:r w:rsidR="006E7F03">
        <w:t xml:space="preserve">a </w:t>
      </w:r>
      <w:r w:rsidR="009F2C96">
        <w:t xml:space="preserve">shared </w:t>
      </w:r>
      <w:r w:rsidR="0091635C">
        <w:t xml:space="preserve">understanding </w:t>
      </w:r>
      <w:r w:rsidR="009F2C96">
        <w:t xml:space="preserve">of </w:t>
      </w:r>
      <w:r w:rsidR="0091635C">
        <w:t>what it</w:t>
      </w:r>
      <w:r w:rsidR="009F2C96">
        <w:t xml:space="preserve"> often</w:t>
      </w:r>
      <w:r w:rsidR="0091635C">
        <w:t xml:space="preserve"> takes to turn</w:t>
      </w:r>
      <w:r w:rsidR="006E7F03">
        <w:t xml:space="preserve"> </w:t>
      </w:r>
      <w:r w:rsidR="0091635C">
        <w:t>around a low-performing school</w:t>
      </w:r>
      <w:r w:rsidR="009F2C96">
        <w:t xml:space="preserve">. In </w:t>
      </w:r>
      <w:r w:rsidR="001F4A03">
        <w:t>sharing this information</w:t>
      </w:r>
      <w:r w:rsidR="009F2C96">
        <w:t>,</w:t>
      </w:r>
      <w:r w:rsidR="001F4A03">
        <w:t xml:space="preserve"> we hope to contribute to the ability of</w:t>
      </w:r>
      <w:r w:rsidR="009F2C96">
        <w:t xml:space="preserve"> </w:t>
      </w:r>
      <w:r w:rsidR="005510D7">
        <w:t xml:space="preserve">schools </w:t>
      </w:r>
      <w:r w:rsidR="001F4A03">
        <w:t>to</w:t>
      </w:r>
      <w:r w:rsidR="005510D7">
        <w:t xml:space="preserve"> focus on</w:t>
      </w:r>
      <w:r w:rsidR="009F2C96">
        <w:t xml:space="preserve"> strategies</w:t>
      </w:r>
      <w:r w:rsidR="005510D7">
        <w:t xml:space="preserve"> </w:t>
      </w:r>
      <w:r w:rsidR="009F2C96">
        <w:t xml:space="preserve">most likely to impact student </w:t>
      </w:r>
      <w:r w:rsidR="00560B1F">
        <w:t>outcomes</w:t>
      </w:r>
      <w:r w:rsidR="009F2C96">
        <w:t>, as evidenced by other schools facing similar challenges, and</w:t>
      </w:r>
      <w:r w:rsidR="003973D4">
        <w:t xml:space="preserve"> </w:t>
      </w:r>
      <w:r w:rsidR="0091635C">
        <w:t xml:space="preserve">ESE </w:t>
      </w:r>
      <w:r w:rsidR="009F2C96">
        <w:t>can</w:t>
      </w:r>
      <w:r w:rsidR="0091635C">
        <w:t xml:space="preserve"> continu</w:t>
      </w:r>
      <w:r w:rsidR="009F2C96">
        <w:t>e to</w:t>
      </w:r>
      <w:r w:rsidR="0091635C">
        <w:t xml:space="preserve"> ref</w:t>
      </w:r>
      <w:r w:rsidR="003973D4">
        <w:t>i</w:t>
      </w:r>
      <w:r w:rsidR="0091635C">
        <w:t>ne its approach to supporting the lowest-performing schools in the state</w:t>
      </w:r>
      <w:r w:rsidR="009F2C96">
        <w:t>, thus</w:t>
      </w:r>
      <w:r w:rsidR="003973D4">
        <w:t xml:space="preserve"> lay</w:t>
      </w:r>
      <w:r w:rsidR="009F2C96">
        <w:t>ing</w:t>
      </w:r>
      <w:r w:rsidR="003973D4">
        <w:t xml:space="preserve"> the groundwork for all schools to succeed</w:t>
      </w:r>
      <w:r w:rsidR="0091635C">
        <w:t xml:space="preserve">. </w:t>
      </w:r>
    </w:p>
    <w:p w:rsidR="003A34B6" w:rsidRPr="00D25BBA" w:rsidRDefault="003A34B6" w:rsidP="003A34B6">
      <w:pPr>
        <w:pStyle w:val="Heading1"/>
      </w:pPr>
      <w:bookmarkStart w:id="4" w:name="_Toc454491644"/>
      <w:r w:rsidRPr="00D25BBA">
        <w:lastRenderedPageBreak/>
        <w:t>Introduction</w:t>
      </w:r>
      <w:bookmarkEnd w:id="3"/>
      <w:bookmarkEnd w:id="4"/>
    </w:p>
    <w:p w:rsidR="009F2F5F" w:rsidRDefault="00CC3DE5" w:rsidP="00D216C3">
      <w:pPr>
        <w:pStyle w:val="BodyText"/>
      </w:pPr>
      <w:r w:rsidRPr="00CC3DE5">
        <w:rPr>
          <w:iCs/>
          <w:szCs w:val="22"/>
        </w:rPr>
        <w:t xml:space="preserve">To accompany Massachusetts’ January 2010 passing of the </w:t>
      </w:r>
      <w:r w:rsidRPr="0090053D">
        <w:rPr>
          <w:rFonts w:cstheme="minorHAnsi"/>
          <w:i/>
          <w:iCs/>
          <w:szCs w:val="22"/>
        </w:rPr>
        <w:t>Act Relative to the Achievement Gap</w:t>
      </w:r>
      <w:r w:rsidRPr="00CC3DE5">
        <w:rPr>
          <w:i/>
          <w:iCs/>
          <w:szCs w:val="22"/>
        </w:rPr>
        <w:t xml:space="preserve"> </w:t>
      </w:r>
      <w:r w:rsidRPr="00CC3DE5">
        <w:rPr>
          <w:iCs/>
          <w:szCs w:val="22"/>
        </w:rPr>
        <w:t xml:space="preserve">(or the Act), which allows the state </w:t>
      </w:r>
      <w:r w:rsidR="00385231" w:rsidRPr="00CC3DE5">
        <w:t>to intervene in struggling schools</w:t>
      </w:r>
      <w:r w:rsidRPr="00CC3DE5">
        <w:t xml:space="preserve">, </w:t>
      </w:r>
      <w:r w:rsidR="003A34B6" w:rsidRPr="00CC3DE5">
        <w:t xml:space="preserve">the Massachusetts Board of Elementary and Secondary Education (Board) adopted regulations </w:t>
      </w:r>
      <w:r w:rsidRPr="00CC3DE5">
        <w:t xml:space="preserve">in April 2010 </w:t>
      </w:r>
      <w:r w:rsidR="003A34B6" w:rsidRPr="00CC3DE5">
        <w:t xml:space="preserve">to </w:t>
      </w:r>
      <w:r w:rsidRPr="00CC3DE5">
        <w:t>formalize</w:t>
      </w:r>
      <w:r w:rsidR="003A34B6" w:rsidRPr="00CC3DE5">
        <w:t xml:space="preserve"> </w:t>
      </w:r>
      <w:r w:rsidR="008127F8">
        <w:t xml:space="preserve">the </w:t>
      </w:r>
      <w:r w:rsidR="008127F8" w:rsidRPr="00CC3DE5">
        <w:t>Massachusetts Department of Elementary and Secondary Education</w:t>
      </w:r>
      <w:r w:rsidR="00AF7853">
        <w:t>’s</w:t>
      </w:r>
      <w:r w:rsidR="008127F8" w:rsidRPr="00CC3DE5">
        <w:t xml:space="preserve"> </w:t>
      </w:r>
      <w:r w:rsidR="008127F8">
        <w:t>(</w:t>
      </w:r>
      <w:r w:rsidR="003A34B6" w:rsidRPr="00CC3DE5">
        <w:t>ESE</w:t>
      </w:r>
      <w:r w:rsidR="00BC362D" w:rsidRPr="00CC3DE5">
        <w:t>’s</w:t>
      </w:r>
      <w:r w:rsidR="008127F8">
        <w:t>)</w:t>
      </w:r>
      <w:r w:rsidR="003A34B6" w:rsidRPr="00CC3DE5">
        <w:t xml:space="preserve"> approach to engaging with </w:t>
      </w:r>
      <w:r w:rsidRPr="00CC3DE5">
        <w:t xml:space="preserve">these </w:t>
      </w:r>
      <w:r w:rsidR="003A34B6" w:rsidRPr="00CC3DE5">
        <w:t>school</w:t>
      </w:r>
      <w:r w:rsidRPr="00CC3DE5">
        <w:t>s</w:t>
      </w:r>
      <w:r w:rsidR="003A34B6" w:rsidRPr="00CC3DE5">
        <w:t xml:space="preserve"> to improve student performance</w:t>
      </w:r>
      <w:r w:rsidR="007956C7">
        <w:t>.</w:t>
      </w:r>
      <w:r w:rsidR="007956C7">
        <w:rPr>
          <w:rStyle w:val="FootnoteReference"/>
        </w:rPr>
        <w:footnoteReference w:id="1"/>
      </w:r>
      <w:r w:rsidR="000F0F26" w:rsidRPr="00CC3DE5">
        <w:t xml:space="preserve"> </w:t>
      </w:r>
      <w:r w:rsidRPr="00CC3DE5">
        <w:t>Based on the</w:t>
      </w:r>
      <w:r w:rsidR="003A34B6" w:rsidRPr="00CC3DE5">
        <w:t xml:space="preserve"> regulations, all Massachusetts schools </w:t>
      </w:r>
      <w:r w:rsidR="00385231" w:rsidRPr="00CC3DE5">
        <w:t xml:space="preserve">would </w:t>
      </w:r>
      <w:r w:rsidRPr="00CC3DE5">
        <w:t xml:space="preserve">henceforth </w:t>
      </w:r>
      <w:r w:rsidR="00385231" w:rsidRPr="00CC3DE5">
        <w:t>be</w:t>
      </w:r>
      <w:r w:rsidR="003A34B6" w:rsidRPr="00CC3DE5">
        <w:t xml:space="preserve"> classified into Levels 1 through 5</w:t>
      </w:r>
      <w:r w:rsidR="00385231" w:rsidRPr="00CC3DE5">
        <w:t xml:space="preserve">, </w:t>
      </w:r>
      <w:r w:rsidR="00F6411A" w:rsidRPr="00CC3DE5">
        <w:t xml:space="preserve">based on absolute achievement, student growth, and improvement trends as measured by </w:t>
      </w:r>
      <w:r w:rsidR="00AF7853">
        <w:t>the Massachusetts Comprehensive Assessment System (</w:t>
      </w:r>
      <w:r w:rsidR="00F6411A" w:rsidRPr="00CC3DE5">
        <w:t>MCAS</w:t>
      </w:r>
      <w:r w:rsidR="00AF7853">
        <w:t>)</w:t>
      </w:r>
      <w:r w:rsidR="00F6411A" w:rsidRPr="00CC3DE5">
        <w:t xml:space="preserve">. </w:t>
      </w:r>
      <w:r w:rsidR="00385231" w:rsidRPr="00CC3DE5">
        <w:t xml:space="preserve">Level 1 represents the highest performing schools in need of the least support, and Level 5 represents the lowest </w:t>
      </w:r>
      <w:r w:rsidR="00385231" w:rsidRPr="00D216C3">
        <w:t xml:space="preserve">performing schools </w:t>
      </w:r>
      <w:r w:rsidR="00F6411A" w:rsidRPr="00D216C3">
        <w:t>in need of the most support (and</w:t>
      </w:r>
      <w:r w:rsidR="008127F8">
        <w:t>,</w:t>
      </w:r>
      <w:r w:rsidR="00F6411A" w:rsidRPr="00D216C3">
        <w:t xml:space="preserve"> in fact, </w:t>
      </w:r>
      <w:r w:rsidR="00385231" w:rsidRPr="00D216C3">
        <w:t>to be placed under state control</w:t>
      </w:r>
      <w:r w:rsidR="00F6411A" w:rsidRPr="00D216C3">
        <w:t>)</w:t>
      </w:r>
      <w:r w:rsidR="003A34B6" w:rsidRPr="00D216C3">
        <w:t>.</w:t>
      </w:r>
      <w:r w:rsidR="00385231" w:rsidRPr="00D216C3">
        <w:t xml:space="preserve"> </w:t>
      </w:r>
    </w:p>
    <w:p w:rsidR="009F2F5F" w:rsidRDefault="0037694A" w:rsidP="00D216C3">
      <w:pPr>
        <w:pStyle w:val="BodyText"/>
      </w:pPr>
      <w:r>
        <w:t>Level 4</w:t>
      </w:r>
      <w:r w:rsidR="00CC3DE5" w:rsidRPr="00D216C3">
        <w:t xml:space="preserve"> represents the state's most struggling schools </w:t>
      </w:r>
      <w:r w:rsidR="00CC3DE5" w:rsidRPr="00A4614F">
        <w:rPr>
          <w:i/>
        </w:rPr>
        <w:t>not</w:t>
      </w:r>
      <w:r w:rsidR="00CC3DE5" w:rsidRPr="00D216C3">
        <w:t xml:space="preserve"> under state </w:t>
      </w:r>
      <w:r w:rsidR="002F0BF1">
        <w:t>control</w:t>
      </w:r>
      <w:r w:rsidR="009F2F5F">
        <w:t xml:space="preserve">. Three years after a school’s initial designation as </w:t>
      </w:r>
      <w:r>
        <w:t>Level 4</w:t>
      </w:r>
      <w:r w:rsidR="009F2F5F">
        <w:t xml:space="preserve">, </w:t>
      </w:r>
      <w:r w:rsidR="00A4614F">
        <w:t xml:space="preserve">the school </w:t>
      </w:r>
      <w:r w:rsidR="00197C15">
        <w:t>becomes</w:t>
      </w:r>
      <w:r w:rsidR="00A4614F">
        <w:t xml:space="preserve"> eligible to exit </w:t>
      </w:r>
      <w:r>
        <w:t>Level 4</w:t>
      </w:r>
      <w:r w:rsidR="009F2F5F">
        <w:t xml:space="preserve">. </w:t>
      </w:r>
      <w:r w:rsidR="00EF28A2">
        <w:t xml:space="preserve">Schools that have shown sufficient improvement </w:t>
      </w:r>
      <w:r w:rsidR="00197C15">
        <w:t>by this time</w:t>
      </w:r>
      <w:r w:rsidR="00EF28A2">
        <w:t xml:space="preserve"> </w:t>
      </w:r>
      <w:r w:rsidR="00A4614F">
        <w:t>are</w:t>
      </w:r>
      <w:r w:rsidR="00EF28A2">
        <w:t xml:space="preserve"> designated as Level 3, 2, or 1, depending on the level of improvement shown. </w:t>
      </w:r>
      <w:r w:rsidR="009F2F5F">
        <w:t xml:space="preserve">Some schools remain as </w:t>
      </w:r>
      <w:r>
        <w:t>Level 4</w:t>
      </w:r>
      <w:r w:rsidR="009F2F5F">
        <w:t>, with ESE deeming those schools as needing additional time to show sufficient improvement, but on the right track; these schools’ accountability level is reassessed each year that follows.</w:t>
      </w:r>
      <w:r w:rsidR="00197C15">
        <w:t xml:space="preserve"> S</w:t>
      </w:r>
      <w:r w:rsidR="009F2F5F">
        <w:t xml:space="preserve">chools that have continued to decline in performance during their first three years as a </w:t>
      </w:r>
      <w:r>
        <w:t>Level 4</w:t>
      </w:r>
      <w:r w:rsidR="009F2F5F">
        <w:t xml:space="preserve"> school </w:t>
      </w:r>
      <w:r w:rsidR="008127F8">
        <w:t>may be</w:t>
      </w:r>
      <w:r w:rsidR="009F2F5F">
        <w:t xml:space="preserve"> designated Level 5 and placed under control of an external receiver.</w:t>
      </w:r>
    </w:p>
    <w:p w:rsidR="003A34B6" w:rsidRPr="00D216C3" w:rsidRDefault="0037694A" w:rsidP="00D216C3">
      <w:pPr>
        <w:pStyle w:val="BodyText"/>
      </w:pPr>
      <w:r>
        <w:t>Level 4</w:t>
      </w:r>
      <w:r w:rsidR="00385231" w:rsidRPr="00D216C3">
        <w:t xml:space="preserve"> </w:t>
      </w:r>
      <w:r w:rsidR="00F707B3">
        <w:t xml:space="preserve">districts and </w:t>
      </w:r>
      <w:r w:rsidR="00385231" w:rsidRPr="00D216C3">
        <w:t>schools are eligible for a number of supports from ESE</w:t>
      </w:r>
      <w:r w:rsidR="00A4614F">
        <w:t xml:space="preserve"> to support their turnaround efforts</w:t>
      </w:r>
      <w:r w:rsidR="00F6411A" w:rsidRPr="00D216C3">
        <w:rPr>
          <w:rStyle w:val="FootnoteReference"/>
        </w:rPr>
        <w:footnoteReference w:id="2"/>
      </w:r>
      <w:r w:rsidR="00A30F7D" w:rsidRPr="00D216C3">
        <w:t xml:space="preserve">, </w:t>
      </w:r>
      <w:r w:rsidR="009F2F5F">
        <w:t>and for many of these schools, support from ESE includes additional funds in the form of a School Redesign Grant (SRG)</w:t>
      </w:r>
      <w:r w:rsidR="00385231" w:rsidRPr="00D216C3">
        <w:t xml:space="preserve">. Since 2010, Massachusetts has been awarded </w:t>
      </w:r>
      <w:r w:rsidR="0018165B">
        <w:t xml:space="preserve">over </w:t>
      </w:r>
      <w:r w:rsidR="00385231" w:rsidRPr="00D216C3">
        <w:t>$</w:t>
      </w:r>
      <w:r w:rsidR="0018165B">
        <w:t>90</w:t>
      </w:r>
      <w:r w:rsidR="00385231" w:rsidRPr="00D216C3">
        <w:t xml:space="preserve"> millio</w:t>
      </w:r>
      <w:r w:rsidR="00A30F7D" w:rsidRPr="00D216C3">
        <w:t xml:space="preserve">n </w:t>
      </w:r>
      <w:r w:rsidR="009F2F5F">
        <w:t xml:space="preserve">in </w:t>
      </w:r>
      <w:r w:rsidR="004720C5">
        <w:t xml:space="preserve">federal </w:t>
      </w:r>
      <w:r w:rsidR="009F2F5F">
        <w:t xml:space="preserve">School Improvement Grant funds </w:t>
      </w:r>
      <w:r w:rsidR="00A30F7D" w:rsidRPr="00D216C3">
        <w:t xml:space="preserve">to provide </w:t>
      </w:r>
      <w:r w:rsidR="009F2F5F">
        <w:t>SRGs</w:t>
      </w:r>
      <w:r w:rsidR="00A30F7D" w:rsidRPr="00D216C3">
        <w:t xml:space="preserve"> </w:t>
      </w:r>
      <w:r w:rsidR="00385231" w:rsidRPr="00D216C3">
        <w:t>to districts</w:t>
      </w:r>
      <w:r w:rsidR="00D216C3">
        <w:t xml:space="preserve"> with </w:t>
      </w:r>
      <w:r>
        <w:t>Level 4</w:t>
      </w:r>
      <w:r w:rsidR="00D216C3">
        <w:t xml:space="preserve"> schools</w:t>
      </w:r>
      <w:r w:rsidR="0018165B">
        <w:t>.</w:t>
      </w:r>
      <w:r w:rsidR="008127F8">
        <w:rPr>
          <w:rStyle w:val="FootnoteReference"/>
        </w:rPr>
        <w:footnoteReference w:id="3"/>
      </w:r>
      <w:r w:rsidR="009F2F5F">
        <w:t xml:space="preserve"> </w:t>
      </w:r>
      <w:r w:rsidR="0018165B">
        <w:t>T</w:t>
      </w:r>
      <w:r w:rsidR="00385231" w:rsidRPr="00D216C3">
        <w:t xml:space="preserve">o date, </w:t>
      </w:r>
      <w:r w:rsidR="00A30F7D" w:rsidRPr="00D216C3">
        <w:t>six</w:t>
      </w:r>
      <w:r w:rsidR="00385231" w:rsidRPr="00D216C3">
        <w:t xml:space="preserve"> cohorts of Massachusetts schools</w:t>
      </w:r>
      <w:r w:rsidR="00A4614F">
        <w:t>, comp</w:t>
      </w:r>
      <w:r w:rsidR="009E5C88">
        <w:t>o</w:t>
      </w:r>
      <w:r w:rsidR="00A4614F">
        <w:t xml:space="preserve">sed of </w:t>
      </w:r>
      <w:r w:rsidR="0018165B">
        <w:t>three Level 3 schools and 56 Level 4</w:t>
      </w:r>
      <w:r w:rsidR="00666B7F">
        <w:t xml:space="preserve"> </w:t>
      </w:r>
      <w:r w:rsidR="00A4614F">
        <w:t>schools,</w:t>
      </w:r>
      <w:r w:rsidR="00385231" w:rsidRPr="00D216C3">
        <w:t xml:space="preserve"> have received </w:t>
      </w:r>
      <w:r w:rsidR="009F2F5F">
        <w:t>SRGs</w:t>
      </w:r>
      <w:r w:rsidR="00385231" w:rsidRPr="00D216C3">
        <w:t xml:space="preserve">. </w:t>
      </w:r>
      <w:r w:rsidR="00A4614F">
        <w:t xml:space="preserve">Of those, </w:t>
      </w:r>
      <w:r w:rsidR="0018165B">
        <w:t>22</w:t>
      </w:r>
      <w:r w:rsidR="00A4614F">
        <w:t xml:space="preserve"> schools have shown improvement and, consequently, exited </w:t>
      </w:r>
      <w:r>
        <w:t>Level 4</w:t>
      </w:r>
      <w:r w:rsidR="00A4614F">
        <w:t>.</w:t>
      </w:r>
      <w:r w:rsidR="00666B7F">
        <w:rPr>
          <w:rStyle w:val="FootnoteReference"/>
        </w:rPr>
        <w:footnoteReference w:id="4"/>
      </w:r>
      <w:r w:rsidR="00B874BB">
        <w:t xml:space="preserve"> Once a school exits </w:t>
      </w:r>
      <w:r>
        <w:t>Level 4</w:t>
      </w:r>
      <w:r w:rsidR="00B874BB">
        <w:t xml:space="preserve">, some of the supports offered to the school while designated as </w:t>
      </w:r>
      <w:r>
        <w:t>Level 4</w:t>
      </w:r>
      <w:r w:rsidR="00B874BB">
        <w:t xml:space="preserve"> are no longer available. Some schools have created systems and structures and are able to build on the improvements they made that led to their exit, while other schools struggle to continue improving and may stall or decline.</w:t>
      </w:r>
    </w:p>
    <w:p w:rsidR="007278EE" w:rsidRDefault="00DF44BD" w:rsidP="00364551">
      <w:pPr>
        <w:pStyle w:val="BodyText"/>
      </w:pPr>
      <w:r>
        <w:t xml:space="preserve">During </w:t>
      </w:r>
      <w:r w:rsidR="001F2603">
        <w:t>the past several years, ESE</w:t>
      </w:r>
      <w:r>
        <w:t>,</w:t>
      </w:r>
      <w:r w:rsidR="001F2603">
        <w:t xml:space="preserve"> in collaboration with independent researchers</w:t>
      </w:r>
      <w:r w:rsidR="00042220">
        <w:t>,</w:t>
      </w:r>
      <w:r w:rsidR="001F2603">
        <w:t xml:space="preserve"> has conducted several studies related to </w:t>
      </w:r>
      <w:r w:rsidR="0037694A">
        <w:t>Level 4</w:t>
      </w:r>
      <w:r w:rsidR="001F2603">
        <w:t xml:space="preserve"> and SRG schools. The first</w:t>
      </w:r>
      <w:r w:rsidR="007278EE">
        <w:t xml:space="preserve"> study</w:t>
      </w:r>
      <w:r w:rsidR="001F2603">
        <w:t xml:space="preserve">, conducted by the University </w:t>
      </w:r>
      <w:proofErr w:type="gramStart"/>
      <w:r w:rsidR="001F2603">
        <w:lastRenderedPageBreak/>
        <w:t>of</w:t>
      </w:r>
      <w:proofErr w:type="gramEnd"/>
      <w:r w:rsidR="001F2603">
        <w:t xml:space="preserve"> Massachusetts Donahue Institute</w:t>
      </w:r>
      <w:r w:rsidR="007278EE">
        <w:t xml:space="preserve"> (UMDI)</w:t>
      </w:r>
      <w:r w:rsidR="001F2603">
        <w:t xml:space="preserve">, </w:t>
      </w:r>
      <w:r w:rsidR="007278EE">
        <w:t xml:space="preserve">focused on the </w:t>
      </w:r>
      <w:r w:rsidR="007278EE" w:rsidRPr="00C75E79">
        <w:t>31</w:t>
      </w:r>
      <w:r w:rsidR="007278EE">
        <w:t xml:space="preserve"> schools identified as </w:t>
      </w:r>
      <w:r w:rsidR="0037694A">
        <w:t>Level 4</w:t>
      </w:r>
      <w:r w:rsidR="007278EE">
        <w:t xml:space="preserve"> in 2010</w:t>
      </w:r>
      <w:r w:rsidR="00704377">
        <w:t>,</w:t>
      </w:r>
      <w:r w:rsidR="007278EE">
        <w:t xml:space="preserve"> and eligible for exit in 2013</w:t>
      </w:r>
      <w:r w:rsidR="00704377">
        <w:t>,</w:t>
      </w:r>
      <w:r w:rsidR="00C75E79">
        <w:t xml:space="preserve"> who received SRG funding</w:t>
      </w:r>
      <w:r w:rsidR="007278EE">
        <w:t>. Key findings from the study include</w:t>
      </w:r>
      <w:r w:rsidR="005764DC">
        <w:t>d</w:t>
      </w:r>
      <w:r w:rsidR="007278EE">
        <w:t>:</w:t>
      </w:r>
    </w:p>
    <w:p w:rsidR="007278EE" w:rsidRDefault="002F2839" w:rsidP="000A57DD">
      <w:pPr>
        <w:pStyle w:val="Bullet1"/>
      </w:pPr>
      <w:r>
        <w:t>“</w:t>
      </w:r>
      <w:r w:rsidR="007278EE" w:rsidRPr="007278EE">
        <w:t xml:space="preserve">SRG represents a very promising and more effective model </w:t>
      </w:r>
      <w:r w:rsidR="00704377">
        <w:t xml:space="preserve">[than prior state-led reform efforts] </w:t>
      </w:r>
      <w:r w:rsidR="007278EE" w:rsidRPr="007278EE">
        <w:t>for catalyzing improvement in struggling Massachusetts schools.</w:t>
      </w:r>
    </w:p>
    <w:p w:rsidR="007278EE" w:rsidRDefault="007278EE" w:rsidP="000A57DD">
      <w:pPr>
        <w:pStyle w:val="Bullet1"/>
      </w:pPr>
      <w:r w:rsidRPr="007278EE">
        <w:t>Improvement or positive momentum is evident across SRG schools. Progress is rooted in clear vision for improvement, aligned curriculum, educator development, and use of data.</w:t>
      </w:r>
    </w:p>
    <w:p w:rsidR="007278EE" w:rsidRDefault="007278EE" w:rsidP="000A57DD">
      <w:pPr>
        <w:pStyle w:val="Bullet1"/>
      </w:pPr>
      <w:r w:rsidRPr="007278EE">
        <w:t>The most successful SRG schools are characterized by an intense focus on their redesign goals and integrated approaches to achieving them, beginning with leadership.</w:t>
      </w:r>
    </w:p>
    <w:p w:rsidR="007278EE" w:rsidRDefault="007278EE" w:rsidP="000A57DD">
      <w:pPr>
        <w:pStyle w:val="Bullet1"/>
      </w:pPr>
      <w:r w:rsidRPr="007278EE">
        <w:t xml:space="preserve">Several specific strategies support successful redesign and help to further explain the differences among schools that Exited </w:t>
      </w:r>
      <w:r w:rsidR="0037694A">
        <w:t>Level 4</w:t>
      </w:r>
      <w:r w:rsidRPr="007278EE">
        <w:t xml:space="preserve"> status and those that continued to struggle.</w:t>
      </w:r>
    </w:p>
    <w:p w:rsidR="007278EE" w:rsidRDefault="007278EE" w:rsidP="000A57DD">
      <w:pPr>
        <w:pStyle w:val="Bullet1"/>
      </w:pPr>
      <w:r w:rsidRPr="007278EE">
        <w:t>Sustainability of improvement is not ensured, but there is cautious optimism due to SRG’s focus on building the capacity of schools and the districts that support their success</w:t>
      </w:r>
      <w:r w:rsidR="002F2839">
        <w:t>.”</w:t>
      </w:r>
      <w:r>
        <w:rPr>
          <w:rStyle w:val="FootnoteReference"/>
        </w:rPr>
        <w:footnoteReference w:id="5"/>
      </w:r>
    </w:p>
    <w:p w:rsidR="006D299A" w:rsidRDefault="007278EE" w:rsidP="00364551">
      <w:pPr>
        <w:pStyle w:val="BodyText"/>
      </w:pPr>
      <w:r>
        <w:t>ESE, in collaboration with American Institutes for Research</w:t>
      </w:r>
      <w:r w:rsidR="00BC3A0C">
        <w:t xml:space="preserve"> (AIR)</w:t>
      </w:r>
      <w:r>
        <w:t xml:space="preserve">, also conducted an evaluation of supports provided </w:t>
      </w:r>
      <w:r w:rsidR="006D299A">
        <w:t xml:space="preserve">specifically </w:t>
      </w:r>
      <w:r>
        <w:t>to Commissioner’s Districts (the largest urban districts in the state)</w:t>
      </w:r>
      <w:r w:rsidR="006D299A">
        <w:t xml:space="preserve">, which include </w:t>
      </w:r>
      <w:r w:rsidR="006D299A" w:rsidRPr="006D299A">
        <w:t>SRG</w:t>
      </w:r>
      <w:r w:rsidR="00D905D2">
        <w:t>s</w:t>
      </w:r>
      <w:r w:rsidR="006D299A" w:rsidRPr="006D299A">
        <w:t xml:space="preserve">, </w:t>
      </w:r>
      <w:r w:rsidR="00042220">
        <w:t xml:space="preserve">as well as support from </w:t>
      </w:r>
      <w:r w:rsidR="006D299A">
        <w:t>district</w:t>
      </w:r>
      <w:r w:rsidR="006D299A" w:rsidRPr="006D299A">
        <w:t xml:space="preserve"> liaisons and priority partners</w:t>
      </w:r>
      <w:r w:rsidR="00D905D2">
        <w:t>.</w:t>
      </w:r>
      <w:r w:rsidR="006D299A">
        <w:rPr>
          <w:rStyle w:val="FootnoteReference"/>
        </w:rPr>
        <w:footnoteReference w:id="6"/>
      </w:r>
      <w:r w:rsidR="006D299A">
        <w:t xml:space="preserve"> Initial findings</w:t>
      </w:r>
      <w:r w:rsidR="00323D7E">
        <w:t xml:space="preserve"> from this work</w:t>
      </w:r>
      <w:r w:rsidR="006D299A">
        <w:t xml:space="preserve"> suggested that SRGs had a greater impact on a school’s ability to improve student outcomes than targeted supports from district liaisons or priority partners. Subsequent comparative interrupted time series </w:t>
      </w:r>
      <w:r w:rsidR="00146FCF">
        <w:t xml:space="preserve">(CITS) </w:t>
      </w:r>
      <w:r w:rsidR="006D299A">
        <w:t>analyses conducted as part of this study examined the impact of SRG</w:t>
      </w:r>
      <w:r w:rsidR="00D905D2">
        <w:t>s</w:t>
      </w:r>
      <w:r w:rsidR="006D299A">
        <w:t xml:space="preserve"> on schools </w:t>
      </w:r>
      <w:r w:rsidR="00323D7E">
        <w:t xml:space="preserve">in Commissioner’s Districts </w:t>
      </w:r>
      <w:r w:rsidR="006D299A">
        <w:t xml:space="preserve">as compared </w:t>
      </w:r>
      <w:r w:rsidR="00D905D2">
        <w:t>with</w:t>
      </w:r>
      <w:r w:rsidR="006D299A">
        <w:t xml:space="preserve"> non-SRG schools within the same district. The study focused only on </w:t>
      </w:r>
      <w:r w:rsidR="00323D7E">
        <w:t>SRG schools from Cohorts 1, 2, and 3</w:t>
      </w:r>
      <w:r w:rsidR="002F2839">
        <w:t>,</w:t>
      </w:r>
      <w:r w:rsidR="00323D7E">
        <w:t xml:space="preserve"> and only within Commissioner’s Districts, and found that </w:t>
      </w:r>
      <w:r w:rsidR="00323D7E" w:rsidRPr="00323D7E">
        <w:t xml:space="preserve">students in SRG schools performed better on the English language arts (ELA) and mathematics sections of the MCAS compared with students in comparison </w:t>
      </w:r>
      <w:r w:rsidR="00323D7E">
        <w:t xml:space="preserve">non-SRG </w:t>
      </w:r>
      <w:r w:rsidR="00323D7E" w:rsidRPr="00323D7E">
        <w:t>schools.</w:t>
      </w:r>
      <w:r w:rsidR="00042220">
        <w:rPr>
          <w:rStyle w:val="FootnoteReference"/>
        </w:rPr>
        <w:footnoteReference w:id="7"/>
      </w:r>
      <w:r w:rsidR="00323D7E" w:rsidRPr="00323D7E">
        <w:t xml:space="preserve"> </w:t>
      </w:r>
      <w:r w:rsidR="00323D7E">
        <w:t xml:space="preserve">The study found that </w:t>
      </w:r>
      <w:r w:rsidR="00323D7E" w:rsidRPr="00323D7E">
        <w:t xml:space="preserve">SRG receipt </w:t>
      </w:r>
      <w:r w:rsidR="00323D7E">
        <w:t xml:space="preserve">also </w:t>
      </w:r>
      <w:r w:rsidR="00D905D2">
        <w:t xml:space="preserve">was </w:t>
      </w:r>
      <w:r w:rsidR="00323D7E" w:rsidRPr="00323D7E">
        <w:t xml:space="preserve">associated with a decrease in the achievement gap on both the ELA and mathematics sections between </w:t>
      </w:r>
      <w:r w:rsidR="00D905D2">
        <w:t>English language learner (</w:t>
      </w:r>
      <w:r w:rsidR="00323D7E" w:rsidRPr="00323D7E">
        <w:t>ELL</w:t>
      </w:r>
      <w:r w:rsidR="00D905D2">
        <w:t>)</w:t>
      </w:r>
      <w:r w:rsidR="00323D7E" w:rsidRPr="00323D7E">
        <w:t xml:space="preserve"> and non-ELL students in SRG schools compared with the change in the achievement gap between students in the comparison </w:t>
      </w:r>
      <w:r w:rsidR="00323D7E">
        <w:t xml:space="preserve">non-SRG </w:t>
      </w:r>
      <w:r w:rsidR="00323D7E" w:rsidRPr="00323D7E">
        <w:t>schools.</w:t>
      </w:r>
    </w:p>
    <w:p w:rsidR="00FC1BE3" w:rsidRDefault="006D299A" w:rsidP="00364551">
      <w:pPr>
        <w:pStyle w:val="BodyText"/>
      </w:pPr>
      <w:r>
        <w:t xml:space="preserve">Finally, ESE contracted with the Institute for Strategic Leadership and Learning </w:t>
      </w:r>
      <w:r w:rsidR="00042220">
        <w:t xml:space="preserve">(INSTLL) </w:t>
      </w:r>
      <w:r>
        <w:t xml:space="preserve">to analyze </w:t>
      </w:r>
      <w:r w:rsidR="00E512BC">
        <w:t xml:space="preserve">extant </w:t>
      </w:r>
      <w:r w:rsidR="00F277BB">
        <w:t xml:space="preserve">qualitative </w:t>
      </w:r>
      <w:r w:rsidR="00E512BC">
        <w:t>data</w:t>
      </w:r>
      <w:r w:rsidR="00F277BB">
        <w:t xml:space="preserve">, primarily </w:t>
      </w:r>
      <w:r w:rsidR="006C6C0F">
        <w:t>m</w:t>
      </w:r>
      <w:r w:rsidR="00F277BB">
        <w:t xml:space="preserve">onitoring </w:t>
      </w:r>
      <w:r w:rsidR="006C6C0F">
        <w:t>s</w:t>
      </w:r>
      <w:r w:rsidR="00F277BB">
        <w:t xml:space="preserve">ite </w:t>
      </w:r>
      <w:r w:rsidR="006C6C0F">
        <w:t>v</w:t>
      </w:r>
      <w:r w:rsidR="00F277BB">
        <w:t xml:space="preserve">isit </w:t>
      </w:r>
      <w:r w:rsidR="006C6C0F">
        <w:t xml:space="preserve">(MSV) </w:t>
      </w:r>
      <w:r w:rsidR="00F277BB">
        <w:t>reports, school turnaround plans, and SRG applications and renewals,</w:t>
      </w:r>
      <w:r w:rsidR="00E512BC">
        <w:t xml:space="preserve"> from the </w:t>
      </w:r>
      <w:r w:rsidR="00042220">
        <w:t>3</w:t>
      </w:r>
      <w:r w:rsidR="00C75E79">
        <w:t>5</w:t>
      </w:r>
      <w:r w:rsidR="00042220">
        <w:t xml:space="preserve"> </w:t>
      </w:r>
      <w:r w:rsidR="00E512BC">
        <w:t xml:space="preserve">schools identified as </w:t>
      </w:r>
      <w:r w:rsidR="0037694A">
        <w:t>Level 4</w:t>
      </w:r>
      <w:r w:rsidR="00E512BC">
        <w:t xml:space="preserve"> in 2010. </w:t>
      </w:r>
      <w:r w:rsidR="00F277BB">
        <w:t xml:space="preserve">The primary purpose of these analyses </w:t>
      </w:r>
      <w:r w:rsidR="00E410F7">
        <w:t xml:space="preserve">was </w:t>
      </w:r>
      <w:r w:rsidR="00F277BB">
        <w:t xml:space="preserve">to distinguish </w:t>
      </w:r>
      <w:r w:rsidR="00042220">
        <w:t xml:space="preserve">specific </w:t>
      </w:r>
      <w:r w:rsidR="00F277BB">
        <w:t>practices</w:t>
      </w:r>
      <w:r w:rsidR="00042220">
        <w:t xml:space="preserve"> or strategies</w:t>
      </w:r>
      <w:r w:rsidR="00F277BB">
        <w:t xml:space="preserve"> in schools that had shown rapid and significant gains in student achievement (</w:t>
      </w:r>
      <w:r w:rsidR="00F277BB" w:rsidRPr="009E5C88">
        <w:rPr>
          <w:i/>
        </w:rPr>
        <w:t>achievement gain schools</w:t>
      </w:r>
      <w:r w:rsidR="00F277BB">
        <w:t>) from schools</w:t>
      </w:r>
      <w:r w:rsidR="007278EE">
        <w:t xml:space="preserve"> </w:t>
      </w:r>
      <w:r w:rsidR="00F277BB">
        <w:t>that had not. This work</w:t>
      </w:r>
      <w:r w:rsidR="00666B7F">
        <w:t xml:space="preserve">, conducted </w:t>
      </w:r>
      <w:r w:rsidR="009E5C88">
        <w:t>during</w:t>
      </w:r>
      <w:r w:rsidR="00666B7F">
        <w:t xml:space="preserve"> a period of several years, </w:t>
      </w:r>
      <w:r w:rsidR="00666B7F">
        <w:lastRenderedPageBreak/>
        <w:t>eventually</w:t>
      </w:r>
      <w:r w:rsidR="00F277BB">
        <w:t xml:space="preserve"> resulted in a set of four key turnaround practices that characterize</w:t>
      </w:r>
      <w:r w:rsidR="00042220">
        <w:t>d</w:t>
      </w:r>
      <w:r w:rsidR="00F277BB">
        <w:t xml:space="preserve"> achievement gain schools</w:t>
      </w:r>
      <w:r w:rsidR="00042220">
        <w:t xml:space="preserve"> in the sample</w:t>
      </w:r>
      <w:r w:rsidR="00666B7F" w:rsidRPr="00666B7F">
        <w:t xml:space="preserve"> </w:t>
      </w:r>
      <w:r w:rsidR="009E5C88">
        <w:t>During</w:t>
      </w:r>
      <w:r w:rsidR="00666B7F">
        <w:t xml:space="preserve"> the past two years, ESE has refined and elaborated on these key practices, which </w:t>
      </w:r>
      <w:r w:rsidR="00FC0F94">
        <w:t>now form the basis for</w:t>
      </w:r>
      <w:r w:rsidR="00F21980">
        <w:t xml:space="preserve"> the </w:t>
      </w:r>
      <w:r w:rsidR="0037694A">
        <w:t>Level 4</w:t>
      </w:r>
      <w:r w:rsidR="00F21980">
        <w:t xml:space="preserve"> Turnaround Plan Directions and Guidance shared with all </w:t>
      </w:r>
      <w:r w:rsidR="0037694A">
        <w:t>Level 4</w:t>
      </w:r>
      <w:r w:rsidR="00F21980">
        <w:t xml:space="preserve"> districts and schools</w:t>
      </w:r>
      <w:r w:rsidR="00FC0F94">
        <w:t>. The practices also</w:t>
      </w:r>
      <w:r w:rsidR="009E5C88" w:rsidRPr="009E5C88">
        <w:t xml:space="preserve"> </w:t>
      </w:r>
      <w:r w:rsidR="009E5C88">
        <w:t>are</w:t>
      </w:r>
      <w:r w:rsidR="00FC0F94">
        <w:t xml:space="preserve"> </w:t>
      </w:r>
      <w:r w:rsidR="003228A3">
        <w:t>articulated</w:t>
      </w:r>
      <w:r w:rsidR="00FC0F94">
        <w:t xml:space="preserve"> </w:t>
      </w:r>
      <w:r w:rsidR="009E5C88">
        <w:t xml:space="preserve">further </w:t>
      </w:r>
      <w:r w:rsidR="00666B7F">
        <w:t xml:space="preserve">in the </w:t>
      </w:r>
      <w:r w:rsidR="00666B7F">
        <w:rPr>
          <w:i/>
        </w:rPr>
        <w:t xml:space="preserve">Massachusetts Turnaround Practices Indicators and Continuum </w:t>
      </w:r>
      <w:r w:rsidR="00666B7F">
        <w:t>document</w:t>
      </w:r>
      <w:r w:rsidR="00FC0F94">
        <w:t>. S</w:t>
      </w:r>
      <w:r w:rsidR="00666B7F">
        <w:t xml:space="preserve">ince 2015, </w:t>
      </w:r>
      <w:r w:rsidR="00FC0F94">
        <w:t xml:space="preserve">ESE </w:t>
      </w:r>
      <w:r w:rsidR="00666B7F">
        <w:t xml:space="preserve">has used the research-based indicators </w:t>
      </w:r>
      <w:r w:rsidR="00FC0F94">
        <w:t xml:space="preserve">contained in the </w:t>
      </w:r>
      <w:r w:rsidR="00FC0F94">
        <w:rPr>
          <w:i/>
        </w:rPr>
        <w:t xml:space="preserve">Continuum </w:t>
      </w:r>
      <w:r w:rsidR="00666B7F">
        <w:t xml:space="preserve">to monitor progress of </w:t>
      </w:r>
      <w:r w:rsidR="0037694A">
        <w:t>Level 4</w:t>
      </w:r>
      <w:r w:rsidR="00666B7F">
        <w:t xml:space="preserve"> schools.</w:t>
      </w:r>
      <w:r w:rsidR="00666B7F">
        <w:rPr>
          <w:rStyle w:val="FootnoteReference"/>
        </w:rPr>
        <w:footnoteReference w:id="8"/>
      </w:r>
      <w:r w:rsidR="00666B7F">
        <w:t xml:space="preserve"> The four key turnaround practices </w:t>
      </w:r>
      <w:r w:rsidR="009E5C88">
        <w:t>are as follows</w:t>
      </w:r>
      <w:r w:rsidR="00666B7F">
        <w:t xml:space="preserve">: </w:t>
      </w:r>
    </w:p>
    <w:p w:rsidR="00D65CC1" w:rsidRDefault="00772594" w:rsidP="003973D4">
      <w:pPr>
        <w:pStyle w:val="NumberedList"/>
        <w:numPr>
          <w:ilvl w:val="0"/>
          <w:numId w:val="28"/>
        </w:numPr>
      </w:pPr>
      <w:r>
        <w:t xml:space="preserve">Establishing </w:t>
      </w:r>
      <w:r w:rsidR="00D65CC1" w:rsidRPr="00D65CC1">
        <w:t>a community of practice through leadership, shared responsibility, and professional collaboration</w:t>
      </w:r>
      <w:r w:rsidR="00D65CC1" w:rsidRPr="00D65CC1" w:rsidDel="00D65CC1">
        <w:t xml:space="preserve"> </w:t>
      </w:r>
    </w:p>
    <w:p w:rsidR="00D65CC1" w:rsidRDefault="00772594" w:rsidP="00D65CC1">
      <w:pPr>
        <w:pStyle w:val="NumberedList"/>
      </w:pPr>
      <w:r>
        <w:t>Employing</w:t>
      </w:r>
      <w:r w:rsidR="00D65CC1" w:rsidRPr="00D65CC1">
        <w:t xml:space="preserve"> intentional practices for improving teacher-specific and student-responsive instruction</w:t>
      </w:r>
    </w:p>
    <w:p w:rsidR="00D65CC1" w:rsidRPr="001013F9" w:rsidRDefault="00772594" w:rsidP="00D65CC1">
      <w:pPr>
        <w:pStyle w:val="NumberedList"/>
      </w:pPr>
      <w:r>
        <w:t>Providing</w:t>
      </w:r>
      <w:r w:rsidR="00D65CC1" w:rsidRPr="001013F9">
        <w:t xml:space="preserve"> student-specific supports and interventions informed by data and the identification of student-specific needs</w:t>
      </w:r>
    </w:p>
    <w:p w:rsidR="00FC1BE3" w:rsidRDefault="00772594" w:rsidP="00781903">
      <w:pPr>
        <w:pStyle w:val="NumberedList"/>
      </w:pPr>
      <w:r>
        <w:t>Establishing</w:t>
      </w:r>
      <w:r w:rsidR="00D65CC1" w:rsidRPr="001013F9">
        <w:t xml:space="preserve"> a climate and culture that provide a safe, orderly</w:t>
      </w:r>
      <w:r w:rsidR="009E5C88">
        <w:t>,</w:t>
      </w:r>
      <w:r w:rsidR="00D65CC1" w:rsidRPr="001013F9">
        <w:t xml:space="preserve"> and respectful environment for students and a collegial, collaborative, and professional culture among teachers that supports the school’s focus on increasing student achievement</w:t>
      </w:r>
      <w:r w:rsidR="00C75E79">
        <w:rPr>
          <w:rStyle w:val="FootnoteReference"/>
        </w:rPr>
        <w:footnoteReference w:id="9"/>
      </w:r>
    </w:p>
    <w:p w:rsidR="0083026D" w:rsidRDefault="0083026D" w:rsidP="0083026D">
      <w:pPr>
        <w:pStyle w:val="BodyText"/>
      </w:pPr>
      <w:r>
        <w:t xml:space="preserve">Our current work builds upon previous efforts to understand how </w:t>
      </w:r>
      <w:r w:rsidR="0037694A">
        <w:t>Level 4</w:t>
      </w:r>
      <w:r w:rsidR="00042220">
        <w:t xml:space="preserve"> schools use</w:t>
      </w:r>
      <w:r>
        <w:t xml:space="preserve"> SRGs</w:t>
      </w:r>
      <w:r w:rsidR="00042220">
        <w:t xml:space="preserve"> and other supports to catalyze rapid</w:t>
      </w:r>
      <w:r>
        <w:t xml:space="preserve"> improve</w:t>
      </w:r>
      <w:r w:rsidR="00042220">
        <w:t>ment</w:t>
      </w:r>
      <w:r w:rsidR="004051DA">
        <w:t xml:space="preserve"> </w:t>
      </w:r>
      <w:r>
        <w:t>and to understan</w:t>
      </w:r>
      <w:r w:rsidR="004051DA">
        <w:t>d the impact of SRGs</w:t>
      </w:r>
      <w:r w:rsidR="00042220">
        <w:t xml:space="preserve"> on student achievement</w:t>
      </w:r>
      <w:r w:rsidR="004051DA">
        <w:t>. The work extends previous efforts in the following key ways:</w:t>
      </w:r>
    </w:p>
    <w:p w:rsidR="00704377" w:rsidRDefault="00704377" w:rsidP="00704377">
      <w:pPr>
        <w:pStyle w:val="Bullet1"/>
      </w:pPr>
      <w:r>
        <w:t xml:space="preserve">Highlights </w:t>
      </w:r>
      <w:r w:rsidRPr="007A2C83">
        <w:rPr>
          <w:i/>
        </w:rPr>
        <w:t>specific</w:t>
      </w:r>
      <w:r>
        <w:t xml:space="preserve"> strategies implemented by </w:t>
      </w:r>
      <w:r w:rsidR="00FE29DB">
        <w:t xml:space="preserve">both </w:t>
      </w:r>
      <w:r>
        <w:t xml:space="preserve">schools showing improvement and already exited schools and illustrates the connections between real strategies and the key turnaround practices and indicators codified in the </w:t>
      </w:r>
      <w:r>
        <w:rPr>
          <w:i/>
        </w:rPr>
        <w:t>Massachusetts Turnaround Practices Indicators and Continuum</w:t>
      </w:r>
      <w:r w:rsidR="00BC3A0C">
        <w:rPr>
          <w:i/>
        </w:rPr>
        <w:t xml:space="preserve"> </w:t>
      </w:r>
      <w:r w:rsidR="00BC3A0C">
        <w:t>document</w:t>
      </w:r>
    </w:p>
    <w:p w:rsidR="004051DA" w:rsidRDefault="004051DA" w:rsidP="000A57DD">
      <w:pPr>
        <w:pStyle w:val="Bullet1"/>
      </w:pPr>
      <w:r>
        <w:t>Identifies common challenges, or pitfalls, associated with implementing key turnaround practices</w:t>
      </w:r>
    </w:p>
    <w:p w:rsidR="004051DA" w:rsidRDefault="004051DA" w:rsidP="000A57DD">
      <w:pPr>
        <w:pStyle w:val="Bullet1"/>
      </w:pPr>
      <w:r>
        <w:t xml:space="preserve">Considers how turnaround strategies can be sustained over time, after exiting </w:t>
      </w:r>
      <w:r w:rsidR="0037694A">
        <w:t>Level 4</w:t>
      </w:r>
      <w:r>
        <w:t xml:space="preserve"> or after SRG funds have expired</w:t>
      </w:r>
    </w:p>
    <w:p w:rsidR="004051DA" w:rsidRDefault="006006C2" w:rsidP="006006C2">
      <w:pPr>
        <w:pStyle w:val="BodyText"/>
      </w:pPr>
      <w:r>
        <w:t xml:space="preserve">In addition, a supplemental impact </w:t>
      </w:r>
      <w:r w:rsidR="00CB576D">
        <w:t>study</w:t>
      </w:r>
      <w:r>
        <w:t xml:space="preserve">, using </w:t>
      </w:r>
      <w:r w:rsidR="00146FCF">
        <w:t>CITS</w:t>
      </w:r>
      <w:r>
        <w:t xml:space="preserve"> analyses, will extend findings from AIR’s report on the impact of SRGs on Commissioner’s District</w:t>
      </w:r>
      <w:r w:rsidR="00BC3A0C">
        <w:t>s</w:t>
      </w:r>
      <w:r w:rsidR="00B20ED3">
        <w:t xml:space="preserve"> by</w:t>
      </w:r>
      <w:r>
        <w:t xml:space="preserve"> i</w:t>
      </w:r>
      <w:r w:rsidR="00B20ED3">
        <w:t>ncorporating SRG cohorts 4, 5</w:t>
      </w:r>
      <w:r w:rsidR="002F2839">
        <w:t>,</w:t>
      </w:r>
      <w:r w:rsidR="00B20ED3">
        <w:t xml:space="preserve"> and 6 as well as SRG schools from </w:t>
      </w:r>
      <w:r w:rsidR="00042220">
        <w:t>three</w:t>
      </w:r>
      <w:r w:rsidR="00B20ED3">
        <w:t xml:space="preserve"> additional districts (Lawrence, New Bedford, and Salem).</w:t>
      </w:r>
      <w:r w:rsidR="00297038">
        <w:t xml:space="preserve"> </w:t>
      </w:r>
      <w:r w:rsidR="002F2839">
        <w:t xml:space="preserve">Results from the impact </w:t>
      </w:r>
      <w:r w:rsidR="00CB576D">
        <w:t>study</w:t>
      </w:r>
      <w:r w:rsidR="002F2839">
        <w:t xml:space="preserve"> will be presented in a separate report.</w:t>
      </w:r>
    </w:p>
    <w:p w:rsidR="003A34B6" w:rsidRPr="00D25BBA" w:rsidRDefault="00042220" w:rsidP="003A34B6">
      <w:pPr>
        <w:pStyle w:val="BodyText"/>
      </w:pPr>
      <w:r>
        <w:t>Th</w:t>
      </w:r>
      <w:r w:rsidR="002F2839">
        <w:t>is</w:t>
      </w:r>
      <w:r>
        <w:t xml:space="preserve"> report opens with </w:t>
      </w:r>
      <w:r w:rsidR="002F2839">
        <w:t xml:space="preserve">a </w:t>
      </w:r>
      <w:r>
        <w:t xml:space="preserve">description of the mixed methods used </w:t>
      </w:r>
      <w:r w:rsidR="00300A39">
        <w:t>for</w:t>
      </w:r>
      <w:r>
        <w:t xml:space="preserve"> the implementation </w:t>
      </w:r>
      <w:r w:rsidR="00704377">
        <w:t>study</w:t>
      </w:r>
      <w:r w:rsidR="00300A39">
        <w:t xml:space="preserve">. As part of this description, we include information </w:t>
      </w:r>
      <w:r w:rsidR="0080792F">
        <w:t>about</w:t>
      </w:r>
      <w:r w:rsidR="00300A39">
        <w:t xml:space="preserve"> the process for</w:t>
      </w:r>
      <w:r w:rsidR="0080792F">
        <w:t xml:space="preserve"> identifying </w:t>
      </w:r>
      <w:r w:rsidR="002F2839">
        <w:t>“</w:t>
      </w:r>
      <w:r w:rsidR="00B1742C">
        <w:t>improving</w:t>
      </w:r>
      <w:r w:rsidR="002F2839">
        <w:t>”</w:t>
      </w:r>
      <w:r w:rsidR="0080792F">
        <w:t xml:space="preserve"> and </w:t>
      </w:r>
      <w:r w:rsidR="002F2839">
        <w:t>“</w:t>
      </w:r>
      <w:r w:rsidR="0080792F">
        <w:t>struggling</w:t>
      </w:r>
      <w:r w:rsidR="002F2839">
        <w:t>”</w:t>
      </w:r>
      <w:r w:rsidR="0080792F">
        <w:t xml:space="preserve"> </w:t>
      </w:r>
      <w:r w:rsidR="005764DC">
        <w:t xml:space="preserve">current </w:t>
      </w:r>
      <w:r w:rsidR="0037694A">
        <w:t>Level 4</w:t>
      </w:r>
      <w:r w:rsidR="005764DC">
        <w:t xml:space="preserve"> </w:t>
      </w:r>
      <w:r w:rsidR="0080792F">
        <w:t xml:space="preserve">schools and </w:t>
      </w:r>
      <w:r w:rsidR="005764DC">
        <w:t xml:space="preserve">the </w:t>
      </w:r>
      <w:r w:rsidR="0080792F">
        <w:t>key findings.</w:t>
      </w:r>
      <w:r w:rsidR="00300A39">
        <w:t xml:space="preserve"> </w:t>
      </w:r>
      <w:r w:rsidR="0080792F">
        <w:t xml:space="preserve">Each finding aims to illustrate, by </w:t>
      </w:r>
      <w:r w:rsidR="0080792F">
        <w:lastRenderedPageBreak/>
        <w:t xml:space="preserve">way of example, how </w:t>
      </w:r>
      <w:r w:rsidR="00300A39">
        <w:t xml:space="preserve">specific </w:t>
      </w:r>
      <w:r w:rsidR="00300A39" w:rsidRPr="000A57DD">
        <w:t xml:space="preserve">strategies used by </w:t>
      </w:r>
      <w:r w:rsidR="002F2839" w:rsidRPr="000A57DD">
        <w:t>improving</w:t>
      </w:r>
      <w:r w:rsidR="0080792F" w:rsidRPr="000A57DD">
        <w:t xml:space="preserve"> </w:t>
      </w:r>
      <w:r w:rsidR="00300A39" w:rsidRPr="000A57DD">
        <w:t xml:space="preserve">schools </w:t>
      </w:r>
      <w:r w:rsidR="0080792F" w:rsidRPr="000A57DD">
        <w:t>and related strategies used by</w:t>
      </w:r>
      <w:r w:rsidR="00300A39" w:rsidRPr="000A57DD">
        <w:t xml:space="preserve"> struggling schools</w:t>
      </w:r>
      <w:r w:rsidR="0080792F" w:rsidRPr="000A57DD">
        <w:t xml:space="preserve"> differ</w:t>
      </w:r>
      <w:r w:rsidR="00300A39" w:rsidRPr="000A57DD">
        <w:t>,</w:t>
      </w:r>
      <w:r w:rsidR="0080792F" w:rsidRPr="000A57DD">
        <w:t xml:space="preserve"> with an eye to unpacking variation in implementation that ultimately impacts a school’s ability to</w:t>
      </w:r>
      <w:r w:rsidR="00FE29DB">
        <w:t xml:space="preserve"> make dramatic improvements in student achievement.</w:t>
      </w:r>
      <w:r w:rsidR="00300A39" w:rsidRPr="000A57DD">
        <w:t xml:space="preserve"> </w:t>
      </w:r>
      <w:r w:rsidR="0080792F" w:rsidRPr="000A57DD">
        <w:t xml:space="preserve">Each finding also presents </w:t>
      </w:r>
      <w:r w:rsidR="00300A39" w:rsidRPr="000A57DD">
        <w:t>common challenges schools face</w:t>
      </w:r>
      <w:r w:rsidR="0080792F" w:rsidRPr="000A57DD">
        <w:t xml:space="preserve"> </w:t>
      </w:r>
      <w:r w:rsidR="00300A39" w:rsidRPr="000A57DD">
        <w:t xml:space="preserve">and </w:t>
      </w:r>
      <w:r w:rsidR="0080792F" w:rsidRPr="000A57DD">
        <w:t xml:space="preserve">specific </w:t>
      </w:r>
      <w:r w:rsidR="00300A39" w:rsidRPr="000A57DD">
        <w:t xml:space="preserve">examples of how </w:t>
      </w:r>
      <w:r w:rsidR="002F2839" w:rsidRPr="000A57DD">
        <w:t>improving</w:t>
      </w:r>
      <w:r w:rsidR="00300A39" w:rsidRPr="000A57DD">
        <w:t xml:space="preserve"> schools overcome those challenges. </w:t>
      </w:r>
      <w:r w:rsidR="004F5F35" w:rsidRPr="000A57DD">
        <w:t>The report concludes with</w:t>
      </w:r>
      <w:r w:rsidR="000A57DD" w:rsidRPr="000A57DD">
        <w:t xml:space="preserve"> suggestions for future research.</w:t>
      </w:r>
    </w:p>
    <w:p w:rsidR="00C332D8" w:rsidRDefault="00A4614F" w:rsidP="003A34B6">
      <w:pPr>
        <w:pStyle w:val="BodyText"/>
        <w:rPr>
          <w:rFonts w:ascii="Times New Roman" w:hAnsi="Times New Roman"/>
          <w:b/>
          <w:bCs/>
          <w:color w:val="365377"/>
          <w:sz w:val="36"/>
          <w:szCs w:val="32"/>
        </w:rPr>
      </w:pPr>
      <w:r w:rsidRPr="0037694A">
        <w:rPr>
          <w:spacing w:val="-2"/>
        </w:rPr>
        <w:t xml:space="preserve">In addition to this report, AIR and INSTLL are developing a </w:t>
      </w:r>
      <w:r w:rsidR="00FC0F94" w:rsidRPr="0037694A">
        <w:rPr>
          <w:i/>
          <w:spacing w:val="-2"/>
        </w:rPr>
        <w:t>T</w:t>
      </w:r>
      <w:r w:rsidR="00D65CC1" w:rsidRPr="0037694A">
        <w:rPr>
          <w:i/>
          <w:spacing w:val="-2"/>
        </w:rPr>
        <w:t xml:space="preserve">urnaround </w:t>
      </w:r>
      <w:r w:rsidR="00FC0F94" w:rsidRPr="0037694A">
        <w:rPr>
          <w:i/>
          <w:spacing w:val="-2"/>
        </w:rPr>
        <w:t>P</w:t>
      </w:r>
      <w:r w:rsidRPr="0037694A">
        <w:rPr>
          <w:i/>
          <w:spacing w:val="-2"/>
        </w:rPr>
        <w:t xml:space="preserve">ractices </w:t>
      </w:r>
      <w:r w:rsidR="00FC0F94" w:rsidRPr="0037694A">
        <w:rPr>
          <w:i/>
          <w:spacing w:val="-2"/>
        </w:rPr>
        <w:t>F</w:t>
      </w:r>
      <w:r w:rsidRPr="0037694A">
        <w:rPr>
          <w:i/>
          <w:spacing w:val="-2"/>
        </w:rPr>
        <w:t xml:space="preserve">ield </w:t>
      </w:r>
      <w:r w:rsidR="00FC0F94" w:rsidRPr="0037694A">
        <w:rPr>
          <w:i/>
          <w:spacing w:val="-2"/>
        </w:rPr>
        <w:t>Guide</w:t>
      </w:r>
      <w:r w:rsidRPr="0037694A">
        <w:rPr>
          <w:spacing w:val="-2"/>
        </w:rPr>
        <w:t xml:space="preserve">. The </w:t>
      </w:r>
      <w:r w:rsidR="006044DD">
        <w:rPr>
          <w:i/>
          <w:spacing w:val="-2"/>
        </w:rPr>
        <w:t xml:space="preserve">2016 Massachusetts </w:t>
      </w:r>
      <w:r w:rsidR="00FC0F94" w:rsidRPr="0037694A">
        <w:rPr>
          <w:i/>
          <w:spacing w:val="-2"/>
        </w:rPr>
        <w:t>Turnaround Practices Field Guide</w:t>
      </w:r>
      <w:r w:rsidR="00FC0F94" w:rsidRPr="0037694A" w:rsidDel="00FC0F94">
        <w:rPr>
          <w:spacing w:val="-2"/>
        </w:rPr>
        <w:t xml:space="preserve"> </w:t>
      </w:r>
      <w:r w:rsidRPr="0037694A">
        <w:rPr>
          <w:spacing w:val="-2"/>
        </w:rPr>
        <w:t>will</w:t>
      </w:r>
      <w:r w:rsidR="00197C15" w:rsidRPr="0037694A">
        <w:rPr>
          <w:spacing w:val="-2"/>
        </w:rPr>
        <w:t xml:space="preserve"> provide </w:t>
      </w:r>
      <w:r w:rsidR="00D65CC1" w:rsidRPr="0037694A">
        <w:rPr>
          <w:spacing w:val="-2"/>
        </w:rPr>
        <w:t xml:space="preserve">practitioners with specific detail and examples of what turnaround practices look like in school-specific contexts so that leaders of Level 3 and </w:t>
      </w:r>
      <w:r w:rsidR="0037694A">
        <w:rPr>
          <w:spacing w:val="-2"/>
        </w:rPr>
        <w:t>Level 4</w:t>
      </w:r>
      <w:r w:rsidR="00D65CC1" w:rsidRPr="0037694A">
        <w:rPr>
          <w:spacing w:val="-2"/>
        </w:rPr>
        <w:t xml:space="preserve"> schools can apply these practices in their own district- and school-specific contexts.</w:t>
      </w:r>
    </w:p>
    <w:p w:rsidR="00C332D8" w:rsidRPr="00C332D8" w:rsidRDefault="00C332D8" w:rsidP="00C332D8"/>
    <w:p w:rsidR="00C332D8" w:rsidRPr="00C332D8" w:rsidRDefault="00C332D8" w:rsidP="00C332D8"/>
    <w:p w:rsidR="00C332D8" w:rsidRPr="00C332D8" w:rsidRDefault="00C332D8" w:rsidP="00C332D8"/>
    <w:p w:rsidR="00C332D8" w:rsidRPr="00C332D8" w:rsidRDefault="00C332D8" w:rsidP="00C332D8"/>
    <w:p w:rsidR="00C332D8" w:rsidRPr="00C332D8" w:rsidRDefault="00C332D8" w:rsidP="00C332D8"/>
    <w:p w:rsidR="00C332D8" w:rsidRPr="00C332D8" w:rsidRDefault="00C332D8" w:rsidP="00C332D8"/>
    <w:p w:rsidR="00C332D8" w:rsidRDefault="00C332D8" w:rsidP="00C332D8"/>
    <w:p w:rsidR="003A34B6" w:rsidRPr="00C332D8" w:rsidRDefault="003A34B6" w:rsidP="00C332D8"/>
    <w:p w:rsidR="003A34B6" w:rsidRPr="00D25BBA" w:rsidRDefault="003A34B6" w:rsidP="003A34B6">
      <w:pPr>
        <w:pStyle w:val="Heading1"/>
      </w:pPr>
      <w:bookmarkStart w:id="5" w:name="_Toc403393500"/>
      <w:bookmarkStart w:id="6" w:name="_Toc454491645"/>
      <w:r w:rsidRPr="00D25BBA">
        <w:lastRenderedPageBreak/>
        <w:t>Methodology</w:t>
      </w:r>
      <w:bookmarkEnd w:id="5"/>
      <w:bookmarkEnd w:id="6"/>
    </w:p>
    <w:p w:rsidR="00C80EA3" w:rsidRDefault="00297038" w:rsidP="00C80EA3">
      <w:pPr>
        <w:pStyle w:val="BodyText"/>
      </w:pPr>
      <w:r>
        <w:t xml:space="preserve">For this evaluation, we focused primarily on current </w:t>
      </w:r>
      <w:r w:rsidR="0037694A">
        <w:t>Level 4</w:t>
      </w:r>
      <w:r>
        <w:t xml:space="preserve"> schools, most of</w:t>
      </w:r>
      <w:r w:rsidR="00C80EA3">
        <w:t xml:space="preserve"> which also </w:t>
      </w:r>
      <w:r w:rsidR="006C6C0F">
        <w:t xml:space="preserve">are </w:t>
      </w:r>
      <w:r w:rsidR="00C80EA3">
        <w:t>SRG recipients.</w:t>
      </w:r>
      <w:r>
        <w:rPr>
          <w:rStyle w:val="FootnoteReference"/>
        </w:rPr>
        <w:footnoteReference w:id="10"/>
      </w:r>
      <w:r w:rsidR="00C80EA3">
        <w:t xml:space="preserve"> </w:t>
      </w:r>
      <w:r w:rsidR="00CA31A9">
        <w:t xml:space="preserve">This decision was driven primarily by the fact that, for these schools, we already had rich </w:t>
      </w:r>
      <w:r w:rsidR="00CA31A9" w:rsidRPr="00E44C65">
        <w:t xml:space="preserve">interview and focus group </w:t>
      </w:r>
      <w:r w:rsidR="00CA31A9">
        <w:t xml:space="preserve">data, from a wide range of stakeholders, about school turnaround efforts and baseline measures of implementation. The </w:t>
      </w:r>
      <w:r w:rsidR="00CA31A9">
        <w:rPr>
          <w:i/>
        </w:rPr>
        <w:t>Massachusetts Turnaround Practices Indicators and Continuum</w:t>
      </w:r>
      <w:r w:rsidR="00CA31A9">
        <w:t xml:space="preserve"> was used to rate each of these schools on </w:t>
      </w:r>
      <w:r w:rsidR="006C6C0F">
        <w:t xml:space="preserve">their </w:t>
      </w:r>
      <w:r w:rsidR="00CA31A9">
        <w:t>implementation progress</w:t>
      </w:r>
      <w:r w:rsidR="006C6C0F">
        <w:t>,</w:t>
      </w:r>
      <w:r w:rsidR="00CA31A9">
        <w:t xml:space="preserve"> and evidence to support each school’s ratings was described in </w:t>
      </w:r>
      <w:r w:rsidR="006C6C0F">
        <w:t>each</w:t>
      </w:r>
      <w:r w:rsidR="00CA31A9">
        <w:t xml:space="preserve"> school’s 2014</w:t>
      </w:r>
      <w:r w:rsidR="006C6C0F">
        <w:t>–</w:t>
      </w:r>
      <w:r w:rsidR="00CA31A9">
        <w:t>15 MSV report.</w:t>
      </w:r>
      <w:r w:rsidR="00CA31A9">
        <w:rPr>
          <w:rStyle w:val="FootnoteReference"/>
        </w:rPr>
        <w:footnoteReference w:id="11"/>
      </w:r>
      <w:r w:rsidR="00CA31A9">
        <w:t xml:space="preserve"> </w:t>
      </w:r>
      <w:r w:rsidR="002F2839">
        <w:t>The 2014</w:t>
      </w:r>
      <w:r w:rsidR="006C6C0F">
        <w:t>–</w:t>
      </w:r>
      <w:r w:rsidR="002F2839">
        <w:t>15 MSV</w:t>
      </w:r>
      <w:r w:rsidR="00C80EA3">
        <w:t xml:space="preserve"> reports served </w:t>
      </w:r>
      <w:r w:rsidR="00C80EA3" w:rsidRPr="00E44C65">
        <w:t>as the primary data sources used to understand what effective implementation of turnaround practices looks like in authentic—and varied—school contexts.</w:t>
      </w:r>
      <w:r w:rsidR="00B13261" w:rsidDel="00B13261">
        <w:rPr>
          <w:rStyle w:val="FootnoteReference"/>
        </w:rPr>
        <w:t xml:space="preserve"> </w:t>
      </w:r>
      <w:r w:rsidR="00B13261" w:rsidRPr="00B13261">
        <w:t xml:space="preserve"> </w:t>
      </w:r>
      <w:r w:rsidR="00B13261">
        <w:t>We identify effective turnaround strategies throughout</w:t>
      </w:r>
      <w:r w:rsidR="00CE231C">
        <w:t xml:space="preserve"> on the</w:t>
      </w:r>
      <w:r w:rsidR="00B13261">
        <w:t xml:space="preserve"> bas</w:t>
      </w:r>
      <w:r w:rsidR="00CE231C">
        <w:t>is</w:t>
      </w:r>
      <w:r w:rsidR="00B13261">
        <w:t xml:space="preserve"> o</w:t>
      </w:r>
      <w:r w:rsidR="00CE231C">
        <w:t>f</w:t>
      </w:r>
      <w:r w:rsidR="00B13261">
        <w:t xml:space="preserve"> prevalence of strategies among improving and exited schools but, given the methodology, cannot draw any causal relationships between specific strategies and improvement.</w:t>
      </w:r>
      <w:r w:rsidR="001959F6">
        <w:t xml:space="preserve"> We collected data from already exited schools via a survey administered to current and former principals from the 18 exited schools.</w:t>
      </w:r>
    </w:p>
    <w:p w:rsidR="00C80EA3" w:rsidRDefault="00C80EA3" w:rsidP="00C80EA3">
      <w:pPr>
        <w:pStyle w:val="Heading2"/>
      </w:pPr>
      <w:bookmarkStart w:id="7" w:name="_Toc449621463"/>
      <w:bookmarkStart w:id="8" w:name="_Toc454491646"/>
      <w:r>
        <w:t>2014</w:t>
      </w:r>
      <w:r w:rsidR="006C6C0F">
        <w:t>–</w:t>
      </w:r>
      <w:r>
        <w:t>15 Monitoring Site Visit Reports</w:t>
      </w:r>
      <w:bookmarkEnd w:id="7"/>
      <w:bookmarkEnd w:id="8"/>
    </w:p>
    <w:p w:rsidR="00CA31A9" w:rsidRDefault="00CA31A9" w:rsidP="00C80EA3">
      <w:pPr>
        <w:pStyle w:val="BodyText"/>
      </w:pPr>
      <w:r>
        <w:t>In preparation for the 2014</w:t>
      </w:r>
      <w:r w:rsidR="006C6C0F">
        <w:t>–</w:t>
      </w:r>
      <w:r>
        <w:t xml:space="preserve">15 MSVs, AIR and ESE worked together to identify specific indicators related to each of the four turnaround practice areas and to define implementation of each indicator across a continuum. Although the indicators related to each turnaround practice area do not represent the full range of activities or strategies a school may be employing in support of the turnaround practice, they do represent measurable, research-based strategies that have been observed in </w:t>
      </w:r>
      <w:r w:rsidR="0037694A">
        <w:t>Level 4</w:t>
      </w:r>
      <w:r>
        <w:t xml:space="preserve"> and Level 5 schools that have realized rapid improvements in student outcomes.</w:t>
      </w:r>
    </w:p>
    <w:p w:rsidR="00CA31A9" w:rsidRDefault="00CA31A9" w:rsidP="00CA31A9">
      <w:pPr>
        <w:pStyle w:val="BodyText"/>
      </w:pPr>
      <w:r>
        <w:t xml:space="preserve">MSV teams from AIR collected interview and focus group data from a wide range of district- and school-level stakeholders </w:t>
      </w:r>
      <w:r w:rsidRPr="00E44C65">
        <w:t xml:space="preserve">during the </w:t>
      </w:r>
      <w:r>
        <w:t>2014</w:t>
      </w:r>
      <w:r w:rsidR="00146FCF">
        <w:t>–</w:t>
      </w:r>
      <w:r w:rsidRPr="00E44C65">
        <w:t xml:space="preserve">15 </w:t>
      </w:r>
      <w:r>
        <w:t xml:space="preserve">MSVs, </w:t>
      </w:r>
      <w:r w:rsidR="00B13261">
        <w:t xml:space="preserve">along with classroom observation data, </w:t>
      </w:r>
      <w:r w:rsidRPr="00E44C65">
        <w:t xml:space="preserve">and </w:t>
      </w:r>
      <w:r>
        <w:t>these data contributed to</w:t>
      </w:r>
      <w:r w:rsidRPr="00E44C65">
        <w:t xml:space="preserve"> the </w:t>
      </w:r>
      <w:r>
        <w:t xml:space="preserve">resulting </w:t>
      </w:r>
      <w:r w:rsidRPr="00E44C65">
        <w:t xml:space="preserve">annual </w:t>
      </w:r>
      <w:r>
        <w:t>MSV</w:t>
      </w:r>
      <w:r w:rsidRPr="00E44C65">
        <w:t xml:space="preserve"> reports</w:t>
      </w:r>
      <w:r>
        <w:t xml:space="preserve"> submitted to ESE. All data collected </w:t>
      </w:r>
      <w:r w:rsidR="00146FCF">
        <w:t>through</w:t>
      </w:r>
      <w:r>
        <w:t xml:space="preserve"> interviews and focus groups were transcribed and coded to one or more practice area indicators. Data for each indicator were analyzed to determine </w:t>
      </w:r>
      <w:r w:rsidR="00146FCF">
        <w:t xml:space="preserve">the </w:t>
      </w:r>
      <w:r>
        <w:t xml:space="preserve">level of implementation for that indicator, from “limited evidence” to “sustaining.” See Figure </w:t>
      </w:r>
      <w:r w:rsidR="0090053D">
        <w:t>1</w:t>
      </w:r>
      <w:r>
        <w:t xml:space="preserve"> for an example of one indicator, “Use of Autonomy.” </w:t>
      </w:r>
    </w:p>
    <w:p w:rsidR="0090053D" w:rsidRDefault="0090053D" w:rsidP="0090053D">
      <w:pPr>
        <w:pStyle w:val="BodyText"/>
      </w:pPr>
      <w:r>
        <w:t xml:space="preserve">At the </w:t>
      </w:r>
      <w:r w:rsidRPr="00146FCF">
        <w:rPr>
          <w:i/>
        </w:rPr>
        <w:t>sustaining</w:t>
      </w:r>
      <w:r>
        <w:t xml:space="preserve"> level, “the organizational practices, structures, and processes” related to that indicator “are functioning effectively, and timely feedback systems are embedded to identify potential problems and challenges. … The practice is embedded into the school culture.” In addition, a holistic rating of the level of implementation for each overall practice area, from “limited evidence” to “coherent implementation,” was determined based on data and ratings for each indicator within that area. In addition to individual indicator and overall practice area </w:t>
      </w:r>
      <w:r>
        <w:lastRenderedPageBreak/>
        <w:t xml:space="preserve">ratings, the 2014–15 annual MSV reports included specific evidence and examples to support each rating. </w:t>
      </w:r>
    </w:p>
    <w:p w:rsidR="00CA31A9" w:rsidRDefault="00CA31A9" w:rsidP="00CA31A9">
      <w:pPr>
        <w:pStyle w:val="TableTitle"/>
      </w:pPr>
      <w:r>
        <w:t>Fi</w:t>
      </w:r>
      <w:r w:rsidR="0090053D">
        <w:t>gure 1</w:t>
      </w:r>
      <w:r>
        <w:t xml:space="preserve">. Excerpt </w:t>
      </w:r>
      <w:r w:rsidR="00146FCF">
        <w:t>F</w:t>
      </w:r>
      <w:r>
        <w:t xml:space="preserve">rom </w:t>
      </w:r>
      <w:r w:rsidRPr="0065265D">
        <w:rPr>
          <w:i/>
        </w:rPr>
        <w:t xml:space="preserve">Massachusetts Turnaround Practices </w:t>
      </w:r>
      <w:r w:rsidR="00F76762">
        <w:rPr>
          <w:i/>
        </w:rPr>
        <w:t xml:space="preserve">and </w:t>
      </w:r>
      <w:r w:rsidRPr="0065265D">
        <w:rPr>
          <w:i/>
        </w:rPr>
        <w:t>Indicators Continuum</w:t>
      </w:r>
    </w:p>
    <w:tbl>
      <w:tblPr>
        <w:tblStyle w:val="TableGrid"/>
        <w:tblW w:w="5000" w:type="pct"/>
        <w:tblLook w:val="04A0"/>
      </w:tblPr>
      <w:tblGrid>
        <w:gridCol w:w="1125"/>
        <w:gridCol w:w="2005"/>
        <w:gridCol w:w="2120"/>
        <w:gridCol w:w="2120"/>
        <w:gridCol w:w="2206"/>
      </w:tblGrid>
      <w:tr w:rsidR="00CA31A9" w:rsidTr="00677D21">
        <w:tc>
          <w:tcPr>
            <w:tcW w:w="5000" w:type="pct"/>
            <w:gridSpan w:val="5"/>
          </w:tcPr>
          <w:p w:rsidR="00CA31A9" w:rsidRDefault="00CA31A9" w:rsidP="00677D21">
            <w:pPr>
              <w:pStyle w:val="TableColHeadingCenter"/>
            </w:pPr>
            <w:r>
              <w:t>Turnaround Practice 1. Leadership, Shared Responsibility, and Professional Collaboration</w:t>
            </w:r>
          </w:p>
        </w:tc>
      </w:tr>
      <w:tr w:rsidR="00CA31A9" w:rsidTr="00677D21">
        <w:tc>
          <w:tcPr>
            <w:tcW w:w="587" w:type="pct"/>
          </w:tcPr>
          <w:p w:rsidR="00CA31A9" w:rsidRDefault="00CA31A9" w:rsidP="00677D21">
            <w:pPr>
              <w:pStyle w:val="TableColHeadingCenter"/>
            </w:pPr>
            <w:r>
              <w:t>Indicator</w:t>
            </w:r>
          </w:p>
        </w:tc>
        <w:tc>
          <w:tcPr>
            <w:tcW w:w="1047" w:type="pct"/>
          </w:tcPr>
          <w:p w:rsidR="00CA31A9" w:rsidRDefault="00CA31A9" w:rsidP="00677D21">
            <w:pPr>
              <w:pStyle w:val="TableColHeadingCenter"/>
            </w:pPr>
            <w:r>
              <w:t>Limited Evidence</w:t>
            </w:r>
          </w:p>
        </w:tc>
        <w:tc>
          <w:tcPr>
            <w:tcW w:w="1107" w:type="pct"/>
          </w:tcPr>
          <w:p w:rsidR="00CA31A9" w:rsidRDefault="00CA31A9" w:rsidP="00677D21">
            <w:pPr>
              <w:pStyle w:val="TableColHeadingCenter"/>
            </w:pPr>
            <w:r>
              <w:t>Developing</w:t>
            </w:r>
          </w:p>
        </w:tc>
        <w:tc>
          <w:tcPr>
            <w:tcW w:w="1107" w:type="pct"/>
          </w:tcPr>
          <w:p w:rsidR="00CA31A9" w:rsidRDefault="00CA31A9" w:rsidP="00677D21">
            <w:pPr>
              <w:pStyle w:val="TableColHeadingCenter"/>
            </w:pPr>
            <w:r>
              <w:t>Providing</w:t>
            </w:r>
          </w:p>
        </w:tc>
        <w:tc>
          <w:tcPr>
            <w:tcW w:w="1152" w:type="pct"/>
          </w:tcPr>
          <w:p w:rsidR="00CA31A9" w:rsidRDefault="00CA31A9" w:rsidP="00677D21">
            <w:pPr>
              <w:pStyle w:val="TableColHeadingCenter"/>
            </w:pPr>
            <w:r>
              <w:t>Sustaining</w:t>
            </w:r>
          </w:p>
        </w:tc>
      </w:tr>
      <w:tr w:rsidR="00CA31A9" w:rsidTr="00677D21">
        <w:tc>
          <w:tcPr>
            <w:tcW w:w="587" w:type="pct"/>
          </w:tcPr>
          <w:p w:rsidR="00CA31A9" w:rsidRPr="00146FCF" w:rsidRDefault="00CA31A9" w:rsidP="00677D21">
            <w:pPr>
              <w:pStyle w:val="TableText"/>
              <w:rPr>
                <w:sz w:val="20"/>
                <w:szCs w:val="20"/>
              </w:rPr>
            </w:pPr>
            <w:r w:rsidRPr="00146FCF">
              <w:rPr>
                <w:rFonts w:ascii="Calibri" w:hAnsi="Calibri" w:cs="Calibri"/>
                <w:sz w:val="20"/>
                <w:szCs w:val="20"/>
              </w:rPr>
              <w:t>Use of Autonomy</w:t>
            </w:r>
          </w:p>
        </w:tc>
        <w:tc>
          <w:tcPr>
            <w:tcW w:w="1047" w:type="pct"/>
          </w:tcPr>
          <w:p w:rsidR="00CA31A9" w:rsidRPr="00146FCF" w:rsidRDefault="00CA31A9" w:rsidP="00677D21">
            <w:pPr>
              <w:pStyle w:val="TableText"/>
              <w:rPr>
                <w:rFonts w:ascii="Calibri" w:hAnsi="Calibri" w:cs="Calibri"/>
                <w:sz w:val="20"/>
                <w:szCs w:val="20"/>
              </w:rPr>
            </w:pPr>
            <w:r w:rsidRPr="00146FCF">
              <w:rPr>
                <w:rFonts w:ascii="Calibri" w:hAnsi="Calibri" w:cs="Calibri"/>
                <w:sz w:val="20"/>
                <w:szCs w:val="20"/>
              </w:rPr>
              <w:t>School leaders have little to no autonomy (e.g., staffing, school schedule) to make decisions about key elements of the school, such as staffing</w:t>
            </w:r>
            <w:r w:rsidR="00146FCF">
              <w:rPr>
                <w:rFonts w:ascii="Calibri" w:hAnsi="Calibri" w:cs="Calibri"/>
                <w:sz w:val="20"/>
                <w:szCs w:val="20"/>
              </w:rPr>
              <w:t xml:space="preserve"> and</w:t>
            </w:r>
            <w:r w:rsidRPr="00146FCF">
              <w:rPr>
                <w:rFonts w:ascii="Calibri" w:hAnsi="Calibri" w:cs="Calibri"/>
                <w:sz w:val="20"/>
                <w:szCs w:val="20"/>
              </w:rPr>
              <w:t xml:space="preserve"> length of the school day.</w:t>
            </w:r>
          </w:p>
          <w:p w:rsidR="00CA31A9" w:rsidRPr="00146FCF" w:rsidRDefault="00CA31A9" w:rsidP="00677D21">
            <w:pPr>
              <w:pStyle w:val="TableText"/>
              <w:rPr>
                <w:sz w:val="20"/>
                <w:szCs w:val="20"/>
              </w:rPr>
            </w:pPr>
          </w:p>
        </w:tc>
        <w:tc>
          <w:tcPr>
            <w:tcW w:w="1107" w:type="pct"/>
          </w:tcPr>
          <w:p w:rsidR="00CA31A9" w:rsidRPr="00146FCF" w:rsidRDefault="00CA31A9" w:rsidP="00677D21">
            <w:pPr>
              <w:pStyle w:val="TableText"/>
              <w:rPr>
                <w:rFonts w:ascii="Calibri" w:hAnsi="Calibri" w:cs="Calibri"/>
                <w:sz w:val="20"/>
                <w:szCs w:val="20"/>
              </w:rPr>
            </w:pPr>
            <w:r w:rsidRPr="00146FCF">
              <w:rPr>
                <w:rFonts w:ascii="Calibri" w:hAnsi="Calibri" w:cs="Calibri"/>
                <w:sz w:val="20"/>
                <w:szCs w:val="20"/>
              </w:rPr>
              <w:t>School leaders have</w:t>
            </w:r>
            <w:r w:rsidR="0037694A">
              <w:rPr>
                <w:rFonts w:ascii="Calibri" w:hAnsi="Calibri" w:cs="Calibri"/>
                <w:sz w:val="20"/>
                <w:szCs w:val="20"/>
              </w:rPr>
              <w:t xml:space="preserve"> </w:t>
            </w:r>
            <w:r w:rsidRPr="00146FCF">
              <w:rPr>
                <w:rFonts w:ascii="Calibri" w:hAnsi="Calibri" w:cs="Calibri"/>
                <w:sz w:val="20"/>
                <w:szCs w:val="20"/>
              </w:rPr>
              <w:t>some autonomy to make decisions about</w:t>
            </w:r>
            <w:r w:rsidR="0037694A">
              <w:rPr>
                <w:rFonts w:ascii="Calibri" w:hAnsi="Calibri" w:cs="Calibri"/>
                <w:sz w:val="20"/>
                <w:szCs w:val="20"/>
              </w:rPr>
              <w:t xml:space="preserve"> </w:t>
            </w:r>
            <w:r w:rsidRPr="00146FCF">
              <w:rPr>
                <w:rFonts w:ascii="Calibri" w:hAnsi="Calibri" w:cs="Calibri"/>
                <w:sz w:val="20"/>
                <w:szCs w:val="20"/>
              </w:rPr>
              <w:t>key elements of the school (e.g., staffing, school schedule) but have not yet used this autonomy or are uncertain how best to use it.</w:t>
            </w:r>
          </w:p>
          <w:p w:rsidR="00CA31A9" w:rsidRPr="00146FCF" w:rsidRDefault="00CA31A9" w:rsidP="00677D21">
            <w:pPr>
              <w:pStyle w:val="TableText"/>
              <w:rPr>
                <w:sz w:val="20"/>
                <w:szCs w:val="20"/>
              </w:rPr>
            </w:pPr>
          </w:p>
        </w:tc>
        <w:tc>
          <w:tcPr>
            <w:tcW w:w="1107" w:type="pct"/>
          </w:tcPr>
          <w:p w:rsidR="00CA31A9" w:rsidRPr="00146FCF" w:rsidRDefault="00CA31A9" w:rsidP="00677D21">
            <w:pPr>
              <w:pStyle w:val="TableText"/>
              <w:rPr>
                <w:rFonts w:ascii="Calibri" w:hAnsi="Calibri" w:cs="Calibri"/>
                <w:sz w:val="20"/>
                <w:szCs w:val="20"/>
              </w:rPr>
            </w:pPr>
            <w:r w:rsidRPr="00146FCF">
              <w:rPr>
                <w:rFonts w:ascii="Calibri" w:hAnsi="Calibri" w:cs="Calibri"/>
                <w:sz w:val="20"/>
                <w:szCs w:val="20"/>
              </w:rPr>
              <w:t>School leaders have the autonomy (e.g., staffing, school schedule) to make decisions about key elements of the school day and have begun to use this autonomy to make changes in the school.</w:t>
            </w:r>
          </w:p>
          <w:p w:rsidR="00CA31A9" w:rsidRPr="00146FCF" w:rsidRDefault="00CA31A9" w:rsidP="00677D21">
            <w:pPr>
              <w:pStyle w:val="TableText"/>
              <w:rPr>
                <w:sz w:val="20"/>
                <w:szCs w:val="20"/>
              </w:rPr>
            </w:pPr>
          </w:p>
        </w:tc>
        <w:tc>
          <w:tcPr>
            <w:tcW w:w="1152" w:type="pct"/>
          </w:tcPr>
          <w:p w:rsidR="00CA31A9" w:rsidRPr="00146FCF" w:rsidRDefault="00CA31A9" w:rsidP="00677D21">
            <w:pPr>
              <w:pStyle w:val="TableText"/>
              <w:rPr>
                <w:sz w:val="20"/>
                <w:szCs w:val="20"/>
              </w:rPr>
            </w:pPr>
            <w:r w:rsidRPr="00146FCF">
              <w:rPr>
                <w:rFonts w:ascii="Calibri" w:hAnsi="Calibri" w:cs="Calibri"/>
                <w:sz w:val="20"/>
                <w:szCs w:val="20"/>
              </w:rPr>
              <w:t>School leaders use the autonomy (e.g., staffing, school schedule) and authority to focus work on implementing their turnaround plan or other improvement efforts to improve the quality of teaching and learning at the school.</w:t>
            </w:r>
          </w:p>
        </w:tc>
      </w:tr>
    </w:tbl>
    <w:p w:rsidR="00297038" w:rsidRDefault="00297038" w:rsidP="00297038">
      <w:pPr>
        <w:pStyle w:val="BodyText"/>
      </w:pPr>
      <w:r>
        <w:t xml:space="preserve">Given that the interviews and focus groups conducted as part of the </w:t>
      </w:r>
      <w:r w:rsidR="00FE0B6B">
        <w:t xml:space="preserve">MSV </w:t>
      </w:r>
      <w:r>
        <w:t xml:space="preserve">addressed specific indicators of progress within each turnaround practice area, the resulting reports offered a wealth of extant data that could be explored. </w:t>
      </w:r>
      <w:r w:rsidR="00CA31A9">
        <w:t>Unfortunately, we did not have 2014</w:t>
      </w:r>
      <w:r w:rsidR="00146FCF">
        <w:t>–</w:t>
      </w:r>
      <w:r w:rsidR="00CA31A9">
        <w:t xml:space="preserve">15 MSV data for schools that had already shown enough improvement to exit </w:t>
      </w:r>
      <w:r w:rsidR="0037694A">
        <w:t>Level 4</w:t>
      </w:r>
      <w:r w:rsidR="00CA31A9">
        <w:t>. Recognizing the importance of learning from exited schools as well, who no longer receive MSV reports, we conducted a survey of principals from exited schools to collect information from those schools about key turnaround practices and strategies</w:t>
      </w:r>
      <w:r w:rsidR="00EC3DD0">
        <w:t>.</w:t>
      </w:r>
      <w:r w:rsidR="0037694A">
        <w:t xml:space="preserve"> </w:t>
      </w:r>
    </w:p>
    <w:p w:rsidR="00134270" w:rsidRDefault="00134270" w:rsidP="00134270">
      <w:pPr>
        <w:pStyle w:val="Heading2"/>
      </w:pPr>
      <w:bookmarkStart w:id="9" w:name="_Toc449621464"/>
      <w:bookmarkStart w:id="10" w:name="_Toc454491647"/>
      <w:r>
        <w:t>Selection of Schools for Analysis</w:t>
      </w:r>
      <w:bookmarkEnd w:id="9"/>
      <w:bookmarkEnd w:id="10"/>
      <w:r>
        <w:t xml:space="preserve"> </w:t>
      </w:r>
    </w:p>
    <w:p w:rsidR="00FF4EB8" w:rsidRDefault="00134270" w:rsidP="00134270">
      <w:pPr>
        <w:spacing w:before="240"/>
      </w:pPr>
      <w:r>
        <w:t xml:space="preserve">To </w:t>
      </w:r>
      <w:r w:rsidR="00FE0B6B">
        <w:t>identify and explore</w:t>
      </w:r>
      <w:r>
        <w:t xml:space="preserve"> the</w:t>
      </w:r>
      <w:r w:rsidR="00FE0B6B">
        <w:t xml:space="preserve"> most (and least) effective</w:t>
      </w:r>
      <w:r>
        <w:t xml:space="preserve"> strategies </w:t>
      </w:r>
      <w:r w:rsidR="00FE0B6B">
        <w:t xml:space="preserve">for school improvement </w:t>
      </w:r>
      <w:r>
        <w:t xml:space="preserve">and </w:t>
      </w:r>
      <w:r w:rsidR="00FE0B6B">
        <w:t xml:space="preserve">common </w:t>
      </w:r>
      <w:r w:rsidR="00B1742C">
        <w:t>challenges</w:t>
      </w:r>
      <w:r>
        <w:t xml:space="preserve"> </w:t>
      </w:r>
      <w:r w:rsidR="00FE0B6B">
        <w:t xml:space="preserve">to </w:t>
      </w:r>
      <w:r>
        <w:t xml:space="preserve">school </w:t>
      </w:r>
      <w:r w:rsidR="00DA1B5A">
        <w:t xml:space="preserve">turnaround </w:t>
      </w:r>
      <w:r>
        <w:t>work</w:t>
      </w:r>
      <w:r w:rsidR="00CE231C" w:rsidRPr="00CE231C">
        <w:t xml:space="preserve"> </w:t>
      </w:r>
      <w:r w:rsidR="00CE231C">
        <w:t>efficiently</w:t>
      </w:r>
      <w:r>
        <w:t xml:space="preserve">, the research team </w:t>
      </w:r>
      <w:r w:rsidR="00FE0B6B">
        <w:t xml:space="preserve">identified a subset of </w:t>
      </w:r>
      <w:r w:rsidR="00F0260E">
        <w:t xml:space="preserve">current </w:t>
      </w:r>
      <w:r w:rsidR="0037694A">
        <w:t>Level 4</w:t>
      </w:r>
      <w:r w:rsidR="00F0260E">
        <w:t xml:space="preserve"> </w:t>
      </w:r>
      <w:r w:rsidR="00FF4EB8">
        <w:t xml:space="preserve">schools whose </w:t>
      </w:r>
      <w:r w:rsidR="00FE0B6B">
        <w:t xml:space="preserve">MSV reports </w:t>
      </w:r>
      <w:r w:rsidR="00FF4EB8">
        <w:t>would</w:t>
      </w:r>
      <w:r w:rsidR="00FE0B6B">
        <w:t xml:space="preserve"> serve as the primary data set</w:t>
      </w:r>
      <w:r w:rsidR="005C73FB">
        <w:t xml:space="preserve"> for the qualitative analyses</w:t>
      </w:r>
      <w:r w:rsidR="00FE0B6B">
        <w:t xml:space="preserve">. Other MSV reports would be analyzed only as needed to confirm or substantiate potential findings. </w:t>
      </w:r>
    </w:p>
    <w:p w:rsidR="00FE538F" w:rsidRDefault="00FE538F" w:rsidP="00134270">
      <w:pPr>
        <w:spacing w:before="240"/>
      </w:pPr>
      <w:r>
        <w:t xml:space="preserve">Figure 2 shows the relationship between all </w:t>
      </w:r>
      <w:r w:rsidR="0037694A">
        <w:t>Level 4</w:t>
      </w:r>
      <w:r>
        <w:t xml:space="preserve"> schools and the schools selected for inclusion in this study</w:t>
      </w:r>
      <w:r w:rsidR="00F0260E">
        <w:t>.</w:t>
      </w:r>
    </w:p>
    <w:p w:rsidR="00DE59F8" w:rsidRDefault="00DE59F8" w:rsidP="00DE59F8">
      <w:pPr>
        <w:pStyle w:val="TableTitle"/>
      </w:pPr>
      <w:r>
        <w:t xml:space="preserve">Figure 2. </w:t>
      </w:r>
      <w:r w:rsidR="0037694A">
        <w:t>Level 4</w:t>
      </w:r>
      <w:r>
        <w:t xml:space="preserve"> School Types</w:t>
      </w:r>
    </w:p>
    <w:p w:rsidR="00FE538F" w:rsidRDefault="00FE538F" w:rsidP="00134270">
      <w:pPr>
        <w:spacing w:before="240"/>
      </w:pPr>
      <w:r>
        <w:rPr>
          <w:noProof/>
        </w:rPr>
        <w:drawing>
          <wp:inline distT="0" distB="0" distL="0" distR="0">
            <wp:extent cx="5677786" cy="1254642"/>
            <wp:effectExtent l="38100" t="0" r="18164" b="59808"/>
            <wp:docPr id="1" name="Diagram 1" descr="Illustrates that of all the schools that have ever been identified as Level 4, some remain Level 4 while others have exited. Of the current Level 4 schools, some show signs of improving, some have mixed results, and others appear to be struggling to improve. Of the schools that have exited, some have shown continuous improvement, while others have stagnated or declined. For this study, we focused primarily on current Level 4 schools that appear to be improving, and exited schools that have shown continuous improvemen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F4EB8" w:rsidRDefault="00134270" w:rsidP="00134270">
      <w:pPr>
        <w:spacing w:before="240"/>
      </w:pPr>
      <w:r>
        <w:lastRenderedPageBreak/>
        <w:t xml:space="preserve">The </w:t>
      </w:r>
      <w:r w:rsidR="00FF4EB8">
        <w:t xml:space="preserve">team used the following criteria </w:t>
      </w:r>
      <w:r w:rsidR="00FE538F">
        <w:t>related to 2014</w:t>
      </w:r>
      <w:r w:rsidR="00CE231C">
        <w:t>–</w:t>
      </w:r>
      <w:r w:rsidR="00FE538F">
        <w:t xml:space="preserve">15 MSV scores </w:t>
      </w:r>
      <w:r w:rsidR="00FF4EB8">
        <w:t>to determine the initial set of potential improving</w:t>
      </w:r>
      <w:r w:rsidR="00D25DBB">
        <w:rPr>
          <w:rStyle w:val="FootnoteReference"/>
        </w:rPr>
        <w:footnoteReference w:id="12"/>
      </w:r>
      <w:r w:rsidR="00FF4EB8">
        <w:t xml:space="preserve"> and struggling schools:</w:t>
      </w:r>
    </w:p>
    <w:p w:rsidR="00FF4EB8" w:rsidRPr="00FE538F" w:rsidRDefault="00FF4EB8" w:rsidP="00FF4EB8">
      <w:pPr>
        <w:pStyle w:val="Bullet1"/>
        <w:rPr>
          <w:sz w:val="28"/>
        </w:rPr>
      </w:pPr>
      <w:r>
        <w:t xml:space="preserve">Five highest and lowest overall </w:t>
      </w:r>
      <w:r w:rsidR="00134270">
        <w:t>2014–15 MSV</w:t>
      </w:r>
      <w:r w:rsidR="005337A5">
        <w:t xml:space="preserve"> turnaround practice (TP) implementation ratings</w:t>
      </w:r>
      <w:r>
        <w:t xml:space="preserve">, an indicator of </w:t>
      </w:r>
      <w:r w:rsidRPr="00CE231C">
        <w:t>turnaround progress</w:t>
      </w:r>
      <w:r w:rsidR="00CA31A9" w:rsidRPr="00CE231C">
        <w:t xml:space="preserve"> (see “</w:t>
      </w:r>
      <w:r w:rsidR="00CA31A9" w:rsidRPr="00FE538F">
        <w:t xml:space="preserve">2014–15 MSV TP Ratings” column in Table </w:t>
      </w:r>
      <w:r w:rsidR="0090053D" w:rsidRPr="00FE538F">
        <w:t>1</w:t>
      </w:r>
      <w:r w:rsidR="00CA31A9" w:rsidRPr="00FE538F">
        <w:t>)</w:t>
      </w:r>
      <w:r w:rsidR="00FE538F">
        <w:t xml:space="preserve">. The highest scores </w:t>
      </w:r>
      <w:r w:rsidR="00CE231C">
        <w:t>indicate</w:t>
      </w:r>
      <w:r w:rsidR="00FE538F">
        <w:t xml:space="preserve"> </w:t>
      </w:r>
      <w:r w:rsidR="00FE538F">
        <w:rPr>
          <w:b/>
        </w:rPr>
        <w:t xml:space="preserve">top </w:t>
      </w:r>
      <w:r w:rsidR="00FE538F">
        <w:t>schools</w:t>
      </w:r>
      <w:r w:rsidR="00CE231C">
        <w:t>,</w:t>
      </w:r>
      <w:r w:rsidR="00FE538F">
        <w:t xml:space="preserve"> and the lowest scores </w:t>
      </w:r>
      <w:r w:rsidR="00CE231C">
        <w:t>indicate</w:t>
      </w:r>
      <w:r w:rsidR="00FE538F">
        <w:t xml:space="preserve"> </w:t>
      </w:r>
      <w:r w:rsidR="00FE538F">
        <w:rPr>
          <w:i/>
        </w:rPr>
        <w:t xml:space="preserve">bottom </w:t>
      </w:r>
      <w:r w:rsidR="00FE538F">
        <w:t>schools.</w:t>
      </w:r>
    </w:p>
    <w:p w:rsidR="00FF4EB8" w:rsidRDefault="00FF4EB8" w:rsidP="00FF4EB8">
      <w:pPr>
        <w:pStyle w:val="Bullet1"/>
      </w:pPr>
      <w:r>
        <w:t xml:space="preserve">Five highest and lowest overall </w:t>
      </w:r>
      <w:r w:rsidR="005337A5">
        <w:t>2014</w:t>
      </w:r>
      <w:r w:rsidR="0062084E">
        <w:t>–</w:t>
      </w:r>
      <w:r w:rsidR="005337A5">
        <w:t>15 MSV schoolwide instructional observation report (SIOR) ratings</w:t>
      </w:r>
      <w:r>
        <w:t xml:space="preserve">, an indicator of </w:t>
      </w:r>
      <w:r w:rsidRPr="00CE231C">
        <w:t>instructional quality</w:t>
      </w:r>
      <w:r w:rsidR="00CA31A9">
        <w:t xml:space="preserve"> (see </w:t>
      </w:r>
      <w:r w:rsidR="00CA31A9" w:rsidRPr="00CE231C">
        <w:t xml:space="preserve">“2014–15 MSV SIOR Ratings” column in Table </w:t>
      </w:r>
      <w:r w:rsidR="0090053D" w:rsidRPr="00CE231C">
        <w:t>1</w:t>
      </w:r>
      <w:r w:rsidR="00CA31A9" w:rsidRPr="00CE231C">
        <w:t>)</w:t>
      </w:r>
      <w:r w:rsidR="00FE538F">
        <w:t xml:space="preserve">. The highest scores </w:t>
      </w:r>
      <w:r w:rsidR="00CE231C">
        <w:t>indicate</w:t>
      </w:r>
      <w:r w:rsidR="00FE538F">
        <w:t xml:space="preserve"> </w:t>
      </w:r>
      <w:r w:rsidR="00FE538F">
        <w:rPr>
          <w:b/>
        </w:rPr>
        <w:t xml:space="preserve">top </w:t>
      </w:r>
      <w:r w:rsidR="00FE538F">
        <w:t>schools</w:t>
      </w:r>
      <w:r w:rsidR="00CE231C">
        <w:t>,</w:t>
      </w:r>
      <w:r w:rsidR="00FE538F">
        <w:t xml:space="preserve"> and the lowest scores </w:t>
      </w:r>
      <w:r w:rsidR="00CE231C">
        <w:t>indicate</w:t>
      </w:r>
      <w:r w:rsidR="00FE538F">
        <w:t xml:space="preserve"> </w:t>
      </w:r>
      <w:r w:rsidR="00FE538F">
        <w:rPr>
          <w:i/>
        </w:rPr>
        <w:t xml:space="preserve">bottom </w:t>
      </w:r>
      <w:r w:rsidR="00FE538F">
        <w:t>schools.</w:t>
      </w:r>
    </w:p>
    <w:p w:rsidR="00134270" w:rsidRDefault="005337A5" w:rsidP="00134270">
      <w:pPr>
        <w:spacing w:before="240"/>
      </w:pPr>
      <w:r>
        <w:t>T</w:t>
      </w:r>
      <w:r w:rsidR="00134270">
        <w:t xml:space="preserve">he </w:t>
      </w:r>
      <w:r>
        <w:t xml:space="preserve">initial </w:t>
      </w:r>
      <w:r w:rsidR="00134270">
        <w:t xml:space="preserve">list of </w:t>
      </w:r>
      <w:r>
        <w:t xml:space="preserve">16 </w:t>
      </w:r>
      <w:r w:rsidR="00134270">
        <w:t xml:space="preserve">schools </w:t>
      </w:r>
      <w:r>
        <w:t>comprised</w:t>
      </w:r>
      <w:r w:rsidR="00134270">
        <w:t xml:space="preserve"> </w:t>
      </w:r>
      <w:r>
        <w:t xml:space="preserve">all </w:t>
      </w:r>
      <w:r w:rsidR="00134270">
        <w:t>schools rated in the top five</w:t>
      </w:r>
      <w:r w:rsidR="00134270">
        <w:rPr>
          <w:rStyle w:val="FootnoteReference"/>
        </w:rPr>
        <w:footnoteReference w:id="13"/>
      </w:r>
      <w:r w:rsidR="00134270">
        <w:t xml:space="preserve"> </w:t>
      </w:r>
      <w:r>
        <w:t xml:space="preserve">or </w:t>
      </w:r>
      <w:r w:rsidR="00134270">
        <w:t xml:space="preserve">bottom five </w:t>
      </w:r>
      <w:r>
        <w:t xml:space="preserve">for </w:t>
      </w:r>
      <w:r w:rsidRPr="00FF4EB8">
        <w:rPr>
          <w:i/>
        </w:rPr>
        <w:t>either</w:t>
      </w:r>
      <w:r>
        <w:t xml:space="preserve"> </w:t>
      </w:r>
      <w:r w:rsidR="00134270">
        <w:t>turnaround practice</w:t>
      </w:r>
      <w:r>
        <w:t xml:space="preserve"> implementation</w:t>
      </w:r>
      <w:r w:rsidR="00134270">
        <w:t xml:space="preserve"> </w:t>
      </w:r>
      <w:r>
        <w:t>or</w:t>
      </w:r>
      <w:r w:rsidR="00134270">
        <w:t xml:space="preserve"> </w:t>
      </w:r>
      <w:r>
        <w:t xml:space="preserve">instructional </w:t>
      </w:r>
      <w:r w:rsidR="00134270">
        <w:t>observations</w:t>
      </w:r>
      <w:r w:rsidR="00C14459">
        <w:t xml:space="preserve"> (conducted using the </w:t>
      </w:r>
      <w:r w:rsidR="00C14459" w:rsidRPr="00BC09E0">
        <w:t xml:space="preserve">Classroom Assessment Scoring System </w:t>
      </w:r>
      <w:r w:rsidR="0062084E">
        <w:t>[</w:t>
      </w:r>
      <w:r w:rsidR="00C14459" w:rsidRPr="00BC09E0">
        <w:t>CLASS</w:t>
      </w:r>
      <w:r w:rsidR="0062084E">
        <w:t>]</w:t>
      </w:r>
      <w:r w:rsidR="00C14459" w:rsidRPr="00BC09E0">
        <w:t>)</w:t>
      </w:r>
      <w:r w:rsidR="00C14459">
        <w:t>.</w:t>
      </w:r>
      <w:r w:rsidR="00C14459">
        <w:rPr>
          <w:rStyle w:val="FootnoteReference"/>
        </w:rPr>
        <w:footnoteReference w:id="14"/>
      </w:r>
      <w:r w:rsidR="00134270">
        <w:t xml:space="preserve"> </w:t>
      </w:r>
      <w:r w:rsidR="00FF4EB8">
        <w:t>Each of the five highest</w:t>
      </w:r>
      <w:r w:rsidR="0062084E">
        <w:t xml:space="preserve"> </w:t>
      </w:r>
      <w:r w:rsidR="00FF4EB8">
        <w:t>rated</w:t>
      </w:r>
      <w:r>
        <w:t xml:space="preserve"> </w:t>
      </w:r>
      <w:r w:rsidR="00134270">
        <w:t xml:space="preserve">schools in </w:t>
      </w:r>
      <w:r>
        <w:t xml:space="preserve">terms of turnaround practice implementation received a </w:t>
      </w:r>
      <w:r w:rsidR="00134270">
        <w:t>rat</w:t>
      </w:r>
      <w:r>
        <w:t>ing</w:t>
      </w:r>
      <w:r w:rsidR="00134270">
        <w:t xml:space="preserve"> </w:t>
      </w:r>
      <w:r>
        <w:t xml:space="preserve">of </w:t>
      </w:r>
      <w:r w:rsidR="00134270">
        <w:t xml:space="preserve">“sustaining” </w:t>
      </w:r>
      <w:r>
        <w:t xml:space="preserve">for </w:t>
      </w:r>
      <w:r w:rsidR="00134270">
        <w:t>at least one of the four turnaround practice areas</w:t>
      </w:r>
      <w:r w:rsidR="00FE538F">
        <w:t xml:space="preserve"> (see definition </w:t>
      </w:r>
      <w:r w:rsidR="007D1F1E">
        <w:t xml:space="preserve">in the 2014–15 Monitoring Site Visit Reports section </w:t>
      </w:r>
      <w:r w:rsidR="00FE538F">
        <w:t>on page 8)</w:t>
      </w:r>
      <w:r>
        <w:t>,</w:t>
      </w:r>
      <w:r w:rsidR="00134270">
        <w:t xml:space="preserve"> </w:t>
      </w:r>
      <w:r w:rsidR="00FF4EB8">
        <w:t xml:space="preserve">while each of </w:t>
      </w:r>
      <w:r w:rsidR="00134270">
        <w:t>the</w:t>
      </w:r>
      <w:r w:rsidR="00FF4EB8">
        <w:t xml:space="preserve"> five lowest</w:t>
      </w:r>
      <w:r w:rsidR="0062084E">
        <w:t xml:space="preserve"> </w:t>
      </w:r>
      <w:r w:rsidR="00FF4EB8">
        <w:t>rated</w:t>
      </w:r>
      <w:r w:rsidR="00134270">
        <w:t xml:space="preserve"> </w:t>
      </w:r>
      <w:r>
        <w:t xml:space="preserve">schools </w:t>
      </w:r>
      <w:r w:rsidR="00134270">
        <w:t xml:space="preserve">received </w:t>
      </w:r>
      <w:r w:rsidR="007F0F7A">
        <w:t xml:space="preserve">a </w:t>
      </w:r>
      <w:r w:rsidR="00134270">
        <w:t xml:space="preserve">rating of “no evidence” or “developing” for all indicators. </w:t>
      </w:r>
      <w:r w:rsidR="00FF4EB8">
        <w:t>Each of the five highest</w:t>
      </w:r>
      <w:r w:rsidR="007F0F7A">
        <w:t xml:space="preserve"> </w:t>
      </w:r>
      <w:r w:rsidR="00FF4EB8">
        <w:t>rated schools in terms of instructional observations scored at least in the middle range for all domains and occasionally in the high range. The five lowest</w:t>
      </w:r>
      <w:r w:rsidR="007F0F7A">
        <w:t xml:space="preserve"> </w:t>
      </w:r>
      <w:r w:rsidR="00FF4EB8">
        <w:t>rated schools scored in the low range for some domains, and none of the lowest</w:t>
      </w:r>
      <w:r w:rsidR="007F0F7A">
        <w:t xml:space="preserve"> </w:t>
      </w:r>
      <w:r w:rsidR="00FF4EB8">
        <w:t>rated schools scored in the high range for any domains</w:t>
      </w:r>
      <w:r w:rsidR="00134270">
        <w:t xml:space="preserve">. </w:t>
      </w:r>
    </w:p>
    <w:p w:rsidR="00FF4EB8" w:rsidRDefault="00FF4EB8" w:rsidP="003A7FB5">
      <w:pPr>
        <w:spacing w:before="240"/>
      </w:pPr>
      <w:r>
        <w:t xml:space="preserve">To ensure that schools receiving the highest MSV ratings were in fact </w:t>
      </w:r>
      <w:r w:rsidRPr="00FE538F">
        <w:rPr>
          <w:i/>
        </w:rPr>
        <w:t>continuing</w:t>
      </w:r>
      <w:r>
        <w:t xml:space="preserve"> to show improvement and an overall positive trajectory over time, and that schools receiving the lowest</w:t>
      </w:r>
      <w:r w:rsidR="007F0F7A">
        <w:t xml:space="preserve"> </w:t>
      </w:r>
      <w:r>
        <w:t>ratings continued to struggle, t</w:t>
      </w:r>
      <w:r w:rsidR="00134270">
        <w:t>he team</w:t>
      </w:r>
      <w:r w:rsidR="003A7FB5">
        <w:t xml:space="preserve"> </w:t>
      </w:r>
      <w:r>
        <w:t xml:space="preserve">used the following additional criteria </w:t>
      </w:r>
      <w:r w:rsidR="00FE538F">
        <w:t>to determine the final sample of schools for consideration</w:t>
      </w:r>
      <w:r w:rsidR="003A7FB5">
        <w:t xml:space="preserve">: </w:t>
      </w:r>
    </w:p>
    <w:p w:rsidR="00FF4EB8" w:rsidRDefault="00FF4EB8" w:rsidP="00FF4EB8">
      <w:pPr>
        <w:pStyle w:val="Bullet1"/>
      </w:pPr>
      <w:r>
        <w:t>2013</w:t>
      </w:r>
      <w:r w:rsidR="007F0F7A">
        <w:t>–</w:t>
      </w:r>
      <w:r>
        <w:t>14 MSV areas for improvement</w:t>
      </w:r>
    </w:p>
    <w:p w:rsidR="00FF4EB8" w:rsidRDefault="00FF4EB8" w:rsidP="00FF4EB8">
      <w:pPr>
        <w:pStyle w:val="Bullet1"/>
      </w:pPr>
      <w:r>
        <w:t xml:space="preserve">Recent MCAS score trajectory </w:t>
      </w:r>
      <w:r w:rsidR="00D25DBB">
        <w:t>(</w:t>
      </w:r>
      <w:r w:rsidR="00D25DBB">
        <w:rPr>
          <w:b/>
        </w:rPr>
        <w:t xml:space="preserve">improving, </w:t>
      </w:r>
      <w:r w:rsidR="00D25DBB">
        <w:t xml:space="preserve">mixed, </w:t>
      </w:r>
      <w:r w:rsidR="00D25DBB">
        <w:rPr>
          <w:i/>
        </w:rPr>
        <w:t>declining</w:t>
      </w:r>
      <w:r w:rsidR="00D25DBB" w:rsidRPr="00D25DBB">
        <w:t>)</w:t>
      </w:r>
    </w:p>
    <w:p w:rsidR="00D25DBB" w:rsidRDefault="00C81CBC" w:rsidP="00D25DBB">
      <w:pPr>
        <w:spacing w:before="240"/>
        <w:rPr>
          <w:b/>
        </w:rPr>
      </w:pPr>
      <w:r>
        <w:t>Only schools with three or fewer areas for improvement, according to the 2013</w:t>
      </w:r>
      <w:r w:rsidR="007F0F7A">
        <w:t>–</w:t>
      </w:r>
      <w:r>
        <w:t>14 MSV, and a positive trajectory were considered “improving.”</w:t>
      </w:r>
      <w:r w:rsidR="0037694A">
        <w:t xml:space="preserve"> </w:t>
      </w:r>
      <w:r w:rsidR="00FF4EB8">
        <w:t>Only schools with three or more areas for improvement, according to the 2013</w:t>
      </w:r>
      <w:r w:rsidR="007F0F7A">
        <w:t>–</w:t>
      </w:r>
      <w:r w:rsidR="00FF4EB8">
        <w:t xml:space="preserve">14 MSV, and a flat or negative trajectory were considered “struggling.” Taken together, the team ultimately identified five schools making progress in </w:t>
      </w:r>
      <w:r w:rsidR="00AA74A7">
        <w:t>two</w:t>
      </w:r>
      <w:r w:rsidR="00FF4EB8">
        <w:t xml:space="preserve"> or more of the key turnaround practice areas, designated henceforth as “improving,” and five schools struggling to make progress, designated henceforth as “struggling.”</w:t>
      </w:r>
      <w:r w:rsidR="00D25DBB">
        <w:t xml:space="preserve"> Schools with mixed data, according to the criteria used, were excluded from the set. Table </w:t>
      </w:r>
      <w:r w:rsidR="0090053D">
        <w:t>1</w:t>
      </w:r>
      <w:r w:rsidR="00D25DBB">
        <w:t xml:space="preserve"> shows the initial and final set of schools whose data were used to explore implementation of turnaround strategies in </w:t>
      </w:r>
      <w:r w:rsidR="0037694A">
        <w:t>Level 4</w:t>
      </w:r>
      <w:r w:rsidR="00D25DBB">
        <w:t xml:space="preserve"> schools, most of which also received SRGs.</w:t>
      </w:r>
    </w:p>
    <w:p w:rsidR="0090053D" w:rsidRDefault="0090053D" w:rsidP="0090053D">
      <w:pPr>
        <w:spacing w:before="240"/>
      </w:pPr>
      <w:r>
        <w:lastRenderedPageBreak/>
        <w:t>The final set of schools represents schools located across six districts; schools serving elementary, middle, and high school students; and schools from SRG cohorts 2 through 5, along with one non-SRG school. The diversity of schools included ensures that findings about turnaround strategies and challenges reflect a variety of contexts and constraints.</w:t>
      </w:r>
    </w:p>
    <w:p w:rsidR="0090053D" w:rsidRDefault="0090053D" w:rsidP="00F0260E">
      <w:pPr>
        <w:spacing w:before="240"/>
        <w:rPr>
          <w:b/>
        </w:rPr>
      </w:pPr>
      <w:r>
        <w:t xml:space="preserve">In addition to these 10 current </w:t>
      </w:r>
      <w:r w:rsidR="0037694A">
        <w:t>Level 4</w:t>
      </w:r>
      <w:r>
        <w:t xml:space="preserve"> schools, researchers also examined documents from eight previous </w:t>
      </w:r>
      <w:r w:rsidR="0037694A">
        <w:t>Level 4</w:t>
      </w:r>
      <w:r>
        <w:t xml:space="preserve"> schools that already exited to an improved accountability level (“exited schools”) to ensure that overall findings reflected </w:t>
      </w:r>
      <w:r w:rsidR="005A527E">
        <w:t>common</w:t>
      </w:r>
      <w:r>
        <w:t xml:space="preserve"> strategies implemented by exited schools as well.</w:t>
      </w:r>
      <w:r>
        <w:rPr>
          <w:rStyle w:val="FootnoteReference"/>
        </w:rPr>
        <w:footnoteReference w:id="15"/>
      </w:r>
      <w:r>
        <w:t xml:space="preserve"> </w:t>
      </w:r>
    </w:p>
    <w:p w:rsidR="00134270" w:rsidRPr="000E668E" w:rsidRDefault="00134270" w:rsidP="00134270">
      <w:pPr>
        <w:spacing w:before="240"/>
        <w:ind w:right="-540"/>
        <w:rPr>
          <w:b/>
        </w:rPr>
      </w:pPr>
      <w:r>
        <w:rPr>
          <w:b/>
        </w:rPr>
        <w:t xml:space="preserve">Table </w:t>
      </w:r>
      <w:r w:rsidR="0090053D">
        <w:rPr>
          <w:b/>
        </w:rPr>
        <w:t>1</w:t>
      </w:r>
      <w:r>
        <w:rPr>
          <w:b/>
        </w:rPr>
        <w:t xml:space="preserve">. </w:t>
      </w:r>
      <w:r w:rsidR="00D25DBB">
        <w:rPr>
          <w:b/>
        </w:rPr>
        <w:t>P</w:t>
      </w:r>
      <w:r>
        <w:rPr>
          <w:b/>
        </w:rPr>
        <w:t xml:space="preserve">otential </w:t>
      </w:r>
      <w:r w:rsidR="007F0F7A">
        <w:rPr>
          <w:b/>
        </w:rPr>
        <w:t>I</w:t>
      </w:r>
      <w:r w:rsidR="00D25DBB">
        <w:rPr>
          <w:b/>
        </w:rPr>
        <w:t>mproving/</w:t>
      </w:r>
      <w:r w:rsidR="007F0F7A">
        <w:rPr>
          <w:b/>
        </w:rPr>
        <w:t>S</w:t>
      </w:r>
      <w:r w:rsidR="00D25DBB">
        <w:rPr>
          <w:b/>
        </w:rPr>
        <w:t xml:space="preserve">truggling </w:t>
      </w:r>
      <w:r w:rsidR="007F0F7A">
        <w:rPr>
          <w:b/>
        </w:rPr>
        <w:t>S</w:t>
      </w:r>
      <w:r>
        <w:rPr>
          <w:b/>
        </w:rPr>
        <w:t>chools</w:t>
      </w:r>
      <w:r w:rsidR="0037694A">
        <w:rPr>
          <w:b/>
        </w:rPr>
        <w:t xml:space="preserve"> </w:t>
      </w:r>
    </w:p>
    <w:tbl>
      <w:tblPr>
        <w:tblStyle w:val="TableGrid"/>
        <w:tblW w:w="5000" w:type="pct"/>
        <w:jc w:val="center"/>
        <w:tblLayout w:type="fixed"/>
        <w:tblLook w:val="04A0"/>
      </w:tblPr>
      <w:tblGrid>
        <w:gridCol w:w="530"/>
        <w:gridCol w:w="940"/>
        <w:gridCol w:w="1567"/>
        <w:gridCol w:w="1326"/>
        <w:gridCol w:w="1565"/>
        <w:gridCol w:w="1824"/>
        <w:gridCol w:w="1824"/>
      </w:tblGrid>
      <w:tr w:rsidR="00134270" w:rsidRPr="00134270" w:rsidTr="00AA3D56">
        <w:trPr>
          <w:jc w:val="center"/>
        </w:trPr>
        <w:tc>
          <w:tcPr>
            <w:tcW w:w="517" w:type="dxa"/>
            <w:vAlign w:val="bottom"/>
          </w:tcPr>
          <w:p w:rsidR="00134270" w:rsidRPr="00134270" w:rsidRDefault="00134270" w:rsidP="002D2797">
            <w:pPr>
              <w:rPr>
                <w:b/>
              </w:rPr>
            </w:pPr>
          </w:p>
        </w:tc>
        <w:tc>
          <w:tcPr>
            <w:tcW w:w="918" w:type="dxa"/>
            <w:vAlign w:val="bottom"/>
          </w:tcPr>
          <w:p w:rsidR="00134270" w:rsidRPr="00134270" w:rsidRDefault="00134270" w:rsidP="002D2797">
            <w:pPr>
              <w:rPr>
                <w:b/>
              </w:rPr>
            </w:pPr>
            <w:r w:rsidRPr="00134270">
              <w:rPr>
                <w:b/>
              </w:rPr>
              <w:t>School</w:t>
            </w:r>
          </w:p>
        </w:tc>
        <w:tc>
          <w:tcPr>
            <w:tcW w:w="1530" w:type="dxa"/>
            <w:vAlign w:val="bottom"/>
          </w:tcPr>
          <w:p w:rsidR="00134270" w:rsidRPr="00134270" w:rsidRDefault="00134270" w:rsidP="002D2797">
            <w:pPr>
              <w:rPr>
                <w:b/>
              </w:rPr>
            </w:pPr>
            <w:r w:rsidRPr="00134270">
              <w:rPr>
                <w:b/>
              </w:rPr>
              <w:t>School Level</w:t>
            </w:r>
          </w:p>
        </w:tc>
        <w:tc>
          <w:tcPr>
            <w:tcW w:w="1295" w:type="dxa"/>
            <w:vAlign w:val="bottom"/>
          </w:tcPr>
          <w:p w:rsidR="00134270" w:rsidRPr="00134270" w:rsidRDefault="00134270" w:rsidP="002D2797">
            <w:pPr>
              <w:rPr>
                <w:b/>
              </w:rPr>
            </w:pPr>
            <w:r w:rsidRPr="00134270">
              <w:rPr>
                <w:b/>
              </w:rPr>
              <w:t>2014–15 MSV TP Ratings</w:t>
            </w:r>
          </w:p>
        </w:tc>
        <w:tc>
          <w:tcPr>
            <w:tcW w:w="1528" w:type="dxa"/>
            <w:vAlign w:val="bottom"/>
          </w:tcPr>
          <w:p w:rsidR="00134270" w:rsidRPr="00134270" w:rsidRDefault="00134270" w:rsidP="005337A5">
            <w:pPr>
              <w:rPr>
                <w:b/>
              </w:rPr>
            </w:pPr>
            <w:r w:rsidRPr="00134270">
              <w:rPr>
                <w:b/>
              </w:rPr>
              <w:t xml:space="preserve">2014–15 MSV </w:t>
            </w:r>
            <w:r w:rsidR="005337A5">
              <w:rPr>
                <w:b/>
              </w:rPr>
              <w:t>SIOR</w:t>
            </w:r>
            <w:r w:rsidR="005337A5" w:rsidRPr="00134270">
              <w:rPr>
                <w:b/>
              </w:rPr>
              <w:t xml:space="preserve"> </w:t>
            </w:r>
            <w:r w:rsidRPr="00134270">
              <w:rPr>
                <w:b/>
              </w:rPr>
              <w:t>Ratings</w:t>
            </w:r>
          </w:p>
        </w:tc>
        <w:tc>
          <w:tcPr>
            <w:tcW w:w="1781" w:type="dxa"/>
            <w:vAlign w:val="bottom"/>
          </w:tcPr>
          <w:p w:rsidR="00134270" w:rsidRPr="00134270" w:rsidRDefault="00134270" w:rsidP="002D2797">
            <w:pPr>
              <w:rPr>
                <w:b/>
              </w:rPr>
            </w:pPr>
            <w:r w:rsidRPr="00134270">
              <w:rPr>
                <w:b/>
              </w:rPr>
              <w:t>2014–15 MCAS Score Trajectory</w:t>
            </w:r>
          </w:p>
        </w:tc>
        <w:tc>
          <w:tcPr>
            <w:tcW w:w="1781" w:type="dxa"/>
            <w:vAlign w:val="bottom"/>
          </w:tcPr>
          <w:p w:rsidR="00134270" w:rsidRPr="00134270" w:rsidRDefault="00134270" w:rsidP="002D2797">
            <w:pPr>
              <w:rPr>
                <w:b/>
              </w:rPr>
            </w:pPr>
            <w:r w:rsidRPr="00134270">
              <w:rPr>
                <w:b/>
              </w:rPr>
              <w:t>2013–14 MSV Number of Areas for Improvement</w:t>
            </w:r>
          </w:p>
        </w:tc>
      </w:tr>
      <w:tr w:rsidR="00134270" w:rsidRPr="00134270" w:rsidTr="00AA3D56">
        <w:trPr>
          <w:trHeight w:val="233"/>
          <w:jc w:val="center"/>
        </w:trPr>
        <w:tc>
          <w:tcPr>
            <w:tcW w:w="517" w:type="dxa"/>
            <w:vMerge w:val="restart"/>
            <w:shd w:val="clear" w:color="auto" w:fill="D9D9D9" w:themeFill="background1" w:themeFillShade="D9"/>
            <w:textDirection w:val="btLr"/>
          </w:tcPr>
          <w:p w:rsidR="00134270" w:rsidRPr="00134270" w:rsidRDefault="00F46FCB" w:rsidP="002D2797">
            <w:pPr>
              <w:spacing w:line="276" w:lineRule="auto"/>
              <w:ind w:left="113" w:right="113"/>
              <w:jc w:val="center"/>
              <w:rPr>
                <w:b/>
              </w:rPr>
            </w:pPr>
            <w:r>
              <w:rPr>
                <w:b/>
              </w:rPr>
              <w:t>Improving</w:t>
            </w:r>
          </w:p>
        </w:tc>
        <w:tc>
          <w:tcPr>
            <w:tcW w:w="918" w:type="dxa"/>
            <w:shd w:val="clear" w:color="auto" w:fill="D9D9D9" w:themeFill="background1" w:themeFillShade="D9"/>
            <w:vAlign w:val="center"/>
          </w:tcPr>
          <w:p w:rsidR="00134270" w:rsidRPr="00134270" w:rsidRDefault="00D25DBB" w:rsidP="00134270">
            <w:pPr>
              <w:rPr>
                <w:b/>
              </w:rPr>
            </w:pPr>
            <w:r>
              <w:rPr>
                <w:b/>
              </w:rPr>
              <w:t>1</w:t>
            </w:r>
          </w:p>
        </w:tc>
        <w:tc>
          <w:tcPr>
            <w:tcW w:w="1530" w:type="dxa"/>
            <w:shd w:val="clear" w:color="auto" w:fill="D9D9D9" w:themeFill="background1" w:themeFillShade="D9"/>
            <w:vAlign w:val="center"/>
          </w:tcPr>
          <w:p w:rsidR="00134270" w:rsidRPr="00134270" w:rsidRDefault="00134270" w:rsidP="00134270">
            <w:r w:rsidRPr="00134270">
              <w:t>Elementary</w:t>
            </w:r>
          </w:p>
        </w:tc>
        <w:tc>
          <w:tcPr>
            <w:tcW w:w="1295" w:type="dxa"/>
            <w:shd w:val="clear" w:color="auto" w:fill="D9D9D9" w:themeFill="background1" w:themeFillShade="D9"/>
            <w:vAlign w:val="center"/>
          </w:tcPr>
          <w:p w:rsidR="00134270" w:rsidRPr="00134270" w:rsidRDefault="00134270" w:rsidP="00134270">
            <w:pPr>
              <w:rPr>
                <w:b/>
              </w:rPr>
            </w:pPr>
            <w:r w:rsidRPr="00134270">
              <w:rPr>
                <w:b/>
              </w:rPr>
              <w:t>Top</w:t>
            </w:r>
          </w:p>
        </w:tc>
        <w:tc>
          <w:tcPr>
            <w:tcW w:w="1528" w:type="dxa"/>
            <w:shd w:val="clear" w:color="auto" w:fill="D9D9D9" w:themeFill="background1" w:themeFillShade="D9"/>
            <w:vAlign w:val="center"/>
          </w:tcPr>
          <w:p w:rsidR="00134270" w:rsidRPr="00134270" w:rsidRDefault="00134270" w:rsidP="00134270">
            <w:pPr>
              <w:rPr>
                <w:b/>
              </w:rPr>
            </w:pPr>
            <w:r w:rsidRPr="00134270">
              <w:rPr>
                <w:b/>
              </w:rPr>
              <w:t>Top</w:t>
            </w:r>
          </w:p>
        </w:tc>
        <w:tc>
          <w:tcPr>
            <w:tcW w:w="1781" w:type="dxa"/>
            <w:shd w:val="clear" w:color="auto" w:fill="D9D9D9" w:themeFill="background1" w:themeFillShade="D9"/>
            <w:vAlign w:val="center"/>
          </w:tcPr>
          <w:p w:rsidR="00134270" w:rsidRPr="00134270" w:rsidRDefault="00134270" w:rsidP="00134270">
            <w:pPr>
              <w:rPr>
                <w:b/>
              </w:rPr>
            </w:pPr>
            <w:r w:rsidRPr="00134270">
              <w:rPr>
                <w:b/>
              </w:rPr>
              <w:t>Improved</w:t>
            </w:r>
          </w:p>
        </w:tc>
        <w:tc>
          <w:tcPr>
            <w:tcW w:w="1781" w:type="dxa"/>
            <w:shd w:val="clear" w:color="auto" w:fill="D9D9D9" w:themeFill="background1" w:themeFillShade="D9"/>
            <w:vAlign w:val="center"/>
          </w:tcPr>
          <w:p w:rsidR="00134270" w:rsidRPr="00134270" w:rsidRDefault="00134270" w:rsidP="00134270">
            <w:r w:rsidRPr="00134270">
              <w:t>One</w:t>
            </w:r>
          </w:p>
        </w:tc>
      </w:tr>
      <w:tr w:rsidR="00134270" w:rsidRPr="00134270" w:rsidTr="00AA3D56">
        <w:trPr>
          <w:trHeight w:val="197"/>
          <w:jc w:val="center"/>
        </w:trPr>
        <w:tc>
          <w:tcPr>
            <w:tcW w:w="517" w:type="dxa"/>
            <w:vMerge/>
            <w:shd w:val="clear" w:color="auto" w:fill="D9D9D9" w:themeFill="background1" w:themeFillShade="D9"/>
          </w:tcPr>
          <w:p w:rsidR="00134270" w:rsidRPr="00134270" w:rsidRDefault="00134270" w:rsidP="002D2797">
            <w:pPr>
              <w:spacing w:line="276" w:lineRule="auto"/>
              <w:jc w:val="center"/>
              <w:rPr>
                <w:b/>
              </w:rPr>
            </w:pPr>
          </w:p>
        </w:tc>
        <w:tc>
          <w:tcPr>
            <w:tcW w:w="918" w:type="dxa"/>
            <w:shd w:val="clear" w:color="auto" w:fill="D9D9D9" w:themeFill="background1" w:themeFillShade="D9"/>
            <w:vAlign w:val="center"/>
          </w:tcPr>
          <w:p w:rsidR="00134270" w:rsidRPr="00134270" w:rsidRDefault="00D25DBB" w:rsidP="00134270">
            <w:pPr>
              <w:rPr>
                <w:b/>
              </w:rPr>
            </w:pPr>
            <w:r>
              <w:rPr>
                <w:b/>
              </w:rPr>
              <w:t>2</w:t>
            </w:r>
          </w:p>
        </w:tc>
        <w:tc>
          <w:tcPr>
            <w:tcW w:w="1530" w:type="dxa"/>
            <w:shd w:val="clear" w:color="auto" w:fill="D9D9D9" w:themeFill="background1" w:themeFillShade="D9"/>
            <w:vAlign w:val="center"/>
          </w:tcPr>
          <w:p w:rsidR="00134270" w:rsidRPr="00134270" w:rsidRDefault="00134270" w:rsidP="00134270">
            <w:r w:rsidRPr="00134270">
              <w:t>Middle</w:t>
            </w:r>
          </w:p>
        </w:tc>
        <w:tc>
          <w:tcPr>
            <w:tcW w:w="1295" w:type="dxa"/>
            <w:shd w:val="clear" w:color="auto" w:fill="D9D9D9" w:themeFill="background1" w:themeFillShade="D9"/>
            <w:vAlign w:val="center"/>
          </w:tcPr>
          <w:p w:rsidR="00134270" w:rsidRPr="00134270" w:rsidRDefault="00134270" w:rsidP="00134270">
            <w:r w:rsidRPr="00134270">
              <w:t>Mid</w:t>
            </w:r>
          </w:p>
        </w:tc>
        <w:tc>
          <w:tcPr>
            <w:tcW w:w="1528" w:type="dxa"/>
            <w:shd w:val="clear" w:color="auto" w:fill="D9D9D9" w:themeFill="background1" w:themeFillShade="D9"/>
            <w:vAlign w:val="center"/>
          </w:tcPr>
          <w:p w:rsidR="00134270" w:rsidRPr="00134270" w:rsidRDefault="00134270" w:rsidP="00134270">
            <w:pPr>
              <w:rPr>
                <w:b/>
              </w:rPr>
            </w:pPr>
            <w:r w:rsidRPr="00134270">
              <w:rPr>
                <w:b/>
              </w:rPr>
              <w:t>Top</w:t>
            </w:r>
          </w:p>
        </w:tc>
        <w:tc>
          <w:tcPr>
            <w:tcW w:w="1781" w:type="dxa"/>
            <w:shd w:val="clear" w:color="auto" w:fill="D9D9D9" w:themeFill="background1" w:themeFillShade="D9"/>
            <w:vAlign w:val="center"/>
          </w:tcPr>
          <w:p w:rsidR="00134270" w:rsidRPr="00134270" w:rsidRDefault="00134270" w:rsidP="00134270">
            <w:pPr>
              <w:rPr>
                <w:b/>
              </w:rPr>
            </w:pPr>
            <w:r w:rsidRPr="00134270">
              <w:rPr>
                <w:b/>
              </w:rPr>
              <w:t>Improved</w:t>
            </w:r>
          </w:p>
        </w:tc>
        <w:tc>
          <w:tcPr>
            <w:tcW w:w="1781" w:type="dxa"/>
            <w:shd w:val="clear" w:color="auto" w:fill="D9D9D9" w:themeFill="background1" w:themeFillShade="D9"/>
            <w:vAlign w:val="center"/>
          </w:tcPr>
          <w:p w:rsidR="00134270" w:rsidRPr="00134270" w:rsidRDefault="00134270" w:rsidP="00134270">
            <w:r w:rsidRPr="00134270">
              <w:t>Two</w:t>
            </w:r>
          </w:p>
        </w:tc>
      </w:tr>
      <w:tr w:rsidR="00134270" w:rsidRPr="00134270" w:rsidTr="00AA3D56">
        <w:trPr>
          <w:trHeight w:val="188"/>
          <w:jc w:val="center"/>
        </w:trPr>
        <w:tc>
          <w:tcPr>
            <w:tcW w:w="517" w:type="dxa"/>
            <w:vMerge/>
            <w:shd w:val="clear" w:color="auto" w:fill="D9D9D9" w:themeFill="background1" w:themeFillShade="D9"/>
          </w:tcPr>
          <w:p w:rsidR="00134270" w:rsidRPr="00134270" w:rsidRDefault="00134270" w:rsidP="002D2797">
            <w:pPr>
              <w:spacing w:line="276" w:lineRule="auto"/>
              <w:jc w:val="center"/>
              <w:rPr>
                <w:b/>
              </w:rPr>
            </w:pPr>
          </w:p>
        </w:tc>
        <w:tc>
          <w:tcPr>
            <w:tcW w:w="918" w:type="dxa"/>
            <w:shd w:val="clear" w:color="auto" w:fill="D9D9D9" w:themeFill="background1" w:themeFillShade="D9"/>
            <w:vAlign w:val="center"/>
          </w:tcPr>
          <w:p w:rsidR="00134270" w:rsidRPr="00134270" w:rsidRDefault="00D25DBB" w:rsidP="00134270">
            <w:pPr>
              <w:rPr>
                <w:b/>
              </w:rPr>
            </w:pPr>
            <w:r>
              <w:rPr>
                <w:b/>
              </w:rPr>
              <w:t>3</w:t>
            </w:r>
          </w:p>
        </w:tc>
        <w:tc>
          <w:tcPr>
            <w:tcW w:w="1530" w:type="dxa"/>
            <w:shd w:val="clear" w:color="auto" w:fill="D9D9D9" w:themeFill="background1" w:themeFillShade="D9"/>
            <w:vAlign w:val="center"/>
          </w:tcPr>
          <w:p w:rsidR="00134270" w:rsidRPr="00134270" w:rsidRDefault="00134270" w:rsidP="00134270">
            <w:r w:rsidRPr="00134270">
              <w:t>Elementary</w:t>
            </w:r>
          </w:p>
        </w:tc>
        <w:tc>
          <w:tcPr>
            <w:tcW w:w="1295" w:type="dxa"/>
            <w:shd w:val="clear" w:color="auto" w:fill="D9D9D9" w:themeFill="background1" w:themeFillShade="D9"/>
            <w:vAlign w:val="center"/>
          </w:tcPr>
          <w:p w:rsidR="00134270" w:rsidRPr="00134270" w:rsidRDefault="00134270" w:rsidP="00134270">
            <w:pPr>
              <w:rPr>
                <w:b/>
              </w:rPr>
            </w:pPr>
            <w:r w:rsidRPr="00134270">
              <w:rPr>
                <w:b/>
              </w:rPr>
              <w:t>Top</w:t>
            </w:r>
          </w:p>
        </w:tc>
        <w:tc>
          <w:tcPr>
            <w:tcW w:w="1528" w:type="dxa"/>
            <w:shd w:val="clear" w:color="auto" w:fill="D9D9D9" w:themeFill="background1" w:themeFillShade="D9"/>
            <w:vAlign w:val="center"/>
          </w:tcPr>
          <w:p w:rsidR="00134270" w:rsidRPr="00134270" w:rsidRDefault="00134270" w:rsidP="00134270">
            <w:r w:rsidRPr="00134270">
              <w:t>Mid</w:t>
            </w:r>
          </w:p>
        </w:tc>
        <w:tc>
          <w:tcPr>
            <w:tcW w:w="1781" w:type="dxa"/>
            <w:shd w:val="clear" w:color="auto" w:fill="D9D9D9" w:themeFill="background1" w:themeFillShade="D9"/>
            <w:vAlign w:val="center"/>
          </w:tcPr>
          <w:p w:rsidR="00134270" w:rsidRPr="00134270" w:rsidRDefault="00134270" w:rsidP="00134270">
            <w:pPr>
              <w:rPr>
                <w:b/>
              </w:rPr>
            </w:pPr>
            <w:r w:rsidRPr="00134270">
              <w:rPr>
                <w:b/>
              </w:rPr>
              <w:t>Improved</w:t>
            </w:r>
          </w:p>
        </w:tc>
        <w:tc>
          <w:tcPr>
            <w:tcW w:w="1781" w:type="dxa"/>
            <w:shd w:val="clear" w:color="auto" w:fill="D9D9D9" w:themeFill="background1" w:themeFillShade="D9"/>
            <w:vAlign w:val="center"/>
          </w:tcPr>
          <w:p w:rsidR="00134270" w:rsidRPr="00134270" w:rsidRDefault="00134270" w:rsidP="00134270">
            <w:r w:rsidRPr="00134270">
              <w:t>Two</w:t>
            </w:r>
          </w:p>
        </w:tc>
      </w:tr>
      <w:tr w:rsidR="00134270" w:rsidRPr="00134270" w:rsidTr="00AA3D56">
        <w:trPr>
          <w:trHeight w:val="242"/>
          <w:jc w:val="center"/>
        </w:trPr>
        <w:tc>
          <w:tcPr>
            <w:tcW w:w="517" w:type="dxa"/>
            <w:vMerge/>
            <w:shd w:val="clear" w:color="auto" w:fill="D9D9D9" w:themeFill="background1" w:themeFillShade="D9"/>
          </w:tcPr>
          <w:p w:rsidR="00134270" w:rsidRPr="00134270" w:rsidRDefault="00134270" w:rsidP="002D2797">
            <w:pPr>
              <w:spacing w:line="276" w:lineRule="auto"/>
              <w:jc w:val="center"/>
              <w:rPr>
                <w:b/>
              </w:rPr>
            </w:pPr>
          </w:p>
        </w:tc>
        <w:tc>
          <w:tcPr>
            <w:tcW w:w="918" w:type="dxa"/>
            <w:shd w:val="clear" w:color="auto" w:fill="D9D9D9" w:themeFill="background1" w:themeFillShade="D9"/>
            <w:vAlign w:val="center"/>
          </w:tcPr>
          <w:p w:rsidR="00134270" w:rsidRPr="00134270" w:rsidRDefault="00D25DBB" w:rsidP="00134270">
            <w:pPr>
              <w:rPr>
                <w:b/>
              </w:rPr>
            </w:pPr>
            <w:r>
              <w:rPr>
                <w:b/>
              </w:rPr>
              <w:t>4</w:t>
            </w:r>
          </w:p>
        </w:tc>
        <w:tc>
          <w:tcPr>
            <w:tcW w:w="1530" w:type="dxa"/>
            <w:shd w:val="clear" w:color="auto" w:fill="D9D9D9" w:themeFill="background1" w:themeFillShade="D9"/>
            <w:vAlign w:val="center"/>
          </w:tcPr>
          <w:p w:rsidR="00134270" w:rsidRPr="00134270" w:rsidRDefault="00134270" w:rsidP="00134270">
            <w:r w:rsidRPr="00134270">
              <w:t>High</w:t>
            </w:r>
          </w:p>
        </w:tc>
        <w:tc>
          <w:tcPr>
            <w:tcW w:w="1295" w:type="dxa"/>
            <w:shd w:val="clear" w:color="auto" w:fill="D9D9D9" w:themeFill="background1" w:themeFillShade="D9"/>
            <w:vAlign w:val="center"/>
          </w:tcPr>
          <w:p w:rsidR="00134270" w:rsidRPr="00134270" w:rsidRDefault="00134270" w:rsidP="00134270">
            <w:pPr>
              <w:rPr>
                <w:b/>
              </w:rPr>
            </w:pPr>
            <w:r w:rsidRPr="00134270">
              <w:rPr>
                <w:b/>
              </w:rPr>
              <w:t>Top</w:t>
            </w:r>
          </w:p>
        </w:tc>
        <w:tc>
          <w:tcPr>
            <w:tcW w:w="1528" w:type="dxa"/>
            <w:shd w:val="clear" w:color="auto" w:fill="D9D9D9" w:themeFill="background1" w:themeFillShade="D9"/>
            <w:vAlign w:val="center"/>
          </w:tcPr>
          <w:p w:rsidR="00134270" w:rsidRPr="00134270" w:rsidRDefault="00134270" w:rsidP="00134270">
            <w:r w:rsidRPr="00134270">
              <w:t>Mid</w:t>
            </w:r>
          </w:p>
        </w:tc>
        <w:tc>
          <w:tcPr>
            <w:tcW w:w="1781" w:type="dxa"/>
            <w:shd w:val="clear" w:color="auto" w:fill="D9D9D9" w:themeFill="background1" w:themeFillShade="D9"/>
            <w:vAlign w:val="center"/>
          </w:tcPr>
          <w:p w:rsidR="00134270" w:rsidRPr="00134270" w:rsidRDefault="00134270" w:rsidP="00134270">
            <w:pPr>
              <w:rPr>
                <w:b/>
              </w:rPr>
            </w:pPr>
            <w:r w:rsidRPr="00134270">
              <w:rPr>
                <w:b/>
              </w:rPr>
              <w:t>Improved</w:t>
            </w:r>
          </w:p>
        </w:tc>
        <w:tc>
          <w:tcPr>
            <w:tcW w:w="1781" w:type="dxa"/>
            <w:shd w:val="clear" w:color="auto" w:fill="D9D9D9" w:themeFill="background1" w:themeFillShade="D9"/>
            <w:vAlign w:val="center"/>
          </w:tcPr>
          <w:p w:rsidR="00134270" w:rsidRPr="00134270" w:rsidRDefault="00134270" w:rsidP="00134270">
            <w:r w:rsidRPr="00134270">
              <w:t>Two</w:t>
            </w:r>
          </w:p>
        </w:tc>
      </w:tr>
      <w:tr w:rsidR="00134270" w:rsidRPr="00134270" w:rsidTr="00AA3D56">
        <w:trPr>
          <w:trHeight w:val="233"/>
          <w:jc w:val="center"/>
        </w:trPr>
        <w:tc>
          <w:tcPr>
            <w:tcW w:w="517" w:type="dxa"/>
            <w:vMerge/>
            <w:shd w:val="clear" w:color="auto" w:fill="D9D9D9" w:themeFill="background1" w:themeFillShade="D9"/>
          </w:tcPr>
          <w:p w:rsidR="00134270" w:rsidRPr="00134270" w:rsidRDefault="00134270" w:rsidP="002D2797">
            <w:pPr>
              <w:jc w:val="center"/>
              <w:rPr>
                <w:b/>
              </w:rPr>
            </w:pPr>
          </w:p>
        </w:tc>
        <w:tc>
          <w:tcPr>
            <w:tcW w:w="918" w:type="dxa"/>
            <w:shd w:val="clear" w:color="auto" w:fill="D9D9D9" w:themeFill="background1" w:themeFillShade="D9"/>
            <w:vAlign w:val="center"/>
          </w:tcPr>
          <w:p w:rsidR="00134270" w:rsidRPr="00134270" w:rsidRDefault="00D25DBB" w:rsidP="00134270">
            <w:pPr>
              <w:rPr>
                <w:b/>
              </w:rPr>
            </w:pPr>
            <w:r>
              <w:rPr>
                <w:b/>
              </w:rPr>
              <w:t>5</w:t>
            </w:r>
          </w:p>
        </w:tc>
        <w:tc>
          <w:tcPr>
            <w:tcW w:w="1530" w:type="dxa"/>
            <w:shd w:val="clear" w:color="auto" w:fill="D9D9D9" w:themeFill="background1" w:themeFillShade="D9"/>
            <w:vAlign w:val="center"/>
          </w:tcPr>
          <w:p w:rsidR="00134270" w:rsidRPr="00134270" w:rsidRDefault="00134270" w:rsidP="00134270">
            <w:r w:rsidRPr="00134270">
              <w:t>Elementary</w:t>
            </w:r>
          </w:p>
        </w:tc>
        <w:tc>
          <w:tcPr>
            <w:tcW w:w="1295" w:type="dxa"/>
            <w:shd w:val="clear" w:color="auto" w:fill="D9D9D9" w:themeFill="background1" w:themeFillShade="D9"/>
            <w:vAlign w:val="center"/>
          </w:tcPr>
          <w:p w:rsidR="00134270" w:rsidRPr="00134270" w:rsidRDefault="00134270" w:rsidP="00134270">
            <w:pPr>
              <w:rPr>
                <w:b/>
              </w:rPr>
            </w:pPr>
            <w:r w:rsidRPr="00134270">
              <w:rPr>
                <w:b/>
              </w:rPr>
              <w:t>Top</w:t>
            </w:r>
          </w:p>
        </w:tc>
        <w:tc>
          <w:tcPr>
            <w:tcW w:w="1528" w:type="dxa"/>
            <w:shd w:val="clear" w:color="auto" w:fill="D9D9D9" w:themeFill="background1" w:themeFillShade="D9"/>
            <w:vAlign w:val="center"/>
          </w:tcPr>
          <w:p w:rsidR="00134270" w:rsidRPr="00134270" w:rsidRDefault="00134270" w:rsidP="00134270">
            <w:r w:rsidRPr="00134270">
              <w:t>Mid</w:t>
            </w:r>
          </w:p>
        </w:tc>
        <w:tc>
          <w:tcPr>
            <w:tcW w:w="1781" w:type="dxa"/>
            <w:shd w:val="clear" w:color="auto" w:fill="D9D9D9" w:themeFill="background1" w:themeFillShade="D9"/>
            <w:vAlign w:val="center"/>
          </w:tcPr>
          <w:p w:rsidR="00134270" w:rsidRPr="00134270" w:rsidRDefault="00134270" w:rsidP="00134270">
            <w:pPr>
              <w:rPr>
                <w:b/>
              </w:rPr>
            </w:pPr>
            <w:r w:rsidRPr="00134270">
              <w:rPr>
                <w:b/>
              </w:rPr>
              <w:t>Improved</w:t>
            </w:r>
          </w:p>
        </w:tc>
        <w:tc>
          <w:tcPr>
            <w:tcW w:w="1781" w:type="dxa"/>
            <w:shd w:val="clear" w:color="auto" w:fill="D9D9D9" w:themeFill="background1" w:themeFillShade="D9"/>
            <w:vAlign w:val="center"/>
          </w:tcPr>
          <w:p w:rsidR="00134270" w:rsidRPr="00134270" w:rsidRDefault="00134270" w:rsidP="00134270">
            <w:r w:rsidRPr="00134270">
              <w:t>Three</w:t>
            </w:r>
          </w:p>
        </w:tc>
      </w:tr>
      <w:tr w:rsidR="00D25DBB" w:rsidRPr="00134270" w:rsidTr="00AA3D56">
        <w:trPr>
          <w:jc w:val="center"/>
        </w:trPr>
        <w:tc>
          <w:tcPr>
            <w:tcW w:w="1435" w:type="dxa"/>
            <w:gridSpan w:val="2"/>
            <w:vMerge w:val="restart"/>
            <w:vAlign w:val="center"/>
          </w:tcPr>
          <w:p w:rsidR="00D25DBB" w:rsidRPr="00134270" w:rsidRDefault="00D25DBB" w:rsidP="00D25DBB">
            <w:pPr>
              <w:jc w:val="center"/>
            </w:pPr>
            <w:r>
              <w:t>Schools Not Included</w:t>
            </w:r>
          </w:p>
        </w:tc>
        <w:tc>
          <w:tcPr>
            <w:tcW w:w="1530" w:type="dxa"/>
          </w:tcPr>
          <w:p w:rsidR="00D25DBB" w:rsidRPr="00134270" w:rsidRDefault="00D25DBB" w:rsidP="002D2797">
            <w:r w:rsidRPr="00134270">
              <w:t>Middle</w:t>
            </w:r>
          </w:p>
        </w:tc>
        <w:tc>
          <w:tcPr>
            <w:tcW w:w="1295" w:type="dxa"/>
          </w:tcPr>
          <w:p w:rsidR="00D25DBB" w:rsidRPr="00134270" w:rsidRDefault="00D25DBB" w:rsidP="002D2797">
            <w:r w:rsidRPr="00134270">
              <w:t>Mid</w:t>
            </w:r>
          </w:p>
        </w:tc>
        <w:tc>
          <w:tcPr>
            <w:tcW w:w="1528" w:type="dxa"/>
          </w:tcPr>
          <w:p w:rsidR="00D25DBB" w:rsidRPr="00134270" w:rsidRDefault="00D25DBB" w:rsidP="002D2797">
            <w:pPr>
              <w:rPr>
                <w:b/>
              </w:rPr>
            </w:pPr>
            <w:r w:rsidRPr="00134270">
              <w:rPr>
                <w:b/>
              </w:rPr>
              <w:t>Top</w:t>
            </w:r>
          </w:p>
        </w:tc>
        <w:tc>
          <w:tcPr>
            <w:tcW w:w="1781" w:type="dxa"/>
          </w:tcPr>
          <w:p w:rsidR="00D25DBB" w:rsidRPr="00134270" w:rsidRDefault="00D25DBB" w:rsidP="002D2797">
            <w:pPr>
              <w:rPr>
                <w:b/>
              </w:rPr>
            </w:pPr>
            <w:r w:rsidRPr="00134270">
              <w:rPr>
                <w:b/>
              </w:rPr>
              <w:t>Improved</w:t>
            </w:r>
          </w:p>
        </w:tc>
        <w:tc>
          <w:tcPr>
            <w:tcW w:w="1781" w:type="dxa"/>
          </w:tcPr>
          <w:p w:rsidR="00D25DBB" w:rsidRPr="00134270" w:rsidRDefault="00D25DBB" w:rsidP="002D2797">
            <w:r w:rsidRPr="00134270">
              <w:t>Three</w:t>
            </w:r>
          </w:p>
        </w:tc>
      </w:tr>
      <w:tr w:rsidR="00D25DBB" w:rsidRPr="00134270" w:rsidTr="00AA3D56">
        <w:trPr>
          <w:jc w:val="center"/>
        </w:trPr>
        <w:tc>
          <w:tcPr>
            <w:tcW w:w="1435" w:type="dxa"/>
            <w:gridSpan w:val="2"/>
            <w:vMerge/>
          </w:tcPr>
          <w:p w:rsidR="00D25DBB" w:rsidRPr="00134270" w:rsidRDefault="00D25DBB" w:rsidP="002D2797"/>
        </w:tc>
        <w:tc>
          <w:tcPr>
            <w:tcW w:w="1530" w:type="dxa"/>
          </w:tcPr>
          <w:p w:rsidR="00D25DBB" w:rsidRPr="00134270" w:rsidRDefault="00D25DBB" w:rsidP="002D2797">
            <w:r w:rsidRPr="00134270">
              <w:t>Middle</w:t>
            </w:r>
          </w:p>
        </w:tc>
        <w:tc>
          <w:tcPr>
            <w:tcW w:w="1295" w:type="dxa"/>
          </w:tcPr>
          <w:p w:rsidR="00D25DBB" w:rsidRPr="00134270" w:rsidRDefault="00D25DBB" w:rsidP="002D2797">
            <w:pPr>
              <w:rPr>
                <w:b/>
              </w:rPr>
            </w:pPr>
            <w:r w:rsidRPr="00134270">
              <w:rPr>
                <w:b/>
              </w:rPr>
              <w:t>Top</w:t>
            </w:r>
          </w:p>
        </w:tc>
        <w:tc>
          <w:tcPr>
            <w:tcW w:w="1528" w:type="dxa"/>
          </w:tcPr>
          <w:p w:rsidR="00D25DBB" w:rsidRPr="00134270" w:rsidRDefault="00D25DBB" w:rsidP="002D2797">
            <w:r w:rsidRPr="00134270">
              <w:t>Mid</w:t>
            </w:r>
          </w:p>
        </w:tc>
        <w:tc>
          <w:tcPr>
            <w:tcW w:w="1781" w:type="dxa"/>
          </w:tcPr>
          <w:p w:rsidR="00D25DBB" w:rsidRPr="00134270" w:rsidRDefault="00D25DBB" w:rsidP="002D2797">
            <w:r w:rsidRPr="00134270">
              <w:t>N/A</w:t>
            </w:r>
          </w:p>
        </w:tc>
        <w:tc>
          <w:tcPr>
            <w:tcW w:w="1781" w:type="dxa"/>
          </w:tcPr>
          <w:p w:rsidR="00D25DBB" w:rsidRPr="00134270" w:rsidRDefault="00D25DBB" w:rsidP="002D2797">
            <w:r w:rsidRPr="00134270">
              <w:t>N/A</w:t>
            </w:r>
          </w:p>
        </w:tc>
      </w:tr>
      <w:tr w:rsidR="00D25DBB" w:rsidRPr="00134270" w:rsidTr="00AA3D56">
        <w:trPr>
          <w:jc w:val="center"/>
        </w:trPr>
        <w:tc>
          <w:tcPr>
            <w:tcW w:w="1435" w:type="dxa"/>
            <w:gridSpan w:val="2"/>
            <w:vMerge/>
          </w:tcPr>
          <w:p w:rsidR="00D25DBB" w:rsidRPr="00134270" w:rsidRDefault="00D25DBB" w:rsidP="002D2797"/>
        </w:tc>
        <w:tc>
          <w:tcPr>
            <w:tcW w:w="1530" w:type="dxa"/>
          </w:tcPr>
          <w:p w:rsidR="00D25DBB" w:rsidRPr="00134270" w:rsidRDefault="00D25DBB" w:rsidP="002D2797">
            <w:r w:rsidRPr="00134270">
              <w:t>Elementary</w:t>
            </w:r>
          </w:p>
        </w:tc>
        <w:tc>
          <w:tcPr>
            <w:tcW w:w="1295" w:type="dxa"/>
          </w:tcPr>
          <w:p w:rsidR="00D25DBB" w:rsidRPr="00134270" w:rsidRDefault="00D25DBB" w:rsidP="002D2797">
            <w:pPr>
              <w:rPr>
                <w:b/>
              </w:rPr>
            </w:pPr>
            <w:r w:rsidRPr="00134270">
              <w:rPr>
                <w:b/>
              </w:rPr>
              <w:t>Top</w:t>
            </w:r>
          </w:p>
        </w:tc>
        <w:tc>
          <w:tcPr>
            <w:tcW w:w="1528" w:type="dxa"/>
          </w:tcPr>
          <w:p w:rsidR="00D25DBB" w:rsidRPr="00134270" w:rsidRDefault="00D25DBB" w:rsidP="002D2797">
            <w:r w:rsidRPr="00134270">
              <w:t>Mid</w:t>
            </w:r>
          </w:p>
        </w:tc>
        <w:tc>
          <w:tcPr>
            <w:tcW w:w="1781" w:type="dxa"/>
          </w:tcPr>
          <w:p w:rsidR="00D25DBB" w:rsidRPr="00134270" w:rsidRDefault="00D25DBB" w:rsidP="002D2797">
            <w:r w:rsidRPr="00134270">
              <w:t>Mixed</w:t>
            </w:r>
          </w:p>
        </w:tc>
        <w:tc>
          <w:tcPr>
            <w:tcW w:w="1781" w:type="dxa"/>
          </w:tcPr>
          <w:p w:rsidR="00D25DBB" w:rsidRPr="00134270" w:rsidRDefault="00D25DBB" w:rsidP="002D2797">
            <w:r w:rsidRPr="00134270">
              <w:t>Three</w:t>
            </w:r>
          </w:p>
        </w:tc>
      </w:tr>
      <w:tr w:rsidR="00D25DBB" w:rsidRPr="00134270" w:rsidTr="00AA3D56">
        <w:trPr>
          <w:jc w:val="center"/>
        </w:trPr>
        <w:tc>
          <w:tcPr>
            <w:tcW w:w="1435" w:type="dxa"/>
            <w:gridSpan w:val="2"/>
            <w:vMerge/>
          </w:tcPr>
          <w:p w:rsidR="00D25DBB" w:rsidRPr="00134270" w:rsidRDefault="00D25DBB" w:rsidP="002D2797"/>
        </w:tc>
        <w:tc>
          <w:tcPr>
            <w:tcW w:w="1530" w:type="dxa"/>
          </w:tcPr>
          <w:p w:rsidR="00D25DBB" w:rsidRPr="00134270" w:rsidRDefault="00D25DBB" w:rsidP="002D2797">
            <w:r w:rsidRPr="00134270">
              <w:t>Middle</w:t>
            </w:r>
          </w:p>
        </w:tc>
        <w:tc>
          <w:tcPr>
            <w:tcW w:w="1295" w:type="dxa"/>
          </w:tcPr>
          <w:p w:rsidR="00D25DBB" w:rsidRPr="00134270" w:rsidRDefault="00D25DBB" w:rsidP="002D2797">
            <w:r w:rsidRPr="00134270">
              <w:t>Mid</w:t>
            </w:r>
          </w:p>
        </w:tc>
        <w:tc>
          <w:tcPr>
            <w:tcW w:w="1528" w:type="dxa"/>
          </w:tcPr>
          <w:p w:rsidR="00D25DBB" w:rsidRPr="00134270" w:rsidRDefault="00D25DBB" w:rsidP="002D2797">
            <w:pPr>
              <w:rPr>
                <w:b/>
              </w:rPr>
            </w:pPr>
            <w:r w:rsidRPr="00134270">
              <w:rPr>
                <w:b/>
              </w:rPr>
              <w:t>Top</w:t>
            </w:r>
          </w:p>
        </w:tc>
        <w:tc>
          <w:tcPr>
            <w:tcW w:w="1781" w:type="dxa"/>
          </w:tcPr>
          <w:p w:rsidR="00D25DBB" w:rsidRPr="00134270" w:rsidRDefault="00D25DBB" w:rsidP="002D2797">
            <w:pPr>
              <w:rPr>
                <w:i/>
                <w:highlight w:val="yellow"/>
              </w:rPr>
            </w:pPr>
            <w:r w:rsidRPr="00134270">
              <w:rPr>
                <w:i/>
              </w:rPr>
              <w:t xml:space="preserve">Declined </w:t>
            </w:r>
          </w:p>
        </w:tc>
        <w:tc>
          <w:tcPr>
            <w:tcW w:w="1781" w:type="dxa"/>
          </w:tcPr>
          <w:p w:rsidR="00D25DBB" w:rsidRPr="00134270" w:rsidRDefault="00D25DBB" w:rsidP="002D2797">
            <w:r w:rsidRPr="00134270">
              <w:t>One</w:t>
            </w:r>
          </w:p>
        </w:tc>
      </w:tr>
      <w:tr w:rsidR="00D25DBB" w:rsidRPr="00134270" w:rsidTr="00AA3D56">
        <w:trPr>
          <w:jc w:val="center"/>
        </w:trPr>
        <w:tc>
          <w:tcPr>
            <w:tcW w:w="1435" w:type="dxa"/>
            <w:gridSpan w:val="2"/>
            <w:vMerge/>
          </w:tcPr>
          <w:p w:rsidR="00D25DBB" w:rsidRPr="00134270" w:rsidRDefault="00D25DBB" w:rsidP="002D2797"/>
        </w:tc>
        <w:tc>
          <w:tcPr>
            <w:tcW w:w="1530" w:type="dxa"/>
          </w:tcPr>
          <w:p w:rsidR="00D25DBB" w:rsidRPr="00134270" w:rsidRDefault="00D25DBB" w:rsidP="002D2797">
            <w:r w:rsidRPr="00134270">
              <w:t>Middle/High</w:t>
            </w:r>
          </w:p>
        </w:tc>
        <w:tc>
          <w:tcPr>
            <w:tcW w:w="1295" w:type="dxa"/>
          </w:tcPr>
          <w:p w:rsidR="00D25DBB" w:rsidRPr="00134270" w:rsidRDefault="00D25DBB" w:rsidP="002D2797">
            <w:pPr>
              <w:rPr>
                <w:i/>
              </w:rPr>
            </w:pPr>
            <w:r w:rsidRPr="00134270">
              <w:rPr>
                <w:i/>
              </w:rPr>
              <w:t>Bottom</w:t>
            </w:r>
          </w:p>
        </w:tc>
        <w:tc>
          <w:tcPr>
            <w:tcW w:w="1528" w:type="dxa"/>
          </w:tcPr>
          <w:p w:rsidR="00D25DBB" w:rsidRPr="00134270" w:rsidRDefault="00D25DBB" w:rsidP="002D2797">
            <w:pPr>
              <w:rPr>
                <w:b/>
              </w:rPr>
            </w:pPr>
            <w:r w:rsidRPr="00134270">
              <w:rPr>
                <w:b/>
              </w:rPr>
              <w:t>Top</w:t>
            </w:r>
          </w:p>
        </w:tc>
        <w:tc>
          <w:tcPr>
            <w:tcW w:w="1781" w:type="dxa"/>
          </w:tcPr>
          <w:p w:rsidR="00D25DBB" w:rsidRPr="00134270" w:rsidRDefault="00D25DBB" w:rsidP="002D2797">
            <w:r w:rsidRPr="00134270">
              <w:t>N/A</w:t>
            </w:r>
          </w:p>
        </w:tc>
        <w:tc>
          <w:tcPr>
            <w:tcW w:w="1781" w:type="dxa"/>
          </w:tcPr>
          <w:p w:rsidR="00D25DBB" w:rsidRPr="00134270" w:rsidRDefault="00D25DBB" w:rsidP="002D2797">
            <w:r w:rsidRPr="00134270">
              <w:t>Three</w:t>
            </w:r>
          </w:p>
        </w:tc>
      </w:tr>
      <w:tr w:rsidR="00D25DBB" w:rsidRPr="00134270" w:rsidTr="00AA3D56">
        <w:trPr>
          <w:jc w:val="center"/>
        </w:trPr>
        <w:tc>
          <w:tcPr>
            <w:tcW w:w="1435" w:type="dxa"/>
            <w:gridSpan w:val="2"/>
            <w:vMerge/>
          </w:tcPr>
          <w:p w:rsidR="00D25DBB" w:rsidRPr="00134270" w:rsidRDefault="00D25DBB" w:rsidP="002D2797"/>
        </w:tc>
        <w:tc>
          <w:tcPr>
            <w:tcW w:w="1530" w:type="dxa"/>
          </w:tcPr>
          <w:p w:rsidR="00D25DBB" w:rsidRPr="00134270" w:rsidRDefault="00D25DBB" w:rsidP="002D2797">
            <w:r w:rsidRPr="00134270">
              <w:t>Elementary</w:t>
            </w:r>
          </w:p>
        </w:tc>
        <w:tc>
          <w:tcPr>
            <w:tcW w:w="1295" w:type="dxa"/>
          </w:tcPr>
          <w:p w:rsidR="00D25DBB" w:rsidRPr="00134270" w:rsidRDefault="00D25DBB" w:rsidP="002D2797">
            <w:r w:rsidRPr="00134270">
              <w:t>Mid</w:t>
            </w:r>
          </w:p>
        </w:tc>
        <w:tc>
          <w:tcPr>
            <w:tcW w:w="1528" w:type="dxa"/>
          </w:tcPr>
          <w:p w:rsidR="00D25DBB" w:rsidRPr="00134270" w:rsidRDefault="00D25DBB" w:rsidP="002D2797">
            <w:pPr>
              <w:rPr>
                <w:i/>
              </w:rPr>
            </w:pPr>
            <w:r w:rsidRPr="00134270">
              <w:rPr>
                <w:i/>
              </w:rPr>
              <w:t>Bottom</w:t>
            </w:r>
          </w:p>
        </w:tc>
        <w:tc>
          <w:tcPr>
            <w:tcW w:w="1781" w:type="dxa"/>
          </w:tcPr>
          <w:p w:rsidR="00D25DBB" w:rsidRPr="00134270" w:rsidRDefault="00D25DBB" w:rsidP="002D2797">
            <w:pPr>
              <w:rPr>
                <w:highlight w:val="yellow"/>
              </w:rPr>
            </w:pPr>
            <w:r w:rsidRPr="00134270">
              <w:t>N/A</w:t>
            </w:r>
          </w:p>
        </w:tc>
        <w:tc>
          <w:tcPr>
            <w:tcW w:w="1781" w:type="dxa"/>
          </w:tcPr>
          <w:p w:rsidR="00D25DBB" w:rsidRPr="00134270" w:rsidRDefault="00D25DBB" w:rsidP="002D2797">
            <w:r w:rsidRPr="00134270">
              <w:t>Three</w:t>
            </w:r>
          </w:p>
        </w:tc>
      </w:tr>
      <w:tr w:rsidR="00134270" w:rsidRPr="00134270" w:rsidTr="00AA3D56">
        <w:trPr>
          <w:jc w:val="center"/>
        </w:trPr>
        <w:tc>
          <w:tcPr>
            <w:tcW w:w="517" w:type="dxa"/>
            <w:vMerge w:val="restart"/>
            <w:shd w:val="clear" w:color="auto" w:fill="D9D9D9" w:themeFill="background1" w:themeFillShade="D9"/>
            <w:textDirection w:val="btLr"/>
          </w:tcPr>
          <w:p w:rsidR="00134270" w:rsidRPr="00134270" w:rsidRDefault="00134270" w:rsidP="002D2797">
            <w:pPr>
              <w:ind w:left="113" w:right="113"/>
              <w:jc w:val="center"/>
              <w:rPr>
                <w:i/>
              </w:rPr>
            </w:pPr>
            <w:r w:rsidRPr="00134270">
              <w:rPr>
                <w:i/>
              </w:rPr>
              <w:t>Struggling</w:t>
            </w:r>
          </w:p>
        </w:tc>
        <w:tc>
          <w:tcPr>
            <w:tcW w:w="918" w:type="dxa"/>
            <w:shd w:val="clear" w:color="auto" w:fill="D9D9D9" w:themeFill="background1" w:themeFillShade="D9"/>
          </w:tcPr>
          <w:p w:rsidR="00134270" w:rsidRPr="00134270" w:rsidRDefault="00D25DBB" w:rsidP="002D2797">
            <w:pPr>
              <w:rPr>
                <w:i/>
              </w:rPr>
            </w:pPr>
            <w:r>
              <w:rPr>
                <w:i/>
              </w:rPr>
              <w:t>1</w:t>
            </w:r>
          </w:p>
        </w:tc>
        <w:tc>
          <w:tcPr>
            <w:tcW w:w="1530" w:type="dxa"/>
            <w:shd w:val="clear" w:color="auto" w:fill="D9D9D9" w:themeFill="background1" w:themeFillShade="D9"/>
          </w:tcPr>
          <w:p w:rsidR="00134270" w:rsidRPr="00134270" w:rsidRDefault="00134270" w:rsidP="002D2797">
            <w:r w:rsidRPr="00134270">
              <w:t>Elementary</w:t>
            </w:r>
          </w:p>
        </w:tc>
        <w:tc>
          <w:tcPr>
            <w:tcW w:w="1295" w:type="dxa"/>
            <w:shd w:val="clear" w:color="auto" w:fill="D9D9D9" w:themeFill="background1" w:themeFillShade="D9"/>
          </w:tcPr>
          <w:p w:rsidR="00134270" w:rsidRPr="00134270" w:rsidRDefault="00134270" w:rsidP="002D2797">
            <w:pPr>
              <w:rPr>
                <w:i/>
              </w:rPr>
            </w:pPr>
            <w:r w:rsidRPr="00134270">
              <w:rPr>
                <w:i/>
              </w:rPr>
              <w:t>Bottom</w:t>
            </w:r>
          </w:p>
        </w:tc>
        <w:tc>
          <w:tcPr>
            <w:tcW w:w="1528" w:type="dxa"/>
            <w:shd w:val="clear" w:color="auto" w:fill="D9D9D9" w:themeFill="background1" w:themeFillShade="D9"/>
          </w:tcPr>
          <w:p w:rsidR="00134270" w:rsidRPr="00134270" w:rsidRDefault="00134270" w:rsidP="002D2797">
            <w:r w:rsidRPr="00134270">
              <w:t>Mid</w:t>
            </w:r>
          </w:p>
        </w:tc>
        <w:tc>
          <w:tcPr>
            <w:tcW w:w="1781" w:type="dxa"/>
            <w:shd w:val="clear" w:color="auto" w:fill="D9D9D9" w:themeFill="background1" w:themeFillShade="D9"/>
          </w:tcPr>
          <w:p w:rsidR="00134270" w:rsidRPr="00134270" w:rsidRDefault="00134270" w:rsidP="002D2797">
            <w:r w:rsidRPr="00134270">
              <w:t>N/A</w:t>
            </w:r>
          </w:p>
        </w:tc>
        <w:tc>
          <w:tcPr>
            <w:tcW w:w="1781" w:type="dxa"/>
            <w:shd w:val="clear" w:color="auto" w:fill="D9D9D9" w:themeFill="background1" w:themeFillShade="D9"/>
          </w:tcPr>
          <w:p w:rsidR="00134270" w:rsidRPr="00134270" w:rsidRDefault="00134270" w:rsidP="002D2797">
            <w:r w:rsidRPr="00134270">
              <w:t>Three</w:t>
            </w:r>
          </w:p>
        </w:tc>
      </w:tr>
      <w:tr w:rsidR="00134270" w:rsidRPr="00134270" w:rsidTr="00AA3D56">
        <w:trPr>
          <w:jc w:val="center"/>
        </w:trPr>
        <w:tc>
          <w:tcPr>
            <w:tcW w:w="517" w:type="dxa"/>
            <w:vMerge/>
            <w:shd w:val="clear" w:color="auto" w:fill="D9D9D9" w:themeFill="background1" w:themeFillShade="D9"/>
          </w:tcPr>
          <w:p w:rsidR="00134270" w:rsidRPr="00134270" w:rsidRDefault="00134270" w:rsidP="002D2797">
            <w:pPr>
              <w:rPr>
                <w:i/>
              </w:rPr>
            </w:pPr>
          </w:p>
        </w:tc>
        <w:tc>
          <w:tcPr>
            <w:tcW w:w="918" w:type="dxa"/>
            <w:shd w:val="clear" w:color="auto" w:fill="D9D9D9" w:themeFill="background1" w:themeFillShade="D9"/>
          </w:tcPr>
          <w:p w:rsidR="00134270" w:rsidRPr="00134270" w:rsidRDefault="00D25DBB" w:rsidP="002D2797">
            <w:pPr>
              <w:rPr>
                <w:i/>
              </w:rPr>
            </w:pPr>
            <w:r>
              <w:rPr>
                <w:i/>
              </w:rPr>
              <w:t>2</w:t>
            </w:r>
          </w:p>
        </w:tc>
        <w:tc>
          <w:tcPr>
            <w:tcW w:w="1530" w:type="dxa"/>
            <w:shd w:val="clear" w:color="auto" w:fill="D9D9D9" w:themeFill="background1" w:themeFillShade="D9"/>
          </w:tcPr>
          <w:p w:rsidR="00134270" w:rsidRPr="00134270" w:rsidRDefault="00134270" w:rsidP="002D2797">
            <w:r w:rsidRPr="00134270">
              <w:t>Elementary</w:t>
            </w:r>
          </w:p>
        </w:tc>
        <w:tc>
          <w:tcPr>
            <w:tcW w:w="1295" w:type="dxa"/>
            <w:shd w:val="clear" w:color="auto" w:fill="D9D9D9" w:themeFill="background1" w:themeFillShade="D9"/>
          </w:tcPr>
          <w:p w:rsidR="00134270" w:rsidRPr="00134270" w:rsidRDefault="00134270" w:rsidP="002D2797">
            <w:pPr>
              <w:rPr>
                <w:i/>
              </w:rPr>
            </w:pPr>
            <w:r w:rsidRPr="00134270">
              <w:rPr>
                <w:i/>
              </w:rPr>
              <w:t>Bottom</w:t>
            </w:r>
          </w:p>
        </w:tc>
        <w:tc>
          <w:tcPr>
            <w:tcW w:w="1528" w:type="dxa"/>
            <w:shd w:val="clear" w:color="auto" w:fill="D9D9D9" w:themeFill="background1" w:themeFillShade="D9"/>
          </w:tcPr>
          <w:p w:rsidR="00134270" w:rsidRPr="00134270" w:rsidRDefault="00134270" w:rsidP="002D2797">
            <w:pPr>
              <w:rPr>
                <w:i/>
              </w:rPr>
            </w:pPr>
            <w:r w:rsidRPr="00134270">
              <w:rPr>
                <w:i/>
              </w:rPr>
              <w:t>Bottom</w:t>
            </w:r>
          </w:p>
        </w:tc>
        <w:tc>
          <w:tcPr>
            <w:tcW w:w="1781" w:type="dxa"/>
            <w:shd w:val="clear" w:color="auto" w:fill="D9D9D9" w:themeFill="background1" w:themeFillShade="D9"/>
          </w:tcPr>
          <w:p w:rsidR="00134270" w:rsidRPr="00134270" w:rsidRDefault="00134270" w:rsidP="002D2797">
            <w:r w:rsidRPr="00134270">
              <w:t>N/A</w:t>
            </w:r>
          </w:p>
        </w:tc>
        <w:tc>
          <w:tcPr>
            <w:tcW w:w="1781" w:type="dxa"/>
            <w:shd w:val="clear" w:color="auto" w:fill="D9D9D9" w:themeFill="background1" w:themeFillShade="D9"/>
          </w:tcPr>
          <w:p w:rsidR="00134270" w:rsidRPr="00134270" w:rsidRDefault="00134270" w:rsidP="002D2797">
            <w:r w:rsidRPr="00134270">
              <w:t>Three</w:t>
            </w:r>
          </w:p>
        </w:tc>
      </w:tr>
      <w:tr w:rsidR="00134270" w:rsidRPr="00134270" w:rsidTr="00AA3D56">
        <w:trPr>
          <w:jc w:val="center"/>
        </w:trPr>
        <w:tc>
          <w:tcPr>
            <w:tcW w:w="517" w:type="dxa"/>
            <w:vMerge/>
            <w:shd w:val="clear" w:color="auto" w:fill="D9D9D9" w:themeFill="background1" w:themeFillShade="D9"/>
          </w:tcPr>
          <w:p w:rsidR="00134270" w:rsidRPr="00134270" w:rsidRDefault="00134270" w:rsidP="002D2797">
            <w:pPr>
              <w:rPr>
                <w:i/>
              </w:rPr>
            </w:pPr>
          </w:p>
        </w:tc>
        <w:tc>
          <w:tcPr>
            <w:tcW w:w="918" w:type="dxa"/>
            <w:shd w:val="clear" w:color="auto" w:fill="D9D9D9" w:themeFill="background1" w:themeFillShade="D9"/>
          </w:tcPr>
          <w:p w:rsidR="00134270" w:rsidRPr="00134270" w:rsidRDefault="00D25DBB" w:rsidP="002D2797">
            <w:pPr>
              <w:rPr>
                <w:i/>
              </w:rPr>
            </w:pPr>
            <w:r>
              <w:rPr>
                <w:i/>
              </w:rPr>
              <w:t>3</w:t>
            </w:r>
          </w:p>
        </w:tc>
        <w:tc>
          <w:tcPr>
            <w:tcW w:w="1530" w:type="dxa"/>
            <w:shd w:val="clear" w:color="auto" w:fill="D9D9D9" w:themeFill="background1" w:themeFillShade="D9"/>
          </w:tcPr>
          <w:p w:rsidR="00134270" w:rsidRPr="00134270" w:rsidRDefault="00134270" w:rsidP="002D2797">
            <w:r w:rsidRPr="00134270">
              <w:t>High</w:t>
            </w:r>
          </w:p>
        </w:tc>
        <w:tc>
          <w:tcPr>
            <w:tcW w:w="1295" w:type="dxa"/>
            <w:shd w:val="clear" w:color="auto" w:fill="D9D9D9" w:themeFill="background1" w:themeFillShade="D9"/>
          </w:tcPr>
          <w:p w:rsidR="00134270" w:rsidRPr="00134270" w:rsidRDefault="00134270" w:rsidP="002D2797">
            <w:r w:rsidRPr="00134270">
              <w:t>Mid</w:t>
            </w:r>
          </w:p>
        </w:tc>
        <w:tc>
          <w:tcPr>
            <w:tcW w:w="1528" w:type="dxa"/>
            <w:shd w:val="clear" w:color="auto" w:fill="D9D9D9" w:themeFill="background1" w:themeFillShade="D9"/>
          </w:tcPr>
          <w:p w:rsidR="00134270" w:rsidRPr="00134270" w:rsidRDefault="00134270" w:rsidP="002D2797">
            <w:pPr>
              <w:rPr>
                <w:i/>
              </w:rPr>
            </w:pPr>
            <w:r w:rsidRPr="00134270">
              <w:rPr>
                <w:i/>
              </w:rPr>
              <w:t>Bottom</w:t>
            </w:r>
          </w:p>
        </w:tc>
        <w:tc>
          <w:tcPr>
            <w:tcW w:w="1781" w:type="dxa"/>
            <w:shd w:val="clear" w:color="auto" w:fill="D9D9D9" w:themeFill="background1" w:themeFillShade="D9"/>
          </w:tcPr>
          <w:p w:rsidR="00134270" w:rsidRPr="00134270" w:rsidRDefault="00134270" w:rsidP="002D2797">
            <w:pPr>
              <w:rPr>
                <w:i/>
              </w:rPr>
            </w:pPr>
            <w:r w:rsidRPr="00134270">
              <w:rPr>
                <w:i/>
              </w:rPr>
              <w:t>Declined</w:t>
            </w:r>
          </w:p>
        </w:tc>
        <w:tc>
          <w:tcPr>
            <w:tcW w:w="1781" w:type="dxa"/>
            <w:shd w:val="clear" w:color="auto" w:fill="D9D9D9" w:themeFill="background1" w:themeFillShade="D9"/>
          </w:tcPr>
          <w:p w:rsidR="00134270" w:rsidRPr="00134270" w:rsidRDefault="00134270" w:rsidP="002D2797">
            <w:r w:rsidRPr="00134270">
              <w:t>Five</w:t>
            </w:r>
          </w:p>
        </w:tc>
      </w:tr>
      <w:tr w:rsidR="00134270" w:rsidRPr="00134270" w:rsidTr="00AA3D56">
        <w:trPr>
          <w:jc w:val="center"/>
        </w:trPr>
        <w:tc>
          <w:tcPr>
            <w:tcW w:w="517" w:type="dxa"/>
            <w:vMerge/>
            <w:shd w:val="clear" w:color="auto" w:fill="D9D9D9" w:themeFill="background1" w:themeFillShade="D9"/>
          </w:tcPr>
          <w:p w:rsidR="00134270" w:rsidRPr="00134270" w:rsidRDefault="00134270" w:rsidP="002D2797">
            <w:pPr>
              <w:rPr>
                <w:i/>
              </w:rPr>
            </w:pPr>
          </w:p>
        </w:tc>
        <w:tc>
          <w:tcPr>
            <w:tcW w:w="918" w:type="dxa"/>
            <w:shd w:val="clear" w:color="auto" w:fill="D9D9D9" w:themeFill="background1" w:themeFillShade="D9"/>
          </w:tcPr>
          <w:p w:rsidR="00134270" w:rsidRPr="00134270" w:rsidRDefault="00D25DBB" w:rsidP="002D2797">
            <w:pPr>
              <w:rPr>
                <w:i/>
              </w:rPr>
            </w:pPr>
            <w:r>
              <w:rPr>
                <w:i/>
              </w:rPr>
              <w:t>4</w:t>
            </w:r>
          </w:p>
        </w:tc>
        <w:tc>
          <w:tcPr>
            <w:tcW w:w="1530" w:type="dxa"/>
            <w:shd w:val="clear" w:color="auto" w:fill="D9D9D9" w:themeFill="background1" w:themeFillShade="D9"/>
          </w:tcPr>
          <w:p w:rsidR="00134270" w:rsidRPr="00134270" w:rsidRDefault="00134270" w:rsidP="002D2797">
            <w:r w:rsidRPr="00134270">
              <w:t>Middle</w:t>
            </w:r>
          </w:p>
        </w:tc>
        <w:tc>
          <w:tcPr>
            <w:tcW w:w="1295" w:type="dxa"/>
            <w:shd w:val="clear" w:color="auto" w:fill="D9D9D9" w:themeFill="background1" w:themeFillShade="D9"/>
          </w:tcPr>
          <w:p w:rsidR="00134270" w:rsidRPr="00134270" w:rsidRDefault="00134270" w:rsidP="002D2797">
            <w:pPr>
              <w:rPr>
                <w:i/>
              </w:rPr>
            </w:pPr>
            <w:r w:rsidRPr="00134270">
              <w:rPr>
                <w:i/>
              </w:rPr>
              <w:t>Bottom</w:t>
            </w:r>
          </w:p>
        </w:tc>
        <w:tc>
          <w:tcPr>
            <w:tcW w:w="1528" w:type="dxa"/>
            <w:shd w:val="clear" w:color="auto" w:fill="D9D9D9" w:themeFill="background1" w:themeFillShade="D9"/>
          </w:tcPr>
          <w:p w:rsidR="00134270" w:rsidRPr="00134270" w:rsidRDefault="00134270" w:rsidP="002D2797">
            <w:pPr>
              <w:rPr>
                <w:i/>
              </w:rPr>
            </w:pPr>
            <w:r w:rsidRPr="00134270">
              <w:rPr>
                <w:i/>
              </w:rPr>
              <w:t>Bottom</w:t>
            </w:r>
          </w:p>
        </w:tc>
        <w:tc>
          <w:tcPr>
            <w:tcW w:w="1781" w:type="dxa"/>
            <w:shd w:val="clear" w:color="auto" w:fill="D9D9D9" w:themeFill="background1" w:themeFillShade="D9"/>
          </w:tcPr>
          <w:p w:rsidR="00134270" w:rsidRPr="00134270" w:rsidRDefault="00134270" w:rsidP="002D2797">
            <w:pPr>
              <w:rPr>
                <w:i/>
              </w:rPr>
            </w:pPr>
            <w:r w:rsidRPr="00134270">
              <w:rPr>
                <w:i/>
              </w:rPr>
              <w:t>Declined</w:t>
            </w:r>
          </w:p>
        </w:tc>
        <w:tc>
          <w:tcPr>
            <w:tcW w:w="1781" w:type="dxa"/>
            <w:shd w:val="clear" w:color="auto" w:fill="D9D9D9" w:themeFill="background1" w:themeFillShade="D9"/>
          </w:tcPr>
          <w:p w:rsidR="00134270" w:rsidRPr="00134270" w:rsidRDefault="00134270" w:rsidP="002D2797">
            <w:r w:rsidRPr="00134270">
              <w:t>Five</w:t>
            </w:r>
          </w:p>
        </w:tc>
      </w:tr>
      <w:tr w:rsidR="00134270" w:rsidRPr="00134270" w:rsidTr="00AA3D56">
        <w:trPr>
          <w:jc w:val="center"/>
        </w:trPr>
        <w:tc>
          <w:tcPr>
            <w:tcW w:w="517" w:type="dxa"/>
            <w:vMerge/>
            <w:shd w:val="clear" w:color="auto" w:fill="D9D9D9" w:themeFill="background1" w:themeFillShade="D9"/>
          </w:tcPr>
          <w:p w:rsidR="00134270" w:rsidRPr="00134270" w:rsidRDefault="00134270" w:rsidP="002D2797">
            <w:pPr>
              <w:rPr>
                <w:i/>
              </w:rPr>
            </w:pPr>
          </w:p>
        </w:tc>
        <w:tc>
          <w:tcPr>
            <w:tcW w:w="918" w:type="dxa"/>
            <w:shd w:val="clear" w:color="auto" w:fill="D9D9D9" w:themeFill="background1" w:themeFillShade="D9"/>
          </w:tcPr>
          <w:p w:rsidR="00134270" w:rsidRPr="00134270" w:rsidRDefault="00D25DBB" w:rsidP="002D2797">
            <w:pPr>
              <w:rPr>
                <w:i/>
              </w:rPr>
            </w:pPr>
            <w:r>
              <w:rPr>
                <w:i/>
              </w:rPr>
              <w:t>5</w:t>
            </w:r>
          </w:p>
        </w:tc>
        <w:tc>
          <w:tcPr>
            <w:tcW w:w="1530" w:type="dxa"/>
            <w:shd w:val="clear" w:color="auto" w:fill="D9D9D9" w:themeFill="background1" w:themeFillShade="D9"/>
          </w:tcPr>
          <w:p w:rsidR="00134270" w:rsidRPr="00134270" w:rsidRDefault="00134270" w:rsidP="002D2797">
            <w:r w:rsidRPr="00134270">
              <w:t>Elementary</w:t>
            </w:r>
          </w:p>
        </w:tc>
        <w:tc>
          <w:tcPr>
            <w:tcW w:w="1295" w:type="dxa"/>
            <w:shd w:val="clear" w:color="auto" w:fill="D9D9D9" w:themeFill="background1" w:themeFillShade="D9"/>
          </w:tcPr>
          <w:p w:rsidR="00134270" w:rsidRPr="00134270" w:rsidRDefault="00134270" w:rsidP="002D2797">
            <w:pPr>
              <w:rPr>
                <w:i/>
              </w:rPr>
            </w:pPr>
            <w:r w:rsidRPr="00134270">
              <w:rPr>
                <w:i/>
              </w:rPr>
              <w:t>Bottom</w:t>
            </w:r>
          </w:p>
        </w:tc>
        <w:tc>
          <w:tcPr>
            <w:tcW w:w="1528" w:type="dxa"/>
            <w:shd w:val="clear" w:color="auto" w:fill="D9D9D9" w:themeFill="background1" w:themeFillShade="D9"/>
          </w:tcPr>
          <w:p w:rsidR="00134270" w:rsidRPr="00134270" w:rsidRDefault="00134270" w:rsidP="002D2797">
            <w:pPr>
              <w:rPr>
                <w:i/>
              </w:rPr>
            </w:pPr>
            <w:r w:rsidRPr="00134270">
              <w:rPr>
                <w:i/>
              </w:rPr>
              <w:t>Bottom</w:t>
            </w:r>
          </w:p>
        </w:tc>
        <w:tc>
          <w:tcPr>
            <w:tcW w:w="1781" w:type="dxa"/>
            <w:shd w:val="clear" w:color="auto" w:fill="D9D9D9" w:themeFill="background1" w:themeFillShade="D9"/>
          </w:tcPr>
          <w:p w:rsidR="00134270" w:rsidRPr="00134270" w:rsidRDefault="00134270" w:rsidP="002D2797">
            <w:pPr>
              <w:rPr>
                <w:i/>
              </w:rPr>
            </w:pPr>
            <w:r w:rsidRPr="00134270">
              <w:rPr>
                <w:i/>
              </w:rPr>
              <w:t>Declined</w:t>
            </w:r>
          </w:p>
        </w:tc>
        <w:tc>
          <w:tcPr>
            <w:tcW w:w="1781" w:type="dxa"/>
            <w:shd w:val="clear" w:color="auto" w:fill="D9D9D9" w:themeFill="background1" w:themeFillShade="D9"/>
          </w:tcPr>
          <w:p w:rsidR="00134270" w:rsidRPr="00134270" w:rsidRDefault="00134270" w:rsidP="002D2797">
            <w:r w:rsidRPr="00134270">
              <w:t>Six</w:t>
            </w:r>
          </w:p>
        </w:tc>
      </w:tr>
    </w:tbl>
    <w:p w:rsidR="00134270" w:rsidRDefault="00134270" w:rsidP="00134270">
      <w:pPr>
        <w:pStyle w:val="Heading2"/>
      </w:pPr>
      <w:bookmarkStart w:id="11" w:name="_Toc449621465"/>
      <w:bookmarkStart w:id="12" w:name="_Toc454491648"/>
      <w:r>
        <w:t>Extant Data Analysis</w:t>
      </w:r>
      <w:bookmarkEnd w:id="11"/>
      <w:bookmarkEnd w:id="12"/>
      <w:r>
        <w:t xml:space="preserve"> </w:t>
      </w:r>
    </w:p>
    <w:p w:rsidR="00134270" w:rsidRPr="00D25BBA" w:rsidRDefault="00134270" w:rsidP="00134270">
      <w:pPr>
        <w:spacing w:before="240"/>
      </w:pPr>
      <w:r>
        <w:t xml:space="preserve">The 2014–15 MSV reports </w:t>
      </w:r>
      <w:r w:rsidR="00194ABE">
        <w:t xml:space="preserve">for the schools list above served as </w:t>
      </w:r>
      <w:r>
        <w:t xml:space="preserve">the primary data sources examined for evidence of </w:t>
      </w:r>
      <w:r w:rsidR="005A527E">
        <w:t>prevalent</w:t>
      </w:r>
      <w:r w:rsidR="00194ABE">
        <w:t xml:space="preserve"> </w:t>
      </w:r>
      <w:r>
        <w:t xml:space="preserve">strategies </w:t>
      </w:r>
      <w:r w:rsidR="00194ABE">
        <w:t>used by</w:t>
      </w:r>
      <w:r>
        <w:t xml:space="preserve"> current </w:t>
      </w:r>
      <w:r w:rsidR="0037694A">
        <w:t>Level 4</w:t>
      </w:r>
      <w:r>
        <w:t xml:space="preserve"> schools and </w:t>
      </w:r>
      <w:r w:rsidR="00194ABE">
        <w:t>common</w:t>
      </w:r>
      <w:r>
        <w:t xml:space="preserve"> </w:t>
      </w:r>
      <w:r w:rsidR="00194ABE">
        <w:t xml:space="preserve">challenges </w:t>
      </w:r>
      <w:r>
        <w:t xml:space="preserve">to improvement. The 2013–14 MSV reports and exit assurance applications </w:t>
      </w:r>
      <w:r w:rsidR="00194ABE">
        <w:t xml:space="preserve">served as </w:t>
      </w:r>
      <w:r>
        <w:t>the primary extant data sources</w:t>
      </w:r>
      <w:r w:rsidRPr="008B6FD2">
        <w:t xml:space="preserve"> </w:t>
      </w:r>
      <w:r w:rsidR="00194ABE">
        <w:t xml:space="preserve">considered </w:t>
      </w:r>
      <w:r>
        <w:t>for exited schools.</w:t>
      </w:r>
      <w:r w:rsidR="00194ABE">
        <w:rPr>
          <w:rStyle w:val="FootnoteReference"/>
        </w:rPr>
        <w:footnoteReference w:id="16"/>
      </w:r>
      <w:r>
        <w:t xml:space="preserve"> </w:t>
      </w:r>
      <w:r w:rsidR="00194ABE">
        <w:t xml:space="preserve">All </w:t>
      </w:r>
      <w:r>
        <w:t xml:space="preserve">MSV reports and exit </w:t>
      </w:r>
      <w:r w:rsidR="00C14459">
        <w:t xml:space="preserve">assurance </w:t>
      </w:r>
      <w:r>
        <w:t xml:space="preserve">applications were </w:t>
      </w:r>
      <w:r w:rsidRPr="00D25BBA">
        <w:t xml:space="preserve">uploaded into NVivo, a computer program used for qualitative data analysis. AIR </w:t>
      </w:r>
      <w:r>
        <w:t>researchers</w:t>
      </w:r>
      <w:r w:rsidRPr="00D25BBA">
        <w:t xml:space="preserve"> then developed a codebook using</w:t>
      </w:r>
      <w:r>
        <w:t xml:space="preserve"> the </w:t>
      </w:r>
      <w:r w:rsidRPr="00255093">
        <w:rPr>
          <w:i/>
        </w:rPr>
        <w:t>Turnaround Practices and Indicators</w:t>
      </w:r>
      <w:r>
        <w:t xml:space="preserve"> </w:t>
      </w:r>
      <w:r w:rsidR="00194ABE">
        <w:rPr>
          <w:i/>
        </w:rPr>
        <w:t>C</w:t>
      </w:r>
      <w:r w:rsidRPr="00194ABE">
        <w:rPr>
          <w:i/>
        </w:rPr>
        <w:t>ontinuum</w:t>
      </w:r>
      <w:r>
        <w:t xml:space="preserve"> as the </w:t>
      </w:r>
      <w:r w:rsidR="00194ABE">
        <w:t xml:space="preserve">framework </w:t>
      </w:r>
      <w:r>
        <w:t xml:space="preserve">for categorizing specific </w:t>
      </w:r>
      <w:r w:rsidR="00F16FC7">
        <w:t>strategies</w:t>
      </w:r>
      <w:r>
        <w:t xml:space="preserve"> and challenges related to each indicator. Researchers then added additional codes to capture information related to factors facilitating</w:t>
      </w:r>
      <w:r w:rsidR="00F262C6">
        <w:t>, or in some cases inhibiting,</w:t>
      </w:r>
      <w:r>
        <w:t xml:space="preserve"> these practices, including autonomies, district </w:t>
      </w:r>
      <w:r>
        <w:lastRenderedPageBreak/>
        <w:t xml:space="preserve">and state systems of support, and </w:t>
      </w:r>
      <w:r w:rsidR="00F262C6">
        <w:t xml:space="preserve">external </w:t>
      </w:r>
      <w:r>
        <w:t xml:space="preserve">partnerships. </w:t>
      </w:r>
      <w:r w:rsidRPr="00D25BBA">
        <w:t xml:space="preserve">Researchers reviewed each </w:t>
      </w:r>
      <w:r>
        <w:t>document</w:t>
      </w:r>
      <w:r w:rsidRPr="00D25BBA">
        <w:t xml:space="preserve"> and sorted the text into one or more of these coding categories. </w:t>
      </w:r>
    </w:p>
    <w:p w:rsidR="00134270" w:rsidRPr="00D25BBA" w:rsidRDefault="00134270" w:rsidP="00134270">
      <w:pPr>
        <w:pStyle w:val="BodyText"/>
      </w:pPr>
      <w:r w:rsidRPr="00D25BBA">
        <w:t xml:space="preserve">To ensure that codes were assigned consistently by all researchers, </w:t>
      </w:r>
      <w:r w:rsidR="00BF14B2">
        <w:t xml:space="preserve">two </w:t>
      </w:r>
      <w:r w:rsidRPr="00D25BBA">
        <w:t xml:space="preserve">researchers </w:t>
      </w:r>
      <w:r w:rsidR="00BF14B2">
        <w:t>i</w:t>
      </w:r>
      <w:r w:rsidR="00B13261">
        <w:t>n</w:t>
      </w:r>
      <w:r w:rsidR="00BF14B2">
        <w:t xml:space="preserve">dependently </w:t>
      </w:r>
      <w:r w:rsidRPr="00D25BBA">
        <w:t>double</w:t>
      </w:r>
      <w:r w:rsidR="00E35B01">
        <w:t>-</w:t>
      </w:r>
      <w:r w:rsidRPr="00D25BBA">
        <w:t xml:space="preserve">coded </w:t>
      </w:r>
      <w:r>
        <w:t>two</w:t>
      </w:r>
      <w:r w:rsidRPr="00D25BBA">
        <w:t xml:space="preserve"> of the </w:t>
      </w:r>
      <w:r>
        <w:t>reports</w:t>
      </w:r>
      <w:r w:rsidRPr="00D25BBA">
        <w:t xml:space="preserve">, </w:t>
      </w:r>
      <w:r>
        <w:t xml:space="preserve">one </w:t>
      </w:r>
      <w:r w:rsidR="00F262C6">
        <w:t>improving</w:t>
      </w:r>
      <w:r>
        <w:t xml:space="preserve"> school’s MSV and one struggling school’s MSV</w:t>
      </w:r>
      <w:r w:rsidRPr="00D25BBA">
        <w:t xml:space="preserve">, and discussed coding questions and issues. The coding team reviewed and revised coding for the </w:t>
      </w:r>
      <w:r>
        <w:t>two</w:t>
      </w:r>
      <w:r w:rsidRPr="00D25BBA">
        <w:t xml:space="preserve"> </w:t>
      </w:r>
      <w:r>
        <w:t>reports</w:t>
      </w:r>
      <w:r w:rsidRPr="00D25BBA">
        <w:t xml:space="preserve"> discussed and then updated the codebook before </w:t>
      </w:r>
      <w:r>
        <w:t>coding</w:t>
      </w:r>
      <w:r w:rsidRPr="00D25BBA">
        <w:t xml:space="preserve"> the remaining </w:t>
      </w:r>
      <w:r>
        <w:t>documents</w:t>
      </w:r>
      <w:r w:rsidRPr="00D25BBA">
        <w:t>. Throughout the coding process, the coding team met regularly to discuss coding issues and to establish rules and exceptions for inclusion in the codebook.</w:t>
      </w:r>
      <w:r>
        <w:t xml:space="preserve"> </w:t>
      </w:r>
      <w:r w:rsidRPr="00D25BBA">
        <w:t xml:space="preserve">See Appendix </w:t>
      </w:r>
      <w:r w:rsidR="007A6B8E" w:rsidRPr="0090053D">
        <w:t>A</w:t>
      </w:r>
      <w:r w:rsidRPr="00D25BBA">
        <w:t xml:space="preserve"> for the complete codebook, which includes several </w:t>
      </w:r>
      <w:r>
        <w:t>subcategories capturing specific details within each turnaround practice and indicator</w:t>
      </w:r>
      <w:r w:rsidRPr="00D25BBA">
        <w:t>.</w:t>
      </w:r>
    </w:p>
    <w:p w:rsidR="00134270" w:rsidRDefault="00134270" w:rsidP="00134270">
      <w:pPr>
        <w:pStyle w:val="BodyText"/>
      </w:pPr>
      <w:r w:rsidRPr="00D25BBA">
        <w:t>Once all d</w:t>
      </w:r>
      <w:r>
        <w:t xml:space="preserve">ata had been coded, the research team compiled a list of strategies most frequently mentioned by staff in the </w:t>
      </w:r>
      <w:r w:rsidR="005C4D59">
        <w:t>improving</w:t>
      </w:r>
      <w:r>
        <w:t xml:space="preserve"> and exited schools. Themes found in at least four schools were </w:t>
      </w:r>
      <w:r w:rsidR="003A0535">
        <w:t xml:space="preserve">shared </w:t>
      </w:r>
      <w:r>
        <w:t xml:space="preserve">with ESE and considered as </w:t>
      </w:r>
      <w:r w:rsidR="005A527E">
        <w:t>promising</w:t>
      </w:r>
      <w:r w:rsidR="003A0535">
        <w:t xml:space="preserve"> </w:t>
      </w:r>
      <w:r>
        <w:t xml:space="preserve">strategies for further </w:t>
      </w:r>
      <w:r w:rsidR="003A0535">
        <w:t>exploration</w:t>
      </w:r>
      <w:r>
        <w:t xml:space="preserve">. The research team then continued to examine the coded reports from all </w:t>
      </w:r>
      <w:r w:rsidR="00E35B01">
        <w:t>10</w:t>
      </w:r>
      <w:r>
        <w:t xml:space="preserve"> current </w:t>
      </w:r>
      <w:r w:rsidR="0037694A">
        <w:t>Level 4</w:t>
      </w:r>
      <w:r>
        <w:t xml:space="preserve"> schools, looking both at the </w:t>
      </w:r>
      <w:r w:rsidR="005C4D59">
        <w:t>improving</w:t>
      </w:r>
      <w:r>
        <w:t xml:space="preserve"> and struggling schools, to </w:t>
      </w:r>
      <w:r w:rsidR="003A0535">
        <w:t>identify common</w:t>
      </w:r>
      <w:r>
        <w:t xml:space="preserve"> challenges </w:t>
      </w:r>
      <w:r w:rsidR="00B1742C">
        <w:t>schools face</w:t>
      </w:r>
      <w:r>
        <w:t xml:space="preserve">. Challenges found in documents from exited schools also </w:t>
      </w:r>
      <w:r w:rsidR="00E35B01">
        <w:t xml:space="preserve">were </w:t>
      </w:r>
      <w:r>
        <w:t xml:space="preserve">analyzed, and areas where exited schools mentioned </w:t>
      </w:r>
      <w:r w:rsidR="00B1742C">
        <w:t xml:space="preserve">the same </w:t>
      </w:r>
      <w:r>
        <w:t xml:space="preserve">challenges </w:t>
      </w:r>
      <w:r w:rsidR="00B1742C">
        <w:t xml:space="preserve">as current </w:t>
      </w:r>
      <w:r w:rsidR="0037694A">
        <w:t>Level 4</w:t>
      </w:r>
      <w:r w:rsidR="00402E97">
        <w:t xml:space="preserve"> </w:t>
      </w:r>
      <w:r w:rsidR="00B1742C">
        <w:t xml:space="preserve">schools </w:t>
      </w:r>
      <w:r>
        <w:t xml:space="preserve">were noted. </w:t>
      </w:r>
    </w:p>
    <w:p w:rsidR="00CA31A9" w:rsidRDefault="00CA31A9" w:rsidP="00CA31A9">
      <w:pPr>
        <w:pStyle w:val="BodyText"/>
      </w:pPr>
      <w:r>
        <w:t xml:space="preserve">The research team noted a pattern in the data showing close correlation between the most commonly mentioned challenges from staff at struggling schools and the areas in which staff at improving, and oftentimes exited, schools discussed strategies that were most important to their improvement. These challenge-strategy pairs spanned the turnaround practices, with at least one emerging from each practice area. </w:t>
      </w:r>
    </w:p>
    <w:p w:rsidR="00CA31A9" w:rsidRDefault="00CE231C" w:rsidP="00CA31A9">
      <w:pPr>
        <w:pStyle w:val="BodyText"/>
      </w:pPr>
      <w:r>
        <w:t>Figure 3 shows</w:t>
      </w:r>
      <w:r w:rsidR="00E35B01">
        <w:t xml:space="preserve"> t</w:t>
      </w:r>
      <w:r w:rsidR="00CA31A9">
        <w:t xml:space="preserve">he nine overarching </w:t>
      </w:r>
      <w:r w:rsidR="002447E8">
        <w:t xml:space="preserve">topic </w:t>
      </w:r>
      <w:r w:rsidR="00CA31A9">
        <w:t>areas</w:t>
      </w:r>
      <w:r w:rsidR="00FC0F94">
        <w:t>, which span all four turnaround practices,</w:t>
      </w:r>
      <w:r w:rsidR="00CA31A9">
        <w:t xml:space="preserve"> that emerged as the key elements of turnaround work in these schools and serve as the organizing structure for the findings contained in this report</w:t>
      </w:r>
      <w:r>
        <w:t>.</w:t>
      </w:r>
      <w:r w:rsidR="00BC351C">
        <w:t xml:space="preserve"> As indicated throughout the report, many topic areas are associated with more than one turnaround practice.</w:t>
      </w:r>
    </w:p>
    <w:p w:rsidR="002447E8" w:rsidRDefault="002447E8" w:rsidP="002447E8">
      <w:pPr>
        <w:pStyle w:val="TableTitle"/>
      </w:pPr>
      <w:r>
        <w:t>Figure 3. Alignment of Turnaround Practices and Topic Areas</w:t>
      </w:r>
    </w:p>
    <w:tbl>
      <w:tblPr>
        <w:tblStyle w:val="TableGrid"/>
        <w:tblW w:w="5099" w:type="pct"/>
        <w:jc w:val="center"/>
        <w:tblLook w:val="04A0"/>
      </w:tblPr>
      <w:tblGrid>
        <w:gridCol w:w="4696"/>
        <w:gridCol w:w="5070"/>
      </w:tblGrid>
      <w:tr w:rsidR="00FC0F94" w:rsidRPr="00FC0F94" w:rsidTr="0040061B">
        <w:trPr>
          <w:jc w:val="center"/>
        </w:trPr>
        <w:tc>
          <w:tcPr>
            <w:tcW w:w="4585" w:type="dxa"/>
          </w:tcPr>
          <w:p w:rsidR="00FC0F94" w:rsidRPr="00FC0F94" w:rsidRDefault="00FC0F94" w:rsidP="00FC0F94">
            <w:pPr>
              <w:pStyle w:val="BodyText"/>
              <w:spacing w:before="0"/>
              <w:ind w:left="67"/>
              <w:jc w:val="center"/>
              <w:rPr>
                <w:b/>
              </w:rPr>
            </w:pPr>
            <w:r w:rsidRPr="00FC0F94">
              <w:rPr>
                <w:b/>
              </w:rPr>
              <w:t>Turnaround Practice</w:t>
            </w:r>
          </w:p>
        </w:tc>
        <w:tc>
          <w:tcPr>
            <w:tcW w:w="4950" w:type="dxa"/>
          </w:tcPr>
          <w:p w:rsidR="00FC0F94" w:rsidRPr="00FC0F94" w:rsidRDefault="00FC0F94" w:rsidP="00FC0F94">
            <w:pPr>
              <w:pStyle w:val="BodyText"/>
              <w:spacing w:before="0"/>
              <w:ind w:left="67"/>
              <w:jc w:val="center"/>
              <w:rPr>
                <w:b/>
              </w:rPr>
            </w:pPr>
            <w:r w:rsidRPr="00FC0F94">
              <w:rPr>
                <w:b/>
              </w:rPr>
              <w:t>Topic Area</w:t>
            </w:r>
          </w:p>
        </w:tc>
      </w:tr>
      <w:tr w:rsidR="00FC0F94" w:rsidRPr="00FC0F94" w:rsidTr="0040061B">
        <w:trPr>
          <w:jc w:val="center"/>
        </w:trPr>
        <w:tc>
          <w:tcPr>
            <w:tcW w:w="4585" w:type="dxa"/>
            <w:vMerge w:val="restart"/>
            <w:vAlign w:val="center"/>
          </w:tcPr>
          <w:p w:rsidR="00FC0F94" w:rsidRPr="00FC0F94" w:rsidRDefault="00FC0F94" w:rsidP="002447E8">
            <w:pPr>
              <w:pStyle w:val="BodyText"/>
              <w:spacing w:before="0"/>
              <w:ind w:left="67"/>
            </w:pPr>
            <w:r>
              <w:t>1. Leadership, Shared Responsibility, and Professional Collaboration</w:t>
            </w:r>
          </w:p>
        </w:tc>
        <w:tc>
          <w:tcPr>
            <w:tcW w:w="4950" w:type="dxa"/>
          </w:tcPr>
          <w:p w:rsidR="00FC0F94" w:rsidRPr="00FC0F94" w:rsidRDefault="00FC0F94" w:rsidP="00FC0F94">
            <w:pPr>
              <w:pStyle w:val="BodyText"/>
              <w:spacing w:before="0"/>
              <w:ind w:left="67"/>
            </w:pPr>
            <w:r w:rsidRPr="00FC0F94">
              <w:t>Autonomy</w:t>
            </w:r>
          </w:p>
        </w:tc>
      </w:tr>
      <w:tr w:rsidR="00FC0F94" w:rsidRPr="00FC0F94" w:rsidTr="0040061B">
        <w:trPr>
          <w:jc w:val="center"/>
        </w:trPr>
        <w:tc>
          <w:tcPr>
            <w:tcW w:w="4585" w:type="dxa"/>
            <w:vMerge/>
            <w:vAlign w:val="center"/>
          </w:tcPr>
          <w:p w:rsidR="00FC0F94" w:rsidRPr="00FC0F94" w:rsidRDefault="00FC0F94" w:rsidP="002447E8">
            <w:pPr>
              <w:pStyle w:val="BodyText"/>
              <w:spacing w:before="0"/>
              <w:ind w:left="67"/>
              <w:contextualSpacing/>
            </w:pPr>
          </w:p>
        </w:tc>
        <w:tc>
          <w:tcPr>
            <w:tcW w:w="4950" w:type="dxa"/>
          </w:tcPr>
          <w:p w:rsidR="00FC0F94" w:rsidRPr="00FC0F94" w:rsidRDefault="00FC0F94" w:rsidP="00FC0F94">
            <w:pPr>
              <w:pStyle w:val="BodyText"/>
              <w:spacing w:before="0"/>
              <w:ind w:left="67"/>
              <w:contextualSpacing/>
            </w:pPr>
            <w:r w:rsidRPr="00FC0F94">
              <w:t>Communication Culture</w:t>
            </w:r>
          </w:p>
        </w:tc>
      </w:tr>
      <w:tr w:rsidR="00FC0F94" w:rsidRPr="00FC0F94" w:rsidTr="0040061B">
        <w:trPr>
          <w:jc w:val="center"/>
        </w:trPr>
        <w:tc>
          <w:tcPr>
            <w:tcW w:w="4585" w:type="dxa"/>
            <w:vMerge w:val="restart"/>
            <w:vAlign w:val="center"/>
          </w:tcPr>
          <w:p w:rsidR="00FC0F94" w:rsidRPr="00FC0F94" w:rsidRDefault="00FC0F94" w:rsidP="002447E8">
            <w:pPr>
              <w:pStyle w:val="BodyText"/>
              <w:spacing w:before="0"/>
              <w:ind w:left="67"/>
              <w:contextualSpacing/>
            </w:pPr>
            <w:r>
              <w:t>2. Intentional Practices for Improving Instruction</w:t>
            </w:r>
          </w:p>
        </w:tc>
        <w:tc>
          <w:tcPr>
            <w:tcW w:w="4950" w:type="dxa"/>
          </w:tcPr>
          <w:p w:rsidR="00FC0F94" w:rsidRPr="00FC0F94" w:rsidRDefault="00FC0F94" w:rsidP="00CE231C">
            <w:pPr>
              <w:pStyle w:val="BodyText"/>
              <w:spacing w:before="0"/>
              <w:ind w:left="67"/>
              <w:contextualSpacing/>
            </w:pPr>
            <w:r w:rsidRPr="00FC0F94">
              <w:t>Instructional Foc</w:t>
            </w:r>
            <w:r w:rsidR="00CE231C">
              <w:t>i</w:t>
            </w:r>
            <w:r w:rsidRPr="00FC0F94">
              <w:t xml:space="preserve"> and Expectations</w:t>
            </w:r>
          </w:p>
        </w:tc>
      </w:tr>
      <w:tr w:rsidR="00FC0F94" w:rsidRPr="00FC0F94" w:rsidTr="0040061B">
        <w:trPr>
          <w:jc w:val="center"/>
        </w:trPr>
        <w:tc>
          <w:tcPr>
            <w:tcW w:w="4585" w:type="dxa"/>
            <w:vMerge/>
            <w:vAlign w:val="center"/>
          </w:tcPr>
          <w:p w:rsidR="00FC0F94" w:rsidRPr="00FC0F94" w:rsidRDefault="00FC0F94" w:rsidP="002447E8">
            <w:pPr>
              <w:pStyle w:val="BodyText"/>
              <w:spacing w:before="0"/>
              <w:ind w:left="67"/>
              <w:contextualSpacing/>
            </w:pPr>
          </w:p>
        </w:tc>
        <w:tc>
          <w:tcPr>
            <w:tcW w:w="4950" w:type="dxa"/>
          </w:tcPr>
          <w:p w:rsidR="00FC0F94" w:rsidRPr="00FC0F94" w:rsidRDefault="00FC0F94" w:rsidP="00FC0F94">
            <w:pPr>
              <w:pStyle w:val="BodyText"/>
              <w:spacing w:before="0"/>
              <w:ind w:left="67"/>
              <w:contextualSpacing/>
            </w:pPr>
            <w:r w:rsidRPr="00FC0F94">
              <w:t>Classroom Observation Feedback and Data Use</w:t>
            </w:r>
          </w:p>
        </w:tc>
      </w:tr>
      <w:tr w:rsidR="00FC0F94" w:rsidRPr="00FC0F94" w:rsidTr="0040061B">
        <w:trPr>
          <w:jc w:val="center"/>
        </w:trPr>
        <w:tc>
          <w:tcPr>
            <w:tcW w:w="4585" w:type="dxa"/>
            <w:vMerge w:val="restart"/>
            <w:vAlign w:val="center"/>
          </w:tcPr>
          <w:p w:rsidR="00FC0F94" w:rsidRPr="00FC0F94" w:rsidRDefault="00FC0F94" w:rsidP="00AC448E">
            <w:pPr>
              <w:pStyle w:val="BodyText"/>
              <w:spacing w:before="0"/>
              <w:ind w:left="67"/>
              <w:contextualSpacing/>
            </w:pPr>
            <w:r>
              <w:t>3. Student-Specific Supports and Instruction to All Students</w:t>
            </w:r>
          </w:p>
        </w:tc>
        <w:tc>
          <w:tcPr>
            <w:tcW w:w="4950" w:type="dxa"/>
          </w:tcPr>
          <w:p w:rsidR="00FC0F94" w:rsidRPr="00FC0F94" w:rsidRDefault="00FC0F94" w:rsidP="00FC0F94">
            <w:pPr>
              <w:pStyle w:val="BodyText"/>
              <w:spacing w:before="0"/>
              <w:ind w:left="67"/>
              <w:contextualSpacing/>
            </w:pPr>
            <w:r w:rsidRPr="00FC0F94">
              <w:t>Multitiered Systems of Support</w:t>
            </w:r>
          </w:p>
        </w:tc>
      </w:tr>
      <w:tr w:rsidR="00FC0F94" w:rsidRPr="00FC0F94" w:rsidTr="0040061B">
        <w:trPr>
          <w:jc w:val="center"/>
        </w:trPr>
        <w:tc>
          <w:tcPr>
            <w:tcW w:w="4585" w:type="dxa"/>
            <w:vMerge/>
            <w:vAlign w:val="center"/>
          </w:tcPr>
          <w:p w:rsidR="00FC0F94" w:rsidRPr="00FC0F94" w:rsidRDefault="00FC0F94" w:rsidP="002447E8">
            <w:pPr>
              <w:pStyle w:val="BodyText"/>
              <w:spacing w:before="0"/>
              <w:ind w:left="67"/>
              <w:contextualSpacing/>
            </w:pPr>
          </w:p>
        </w:tc>
        <w:tc>
          <w:tcPr>
            <w:tcW w:w="4950" w:type="dxa"/>
          </w:tcPr>
          <w:p w:rsidR="00FC0F94" w:rsidRPr="00FC0F94" w:rsidRDefault="00FC0F94" w:rsidP="00FC0F94">
            <w:pPr>
              <w:pStyle w:val="BodyText"/>
              <w:spacing w:before="0"/>
              <w:ind w:left="67"/>
              <w:contextualSpacing/>
            </w:pPr>
            <w:r w:rsidRPr="00FC0F94">
              <w:t>Nonacademic Student Supports</w:t>
            </w:r>
          </w:p>
        </w:tc>
      </w:tr>
      <w:tr w:rsidR="00FC0F94" w:rsidRPr="00FC0F94" w:rsidTr="0040061B">
        <w:trPr>
          <w:jc w:val="center"/>
        </w:trPr>
        <w:tc>
          <w:tcPr>
            <w:tcW w:w="4585" w:type="dxa"/>
            <w:vMerge w:val="restart"/>
            <w:vAlign w:val="center"/>
          </w:tcPr>
          <w:p w:rsidR="00FC0F94" w:rsidRPr="00FC0F94" w:rsidRDefault="00FC0F94" w:rsidP="002447E8">
            <w:pPr>
              <w:pStyle w:val="BodyText"/>
              <w:spacing w:before="0"/>
              <w:ind w:left="67"/>
              <w:contextualSpacing/>
            </w:pPr>
            <w:r>
              <w:t>4. School Climate and Culture</w:t>
            </w:r>
          </w:p>
        </w:tc>
        <w:tc>
          <w:tcPr>
            <w:tcW w:w="4950" w:type="dxa"/>
          </w:tcPr>
          <w:p w:rsidR="00FC0F94" w:rsidRPr="00FC0F94" w:rsidRDefault="00FC0F94" w:rsidP="00FC0F94">
            <w:pPr>
              <w:pStyle w:val="BodyText"/>
              <w:spacing w:before="0"/>
              <w:ind w:left="67"/>
              <w:contextualSpacing/>
            </w:pPr>
            <w:r w:rsidRPr="00FC0F94">
              <w:t>Schoolwide Student Behavior Plan</w:t>
            </w:r>
          </w:p>
        </w:tc>
      </w:tr>
      <w:tr w:rsidR="00FC0F94" w:rsidRPr="00FC0F94" w:rsidTr="0040061B">
        <w:trPr>
          <w:jc w:val="center"/>
        </w:trPr>
        <w:tc>
          <w:tcPr>
            <w:tcW w:w="4585" w:type="dxa"/>
            <w:vMerge/>
          </w:tcPr>
          <w:p w:rsidR="00FC0F94" w:rsidRPr="00FC0F94" w:rsidRDefault="00FC0F94" w:rsidP="00FC0F94">
            <w:pPr>
              <w:pStyle w:val="BodyText"/>
              <w:spacing w:before="0"/>
              <w:ind w:left="67"/>
              <w:contextualSpacing/>
            </w:pPr>
          </w:p>
        </w:tc>
        <w:tc>
          <w:tcPr>
            <w:tcW w:w="4950" w:type="dxa"/>
          </w:tcPr>
          <w:p w:rsidR="00FC0F94" w:rsidRPr="00FC0F94" w:rsidRDefault="00FC0F94" w:rsidP="00FC0F94">
            <w:pPr>
              <w:pStyle w:val="BodyText"/>
              <w:spacing w:before="0"/>
              <w:ind w:left="67"/>
              <w:contextualSpacing/>
            </w:pPr>
            <w:r w:rsidRPr="00FC0F94">
              <w:t>Expanded Learning Opportunities</w:t>
            </w:r>
          </w:p>
        </w:tc>
      </w:tr>
      <w:tr w:rsidR="00FC0F94" w:rsidRPr="00FC0F94" w:rsidTr="0040061B">
        <w:trPr>
          <w:jc w:val="center"/>
        </w:trPr>
        <w:tc>
          <w:tcPr>
            <w:tcW w:w="4585" w:type="dxa"/>
            <w:vMerge/>
          </w:tcPr>
          <w:p w:rsidR="00FC0F94" w:rsidRPr="00FC0F94" w:rsidRDefault="00FC0F94" w:rsidP="00FC0F94">
            <w:pPr>
              <w:pStyle w:val="BodyText"/>
              <w:spacing w:before="0"/>
              <w:ind w:left="67"/>
              <w:contextualSpacing/>
            </w:pPr>
          </w:p>
        </w:tc>
        <w:tc>
          <w:tcPr>
            <w:tcW w:w="4950" w:type="dxa"/>
          </w:tcPr>
          <w:p w:rsidR="00FC0F94" w:rsidRPr="00FC0F94" w:rsidRDefault="00FC0F94" w:rsidP="00FC0F94">
            <w:pPr>
              <w:pStyle w:val="BodyText"/>
              <w:spacing w:before="0"/>
              <w:ind w:left="67"/>
              <w:contextualSpacing/>
            </w:pPr>
            <w:r w:rsidRPr="00FC0F94">
              <w:t>Family Engagement</w:t>
            </w:r>
          </w:p>
        </w:tc>
      </w:tr>
    </w:tbl>
    <w:p w:rsidR="00134270" w:rsidRDefault="00134270" w:rsidP="00134270">
      <w:pPr>
        <w:pStyle w:val="BodyText"/>
      </w:pPr>
      <w:r>
        <w:t>Throughout the analysis and identification of these strategies and challenges, the research team shared emerging themes with ESE and discussed how these could influence further exploration of extant data</w:t>
      </w:r>
      <w:r w:rsidR="003A0535">
        <w:t xml:space="preserve"> and collection of new data</w:t>
      </w:r>
      <w:r>
        <w:t xml:space="preserve">. </w:t>
      </w:r>
    </w:p>
    <w:p w:rsidR="00134270" w:rsidRDefault="00134270" w:rsidP="00134270">
      <w:pPr>
        <w:pStyle w:val="Heading2"/>
      </w:pPr>
      <w:bookmarkStart w:id="13" w:name="_Toc449621466"/>
      <w:bookmarkStart w:id="14" w:name="_Toc454491649"/>
      <w:r>
        <w:lastRenderedPageBreak/>
        <w:t>Exited Schools Survey</w:t>
      </w:r>
      <w:bookmarkEnd w:id="13"/>
      <w:bookmarkEnd w:id="14"/>
      <w:r>
        <w:t xml:space="preserve"> </w:t>
      </w:r>
    </w:p>
    <w:p w:rsidR="00CA31A9" w:rsidRDefault="00CA31A9" w:rsidP="00CA31A9">
      <w:pPr>
        <w:pStyle w:val="BodyText"/>
      </w:pPr>
      <w:r>
        <w:t xml:space="preserve">To better understand how exited schools improved student outcomes while in </w:t>
      </w:r>
      <w:r w:rsidR="0037694A">
        <w:t>Level 4</w:t>
      </w:r>
      <w:r>
        <w:t xml:space="preserve"> status, and how some of those schools have continued to sustain improvement over time (since exiting </w:t>
      </w:r>
      <w:r w:rsidR="0037694A">
        <w:t>Level 4</w:t>
      </w:r>
      <w:r>
        <w:t xml:space="preserve"> and losing SRG funds), we developed an online survey for current and, when appropriate, former principals from the 18 schools that had exited </w:t>
      </w:r>
      <w:r w:rsidR="0037694A">
        <w:t>Level 4</w:t>
      </w:r>
      <w:r>
        <w:t xml:space="preserve"> status as of last fall. Eighteen current and six former school leaders were invited to participate. Twenty participants completed at least a portion of the survey, representing 17 of the 18 exited schools. Participants from 14</w:t>
      </w:r>
      <w:r w:rsidR="0037694A">
        <w:t> </w:t>
      </w:r>
      <w:r>
        <w:t xml:space="preserve">schools provided responses about their experience </w:t>
      </w:r>
      <w:r w:rsidRPr="00487D3B">
        <w:t xml:space="preserve">since exiting </w:t>
      </w:r>
      <w:r w:rsidR="0037694A" w:rsidRPr="00487D3B">
        <w:t>Level 4</w:t>
      </w:r>
      <w:r>
        <w:t>.</w:t>
      </w:r>
      <w:r w:rsidR="001959F6" w:rsidRPr="001959F6">
        <w:t xml:space="preserve"> </w:t>
      </w:r>
      <w:r w:rsidR="001959F6">
        <w:t xml:space="preserve">Of the 13 schools whose staff answered survey questions about the school’s experience </w:t>
      </w:r>
      <w:r w:rsidR="001959F6" w:rsidRPr="00F0260E">
        <w:rPr>
          <w:u w:val="single"/>
        </w:rPr>
        <w:t xml:space="preserve">since exiting </w:t>
      </w:r>
      <w:r w:rsidR="0037694A">
        <w:rPr>
          <w:u w:val="single"/>
        </w:rPr>
        <w:t>Level 4</w:t>
      </w:r>
      <w:r w:rsidR="001959F6">
        <w:t xml:space="preserve">, </w:t>
      </w:r>
      <w:r w:rsidR="000E1066">
        <w:t>seven</w:t>
      </w:r>
      <w:r w:rsidR="001959F6">
        <w:t xml:space="preserve"> schools have continued to show improvement </w:t>
      </w:r>
      <w:r w:rsidR="00487D3B">
        <w:t>across</w:t>
      </w:r>
      <w:r w:rsidR="001959F6">
        <w:t xml:space="preserve"> time, henceforth called </w:t>
      </w:r>
      <w:r w:rsidR="001959F6" w:rsidRPr="00487D3B">
        <w:rPr>
          <w:i/>
        </w:rPr>
        <w:t>continuous improvement</w:t>
      </w:r>
      <w:r w:rsidR="001959F6">
        <w:t xml:space="preserve"> schools, and </w:t>
      </w:r>
      <w:r w:rsidR="000E1066">
        <w:t>six</w:t>
      </w:r>
      <w:r w:rsidR="001959F6">
        <w:t xml:space="preserve"> schools have stagnated or declined in terms of student performance.</w:t>
      </w:r>
      <w:r w:rsidR="000E1066">
        <w:rPr>
          <w:rStyle w:val="FootnoteReference"/>
        </w:rPr>
        <w:footnoteReference w:id="17"/>
      </w:r>
      <w:r w:rsidR="000E1066">
        <w:t xml:space="preserve"> We used the following criteria to distinguish continuous improvement schools from those that have stagnated or declined</w:t>
      </w:r>
      <w:r w:rsidR="00312D40">
        <w:rPr>
          <w:rStyle w:val="FootnoteReference"/>
        </w:rPr>
        <w:footnoteReference w:id="18"/>
      </w:r>
      <w:r w:rsidR="000E1066">
        <w:t xml:space="preserve"> since exiting:</w:t>
      </w:r>
    </w:p>
    <w:p w:rsidR="000E1066" w:rsidRDefault="000E1066" w:rsidP="000E1066">
      <w:pPr>
        <w:pStyle w:val="Bullet1"/>
      </w:pPr>
      <w:r>
        <w:t xml:space="preserve">Higher percentile than when they exited </w:t>
      </w:r>
      <w:r w:rsidR="0037694A">
        <w:t>Level 4</w:t>
      </w:r>
    </w:p>
    <w:p w:rsidR="000E1066" w:rsidRDefault="000E1066" w:rsidP="000E1066">
      <w:pPr>
        <w:pStyle w:val="Bullet1"/>
      </w:pPr>
      <w:r>
        <w:t xml:space="preserve">Cumulative aggregate </w:t>
      </w:r>
      <w:r w:rsidR="00E5075E">
        <w:t>Progress and Performance Index (PPI)</w:t>
      </w:r>
      <w:r w:rsidR="00E5075E">
        <w:rPr>
          <w:rStyle w:val="FootnoteReference"/>
        </w:rPr>
        <w:footnoteReference w:id="19"/>
      </w:r>
      <w:r>
        <w:t xml:space="preserve"> higher when they exited </w:t>
      </w:r>
      <w:r w:rsidR="0037694A">
        <w:t>Level 4</w:t>
      </w:r>
    </w:p>
    <w:p w:rsidR="000E1066" w:rsidRDefault="000E1066" w:rsidP="000E1066">
      <w:pPr>
        <w:pStyle w:val="Bullet1"/>
      </w:pPr>
      <w:r>
        <w:t>In at least the 15th percentile in 2015</w:t>
      </w:r>
    </w:p>
    <w:p w:rsidR="000E1066" w:rsidRDefault="000E1066" w:rsidP="000E1066">
      <w:pPr>
        <w:pStyle w:val="Bullet1"/>
      </w:pPr>
      <w:r>
        <w:t xml:space="preserve">Cumulative aggregate PPI above </w:t>
      </w:r>
      <w:r w:rsidR="00D6147D">
        <w:t>75</w:t>
      </w:r>
      <w:r>
        <w:t xml:space="preserve"> </w:t>
      </w:r>
      <w:r w:rsidR="00D6147D">
        <w:t xml:space="preserve">for all students and for more than half of their eligible subgroups </w:t>
      </w:r>
      <w:r>
        <w:t xml:space="preserve">in 2015 </w:t>
      </w:r>
    </w:p>
    <w:p w:rsidR="000E1066" w:rsidRDefault="000E1066" w:rsidP="00E5075E">
      <w:pPr>
        <w:pStyle w:val="BodyText"/>
      </w:pPr>
      <w:r>
        <w:t xml:space="preserve">The school needs to meet at least </w:t>
      </w:r>
      <w:r w:rsidR="00D6147D">
        <w:t>four</w:t>
      </w:r>
      <w:r>
        <w:t xml:space="preserve"> of these five criteria. In addition, the school</w:t>
      </w:r>
      <w:r w:rsidR="00E5075E">
        <w:t xml:space="preserve"> </w:t>
      </w:r>
      <w:r w:rsidR="00E5075E" w:rsidRPr="00D6147D">
        <w:rPr>
          <w:i/>
        </w:rPr>
        <w:t>cannot</w:t>
      </w:r>
      <w:r w:rsidR="00E5075E">
        <w:t xml:space="preserve"> be </w:t>
      </w:r>
      <w:r>
        <w:t>in the 5th percentile or lower in 2015</w:t>
      </w:r>
      <w:r w:rsidR="00E5075E">
        <w:t xml:space="preserve"> or have a </w:t>
      </w:r>
      <w:r>
        <w:t xml:space="preserve">cumulative aggregate PPI of </w:t>
      </w:r>
      <w:r w:rsidR="00487D3B">
        <w:t>less than</w:t>
      </w:r>
      <w:r>
        <w:t xml:space="preserve"> 75 in 2015</w:t>
      </w:r>
      <w:r w:rsidR="00E5075E">
        <w:t>.</w:t>
      </w:r>
    </w:p>
    <w:p w:rsidR="00134270" w:rsidRDefault="00C06160" w:rsidP="00134270">
      <w:pPr>
        <w:pStyle w:val="BodyText"/>
      </w:pPr>
      <w:r>
        <w:t>The survey</w:t>
      </w:r>
      <w:r w:rsidR="008A3DDA">
        <w:t>, comp</w:t>
      </w:r>
      <w:r w:rsidR="00487D3B">
        <w:t>o</w:t>
      </w:r>
      <w:r w:rsidR="008A3DDA">
        <w:t>sed primarily of closed-ended question to minimize burden,</w:t>
      </w:r>
      <w:r>
        <w:t xml:space="preserve"> </w:t>
      </w:r>
      <w:r w:rsidRPr="00C06160">
        <w:t>ask</w:t>
      </w:r>
      <w:r>
        <w:t>ed principals</w:t>
      </w:r>
      <w:r w:rsidRPr="00C06160">
        <w:t xml:space="preserve"> </w:t>
      </w:r>
      <w:r>
        <w:t>involved in turnaround to (1) indicate how important</w:t>
      </w:r>
      <w:r w:rsidRPr="00C06160">
        <w:t xml:space="preserve"> specific strategies related to key turnaround practice areas</w:t>
      </w:r>
      <w:r>
        <w:t xml:space="preserve"> were to his or her school’s ability to improve and exit </w:t>
      </w:r>
      <w:r w:rsidR="0037694A">
        <w:t>Level 4</w:t>
      </w:r>
      <w:r w:rsidRPr="00C06160">
        <w:t xml:space="preserve">, </w:t>
      </w:r>
      <w:r>
        <w:t xml:space="preserve">(2) identify </w:t>
      </w:r>
      <w:r w:rsidRPr="00C06160">
        <w:t xml:space="preserve">factors or conditions </w:t>
      </w:r>
      <w:r>
        <w:t>they believe</w:t>
      </w:r>
      <w:r w:rsidRPr="00C06160">
        <w:t xml:space="preserve"> impacted turnaround efforts, and </w:t>
      </w:r>
      <w:r>
        <w:t xml:space="preserve">(3) note the biggest </w:t>
      </w:r>
      <w:r w:rsidRPr="00C06160">
        <w:t xml:space="preserve">challenges </w:t>
      </w:r>
      <w:r>
        <w:t>to improvement the school faced. Current principals also</w:t>
      </w:r>
      <w:r w:rsidR="000751F8">
        <w:t xml:space="preserve"> were</w:t>
      </w:r>
      <w:r>
        <w:t xml:space="preserve"> asked specifically about key strategies to sustaining </w:t>
      </w:r>
      <w:r w:rsidRPr="0090053D">
        <w:t xml:space="preserve">improvement over time, especially without additional autonomies typically afforded </w:t>
      </w:r>
      <w:r w:rsidR="0037694A">
        <w:t>Level 4</w:t>
      </w:r>
      <w:r w:rsidRPr="0090053D">
        <w:t xml:space="preserve"> schools and additional funds provided to SRG schools.</w:t>
      </w:r>
      <w:r w:rsidR="007A6B8E" w:rsidRPr="0090053D">
        <w:t xml:space="preserve"> </w:t>
      </w:r>
      <w:r w:rsidR="00134270" w:rsidRPr="0090053D">
        <w:t xml:space="preserve">See Appendix </w:t>
      </w:r>
      <w:r w:rsidR="007A6B8E" w:rsidRPr="0090053D">
        <w:t>B</w:t>
      </w:r>
      <w:r w:rsidR="00134270" w:rsidRPr="0090053D">
        <w:t xml:space="preserve"> for the full survey</w:t>
      </w:r>
      <w:r w:rsidR="000751F8" w:rsidRPr="0090053D">
        <w:t>;</w:t>
      </w:r>
      <w:r w:rsidR="00134270" w:rsidRPr="0090053D">
        <w:t xml:space="preserve"> </w:t>
      </w:r>
      <w:r w:rsidR="000751F8" w:rsidRPr="0090053D">
        <w:t>s</w:t>
      </w:r>
      <w:r w:rsidR="00134270" w:rsidRPr="0090053D">
        <w:t xml:space="preserve">ee Appendix </w:t>
      </w:r>
      <w:r w:rsidR="007A6B8E" w:rsidRPr="0090053D">
        <w:t>C</w:t>
      </w:r>
      <w:r w:rsidR="00134270" w:rsidRPr="0090053D">
        <w:t xml:space="preserve"> for tables of</w:t>
      </w:r>
      <w:r w:rsidR="00134270">
        <w:t xml:space="preserve"> survey results.</w:t>
      </w:r>
    </w:p>
    <w:p w:rsidR="00134270" w:rsidRPr="007E686D" w:rsidRDefault="00C06160" w:rsidP="00134270">
      <w:pPr>
        <w:pStyle w:val="BodyText"/>
        <w:rPr>
          <w:i/>
        </w:rPr>
      </w:pPr>
      <w:r>
        <w:t xml:space="preserve">Survey </w:t>
      </w:r>
      <w:r w:rsidR="00134270">
        <w:t xml:space="preserve">findings </w:t>
      </w:r>
      <w:r>
        <w:t>were used to support qualitative claims about key strategies</w:t>
      </w:r>
      <w:r w:rsidR="00134270">
        <w:t xml:space="preserve"> used </w:t>
      </w:r>
      <w:r>
        <w:t xml:space="preserve">in and challenges faced by </w:t>
      </w:r>
      <w:r w:rsidR="00134270">
        <w:t>exited schools.</w:t>
      </w:r>
      <w:r w:rsidR="007A6B8E">
        <w:t xml:space="preserve"> </w:t>
      </w:r>
      <w:r w:rsidR="007F394B">
        <w:t>Survey</w:t>
      </w:r>
      <w:r w:rsidR="007A6B8E">
        <w:t xml:space="preserve"> results were analyzed by examining frequencies for each </w:t>
      </w:r>
      <w:r w:rsidR="007F394B">
        <w:t>item and looking at correlations between responses to certain items (e.g., level of autonomy during and since turnaround</w:t>
      </w:r>
      <w:r w:rsidR="000751F8">
        <w:t>,</w:t>
      </w:r>
      <w:r w:rsidR="007F394B">
        <w:t xml:space="preserve"> and challenges during and since turnaround).</w:t>
      </w:r>
      <w:r w:rsidR="00134270">
        <w:t xml:space="preserve"> </w:t>
      </w:r>
      <w:r w:rsidR="007F394B">
        <w:t>R</w:t>
      </w:r>
      <w:r w:rsidR="00134270">
        <w:t xml:space="preserve">esearchers </w:t>
      </w:r>
      <w:r w:rsidR="007F394B">
        <w:t xml:space="preserve">also </w:t>
      </w:r>
      <w:r w:rsidR="00134270">
        <w:t xml:space="preserve">used </w:t>
      </w:r>
      <w:r w:rsidR="007F394B">
        <w:lastRenderedPageBreak/>
        <w:t xml:space="preserve">the survey </w:t>
      </w:r>
      <w:r w:rsidR="00134270">
        <w:t xml:space="preserve">data to identify </w:t>
      </w:r>
      <w:r>
        <w:t xml:space="preserve">schools whose approach to turnaround </w:t>
      </w:r>
      <w:r w:rsidR="00946D7E">
        <w:t>merited</w:t>
      </w:r>
      <w:r>
        <w:t xml:space="preserve"> additional data collection, </w:t>
      </w:r>
      <w:r w:rsidR="000751F8">
        <w:t>through</w:t>
      </w:r>
      <w:r>
        <w:t xml:space="preserve"> interviews and focus groups</w:t>
      </w:r>
      <w:r w:rsidR="00946D7E">
        <w:t>, to document details about the approach that may be useful for other turnaround schools</w:t>
      </w:r>
      <w:r>
        <w:t>.</w:t>
      </w:r>
      <w:r w:rsidR="008A3DDA">
        <w:rPr>
          <w:rStyle w:val="FootnoteReference"/>
        </w:rPr>
        <w:footnoteReference w:id="20"/>
      </w:r>
      <w:r>
        <w:t xml:space="preserve"> </w:t>
      </w:r>
      <w:r w:rsidR="00715671">
        <w:t>These</w:t>
      </w:r>
      <w:r>
        <w:t xml:space="preserve"> </w:t>
      </w:r>
      <w:r w:rsidR="008A3DDA">
        <w:t xml:space="preserve">new </w:t>
      </w:r>
      <w:r>
        <w:t>data</w:t>
      </w:r>
      <w:r w:rsidR="008A3DDA">
        <w:t>, along with the findings described in this report, will inform</w:t>
      </w:r>
      <w:r>
        <w:t xml:space="preserve"> the </w:t>
      </w:r>
      <w:r w:rsidR="001959F6">
        <w:rPr>
          <w:i/>
        </w:rPr>
        <w:t>Turnaround</w:t>
      </w:r>
      <w:r w:rsidR="001959F6" w:rsidRPr="00C06160">
        <w:rPr>
          <w:i/>
        </w:rPr>
        <w:t xml:space="preserve"> </w:t>
      </w:r>
      <w:r w:rsidRPr="00C06160">
        <w:rPr>
          <w:i/>
        </w:rPr>
        <w:t>Practices Field Guide</w:t>
      </w:r>
      <w:r>
        <w:t xml:space="preserve">, which </w:t>
      </w:r>
      <w:r w:rsidR="00715671">
        <w:t>will</w:t>
      </w:r>
      <w:r>
        <w:t xml:space="preserve"> </w:t>
      </w:r>
      <w:r w:rsidR="00006A81">
        <w:t>serve as</w:t>
      </w:r>
      <w:r w:rsidRPr="00C06160">
        <w:t xml:space="preserve"> a </w:t>
      </w:r>
      <w:r w:rsidR="00BC351C">
        <w:t>practitioners’ guide for</w:t>
      </w:r>
      <w:r w:rsidRPr="00C06160">
        <w:t xml:space="preserve"> how </w:t>
      </w:r>
      <w:r w:rsidR="0037694A">
        <w:t>Level 4</w:t>
      </w:r>
      <w:r w:rsidR="00006A81" w:rsidRPr="00C06160">
        <w:t xml:space="preserve"> schools </w:t>
      </w:r>
      <w:r w:rsidR="00006A81">
        <w:t>can</w:t>
      </w:r>
      <w:r w:rsidRPr="00C06160">
        <w:t xml:space="preserve"> </w:t>
      </w:r>
      <w:r w:rsidR="005A527E">
        <w:t>successfully</w:t>
      </w:r>
      <w:r w:rsidR="008A3DDA">
        <w:t xml:space="preserve"> </w:t>
      </w:r>
      <w:r w:rsidRPr="00C06160">
        <w:t xml:space="preserve">implement </w:t>
      </w:r>
      <w:r w:rsidR="005A527E">
        <w:t>key</w:t>
      </w:r>
      <w:r w:rsidRPr="00C06160">
        <w:t xml:space="preserve"> </w:t>
      </w:r>
      <w:r w:rsidR="008A3DDA">
        <w:t xml:space="preserve">turnaround </w:t>
      </w:r>
      <w:r w:rsidRPr="00C06160">
        <w:t xml:space="preserve">practices. </w:t>
      </w:r>
    </w:p>
    <w:p w:rsidR="00FE0D5D" w:rsidRPr="00D25BBA" w:rsidRDefault="00FE0D5D">
      <w:pPr>
        <w:rPr>
          <w:rFonts w:eastAsia="Times New Roman"/>
          <w:color w:val="943634" w:themeColor="accent2" w:themeShade="BF"/>
          <w:szCs w:val="24"/>
        </w:rPr>
      </w:pPr>
      <w:r w:rsidRPr="00D25BBA">
        <w:br w:type="page"/>
      </w:r>
    </w:p>
    <w:p w:rsidR="00560335" w:rsidRDefault="00560335" w:rsidP="00560335">
      <w:pPr>
        <w:pStyle w:val="Heading1"/>
      </w:pPr>
      <w:bookmarkStart w:id="15" w:name="_Toc454491650"/>
      <w:bookmarkStart w:id="16" w:name="_Toc403393517"/>
      <w:r>
        <w:lastRenderedPageBreak/>
        <w:t>Findings</w:t>
      </w:r>
      <w:bookmarkEnd w:id="15"/>
    </w:p>
    <w:p w:rsidR="00CA31A9" w:rsidRDefault="00C80EA3" w:rsidP="00CA31A9">
      <w:pPr>
        <w:pStyle w:val="BodyText"/>
      </w:pPr>
      <w:r>
        <w:t>The findings presented below are organized by topic area</w:t>
      </w:r>
      <w:r w:rsidR="00CA31A9">
        <w:t xml:space="preserve">. </w:t>
      </w:r>
      <w:r w:rsidR="000751F8">
        <w:t>Following are t</w:t>
      </w:r>
      <w:r w:rsidR="00CA31A9">
        <w:t>he nine overarching areas that emerged as the key elements of turnaround work in these schools and serve as the organizing structure for the findings contained in this report:</w:t>
      </w:r>
    </w:p>
    <w:p w:rsidR="00CA31A9" w:rsidRDefault="00CA31A9" w:rsidP="00CA31A9">
      <w:pPr>
        <w:pStyle w:val="BodyText"/>
        <w:numPr>
          <w:ilvl w:val="0"/>
          <w:numId w:val="11"/>
        </w:numPr>
        <w:spacing w:before="120"/>
      </w:pPr>
      <w:r>
        <w:t>Autonomy</w:t>
      </w:r>
    </w:p>
    <w:p w:rsidR="00CA31A9" w:rsidRDefault="00CA31A9" w:rsidP="00CA31A9">
      <w:pPr>
        <w:pStyle w:val="BodyText"/>
        <w:numPr>
          <w:ilvl w:val="0"/>
          <w:numId w:val="11"/>
        </w:numPr>
        <w:contextualSpacing/>
      </w:pPr>
      <w:r>
        <w:t>Communication Culture</w:t>
      </w:r>
    </w:p>
    <w:p w:rsidR="00CA31A9" w:rsidRDefault="00CA31A9" w:rsidP="00CA31A9">
      <w:pPr>
        <w:pStyle w:val="BodyText"/>
        <w:numPr>
          <w:ilvl w:val="0"/>
          <w:numId w:val="11"/>
        </w:numPr>
        <w:contextualSpacing/>
      </w:pPr>
      <w:r>
        <w:t>Instructional Foc</w:t>
      </w:r>
      <w:r w:rsidR="00336EFF">
        <w:t>i</w:t>
      </w:r>
      <w:r>
        <w:t xml:space="preserve"> and Expectations</w:t>
      </w:r>
    </w:p>
    <w:p w:rsidR="00CA31A9" w:rsidRDefault="00CA31A9" w:rsidP="00CA31A9">
      <w:pPr>
        <w:pStyle w:val="BodyText"/>
        <w:numPr>
          <w:ilvl w:val="0"/>
          <w:numId w:val="11"/>
        </w:numPr>
        <w:contextualSpacing/>
      </w:pPr>
      <w:r>
        <w:t>Classroom Observation Feedback and Data Use</w:t>
      </w:r>
    </w:p>
    <w:p w:rsidR="00CA31A9" w:rsidRDefault="00072607" w:rsidP="00CA31A9">
      <w:pPr>
        <w:pStyle w:val="BodyText"/>
        <w:numPr>
          <w:ilvl w:val="0"/>
          <w:numId w:val="11"/>
        </w:numPr>
        <w:contextualSpacing/>
      </w:pPr>
      <w:r>
        <w:t>Multit</w:t>
      </w:r>
      <w:r w:rsidR="00CA31A9">
        <w:t>iered System</w:t>
      </w:r>
      <w:r>
        <w:t>s</w:t>
      </w:r>
      <w:r w:rsidR="00CA31A9">
        <w:t xml:space="preserve"> of </w:t>
      </w:r>
      <w:r>
        <w:t>Support</w:t>
      </w:r>
    </w:p>
    <w:p w:rsidR="00CA31A9" w:rsidRDefault="00CA31A9" w:rsidP="00CA31A9">
      <w:pPr>
        <w:pStyle w:val="BodyText"/>
        <w:numPr>
          <w:ilvl w:val="0"/>
          <w:numId w:val="11"/>
        </w:numPr>
        <w:contextualSpacing/>
      </w:pPr>
      <w:r>
        <w:t>Non</w:t>
      </w:r>
      <w:r w:rsidR="000751F8">
        <w:t>a</w:t>
      </w:r>
      <w:r>
        <w:t>cademic Student Supports</w:t>
      </w:r>
    </w:p>
    <w:p w:rsidR="00CA31A9" w:rsidRDefault="00CA31A9" w:rsidP="00CA31A9">
      <w:pPr>
        <w:pStyle w:val="BodyText"/>
        <w:numPr>
          <w:ilvl w:val="0"/>
          <w:numId w:val="11"/>
        </w:numPr>
        <w:contextualSpacing/>
      </w:pPr>
      <w:r>
        <w:t>Schoolwide Student Behavior Plan</w:t>
      </w:r>
    </w:p>
    <w:p w:rsidR="00CA31A9" w:rsidRDefault="00CA31A9" w:rsidP="00CA31A9">
      <w:pPr>
        <w:pStyle w:val="BodyText"/>
        <w:numPr>
          <w:ilvl w:val="0"/>
          <w:numId w:val="11"/>
        </w:numPr>
        <w:contextualSpacing/>
      </w:pPr>
      <w:r>
        <w:t>Expanded Learning Opportunities</w:t>
      </w:r>
    </w:p>
    <w:p w:rsidR="00CA31A9" w:rsidRDefault="00CA31A9" w:rsidP="00CA31A9">
      <w:pPr>
        <w:pStyle w:val="BodyText"/>
        <w:numPr>
          <w:ilvl w:val="0"/>
          <w:numId w:val="11"/>
        </w:numPr>
        <w:contextualSpacing/>
      </w:pPr>
      <w:r>
        <w:t>Family Engagement</w:t>
      </w:r>
    </w:p>
    <w:p w:rsidR="00C80EA3" w:rsidRDefault="00CA31A9" w:rsidP="00C80EA3">
      <w:pPr>
        <w:pStyle w:val="BodyText"/>
      </w:pPr>
      <w:r>
        <w:t>A</w:t>
      </w:r>
      <w:r w:rsidR="00C80EA3">
        <w:t xml:space="preserve">ll of </w:t>
      </w:r>
      <w:r>
        <w:t>these topic areas</w:t>
      </w:r>
      <w:r w:rsidR="00C80EA3">
        <w:t xml:space="preserve"> relate to one or more turnaround practices or indicators described in the </w:t>
      </w:r>
      <w:r w:rsidR="00C80EA3" w:rsidRPr="00336EFF">
        <w:rPr>
          <w:i/>
        </w:rPr>
        <w:t>Turnaround Practices and Indicators Continuum</w:t>
      </w:r>
      <w:r w:rsidR="00C80EA3">
        <w:rPr>
          <w:i/>
        </w:rPr>
        <w:t>.</w:t>
      </w:r>
      <w:r w:rsidR="00C80EA3">
        <w:t xml:space="preserve"> In some cases, topic areas connect neatly to a specific</w:t>
      </w:r>
      <w:r w:rsidR="0037756A">
        <w:t xml:space="preserve"> turnaround practice and</w:t>
      </w:r>
      <w:r w:rsidR="00C80EA3">
        <w:t xml:space="preserve"> indicator; in other cases, topic areas span two or more </w:t>
      </w:r>
      <w:r w:rsidR="0037756A">
        <w:t xml:space="preserve">turnaround practices or </w:t>
      </w:r>
      <w:r w:rsidR="00C80EA3">
        <w:t xml:space="preserve">indicators. Text boxes are included throughout to illustrate the connection between the topic area presented and the </w:t>
      </w:r>
      <w:r w:rsidR="00C80EA3" w:rsidRPr="00336EFF">
        <w:rPr>
          <w:i/>
        </w:rPr>
        <w:t>Turnaround Practices and Indicators Continuum</w:t>
      </w:r>
      <w:r w:rsidR="00C80EA3">
        <w:rPr>
          <w:i/>
        </w:rPr>
        <w:t>.</w:t>
      </w:r>
      <w:r w:rsidR="00C80EA3">
        <w:t xml:space="preserve"> </w:t>
      </w:r>
    </w:p>
    <w:p w:rsidR="008D28AF" w:rsidRDefault="008D28AF" w:rsidP="00C80EA3">
      <w:pPr>
        <w:pStyle w:val="BodyText"/>
      </w:pPr>
      <w:r>
        <w:t xml:space="preserve">The findings refer to interview and focus group data collected from staff in current </w:t>
      </w:r>
      <w:r w:rsidR="0037694A">
        <w:t>Level 4 </w:t>
      </w:r>
      <w:r>
        <w:t>schools, both improving and struggling, who participated in 2014</w:t>
      </w:r>
      <w:r w:rsidR="00336EFF">
        <w:t>–</w:t>
      </w:r>
      <w:r>
        <w:t xml:space="preserve">15 MSVs, and survey data collected from exited schools. Where appropriate, exited schools that have continued to show improvement </w:t>
      </w:r>
      <w:r w:rsidR="00336EFF">
        <w:t>across</w:t>
      </w:r>
      <w:r>
        <w:t xml:space="preserve"> time are called out specifically. </w:t>
      </w:r>
    </w:p>
    <w:p w:rsidR="00CD4103" w:rsidRDefault="00CD4103" w:rsidP="00CD4103">
      <w:pPr>
        <w:pStyle w:val="Heading2"/>
      </w:pPr>
      <w:bookmarkStart w:id="17" w:name="_Toc454491651"/>
      <w:r>
        <w:t>Autonomy</w:t>
      </w:r>
      <w:bookmarkEnd w:id="17"/>
    </w:p>
    <w:p w:rsidR="00052615" w:rsidRDefault="00CD4103" w:rsidP="007D01A2">
      <w:pPr>
        <w:pStyle w:val="BodyText"/>
        <w:spacing w:after="240"/>
      </w:pPr>
      <w:r w:rsidRPr="007D01A2">
        <w:t xml:space="preserve">Staff members from </w:t>
      </w:r>
      <w:r w:rsidR="00AF070E">
        <w:t xml:space="preserve">nearly all </w:t>
      </w:r>
      <w:r w:rsidRPr="007D01A2">
        <w:t xml:space="preserve">improving current and exited </w:t>
      </w:r>
      <w:r w:rsidR="0037694A">
        <w:t>Level 4</w:t>
      </w:r>
      <w:r w:rsidRPr="007D01A2">
        <w:t xml:space="preserve"> schools described</w:t>
      </w:r>
      <w:r w:rsidR="00A252F6">
        <w:t>, via either interviews or surveys,</w:t>
      </w:r>
      <w:r w:rsidRPr="007D01A2">
        <w:rPr>
          <w:b/>
        </w:rPr>
        <w:t xml:space="preserve"> </w:t>
      </w:r>
      <w:r w:rsidR="00FE5EDE" w:rsidRPr="00024C6F">
        <w:t xml:space="preserve">increased </w:t>
      </w:r>
      <w:r w:rsidR="00EB5A93" w:rsidRPr="00024C6F">
        <w:t xml:space="preserve">staffing and scheduling </w:t>
      </w:r>
      <w:r w:rsidRPr="00024C6F">
        <w:t xml:space="preserve">autonomy as being </w:t>
      </w:r>
      <w:r w:rsidR="00052615" w:rsidRPr="00024C6F">
        <w:t xml:space="preserve">especially </w:t>
      </w:r>
      <w:r w:rsidRPr="00024C6F">
        <w:t xml:space="preserve">helpful to </w:t>
      </w:r>
      <w:r w:rsidR="00EB5A93" w:rsidRPr="00024C6F">
        <w:t xml:space="preserve">implementing </w:t>
      </w:r>
      <w:r w:rsidRPr="00024C6F">
        <w:t>school turnaround efforts.</w:t>
      </w:r>
      <w:r w:rsidRPr="007D01A2">
        <w:rPr>
          <w:b/>
        </w:rPr>
        <w:t xml:space="preserve"> </w:t>
      </w:r>
      <w:r w:rsidR="00052615" w:rsidRPr="00A46B2D">
        <w:t>Most</w:t>
      </w:r>
      <w:r w:rsidR="00052615">
        <w:t xml:space="preserve"> surveyed principals from exited schools also reported that strategically using autonomy and authority to focus work on implementing improvement efforts was </w:t>
      </w:r>
      <w:r w:rsidR="00052615" w:rsidRPr="00C334CC">
        <w:rPr>
          <w:i/>
        </w:rPr>
        <w:t>essential</w:t>
      </w:r>
      <w:r w:rsidR="00052615">
        <w:t xml:space="preserve"> to the school’s ability to exit </w:t>
      </w:r>
      <w:r w:rsidR="0037694A">
        <w:t>Level 4</w:t>
      </w:r>
      <w:r w:rsidR="00052615">
        <w:t xml:space="preserve"> status. </w:t>
      </w:r>
    </w:p>
    <w:tbl>
      <w:tblPr>
        <w:tblStyle w:val="TableGrid"/>
        <w:tblW w:w="0" w:type="auto"/>
        <w:tblLook w:val="04A0"/>
      </w:tblPr>
      <w:tblGrid>
        <w:gridCol w:w="2155"/>
        <w:gridCol w:w="7195"/>
      </w:tblGrid>
      <w:tr w:rsidR="007D01A2" w:rsidRPr="00E41F6F" w:rsidTr="00677D21">
        <w:tc>
          <w:tcPr>
            <w:tcW w:w="9350" w:type="dxa"/>
            <w:gridSpan w:val="2"/>
            <w:shd w:val="clear" w:color="auto" w:fill="A6A6A6" w:themeFill="background1" w:themeFillShade="A6"/>
          </w:tcPr>
          <w:p w:rsidR="007D01A2" w:rsidRPr="00F633A3" w:rsidRDefault="007D01A2" w:rsidP="00677D21">
            <w:pPr>
              <w:spacing w:before="120" w:after="120"/>
              <w:jc w:val="center"/>
              <w:rPr>
                <w:b/>
                <w:sz w:val="20"/>
                <w:szCs w:val="20"/>
              </w:rPr>
            </w:pPr>
            <w:r w:rsidRPr="00F633A3">
              <w:rPr>
                <w:b/>
                <w:sz w:val="20"/>
                <w:szCs w:val="20"/>
              </w:rPr>
              <w:t>Turnaround Practice 1. Leadership, shared responsibility, and professional collaboration</w:t>
            </w:r>
          </w:p>
        </w:tc>
      </w:tr>
      <w:tr w:rsidR="007D01A2" w:rsidTr="00677D21">
        <w:tc>
          <w:tcPr>
            <w:tcW w:w="2155" w:type="dxa"/>
            <w:vAlign w:val="center"/>
          </w:tcPr>
          <w:p w:rsidR="007D01A2" w:rsidRPr="00F633A3" w:rsidRDefault="007D01A2" w:rsidP="00677D21">
            <w:pPr>
              <w:spacing w:before="120" w:after="120"/>
              <w:jc w:val="right"/>
              <w:rPr>
                <w:b/>
                <w:i/>
                <w:sz w:val="20"/>
                <w:szCs w:val="20"/>
              </w:rPr>
            </w:pPr>
            <w:r w:rsidRPr="00F633A3">
              <w:rPr>
                <w:b/>
                <w:sz w:val="20"/>
                <w:szCs w:val="20"/>
              </w:rPr>
              <w:t xml:space="preserve">Indicator 1.1 </w:t>
            </w:r>
            <w:r w:rsidRPr="00F633A3">
              <w:rPr>
                <w:b/>
                <w:sz w:val="20"/>
                <w:szCs w:val="20"/>
              </w:rPr>
              <w:br/>
              <w:t>Use of autonomy</w:t>
            </w:r>
          </w:p>
        </w:tc>
        <w:tc>
          <w:tcPr>
            <w:tcW w:w="7195" w:type="dxa"/>
          </w:tcPr>
          <w:p w:rsidR="007D01A2" w:rsidRPr="00F633A3" w:rsidRDefault="007D01A2" w:rsidP="00677D21">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 school leaders use their autonomy (e.g., staffing, school schedule) and authority to focus work on implementing their turnaround plan or other improvement efforts to improve the quality of teaching and learning at the school.</w:t>
            </w:r>
          </w:p>
        </w:tc>
      </w:tr>
    </w:tbl>
    <w:p w:rsidR="00052615" w:rsidRDefault="00052615" w:rsidP="007D01A2">
      <w:pPr>
        <w:pStyle w:val="BodyText"/>
      </w:pPr>
      <w:r>
        <w:rPr>
          <w:i/>
        </w:rPr>
        <w:t xml:space="preserve">Staffing Autonomy. </w:t>
      </w:r>
      <w:r>
        <w:t>S</w:t>
      </w:r>
      <w:r w:rsidR="00CD4103">
        <w:t xml:space="preserve">taff at most improving and exited schools indicated that school leaders </w:t>
      </w:r>
      <w:r w:rsidR="007542DC">
        <w:t>have</w:t>
      </w:r>
      <w:r w:rsidR="00CD4103">
        <w:t xml:space="preserve"> </w:t>
      </w:r>
      <w:r w:rsidR="007542DC">
        <w:t xml:space="preserve">used </w:t>
      </w:r>
      <w:r w:rsidR="00CD4103">
        <w:t xml:space="preserve">autonomy </w:t>
      </w:r>
      <w:r w:rsidR="007542DC">
        <w:t>to</w:t>
      </w:r>
      <w:r w:rsidR="00CD4103">
        <w:t xml:space="preserve"> </w:t>
      </w:r>
      <w:r w:rsidR="007542DC">
        <w:t>strategically recruit</w:t>
      </w:r>
      <w:r w:rsidR="00CD4103">
        <w:t xml:space="preserve"> and hir</w:t>
      </w:r>
      <w:r w:rsidR="007542DC">
        <w:t>e</w:t>
      </w:r>
      <w:r w:rsidR="00CD4103">
        <w:t xml:space="preserve"> new teachers and support staff. As one respondent said, </w:t>
      </w:r>
      <w:r w:rsidR="00CD4103" w:rsidRPr="00C56EDF">
        <w:rPr>
          <w:i/>
        </w:rPr>
        <w:t xml:space="preserve">“The principal has flexibility to put </w:t>
      </w:r>
      <w:r w:rsidRPr="00C56EDF">
        <w:rPr>
          <w:i/>
        </w:rPr>
        <w:t>people in the right jobs or bring people in to give the added supports to help students that are struggling.”</w:t>
      </w:r>
      <w:r w:rsidRPr="00052615">
        <w:t xml:space="preserve"> </w:t>
      </w:r>
      <w:r>
        <w:t>New principals at two improving schools</w:t>
      </w:r>
      <w:r w:rsidR="00EB5A93">
        <w:t>, for example,</w:t>
      </w:r>
      <w:r>
        <w:t xml:space="preserve"> added highly</w:t>
      </w:r>
      <w:r w:rsidR="005E56F2">
        <w:t xml:space="preserve"> </w:t>
      </w:r>
      <w:r>
        <w:t xml:space="preserve">qualified staff to their school by recruiting staff members who had </w:t>
      </w:r>
      <w:r>
        <w:lastRenderedPageBreak/>
        <w:t xml:space="preserve">contributed to the success of the principals’ former schools. At two exited </w:t>
      </w:r>
      <w:r w:rsidR="0037694A">
        <w:t>Level 4</w:t>
      </w:r>
      <w:r>
        <w:t xml:space="preserve"> schools, principals recruited effective teachers by offering an additional stipend. In addition to the autonomy to hire staff, </w:t>
      </w:r>
      <w:r w:rsidR="0037694A">
        <w:t>Level 4</w:t>
      </w:r>
      <w:r w:rsidR="00EB5A93">
        <w:t xml:space="preserve"> </w:t>
      </w:r>
      <w:r>
        <w:t xml:space="preserve">principals also </w:t>
      </w:r>
      <w:r w:rsidR="007542DC">
        <w:t>have</w:t>
      </w:r>
      <w:r>
        <w:t xml:space="preserve"> the ability to dismiss staff. Describing the principal’s staffing autonomy, one teacher said, </w:t>
      </w:r>
      <w:r w:rsidRPr="005E7D0D">
        <w:rPr>
          <w:i/>
        </w:rPr>
        <w:t>“There was one very ineffective teacher the first couple of months, a new hire. To [</w:t>
      </w:r>
      <w:r>
        <w:rPr>
          <w:i/>
        </w:rPr>
        <w:t xml:space="preserve">the </w:t>
      </w:r>
      <w:r w:rsidRPr="005E7D0D">
        <w:rPr>
          <w:i/>
        </w:rPr>
        <w:t>principal’s] credit, she did get rid of her”</w:t>
      </w:r>
      <w:r w:rsidR="0044538D" w:rsidRPr="00336EFF">
        <w:t xml:space="preserve"> </w:t>
      </w:r>
      <w:r w:rsidR="00336EFF">
        <w:t>because</w:t>
      </w:r>
      <w:r w:rsidR="0044538D">
        <w:t xml:space="preserve"> the teacher was not contributing </w:t>
      </w:r>
      <w:r w:rsidR="00336EFF">
        <w:t xml:space="preserve">meaningfully </w:t>
      </w:r>
      <w:r w:rsidR="0044538D">
        <w:t>to the school’s turnaround efforts.</w:t>
      </w:r>
      <w:r w:rsidRPr="00052615">
        <w:t xml:space="preserve"> </w:t>
      </w:r>
    </w:p>
    <w:p w:rsidR="00EB5A93" w:rsidRDefault="00EB5A93" w:rsidP="00EB5A93">
      <w:pPr>
        <w:pStyle w:val="BodyText"/>
      </w:pPr>
      <w:r>
        <w:t xml:space="preserve">When explaining how school leaders use their staffing autonomy, school staff described how district support factored into their school’s ability to recruit and hire highly qualified staff. Respondents from two struggling current </w:t>
      </w:r>
      <w:r w:rsidR="0037694A">
        <w:t>Level 4</w:t>
      </w:r>
      <w:r>
        <w:t xml:space="preserve"> schools </w:t>
      </w:r>
      <w:r w:rsidR="00BF14B2">
        <w:t xml:space="preserve">reported in interviews </w:t>
      </w:r>
      <w:r>
        <w:t xml:space="preserve">that they </w:t>
      </w:r>
      <w:r w:rsidR="00B13261">
        <w:t>do not receive</w:t>
      </w:r>
      <w:r>
        <w:t xml:space="preserve"> enough district support during the recruiting and hiring process. Staff said there </w:t>
      </w:r>
      <w:r w:rsidR="007542DC">
        <w:t>needs</w:t>
      </w:r>
      <w:r>
        <w:t xml:space="preserve"> to be more district attention to recruiting highly qualified teachers to fill all positions and recruiting a school principal who stays for more than a year. In contrast, staff from one improving current </w:t>
      </w:r>
      <w:r w:rsidR="0037694A">
        <w:t>Level 4</w:t>
      </w:r>
      <w:r>
        <w:t xml:space="preserve"> school said that the district allowed their school to opt out of the traditional staffing-by-seniority system that </w:t>
      </w:r>
      <w:r w:rsidR="008B5B6A">
        <w:t>exists in</w:t>
      </w:r>
      <w:r>
        <w:t xml:space="preserve"> most schools</w:t>
      </w:r>
      <w:r w:rsidR="007542DC">
        <w:t>, which</w:t>
      </w:r>
      <w:r>
        <w:t xml:space="preserve"> helped school leaders effectiv</w:t>
      </w:r>
      <w:r w:rsidR="00FB0DF9">
        <w:t>ely use their staffing autonomy.</w:t>
      </w:r>
      <w:r>
        <w:t xml:space="preserve"> Leaders at this school were able to retain newer teachers who were already at their school and </w:t>
      </w:r>
      <w:r w:rsidR="005E56F2">
        <w:t xml:space="preserve">were </w:t>
      </w:r>
      <w:r>
        <w:t>acclimated to the school’s culture and systems even if a veteran teacher requested a position at their school.</w:t>
      </w:r>
    </w:p>
    <w:p w:rsidR="00052615" w:rsidRDefault="00052615" w:rsidP="00CD4103">
      <w:pPr>
        <w:pStyle w:val="BodyText"/>
      </w:pPr>
      <w:r>
        <w:rPr>
          <w:i/>
        </w:rPr>
        <w:t xml:space="preserve">Scheduling Autonomy. </w:t>
      </w:r>
      <w:r w:rsidR="00CD4103">
        <w:t xml:space="preserve">School personnel from both current and exited </w:t>
      </w:r>
      <w:r w:rsidR="0037694A">
        <w:t>Level 4</w:t>
      </w:r>
      <w:r w:rsidR="00CD4103">
        <w:t xml:space="preserve"> schools also described the </w:t>
      </w:r>
      <w:r>
        <w:t xml:space="preserve">importance of a </w:t>
      </w:r>
      <w:r w:rsidR="00CD4103">
        <w:t>school leader</w:t>
      </w:r>
      <w:r>
        <w:t>’</w:t>
      </w:r>
      <w:r w:rsidR="00CD4103">
        <w:t>s</w:t>
      </w:r>
      <w:r>
        <w:t xml:space="preserve"> ability</w:t>
      </w:r>
      <w:r w:rsidR="00CD4103">
        <w:t xml:space="preserve"> to make changes to the school-day schedule. For example, </w:t>
      </w:r>
      <w:r>
        <w:t xml:space="preserve">some </w:t>
      </w:r>
      <w:r w:rsidR="00CD4103">
        <w:t>principals use their scheduling autonomies to increase instruction</w:t>
      </w:r>
      <w:r w:rsidR="004B2533">
        <w:t>al</w:t>
      </w:r>
      <w:r w:rsidR="00CD4103">
        <w:t xml:space="preserve"> time for core classes and determine when snow day make-ups occur. </w:t>
      </w:r>
      <w:r>
        <w:t>S</w:t>
      </w:r>
      <w:r w:rsidR="00CD4103">
        <w:t xml:space="preserve">cheduling autonomy was </w:t>
      </w:r>
      <w:r w:rsidR="00FB0DF9">
        <w:t>exercised</w:t>
      </w:r>
      <w:r w:rsidR="00CD4103">
        <w:t xml:space="preserve"> by two exited </w:t>
      </w:r>
      <w:r w:rsidR="0037694A">
        <w:t>Level 4</w:t>
      </w:r>
      <w:r w:rsidR="00CD4103">
        <w:t xml:space="preserve"> schools that </w:t>
      </w:r>
      <w:r w:rsidR="00FB0DF9">
        <w:t>chose to embed</w:t>
      </w:r>
      <w:r w:rsidR="00CD4103">
        <w:t xml:space="preserve"> common prep</w:t>
      </w:r>
      <w:r w:rsidR="005E56F2">
        <w:t>aration</w:t>
      </w:r>
      <w:r w:rsidR="00CD4103">
        <w:t xml:space="preserve"> time in</w:t>
      </w:r>
      <w:r>
        <w:t>to</w:t>
      </w:r>
      <w:r w:rsidR="00CD4103">
        <w:t xml:space="preserve"> their schedule. Furthermore, </w:t>
      </w:r>
      <w:r w:rsidR="00CD4103" w:rsidRPr="00B705AA">
        <w:t>nearly all</w:t>
      </w:r>
      <w:r w:rsidR="00CD4103" w:rsidRPr="00C56EDF">
        <w:t xml:space="preserve"> surveyed principals </w:t>
      </w:r>
      <w:r>
        <w:t xml:space="preserve">of exited </w:t>
      </w:r>
      <w:r w:rsidR="0037694A">
        <w:t>Level 4</w:t>
      </w:r>
      <w:r>
        <w:t xml:space="preserve"> schools </w:t>
      </w:r>
      <w:r w:rsidR="00CD4103" w:rsidRPr="00C56EDF">
        <w:t xml:space="preserve">reported that the ability to control the school-day schedule for </w:t>
      </w:r>
      <w:r w:rsidR="00CD4103">
        <w:t xml:space="preserve">both </w:t>
      </w:r>
      <w:r w:rsidR="00CD4103" w:rsidRPr="00C56EDF">
        <w:t xml:space="preserve">students and </w:t>
      </w:r>
      <w:r w:rsidR="00CD4103">
        <w:t>staff contributed to school improvement</w:t>
      </w:r>
      <w:r w:rsidR="00FB0DF9">
        <w:t xml:space="preserve">, with the addition of </w:t>
      </w:r>
      <w:r w:rsidR="0007411B">
        <w:t xml:space="preserve">teacher </w:t>
      </w:r>
      <w:r w:rsidR="00FB0DF9">
        <w:t>collaboration time being a common way that leaders chose to change staff schedules</w:t>
      </w:r>
      <w:r w:rsidR="00CD4103">
        <w:t>.</w:t>
      </w:r>
      <w:r w:rsidR="00FB0DF9">
        <w:t xml:space="preserve"> One surveyed principal noted, </w:t>
      </w:r>
      <w:r w:rsidR="00CD4103" w:rsidRPr="005E7D0D">
        <w:rPr>
          <w:i/>
        </w:rPr>
        <w:t>“It's important to create schedules that allow for the collaborative work during the school day.”</w:t>
      </w:r>
      <w:r w:rsidR="00CD4103">
        <w:t xml:space="preserve"> Another principal said, </w:t>
      </w:r>
      <w:r w:rsidR="00CD4103" w:rsidRPr="005E7D0D">
        <w:rPr>
          <w:i/>
        </w:rPr>
        <w:t>“Ensuring that professional time was built into the schedule</w:t>
      </w:r>
      <w:r w:rsidR="005E56F2">
        <w:rPr>
          <w:i/>
        </w:rPr>
        <w:t>—</w:t>
      </w:r>
      <w:r w:rsidR="00CD4103" w:rsidRPr="005E7D0D">
        <w:rPr>
          <w:i/>
        </w:rPr>
        <w:t xml:space="preserve">a significant amount of professional time </w:t>
      </w:r>
      <w:r w:rsidR="0037694A">
        <w:rPr>
          <w:i/>
        </w:rPr>
        <w:br/>
      </w:r>
      <w:r w:rsidR="00CD4103" w:rsidRPr="005E7D0D">
        <w:rPr>
          <w:i/>
        </w:rPr>
        <w:t>(3</w:t>
      </w:r>
      <w:r w:rsidR="005E56F2">
        <w:rPr>
          <w:i/>
        </w:rPr>
        <w:t>–</w:t>
      </w:r>
      <w:r w:rsidR="00CD4103" w:rsidRPr="005E7D0D">
        <w:rPr>
          <w:i/>
        </w:rPr>
        <w:t>4</w:t>
      </w:r>
      <w:r w:rsidR="0037694A">
        <w:rPr>
          <w:i/>
        </w:rPr>
        <w:t> </w:t>
      </w:r>
      <w:r w:rsidR="00CD4103" w:rsidRPr="005E7D0D">
        <w:rPr>
          <w:i/>
        </w:rPr>
        <w:t>hours per week)</w:t>
      </w:r>
      <w:r w:rsidR="005E56F2">
        <w:rPr>
          <w:i/>
        </w:rPr>
        <w:t>—</w:t>
      </w:r>
      <w:r w:rsidR="00CD4103" w:rsidRPr="005E7D0D">
        <w:rPr>
          <w:i/>
        </w:rPr>
        <w:t>was a critical component of the turnaround work.”</w:t>
      </w:r>
      <w:r w:rsidR="00CD4103">
        <w:t xml:space="preserve"> </w:t>
      </w:r>
    </w:p>
    <w:p w:rsidR="00321A7D" w:rsidRDefault="00827F9D" w:rsidP="00321A7D">
      <w:pPr>
        <w:pStyle w:val="BodyText"/>
      </w:pPr>
      <w:r>
        <w:rPr>
          <w:i/>
        </w:rPr>
        <w:t xml:space="preserve">Challenges. </w:t>
      </w:r>
      <w:r w:rsidR="00CD4103">
        <w:t xml:space="preserve">Staff members </w:t>
      </w:r>
      <w:r>
        <w:t>from current</w:t>
      </w:r>
      <w:r w:rsidR="00CD4103">
        <w:t xml:space="preserve"> </w:t>
      </w:r>
      <w:r w:rsidR="0037694A">
        <w:t>Level 4</w:t>
      </w:r>
      <w:r w:rsidR="00CD4103">
        <w:t xml:space="preserve"> schools</w:t>
      </w:r>
      <w:r w:rsidR="00EB5A93">
        <w:t>, especially struggling schools,</w:t>
      </w:r>
      <w:r w:rsidR="00CD4103">
        <w:t xml:space="preserve"> cited budget and staffing </w:t>
      </w:r>
      <w:r>
        <w:t xml:space="preserve">challenges </w:t>
      </w:r>
      <w:r w:rsidR="00CD4103">
        <w:t xml:space="preserve">as barriers to fully utilizing </w:t>
      </w:r>
      <w:r>
        <w:t>their</w:t>
      </w:r>
      <w:r w:rsidR="00CD4103">
        <w:t xml:space="preserve"> autonomies. School personnel from two struggling current </w:t>
      </w:r>
      <w:r w:rsidR="0037694A">
        <w:t>Level 4</w:t>
      </w:r>
      <w:r w:rsidR="00CD4103">
        <w:t xml:space="preserve"> schools</w:t>
      </w:r>
      <w:r>
        <w:t>, for example,</w:t>
      </w:r>
      <w:r w:rsidR="00CD4103">
        <w:t xml:space="preserve"> </w:t>
      </w:r>
      <w:r>
        <w:t>explained that loss of school funding</w:t>
      </w:r>
      <w:r w:rsidR="007542DC">
        <w:t xml:space="preserve"> </w:t>
      </w:r>
      <w:r w:rsidR="00AF070E">
        <w:t xml:space="preserve">and a lack of autonomy over how their budgets are allocated </w:t>
      </w:r>
      <w:r w:rsidR="007542DC">
        <w:t>has</w:t>
      </w:r>
      <w:r w:rsidR="00CD4103">
        <w:t xml:space="preserve"> led to significant cuts in staffing. In response to similar budget cuts, one improving current </w:t>
      </w:r>
      <w:r w:rsidR="0037694A">
        <w:t>Level 4</w:t>
      </w:r>
      <w:r w:rsidR="00CD4103">
        <w:t xml:space="preserve"> school decreased time for core instruction blocks instead of reducing staff. Personnel from three struggling current </w:t>
      </w:r>
      <w:r w:rsidR="0037694A">
        <w:t>Level 4</w:t>
      </w:r>
      <w:r w:rsidR="00CD4103">
        <w:t xml:space="preserve"> schools also described how high staff turnover rates </w:t>
      </w:r>
      <w:r w:rsidR="007542DC">
        <w:t xml:space="preserve">have </w:t>
      </w:r>
      <w:r>
        <w:t>made it difficult to use</w:t>
      </w:r>
      <w:r w:rsidR="00FA7ABB" w:rsidRPr="00FA7ABB">
        <w:t xml:space="preserve"> </w:t>
      </w:r>
      <w:r w:rsidR="00FA7ABB">
        <w:t>strategically</w:t>
      </w:r>
      <w:r>
        <w:t xml:space="preserve"> the staffing autonomy afforded</w:t>
      </w:r>
      <w:r w:rsidR="00CD4103">
        <w:t xml:space="preserve">. </w:t>
      </w:r>
      <w:r w:rsidR="008A2B3E">
        <w:t>For example, o</w:t>
      </w:r>
      <w:r w:rsidR="00CD4103">
        <w:t>ne school</w:t>
      </w:r>
      <w:r w:rsidR="00BF3C7A">
        <w:t xml:space="preserve"> </w:t>
      </w:r>
      <w:r w:rsidR="008A2B3E">
        <w:t xml:space="preserve">leader planned to replace a high percentage of staff for the next school year, a stipulation of the specific turnaround model the school chose to </w:t>
      </w:r>
      <w:r w:rsidR="00321A7D">
        <w:t xml:space="preserve">adopt. However, </w:t>
      </w:r>
      <w:r w:rsidR="008A2B3E">
        <w:t xml:space="preserve">in addition to the planned and intentional staffing vacancies, the school leader faced additional </w:t>
      </w:r>
      <w:r w:rsidR="00321A7D">
        <w:t xml:space="preserve">unexpected staffing vacancies </w:t>
      </w:r>
      <w:r w:rsidR="008A2B3E">
        <w:t>when</w:t>
      </w:r>
      <w:r w:rsidR="00321A7D">
        <w:t xml:space="preserve"> some staff left their positions during the school year</w:t>
      </w:r>
      <w:r w:rsidR="008A2B3E">
        <w:t xml:space="preserve">. As a result, and further complicated by ongoing teacher talent shortages this school faced and similar schools often face, the </w:t>
      </w:r>
      <w:r w:rsidR="00321A7D">
        <w:t>school leader</w:t>
      </w:r>
      <w:r w:rsidR="008A2B3E">
        <w:t xml:space="preserve"> was</w:t>
      </w:r>
      <w:r w:rsidR="00321A7D">
        <w:t xml:space="preserve"> unable to </w:t>
      </w:r>
      <w:r w:rsidR="00FA7ABB">
        <w:t>use</w:t>
      </w:r>
      <w:r w:rsidR="00321A7D">
        <w:t xml:space="preserve"> this </w:t>
      </w:r>
      <w:r w:rsidR="008A2B3E">
        <w:t xml:space="preserve">staffing </w:t>
      </w:r>
      <w:r w:rsidR="00321A7D">
        <w:t>autonomy</w:t>
      </w:r>
      <w:r w:rsidR="00FA7ABB" w:rsidRPr="00FA7ABB">
        <w:t xml:space="preserve"> </w:t>
      </w:r>
      <w:r w:rsidR="00FA7ABB">
        <w:t>fully and strategically</w:t>
      </w:r>
      <w:r w:rsidR="00321A7D">
        <w:t xml:space="preserve">; </w:t>
      </w:r>
      <w:r w:rsidR="008A2B3E">
        <w:t xml:space="preserve">the leader </w:t>
      </w:r>
      <w:r w:rsidR="00321A7D">
        <w:t xml:space="preserve">simply </w:t>
      </w:r>
      <w:r w:rsidR="00FA7ABB">
        <w:t xml:space="preserve">was </w:t>
      </w:r>
      <w:r w:rsidR="00321A7D">
        <w:t xml:space="preserve">trying to ensure all positions were filled. Elaborating on the school’s staffing challenges, one staff member reported that one </w:t>
      </w:r>
      <w:r w:rsidR="00321A7D">
        <w:lastRenderedPageBreak/>
        <w:t xml:space="preserve">class experienced two teacher resignations </w:t>
      </w:r>
      <w:r w:rsidR="00FA7ABB">
        <w:t>during</w:t>
      </w:r>
      <w:r w:rsidR="00321A7D">
        <w:t xml:space="preserve"> the course of the year and said, “</w:t>
      </w:r>
      <w:r w:rsidR="00321A7D" w:rsidRPr="00EC6046">
        <w:rPr>
          <w:i/>
        </w:rPr>
        <w:t>That class has been unstable all year long</w:t>
      </w:r>
      <w:r w:rsidR="00321A7D">
        <w:rPr>
          <w:i/>
        </w:rPr>
        <w:t>,</w:t>
      </w:r>
      <w:r w:rsidR="00321A7D" w:rsidRPr="00EC6046">
        <w:rPr>
          <w:i/>
        </w:rPr>
        <w:t xml:space="preserve"> which impacts the entire culture of the building, particularly in our student behavior</w:t>
      </w:r>
      <w:r w:rsidR="00321A7D">
        <w:t>.”</w:t>
      </w:r>
    </w:p>
    <w:p w:rsidR="00CD4103" w:rsidRDefault="00CD4103" w:rsidP="00CD4103">
      <w:pPr>
        <w:pStyle w:val="BodyText"/>
      </w:pPr>
      <w:r w:rsidRPr="00B705AA">
        <w:t>Surveyed</w:t>
      </w:r>
      <w:r>
        <w:t xml:space="preserve"> principals </w:t>
      </w:r>
      <w:r w:rsidR="00827F9D">
        <w:t xml:space="preserve">from </w:t>
      </w:r>
      <w:r w:rsidR="00B705AA">
        <w:t xml:space="preserve">three </w:t>
      </w:r>
      <w:r w:rsidR="00827F9D">
        <w:t xml:space="preserve">exited schools </w:t>
      </w:r>
      <w:r>
        <w:t>indicated that effectiv</w:t>
      </w:r>
      <w:r w:rsidR="00B705AA">
        <w:t xml:space="preserve">ely using staffing and other autonomies has been one of their top five </w:t>
      </w:r>
      <w:r>
        <w:t>challenge</w:t>
      </w:r>
      <w:r w:rsidR="00B705AA">
        <w:t>s</w:t>
      </w:r>
      <w:r>
        <w:t xml:space="preserve"> since exiting </w:t>
      </w:r>
      <w:r w:rsidR="0037694A">
        <w:t>Level 4</w:t>
      </w:r>
      <w:r>
        <w:t xml:space="preserve"> status. </w:t>
      </w:r>
      <w:r w:rsidR="00B705AA">
        <w:t>S</w:t>
      </w:r>
      <w:r w:rsidR="00134D77">
        <w:t>ince</w:t>
      </w:r>
      <w:r>
        <w:t xml:space="preserve"> exiting </w:t>
      </w:r>
      <w:r w:rsidR="0037694A">
        <w:t>Level 4</w:t>
      </w:r>
      <w:r>
        <w:t xml:space="preserve">, </w:t>
      </w:r>
      <w:r w:rsidR="00B705AA">
        <w:t>principals</w:t>
      </w:r>
      <w:r w:rsidR="00134D77">
        <w:t xml:space="preserve"> have</w:t>
      </w:r>
      <w:r>
        <w:t xml:space="preserve"> less autonomy to remove staff who </w:t>
      </w:r>
      <w:r w:rsidR="007542DC">
        <w:t>do</w:t>
      </w:r>
      <w:r>
        <w:t xml:space="preserve"> not meet performance standards and to determine staffing roles and assignments. </w:t>
      </w:r>
      <w:r w:rsidR="00EB06BD">
        <w:t>Although</w:t>
      </w:r>
      <w:r w:rsidR="00B13261">
        <w:t xml:space="preserve"> </w:t>
      </w:r>
      <w:r w:rsidR="0037694A">
        <w:t>Level 4</w:t>
      </w:r>
      <w:r w:rsidR="00B13261">
        <w:t xml:space="preserve"> schools </w:t>
      </w:r>
      <w:r w:rsidR="008B5B6A">
        <w:t>have</w:t>
      </w:r>
      <w:r w:rsidR="00B13261">
        <w:t xml:space="preserve"> certain autonomies as part of the 2010 legislation, including certain staffing, budgeting, and scheduling autonomies, these are not guaranteed on exit. Schools may, however, seek certain continued autonomies as part of their exit assurances application process</w:t>
      </w:r>
      <w:r w:rsidR="00EB06BD">
        <w:t>.</w:t>
      </w:r>
      <w:r w:rsidR="00EE17A2">
        <w:rPr>
          <w:rStyle w:val="FootnoteReference"/>
        </w:rPr>
        <w:footnoteReference w:id="21"/>
      </w:r>
      <w:r w:rsidR="00B13261">
        <w:t xml:space="preserve"> </w:t>
      </w:r>
    </w:p>
    <w:p w:rsidR="00CD4103" w:rsidRDefault="00CD4103" w:rsidP="00CD4103">
      <w:pPr>
        <w:pStyle w:val="Heading2"/>
      </w:pPr>
      <w:bookmarkStart w:id="18" w:name="_Toc454491652"/>
      <w:r w:rsidRPr="0078711B">
        <w:t>Communication Culture</w:t>
      </w:r>
      <w:bookmarkEnd w:id="18"/>
    </w:p>
    <w:p w:rsidR="007D01A2" w:rsidRDefault="00CD4103" w:rsidP="007D01A2">
      <w:pPr>
        <w:pStyle w:val="BodyText"/>
        <w:spacing w:after="240"/>
      </w:pPr>
      <w:r>
        <w:t xml:space="preserve">When discussing school turnaround efforts, staff members from all current </w:t>
      </w:r>
      <w:r w:rsidR="0037694A">
        <w:t>Level 4</w:t>
      </w:r>
      <w:r>
        <w:t xml:space="preserve"> schools and half of the exited </w:t>
      </w:r>
      <w:r w:rsidR="0037694A">
        <w:t>Level 4</w:t>
      </w:r>
      <w:r>
        <w:t xml:space="preserve"> schools indicated that a </w:t>
      </w:r>
      <w:r w:rsidRPr="00024C6F">
        <w:t xml:space="preserve">two-way communication structure </w:t>
      </w:r>
      <w:r w:rsidR="00F077B1">
        <w:t xml:space="preserve">between </w:t>
      </w:r>
      <w:r w:rsidR="001F4A03">
        <w:t xml:space="preserve">school </w:t>
      </w:r>
      <w:r w:rsidR="00F077B1">
        <w:t xml:space="preserve">staff and school leadership </w:t>
      </w:r>
      <w:r w:rsidRPr="00024C6F">
        <w:t>is instrumental to school turnaround</w:t>
      </w:r>
      <w:r>
        <w:t xml:space="preserve">. </w:t>
      </w:r>
      <w:r w:rsidR="002217F1">
        <w:t>In addition, w</w:t>
      </w:r>
      <w:r>
        <w:t xml:space="preserve">hen asked about the importance of an open culture of communication in school turnaround, </w:t>
      </w:r>
      <w:r w:rsidR="00B705AA">
        <w:t>all</w:t>
      </w:r>
      <w:r>
        <w:t xml:space="preserve"> surveyed principals from exited schools indicated that developing a </w:t>
      </w:r>
      <w:r w:rsidR="007542DC">
        <w:t>system</w:t>
      </w:r>
      <w:r>
        <w:t xml:space="preserve"> </w:t>
      </w:r>
      <w:r w:rsidR="007542DC">
        <w:t>for</w:t>
      </w:r>
      <w:r>
        <w:t xml:space="preserve"> two-way communication was </w:t>
      </w:r>
      <w:r w:rsidRPr="00B705AA">
        <w:rPr>
          <w:i/>
        </w:rPr>
        <w:t>very important</w:t>
      </w:r>
      <w:r>
        <w:t xml:space="preserve"> or </w:t>
      </w:r>
      <w:r w:rsidRPr="00B705AA">
        <w:rPr>
          <w:i/>
        </w:rPr>
        <w:t>essential</w:t>
      </w:r>
      <w:r>
        <w:t xml:space="preserve"> to school improvement. </w:t>
      </w:r>
    </w:p>
    <w:tbl>
      <w:tblPr>
        <w:tblStyle w:val="TableGrid"/>
        <w:tblW w:w="0" w:type="auto"/>
        <w:tblLook w:val="04A0"/>
      </w:tblPr>
      <w:tblGrid>
        <w:gridCol w:w="2155"/>
        <w:gridCol w:w="7195"/>
      </w:tblGrid>
      <w:tr w:rsidR="007D01A2" w:rsidRPr="00E41F6F" w:rsidTr="00677D21">
        <w:tc>
          <w:tcPr>
            <w:tcW w:w="9350" w:type="dxa"/>
            <w:gridSpan w:val="2"/>
            <w:shd w:val="clear" w:color="auto" w:fill="A6A6A6" w:themeFill="background1" w:themeFillShade="A6"/>
          </w:tcPr>
          <w:p w:rsidR="007D01A2" w:rsidRPr="00F633A3" w:rsidRDefault="007D01A2" w:rsidP="00677D21">
            <w:pPr>
              <w:spacing w:before="120" w:after="120"/>
              <w:jc w:val="center"/>
              <w:rPr>
                <w:b/>
                <w:sz w:val="20"/>
                <w:szCs w:val="20"/>
              </w:rPr>
            </w:pPr>
            <w:r w:rsidRPr="00F633A3">
              <w:rPr>
                <w:b/>
                <w:sz w:val="20"/>
                <w:szCs w:val="20"/>
              </w:rPr>
              <w:t>Turnaround Practice 1. Leadership, shared responsibility, and professional collaboration</w:t>
            </w:r>
          </w:p>
        </w:tc>
      </w:tr>
      <w:tr w:rsidR="007D01A2" w:rsidTr="00677D21">
        <w:tc>
          <w:tcPr>
            <w:tcW w:w="2155" w:type="dxa"/>
            <w:vAlign w:val="center"/>
          </w:tcPr>
          <w:p w:rsidR="007D01A2" w:rsidRPr="00F633A3" w:rsidRDefault="007D01A2" w:rsidP="00677D21">
            <w:pPr>
              <w:spacing w:before="120" w:after="120"/>
              <w:jc w:val="right"/>
              <w:rPr>
                <w:b/>
                <w:i/>
                <w:sz w:val="20"/>
                <w:szCs w:val="20"/>
              </w:rPr>
            </w:pPr>
            <w:r w:rsidRPr="00F633A3">
              <w:rPr>
                <w:b/>
                <w:sz w:val="20"/>
                <w:szCs w:val="20"/>
              </w:rPr>
              <w:t>Indicator 1.</w:t>
            </w:r>
            <w:r>
              <w:rPr>
                <w:b/>
                <w:sz w:val="20"/>
                <w:szCs w:val="20"/>
              </w:rPr>
              <w:t>5</w:t>
            </w:r>
            <w:r w:rsidRPr="00F633A3">
              <w:rPr>
                <w:b/>
                <w:sz w:val="20"/>
                <w:szCs w:val="20"/>
              </w:rPr>
              <w:t xml:space="preserve"> </w:t>
            </w:r>
            <w:r w:rsidRPr="00F633A3">
              <w:rPr>
                <w:b/>
                <w:sz w:val="20"/>
                <w:szCs w:val="20"/>
              </w:rPr>
              <w:br/>
            </w:r>
            <w:r>
              <w:rPr>
                <w:b/>
                <w:sz w:val="20"/>
                <w:szCs w:val="20"/>
              </w:rPr>
              <w:t>Trusting relationships</w:t>
            </w:r>
          </w:p>
        </w:tc>
        <w:tc>
          <w:tcPr>
            <w:tcW w:w="7195" w:type="dxa"/>
          </w:tcPr>
          <w:p w:rsidR="007D01A2" w:rsidRPr="00F633A3" w:rsidRDefault="007D01A2" w:rsidP="00677D21">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sidR="00024C6F">
              <w:rPr>
                <w:sz w:val="20"/>
                <w:szCs w:val="20"/>
              </w:rPr>
              <w:t xml:space="preserve"> m</w:t>
            </w:r>
            <w:r w:rsidR="00024C6F" w:rsidRPr="00024C6F">
              <w:rPr>
                <w:sz w:val="20"/>
                <w:szCs w:val="20"/>
              </w:rPr>
              <w:t>ost staff members share a relational, trust-focused culture with each other and their instructional supports (e.g., coaches) that is solution oriented and focused on improvement as exemplified by frequent collaboration in developing standards-based units, examining student work, analyzing student performance, and planning appropriate interventions. Educators regularly share their strengths and struggles, in the spirit of helping each other continually improve their practice.</w:t>
            </w:r>
          </w:p>
        </w:tc>
      </w:tr>
      <w:tr w:rsidR="007D01A2" w:rsidTr="00677D21">
        <w:tc>
          <w:tcPr>
            <w:tcW w:w="2155" w:type="dxa"/>
            <w:vAlign w:val="center"/>
          </w:tcPr>
          <w:p w:rsidR="007D01A2" w:rsidRPr="00F633A3" w:rsidRDefault="007D01A2" w:rsidP="00677D21">
            <w:pPr>
              <w:spacing w:before="120" w:after="120"/>
              <w:jc w:val="right"/>
              <w:rPr>
                <w:b/>
                <w:sz w:val="20"/>
                <w:szCs w:val="20"/>
              </w:rPr>
            </w:pPr>
            <w:r w:rsidRPr="00F633A3">
              <w:rPr>
                <w:b/>
                <w:sz w:val="20"/>
                <w:szCs w:val="20"/>
              </w:rPr>
              <w:t>Indicator 1.</w:t>
            </w:r>
            <w:r>
              <w:rPr>
                <w:b/>
                <w:sz w:val="20"/>
                <w:szCs w:val="20"/>
              </w:rPr>
              <w:t>7</w:t>
            </w:r>
            <w:r w:rsidRPr="00F633A3">
              <w:rPr>
                <w:b/>
                <w:sz w:val="20"/>
                <w:szCs w:val="20"/>
              </w:rPr>
              <w:t xml:space="preserve"> </w:t>
            </w:r>
            <w:r w:rsidRPr="00F633A3">
              <w:rPr>
                <w:b/>
                <w:sz w:val="20"/>
                <w:szCs w:val="20"/>
              </w:rPr>
              <w:br/>
            </w:r>
            <w:r>
              <w:rPr>
                <w:b/>
                <w:sz w:val="20"/>
                <w:szCs w:val="20"/>
              </w:rPr>
              <w:t>Communication with staff</w:t>
            </w:r>
          </w:p>
        </w:tc>
        <w:tc>
          <w:tcPr>
            <w:tcW w:w="7195" w:type="dxa"/>
          </w:tcPr>
          <w:p w:rsidR="007D01A2" w:rsidRPr="00F633A3" w:rsidRDefault="007D01A2" w:rsidP="00677D21">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sidR="00024C6F">
              <w:rPr>
                <w:sz w:val="20"/>
                <w:szCs w:val="20"/>
              </w:rPr>
              <w:t xml:space="preserve"> f</w:t>
            </w:r>
            <w:r w:rsidR="00024C6F" w:rsidRPr="00024C6F">
              <w:rPr>
                <w:sz w:val="20"/>
                <w:szCs w:val="20"/>
              </w:rPr>
              <w:t>ormal structures are in place to build effective staff relationships balanced with transparency and open, two-way communication across staff and school teams and between administrators and staff.</w:t>
            </w:r>
          </w:p>
        </w:tc>
      </w:tr>
    </w:tbl>
    <w:p w:rsidR="00CD4103" w:rsidRDefault="00CD4103" w:rsidP="007D01A2">
      <w:pPr>
        <w:pStyle w:val="BodyText"/>
        <w:spacing w:after="240"/>
      </w:pPr>
      <w:r>
        <w:t xml:space="preserve">Evidence from both current and exited schools indicated the importance of an open-door policy for communication between school leaders and teachers, and inviting staff opinions through vehicles such as regular teacher surveys, newsletters, or committees. Some schools also encourage staff to use coaches and members of the </w:t>
      </w:r>
      <w:r w:rsidR="005667F2">
        <w:t>school’s instructional leadership team</w:t>
      </w:r>
      <w:r>
        <w:t xml:space="preserve"> as liaisons for their concerns. At several current </w:t>
      </w:r>
      <w:r w:rsidR="0037694A">
        <w:t>Level 4</w:t>
      </w:r>
      <w:r w:rsidR="002217F1">
        <w:t xml:space="preserve"> </w:t>
      </w:r>
      <w:r>
        <w:t>schools</w:t>
      </w:r>
      <w:r w:rsidR="00670F17">
        <w:t>,</w:t>
      </w:r>
      <w:r>
        <w:t xml:space="preserve"> staff emphasized the importance of having opportunities to communicate with school leaders and feeling that their input results in changes at the school level. </w:t>
      </w:r>
      <w:r w:rsidR="00F077B1">
        <w:t xml:space="preserve">One staff member remarked </w:t>
      </w:r>
      <w:r w:rsidR="00F077B1" w:rsidRPr="008200C9">
        <w:rPr>
          <w:i/>
        </w:rPr>
        <w:t>“Now, a lot of the things that we’re doing, it’s whole school</w:t>
      </w:r>
      <w:r w:rsidR="002447E8">
        <w:rPr>
          <w:i/>
        </w:rPr>
        <w:t>…</w:t>
      </w:r>
      <w:r w:rsidR="00F077B1" w:rsidRPr="008200C9">
        <w:rPr>
          <w:i/>
        </w:rPr>
        <w:t>. We’re identifying needs together, and that’s been huge in terms of just keeping this school flowing like a real school.”</w:t>
      </w:r>
    </w:p>
    <w:p w:rsidR="00CD4103" w:rsidRDefault="00CD4103" w:rsidP="00CD4103">
      <w:pPr>
        <w:pStyle w:val="BodyText"/>
      </w:pPr>
      <w:r>
        <w:lastRenderedPageBreak/>
        <w:t xml:space="preserve">Teachers and school leaders stressed the importance of communicating instructional expectations consistently to the entire staff. Staff from most current </w:t>
      </w:r>
      <w:r w:rsidR="0037694A">
        <w:t>Level 4</w:t>
      </w:r>
      <w:r w:rsidR="002217F1">
        <w:t xml:space="preserve"> </w:t>
      </w:r>
      <w:r>
        <w:t xml:space="preserve">schools and all exited schools </w:t>
      </w:r>
      <w:r w:rsidR="007D01A2">
        <w:t>reported</w:t>
      </w:r>
      <w:r>
        <w:t xml:space="preserve"> that leaders communicate expectations in many ways</w:t>
      </w:r>
      <w:r w:rsidR="00670F17">
        <w:t>,</w:t>
      </w:r>
      <w:r>
        <w:t xml:space="preserve"> including through </w:t>
      </w:r>
      <w:r w:rsidR="00670F17">
        <w:t xml:space="preserve">offering </w:t>
      </w:r>
      <w:r>
        <w:t>professional development, review</w:t>
      </w:r>
      <w:r w:rsidR="002217F1">
        <w:t>ing</w:t>
      </w:r>
      <w:r>
        <w:t xml:space="preserve"> lesson plans, and providing curriculum guides. Staff in several current </w:t>
      </w:r>
      <w:r w:rsidR="0037694A">
        <w:t>Level 4</w:t>
      </w:r>
      <w:r w:rsidR="007D01A2">
        <w:t xml:space="preserve"> </w:t>
      </w:r>
      <w:r>
        <w:t xml:space="preserve">schools noted that </w:t>
      </w:r>
      <w:r w:rsidR="008B5B6A">
        <w:t xml:space="preserve">instructional leaders monitor </w:t>
      </w:r>
      <w:r>
        <w:t xml:space="preserve">teacher understanding of expectations as part of regular classroom observations. </w:t>
      </w:r>
    </w:p>
    <w:p w:rsidR="00CD4103" w:rsidRDefault="005667F2" w:rsidP="00CD4103">
      <w:pPr>
        <w:pStyle w:val="BodyText"/>
      </w:pPr>
      <w:r>
        <w:rPr>
          <w:i/>
        </w:rPr>
        <w:t xml:space="preserve">Challenges. </w:t>
      </w:r>
      <w:r w:rsidR="008A3DDA">
        <w:t>Ensuring</w:t>
      </w:r>
      <w:r w:rsidR="00CD4103">
        <w:t xml:space="preserve"> consistent understanding </w:t>
      </w:r>
      <w:r w:rsidR="008A3DDA">
        <w:t xml:space="preserve">of expectations </w:t>
      </w:r>
      <w:r w:rsidR="00CD4103">
        <w:t xml:space="preserve">across the school, however, is not always simple. </w:t>
      </w:r>
      <w:r w:rsidR="00802145">
        <w:t>One principal wrote that the</w:t>
      </w:r>
      <w:r w:rsidR="00670F17">
        <w:t xml:space="preserve"> school</w:t>
      </w:r>
      <w:r w:rsidR="00802145">
        <w:t xml:space="preserve"> needed </w:t>
      </w:r>
      <w:r w:rsidR="00802145" w:rsidRPr="005E05CB">
        <w:rPr>
          <w:i/>
        </w:rPr>
        <w:t>“substantial communication on the part of the principal”</w:t>
      </w:r>
      <w:r w:rsidR="00802145">
        <w:t xml:space="preserve"> to overcome schoolwide communication issues, but unfortunately “substantial communication” takes time and effective systems, which many principals and schools lack. </w:t>
      </w:r>
      <w:r w:rsidR="00CD4103">
        <w:t xml:space="preserve">Several staff members in current and exited </w:t>
      </w:r>
      <w:r w:rsidR="0037694A">
        <w:t>Level 4</w:t>
      </w:r>
      <w:r w:rsidR="00CD4103">
        <w:t xml:space="preserve"> schools mentioned that administrators sometimes have difficulty communicating to all staff or that such attempts to engage all staff in the school’s turnaround efforts are ineffective. </w:t>
      </w:r>
      <w:r w:rsidR="0078711B">
        <w:t>At one struggling school</w:t>
      </w:r>
      <w:r w:rsidR="00670F17">
        <w:t>,</w:t>
      </w:r>
      <w:r w:rsidR="0078711B">
        <w:t xml:space="preserve"> respondents noted that there were limited opportunities for staff input beyond a single committee and</w:t>
      </w:r>
      <w:r w:rsidR="00670F17">
        <w:t>,</w:t>
      </w:r>
      <w:r w:rsidR="0078711B">
        <w:t xml:space="preserve"> as such</w:t>
      </w:r>
      <w:r>
        <w:t>,</w:t>
      </w:r>
      <w:r w:rsidR="0078711B">
        <w:t xml:space="preserve"> many felt they lacked access to information, while staff at another school were unsure of </w:t>
      </w:r>
      <w:r w:rsidR="00D40AAD">
        <w:t>the members of</w:t>
      </w:r>
      <w:r w:rsidR="0078711B">
        <w:t xml:space="preserve"> the instructional leadership team. </w:t>
      </w:r>
      <w:r w:rsidR="00B705AA">
        <w:t>Some</w:t>
      </w:r>
      <w:r w:rsidR="00CD4103">
        <w:t xml:space="preserve"> surveyed principals </w:t>
      </w:r>
      <w:r w:rsidR="00134D77">
        <w:t xml:space="preserve">also </w:t>
      </w:r>
      <w:r w:rsidR="00CD4103">
        <w:t xml:space="preserve">indicated that </w:t>
      </w:r>
      <w:r w:rsidR="00670F17">
        <w:t xml:space="preserve">effectively </w:t>
      </w:r>
      <w:r w:rsidR="00CD4103">
        <w:t xml:space="preserve">communicating a schoolwide turnaround vision, </w:t>
      </w:r>
      <w:r w:rsidR="00670F17">
        <w:t>including</w:t>
      </w:r>
      <w:r w:rsidR="00CD4103">
        <w:t xml:space="preserve"> instructional expectations </w:t>
      </w:r>
      <w:r w:rsidR="00670F17">
        <w:t>for</w:t>
      </w:r>
      <w:r w:rsidR="00CD4103">
        <w:t xml:space="preserve"> all staff</w:t>
      </w:r>
      <w:r>
        <w:t>,</w:t>
      </w:r>
      <w:r w:rsidR="00CD4103">
        <w:t xml:space="preserve"> was an ongoi</w:t>
      </w:r>
      <w:r w:rsidR="00802145">
        <w:t>ng challenge during turnaround.</w:t>
      </w:r>
      <w:r w:rsidR="00F077B1" w:rsidRPr="00F077B1">
        <w:t xml:space="preserve"> </w:t>
      </w:r>
      <w:r w:rsidR="00F077B1">
        <w:t xml:space="preserve">One exited principal explained that the staff were </w:t>
      </w:r>
      <w:r w:rsidR="00F077B1" w:rsidRPr="00834AFB">
        <w:rPr>
          <w:i/>
        </w:rPr>
        <w:t xml:space="preserve">“demoralized by the previous administration, and so accustomed to blaming students and their families for the lack of achievement, it was extremely difficult to convey the urgency needed to complete the work. Perseverance and persistence on the part of the school leadership and teacher leaders ultimately overcame most of the negative stereotypes.” </w:t>
      </w:r>
    </w:p>
    <w:p w:rsidR="00CD4103" w:rsidRDefault="00CD4103" w:rsidP="00CD4103">
      <w:pPr>
        <w:pStyle w:val="BodyText"/>
        <w:rPr>
          <w:rFonts w:asciiTheme="majorHAnsi" w:eastAsiaTheme="majorEastAsia" w:hAnsiTheme="majorHAnsi" w:cstheme="majorBidi"/>
          <w:color w:val="365F91" w:themeColor="accent1" w:themeShade="BF"/>
          <w:sz w:val="32"/>
          <w:szCs w:val="32"/>
        </w:rPr>
      </w:pPr>
      <w:r>
        <w:t>Several staff from current and exited schools also mentioned that, despite communication efforts, they felt their input was rarely heard or acted on</w:t>
      </w:r>
      <w:r w:rsidR="00F077B1" w:rsidRPr="00F077B1">
        <w:t xml:space="preserve"> </w:t>
      </w:r>
      <w:r w:rsidR="00F077B1">
        <w:t xml:space="preserve">and described some open meetings as </w:t>
      </w:r>
      <w:r w:rsidR="00F077B1" w:rsidRPr="00D96E44">
        <w:rPr>
          <w:i/>
        </w:rPr>
        <w:t>“artificial opportunities”</w:t>
      </w:r>
      <w:r w:rsidR="00F077B1">
        <w:t xml:space="preserve"> where concerns and disagreements were not taken seriously by school leaders</w:t>
      </w:r>
      <w:r>
        <w:t xml:space="preserve">. Staff from one school </w:t>
      </w:r>
      <w:r w:rsidR="00D40AAD">
        <w:t xml:space="preserve">explained </w:t>
      </w:r>
      <w:r>
        <w:t>that the school tend</w:t>
      </w:r>
      <w:r w:rsidR="007542DC">
        <w:t>s</w:t>
      </w:r>
      <w:r>
        <w:t xml:space="preserve"> to use whole</w:t>
      </w:r>
      <w:r w:rsidR="00670F17">
        <w:t>-</w:t>
      </w:r>
      <w:r>
        <w:t>staff meetings as the sole form of two-way communication</w:t>
      </w:r>
      <w:r w:rsidR="00670F17">
        <w:t>;</w:t>
      </w:r>
      <w:r>
        <w:t xml:space="preserve"> as a result</w:t>
      </w:r>
      <w:r w:rsidR="00670F17">
        <w:t>,</w:t>
      </w:r>
      <w:r>
        <w:t xml:space="preserve"> staff </w:t>
      </w:r>
      <w:r w:rsidR="007542DC">
        <w:t>feel</w:t>
      </w:r>
      <w:r>
        <w:t xml:space="preserve"> </w:t>
      </w:r>
      <w:r w:rsidR="0056088B">
        <w:t xml:space="preserve">that </w:t>
      </w:r>
      <w:r>
        <w:t xml:space="preserve">their </w:t>
      </w:r>
      <w:r w:rsidR="008B5B6A">
        <w:t xml:space="preserve">school leaders do not value their </w:t>
      </w:r>
      <w:r>
        <w:t xml:space="preserve">input and that messages and instructions from administrators </w:t>
      </w:r>
      <w:r w:rsidR="007542DC">
        <w:t>are</w:t>
      </w:r>
      <w:r>
        <w:t xml:space="preserve"> often lost or overlooked. </w:t>
      </w:r>
      <w:r w:rsidR="0078711B">
        <w:t xml:space="preserve">According to one staff member, </w:t>
      </w:r>
      <w:r w:rsidR="0078711B" w:rsidRPr="0078711B">
        <w:rPr>
          <w:i/>
        </w:rPr>
        <w:t>“There's just no opportunity to really say what you feel o</w:t>
      </w:r>
      <w:r w:rsidR="007D01A2">
        <w:rPr>
          <w:i/>
        </w:rPr>
        <w:t>r</w:t>
      </w:r>
      <w:r w:rsidR="0078711B" w:rsidRPr="0078711B">
        <w:rPr>
          <w:i/>
        </w:rPr>
        <w:t>, if there is</w:t>
      </w:r>
      <w:r w:rsidR="007D01A2">
        <w:rPr>
          <w:i/>
        </w:rPr>
        <w:t>,</w:t>
      </w:r>
      <w:r w:rsidR="0078711B" w:rsidRPr="0078711B">
        <w:rPr>
          <w:i/>
        </w:rPr>
        <w:t xml:space="preserve"> it's not responded to.”</w:t>
      </w:r>
      <w:r w:rsidR="0078711B">
        <w:t xml:space="preserve"> </w:t>
      </w:r>
      <w:r w:rsidR="00F077B1">
        <w:t xml:space="preserve">A teacher leader at one improving </w:t>
      </w:r>
      <w:r w:rsidR="0037694A">
        <w:t>Level 4</w:t>
      </w:r>
      <w:r w:rsidR="00F077B1">
        <w:t xml:space="preserve"> school </w:t>
      </w:r>
      <w:r w:rsidR="00F077B1" w:rsidRPr="009410BE">
        <w:t>explained the</w:t>
      </w:r>
      <w:r w:rsidR="00F077B1">
        <w:t>ir</w:t>
      </w:r>
      <w:r w:rsidR="00F077B1" w:rsidRPr="009410BE">
        <w:t xml:space="preserve"> </w:t>
      </w:r>
      <w:r w:rsidR="00F077B1">
        <w:t xml:space="preserve">more effective </w:t>
      </w:r>
      <w:r w:rsidR="00F077B1" w:rsidRPr="009410BE">
        <w:t>formal struc</w:t>
      </w:r>
      <w:r w:rsidR="00F077B1">
        <w:t>tures for two-way communication:</w:t>
      </w:r>
      <w:r w:rsidR="00F077B1" w:rsidRPr="009410BE">
        <w:t xml:space="preserve"> </w:t>
      </w:r>
      <w:r w:rsidR="00F077B1" w:rsidRPr="009410BE">
        <w:rPr>
          <w:i/>
        </w:rPr>
        <w:t>“As the teacher leader for the department, I attend meetings and also meet with administration and relay that information back to our weekly CPT [common planning time] meetings with our department. I'll also relate information from my peers to the administration.”</w:t>
      </w:r>
      <w:r w:rsidR="00F077B1">
        <w:t xml:space="preserve"> </w:t>
      </w:r>
      <w:r w:rsidR="0056088B">
        <w:t>Although</w:t>
      </w:r>
      <w:r w:rsidR="00F077B1">
        <w:t xml:space="preserve"> this is a common formula at many schools, the connection </w:t>
      </w:r>
      <w:r w:rsidR="0056088B">
        <w:t xml:space="preserve">that </w:t>
      </w:r>
      <w:r w:rsidR="00F077B1">
        <w:t xml:space="preserve">teachers feel to the ongoing improvement work at this school helps make this communication strategy effective. Another teacher explained, </w:t>
      </w:r>
      <w:r w:rsidR="00F077B1" w:rsidRPr="009410BE">
        <w:rPr>
          <w:i/>
        </w:rPr>
        <w:t>“I see the trends and I see what’s happening, and we talk about what’s the likely cause, what’s the best effect, how do we deal with it. We get so much more feedback on what’s happening as a whole school with the plan we’re in now and what we’re doing right now. I think it’s very effective.”</w:t>
      </w:r>
      <w:r w:rsidR="00F077B1">
        <w:t xml:space="preserve"> This overall culture of openness plays an integral part in making teacher leader communication between department or grade-level teams and administration successful.</w:t>
      </w:r>
    </w:p>
    <w:p w:rsidR="00CD4103" w:rsidRPr="00BB44AF" w:rsidRDefault="00CD4103" w:rsidP="00CD4103">
      <w:pPr>
        <w:pStyle w:val="Heading2"/>
      </w:pPr>
      <w:bookmarkStart w:id="19" w:name="_Toc454491653"/>
      <w:r w:rsidRPr="0078711B">
        <w:lastRenderedPageBreak/>
        <w:t>Instructional Foc</w:t>
      </w:r>
      <w:r w:rsidR="0056088B">
        <w:t>i</w:t>
      </w:r>
      <w:r w:rsidRPr="0078711B">
        <w:t xml:space="preserve"> and Expectations</w:t>
      </w:r>
      <w:bookmarkEnd w:id="19"/>
      <w:r w:rsidRPr="00BB44AF">
        <w:t xml:space="preserve"> </w:t>
      </w:r>
    </w:p>
    <w:p w:rsidR="00387B58" w:rsidRDefault="00CD4103" w:rsidP="00BD4A71">
      <w:pPr>
        <w:pStyle w:val="BodyText"/>
        <w:spacing w:after="240"/>
      </w:pPr>
      <w:r w:rsidRPr="00BB44AF">
        <w:t>When discussing instructional foc</w:t>
      </w:r>
      <w:r w:rsidR="00AC448E">
        <w:t>i</w:t>
      </w:r>
      <w:r w:rsidRPr="00BB44AF">
        <w:t xml:space="preserve"> and expectations</w:t>
      </w:r>
      <w:r>
        <w:t>, staff at</w:t>
      </w:r>
      <w:r w:rsidRPr="00BB44AF">
        <w:t xml:space="preserve"> </w:t>
      </w:r>
      <w:r>
        <w:t xml:space="preserve">most improving </w:t>
      </w:r>
      <w:r w:rsidR="00E87481">
        <w:t xml:space="preserve">current </w:t>
      </w:r>
      <w:r w:rsidR="0037694A">
        <w:t>Level 4</w:t>
      </w:r>
      <w:r w:rsidR="00E87481">
        <w:t xml:space="preserve"> </w:t>
      </w:r>
      <w:r w:rsidRPr="00BB44AF">
        <w:t xml:space="preserve">schools and two exited schools </w:t>
      </w:r>
      <w:r w:rsidR="00670F17">
        <w:t>described</w:t>
      </w:r>
      <w:r w:rsidRPr="00BB44AF">
        <w:t xml:space="preserve"> the </w:t>
      </w:r>
      <w:r w:rsidRPr="00024C6F">
        <w:t>importance of setting and communicating high expectations for staff and students</w:t>
      </w:r>
      <w:r>
        <w:t>. Staff at</w:t>
      </w:r>
      <w:r w:rsidRPr="00BB44AF">
        <w:t xml:space="preserve"> </w:t>
      </w:r>
      <w:r>
        <w:t>many improving and exited schools</w:t>
      </w:r>
      <w:r w:rsidRPr="00BB44AF">
        <w:t xml:space="preserve"> </w:t>
      </w:r>
      <w:r w:rsidR="00670F17">
        <w:t>reported</w:t>
      </w:r>
      <w:r w:rsidRPr="00BB44AF">
        <w:t xml:space="preserve"> </w:t>
      </w:r>
      <w:r>
        <w:t xml:space="preserve">a focus on </w:t>
      </w:r>
      <w:r w:rsidRPr="00BB44AF">
        <w:t xml:space="preserve">instructional rigor as a key aspect of their turnaround goals. </w:t>
      </w:r>
    </w:p>
    <w:tbl>
      <w:tblPr>
        <w:tblStyle w:val="TableGrid"/>
        <w:tblW w:w="0" w:type="auto"/>
        <w:tblLook w:val="04A0"/>
      </w:tblPr>
      <w:tblGrid>
        <w:gridCol w:w="2155"/>
        <w:gridCol w:w="7195"/>
      </w:tblGrid>
      <w:tr w:rsidR="00387B58" w:rsidRPr="00E41F6F" w:rsidTr="00677D21">
        <w:tc>
          <w:tcPr>
            <w:tcW w:w="9350" w:type="dxa"/>
            <w:gridSpan w:val="2"/>
            <w:shd w:val="clear" w:color="auto" w:fill="A6A6A6" w:themeFill="background1" w:themeFillShade="A6"/>
          </w:tcPr>
          <w:p w:rsidR="00387B58" w:rsidRPr="00F633A3" w:rsidRDefault="00387B58" w:rsidP="00677D21">
            <w:pPr>
              <w:spacing w:before="120" w:after="120"/>
              <w:jc w:val="center"/>
              <w:rPr>
                <w:b/>
                <w:sz w:val="20"/>
                <w:szCs w:val="20"/>
              </w:rPr>
            </w:pPr>
            <w:r w:rsidRPr="00F633A3">
              <w:rPr>
                <w:b/>
                <w:sz w:val="20"/>
                <w:szCs w:val="20"/>
              </w:rPr>
              <w:t>Turnaround Practice 1. Leadership, shared responsibility, and professional collaboration</w:t>
            </w:r>
          </w:p>
        </w:tc>
      </w:tr>
      <w:tr w:rsidR="00387B58" w:rsidTr="00677D21">
        <w:tc>
          <w:tcPr>
            <w:tcW w:w="2155" w:type="dxa"/>
            <w:vAlign w:val="center"/>
          </w:tcPr>
          <w:p w:rsidR="00387B58" w:rsidRPr="00F633A3" w:rsidRDefault="00387B58" w:rsidP="00387B58">
            <w:pPr>
              <w:spacing w:before="120" w:after="120"/>
              <w:jc w:val="right"/>
              <w:rPr>
                <w:b/>
                <w:i/>
                <w:sz w:val="20"/>
                <w:szCs w:val="20"/>
              </w:rPr>
            </w:pPr>
            <w:r w:rsidRPr="00F633A3">
              <w:rPr>
                <w:b/>
                <w:sz w:val="20"/>
                <w:szCs w:val="20"/>
              </w:rPr>
              <w:t>Indicator 1.</w:t>
            </w:r>
            <w:r>
              <w:rPr>
                <w:b/>
                <w:sz w:val="20"/>
                <w:szCs w:val="20"/>
              </w:rPr>
              <w:t>2</w:t>
            </w:r>
            <w:r w:rsidRPr="00F633A3">
              <w:rPr>
                <w:b/>
                <w:sz w:val="20"/>
                <w:szCs w:val="20"/>
              </w:rPr>
              <w:t xml:space="preserve"> </w:t>
            </w:r>
            <w:r w:rsidRPr="00F633A3">
              <w:rPr>
                <w:b/>
                <w:sz w:val="20"/>
                <w:szCs w:val="20"/>
              </w:rPr>
              <w:br/>
            </w:r>
            <w:r>
              <w:rPr>
                <w:b/>
                <w:sz w:val="20"/>
                <w:szCs w:val="20"/>
              </w:rPr>
              <w:t>High expectations and positive regard</w:t>
            </w:r>
          </w:p>
        </w:tc>
        <w:tc>
          <w:tcPr>
            <w:tcW w:w="7195" w:type="dxa"/>
          </w:tcPr>
          <w:p w:rsidR="00387B58" w:rsidRPr="00F633A3" w:rsidRDefault="00387B58" w:rsidP="00677D21">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sidR="00024C6F">
              <w:rPr>
                <w:sz w:val="20"/>
                <w:szCs w:val="20"/>
              </w:rPr>
              <w:t xml:space="preserve"> s</w:t>
            </w:r>
            <w:r w:rsidR="00024C6F" w:rsidRPr="00024C6F">
              <w:rPr>
                <w:sz w:val="20"/>
                <w:szCs w:val="20"/>
              </w:rPr>
              <w:t>chool leaders understand the importance of high expectations and positive regard between leadership, staff, and students and implement strategies or activities to ensure that these elements are in fact in place. A majority of staff believe leadership, staff, and students have high expectations and demonstrate positive regard.</w:t>
            </w:r>
          </w:p>
        </w:tc>
      </w:tr>
      <w:tr w:rsidR="00387B58" w:rsidRPr="00E41F6F" w:rsidTr="00677D21">
        <w:tc>
          <w:tcPr>
            <w:tcW w:w="9350" w:type="dxa"/>
            <w:gridSpan w:val="2"/>
            <w:shd w:val="clear" w:color="auto" w:fill="A6A6A6" w:themeFill="background1" w:themeFillShade="A6"/>
          </w:tcPr>
          <w:p w:rsidR="00387B58" w:rsidRPr="00F633A3" w:rsidRDefault="00387B58" w:rsidP="00387B58">
            <w:pPr>
              <w:spacing w:before="120" w:after="120"/>
              <w:jc w:val="center"/>
              <w:rPr>
                <w:b/>
                <w:sz w:val="20"/>
                <w:szCs w:val="20"/>
              </w:rPr>
            </w:pPr>
            <w:r w:rsidRPr="00F633A3">
              <w:rPr>
                <w:b/>
                <w:sz w:val="20"/>
                <w:szCs w:val="20"/>
              </w:rPr>
              <w:t xml:space="preserve">Turnaround Practice </w:t>
            </w:r>
            <w:r>
              <w:rPr>
                <w:b/>
                <w:sz w:val="20"/>
                <w:szCs w:val="20"/>
              </w:rPr>
              <w:t>2</w:t>
            </w:r>
            <w:r w:rsidRPr="00F633A3">
              <w:rPr>
                <w:b/>
                <w:sz w:val="20"/>
                <w:szCs w:val="20"/>
              </w:rPr>
              <w:t xml:space="preserve">. </w:t>
            </w:r>
            <w:r w:rsidRPr="00387B58">
              <w:rPr>
                <w:b/>
                <w:sz w:val="20"/>
                <w:szCs w:val="20"/>
              </w:rPr>
              <w:t>Intentional practices for improving instruction</w:t>
            </w:r>
          </w:p>
        </w:tc>
      </w:tr>
      <w:tr w:rsidR="00387B58" w:rsidTr="00677D21">
        <w:tc>
          <w:tcPr>
            <w:tcW w:w="2155" w:type="dxa"/>
            <w:vAlign w:val="center"/>
          </w:tcPr>
          <w:p w:rsidR="00387B58" w:rsidRPr="00F633A3" w:rsidRDefault="00387B58" w:rsidP="00387B58">
            <w:pPr>
              <w:spacing w:before="120" w:after="120"/>
              <w:jc w:val="right"/>
              <w:rPr>
                <w:b/>
                <w:sz w:val="20"/>
                <w:szCs w:val="20"/>
              </w:rPr>
            </w:pPr>
            <w:r w:rsidRPr="00F633A3">
              <w:rPr>
                <w:b/>
                <w:sz w:val="20"/>
                <w:szCs w:val="20"/>
              </w:rPr>
              <w:t xml:space="preserve">Indicator </w:t>
            </w:r>
            <w:r>
              <w:rPr>
                <w:b/>
                <w:sz w:val="20"/>
                <w:szCs w:val="20"/>
              </w:rPr>
              <w:t>2.1</w:t>
            </w:r>
            <w:r w:rsidRPr="00F633A3">
              <w:rPr>
                <w:b/>
                <w:sz w:val="20"/>
                <w:szCs w:val="20"/>
              </w:rPr>
              <w:t xml:space="preserve"> </w:t>
            </w:r>
            <w:r w:rsidRPr="00F633A3">
              <w:rPr>
                <w:b/>
                <w:sz w:val="20"/>
                <w:szCs w:val="20"/>
              </w:rPr>
              <w:br/>
            </w:r>
            <w:r>
              <w:rPr>
                <w:b/>
                <w:sz w:val="20"/>
                <w:szCs w:val="20"/>
              </w:rPr>
              <w:t>Instructional expectations</w:t>
            </w:r>
          </w:p>
        </w:tc>
        <w:tc>
          <w:tcPr>
            <w:tcW w:w="7195" w:type="dxa"/>
          </w:tcPr>
          <w:p w:rsidR="00387B58" w:rsidRPr="00F633A3" w:rsidRDefault="00387B58" w:rsidP="00677D21">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sidR="00024C6F">
              <w:rPr>
                <w:sz w:val="20"/>
                <w:szCs w:val="20"/>
              </w:rPr>
              <w:t xml:space="preserve"> s</w:t>
            </w:r>
            <w:r w:rsidR="00024C6F" w:rsidRPr="00024C6F">
              <w:rPr>
                <w:sz w:val="20"/>
                <w:szCs w:val="20"/>
              </w:rPr>
              <w:t>pecific or precise expectations for high-quality instruction are communicated and understood by most staff, monitored by school leaders, and consistently implemented by most teachers.</w:t>
            </w:r>
          </w:p>
        </w:tc>
      </w:tr>
    </w:tbl>
    <w:p w:rsidR="00CD4103" w:rsidRPr="00BB44AF" w:rsidRDefault="00CD4103" w:rsidP="00CD4103">
      <w:pPr>
        <w:pStyle w:val="BodyText"/>
      </w:pPr>
      <w:r>
        <w:t xml:space="preserve">Staff </w:t>
      </w:r>
      <w:r w:rsidR="005667F2">
        <w:t>from</w:t>
      </w:r>
      <w:r>
        <w:t xml:space="preserve"> b</w:t>
      </w:r>
      <w:r w:rsidRPr="00BB44AF">
        <w:t xml:space="preserve">oth </w:t>
      </w:r>
      <w:r>
        <w:t xml:space="preserve">struggling and improving </w:t>
      </w:r>
      <w:r w:rsidR="0037694A">
        <w:t>Level 4</w:t>
      </w:r>
      <w:r>
        <w:t xml:space="preserve"> </w:t>
      </w:r>
      <w:r w:rsidRPr="00BB44AF">
        <w:t>school</w:t>
      </w:r>
      <w:r>
        <w:t>s, along with staff</w:t>
      </w:r>
      <w:r w:rsidRPr="00BB44AF">
        <w:t xml:space="preserve"> </w:t>
      </w:r>
      <w:r w:rsidR="005667F2">
        <w:t>from</w:t>
      </w:r>
      <w:r>
        <w:t xml:space="preserve"> exited schools</w:t>
      </w:r>
      <w:r w:rsidR="005667F2">
        <w:t>,</w:t>
      </w:r>
      <w:r>
        <w:t xml:space="preserve"> </w:t>
      </w:r>
      <w:r w:rsidRPr="00BB44AF">
        <w:t>also emphasize</w:t>
      </w:r>
      <w:r>
        <w:t>d</w:t>
      </w:r>
      <w:r w:rsidRPr="00BB44AF">
        <w:t xml:space="preserve"> the importance of </w:t>
      </w:r>
      <w:r>
        <w:t>using</w:t>
      </w:r>
      <w:r w:rsidRPr="00BB44AF">
        <w:t xml:space="preserve"> data </w:t>
      </w:r>
      <w:r w:rsidR="005667F2">
        <w:t>to</w:t>
      </w:r>
      <w:r w:rsidRPr="00BB44AF">
        <w:t xml:space="preserve"> establish instructional goals, with one </w:t>
      </w:r>
      <w:r>
        <w:t>person</w:t>
      </w:r>
      <w:r w:rsidRPr="00BB44AF">
        <w:t xml:space="preserve"> stating, </w:t>
      </w:r>
      <w:r w:rsidRPr="004404E9">
        <w:rPr>
          <w:i/>
          <w:iCs/>
          <w:color w:val="000000"/>
        </w:rPr>
        <w:t>“We really just sat down and spent weeks going through the data, working with the instructional leadership teams, pulling teachers together, and saying, ‘What are the priorities that exist? What’s the data that backs that up? What are the root causes?</w:t>
      </w:r>
      <w:r w:rsidR="00670F17">
        <w:rPr>
          <w:i/>
          <w:iCs/>
          <w:color w:val="000000"/>
        </w:rPr>
        <w:t>’</w:t>
      </w:r>
      <w:r w:rsidRPr="004404E9">
        <w:rPr>
          <w:i/>
          <w:iCs/>
          <w:color w:val="000000"/>
        </w:rPr>
        <w:t>”</w:t>
      </w:r>
      <w:r w:rsidRPr="00BB44AF">
        <w:rPr>
          <w:iCs/>
          <w:color w:val="000000"/>
        </w:rPr>
        <w:t xml:space="preserve"> Staff at </w:t>
      </w:r>
      <w:r>
        <w:rPr>
          <w:iCs/>
          <w:color w:val="000000"/>
        </w:rPr>
        <w:t xml:space="preserve">most improving </w:t>
      </w:r>
      <w:r w:rsidRPr="00BB44AF">
        <w:rPr>
          <w:iCs/>
          <w:color w:val="000000"/>
        </w:rPr>
        <w:t>schools describe monitoring progress toward the</w:t>
      </w:r>
      <w:r>
        <w:rPr>
          <w:iCs/>
          <w:color w:val="000000"/>
        </w:rPr>
        <w:t>ir turnaround</w:t>
      </w:r>
      <w:r w:rsidRPr="00BB44AF">
        <w:rPr>
          <w:iCs/>
          <w:color w:val="000000"/>
        </w:rPr>
        <w:t xml:space="preserve"> goals by meeting regularly to review </w:t>
      </w:r>
      <w:r w:rsidR="005667F2">
        <w:rPr>
          <w:iCs/>
          <w:color w:val="000000"/>
        </w:rPr>
        <w:t>Achievement Network (ANet)</w:t>
      </w:r>
      <w:r w:rsidRPr="00BB44AF">
        <w:rPr>
          <w:iCs/>
          <w:color w:val="000000"/>
        </w:rPr>
        <w:t xml:space="preserve"> and other student data. </w:t>
      </w:r>
    </w:p>
    <w:p w:rsidR="00CD4103" w:rsidRPr="00BB44AF" w:rsidRDefault="00CD4103" w:rsidP="00CD4103">
      <w:pPr>
        <w:pStyle w:val="BodyText"/>
        <w:rPr>
          <w:color w:val="000000"/>
        </w:rPr>
      </w:pPr>
      <w:r w:rsidRPr="00BB44AF">
        <w:t xml:space="preserve">Staff and school leaders </w:t>
      </w:r>
      <w:r>
        <w:t>both discussed</w:t>
      </w:r>
      <w:r w:rsidRPr="00BB44AF">
        <w:t xml:space="preserve"> the importance of </w:t>
      </w:r>
      <w:r w:rsidR="00BD4A71">
        <w:t>creating</w:t>
      </w:r>
      <w:r w:rsidR="004767F2">
        <w:t>, and monitoring,</w:t>
      </w:r>
      <w:r>
        <w:t xml:space="preserve"> clear</w:t>
      </w:r>
      <w:r w:rsidRPr="00BB44AF">
        <w:t xml:space="preserve"> instructional expectations</w:t>
      </w:r>
      <w:r w:rsidR="005667F2">
        <w:t xml:space="preserve"> </w:t>
      </w:r>
      <w:r w:rsidR="00BD4A71">
        <w:t>that are understood by</w:t>
      </w:r>
      <w:r w:rsidR="005667F2">
        <w:t xml:space="preserve"> all staff</w:t>
      </w:r>
      <w:r w:rsidRPr="00BB44AF">
        <w:t xml:space="preserve">. </w:t>
      </w:r>
      <w:r w:rsidR="00E93FBA">
        <w:t>S</w:t>
      </w:r>
      <w:r w:rsidR="005667F2">
        <w:t xml:space="preserve">urveyed </w:t>
      </w:r>
      <w:r w:rsidRPr="00BB44AF">
        <w:t xml:space="preserve">principals </w:t>
      </w:r>
      <w:r w:rsidR="005667F2">
        <w:t>from</w:t>
      </w:r>
      <w:r w:rsidR="00E93FBA">
        <w:t xml:space="preserve"> 13</w:t>
      </w:r>
      <w:r w:rsidR="005667F2">
        <w:t xml:space="preserve"> exited schools </w:t>
      </w:r>
      <w:r w:rsidRPr="00BB44AF">
        <w:t>indicated that establishing</w:t>
      </w:r>
      <w:r>
        <w:t xml:space="preserve"> a</w:t>
      </w:r>
      <w:r w:rsidRPr="00BB44AF">
        <w:t xml:space="preserve"> clear instructional focus and shared expectations was </w:t>
      </w:r>
      <w:r w:rsidRPr="005667F2">
        <w:rPr>
          <w:i/>
        </w:rPr>
        <w:t>essential</w:t>
      </w:r>
      <w:r w:rsidRPr="00BB44AF">
        <w:t xml:space="preserve"> to </w:t>
      </w:r>
      <w:r>
        <w:t xml:space="preserve">their </w:t>
      </w:r>
      <w:r w:rsidRPr="00BB44AF">
        <w:t xml:space="preserve">school improvement efforts. </w:t>
      </w:r>
      <w:r w:rsidR="0078711B">
        <w:rPr>
          <w:rFonts w:cstheme="minorHAnsi"/>
        </w:rPr>
        <w:t>Staff members at several improving sch</w:t>
      </w:r>
      <w:r w:rsidR="00E71404">
        <w:rPr>
          <w:rFonts w:cstheme="minorHAnsi"/>
        </w:rPr>
        <w:t xml:space="preserve">ools </w:t>
      </w:r>
      <w:r w:rsidR="004767F2">
        <w:rPr>
          <w:rFonts w:cstheme="minorHAnsi"/>
        </w:rPr>
        <w:t xml:space="preserve">specifically </w:t>
      </w:r>
      <w:r w:rsidR="00E71404">
        <w:rPr>
          <w:rFonts w:cstheme="minorHAnsi"/>
        </w:rPr>
        <w:t>note</w:t>
      </w:r>
      <w:r w:rsidR="004767F2">
        <w:rPr>
          <w:rFonts w:cstheme="minorHAnsi"/>
        </w:rPr>
        <w:t>d</w:t>
      </w:r>
      <w:r w:rsidR="00E71404">
        <w:rPr>
          <w:rFonts w:cstheme="minorHAnsi"/>
        </w:rPr>
        <w:t xml:space="preserve"> an emphasis on higher-</w:t>
      </w:r>
      <w:r w:rsidR="0078711B">
        <w:rPr>
          <w:rFonts w:cstheme="minorHAnsi"/>
        </w:rPr>
        <w:t xml:space="preserve">order thinking </w:t>
      </w:r>
      <w:r w:rsidR="00E71404">
        <w:rPr>
          <w:rFonts w:cstheme="minorHAnsi"/>
        </w:rPr>
        <w:t>tasks</w:t>
      </w:r>
      <w:r w:rsidR="0078711B">
        <w:rPr>
          <w:rFonts w:cstheme="minorHAnsi"/>
        </w:rPr>
        <w:t xml:space="preserve"> as well as regularly checking for student understanding during instruction. </w:t>
      </w:r>
      <w:r>
        <w:t>Staff at m</w:t>
      </w:r>
      <w:r w:rsidRPr="00BB44AF">
        <w:t xml:space="preserve">ost current </w:t>
      </w:r>
      <w:r w:rsidR="0037694A">
        <w:t>Level 4</w:t>
      </w:r>
      <w:r w:rsidR="00402E97">
        <w:t xml:space="preserve"> </w:t>
      </w:r>
      <w:r w:rsidRPr="00BB44AF">
        <w:t xml:space="preserve">schools and several exited schools </w:t>
      </w:r>
      <w:r>
        <w:t xml:space="preserve">also </w:t>
      </w:r>
      <w:r w:rsidRPr="00BB44AF">
        <w:t>discuss</w:t>
      </w:r>
      <w:r>
        <w:t>ed</w:t>
      </w:r>
      <w:r w:rsidRPr="00BB44AF">
        <w:t xml:space="preserve"> classroom observations and walk</w:t>
      </w:r>
      <w:r w:rsidR="00A460FA">
        <w:t>-</w:t>
      </w:r>
      <w:r w:rsidRPr="00BB44AF">
        <w:t xml:space="preserve">throughs as </w:t>
      </w:r>
      <w:r>
        <w:t>integral</w:t>
      </w:r>
      <w:r w:rsidRPr="00BB44AF">
        <w:t xml:space="preserve"> to monitoring the consistency of</w:t>
      </w:r>
      <w:r>
        <w:t xml:space="preserve"> implementation of the</w:t>
      </w:r>
      <w:r w:rsidRPr="00BB44AF">
        <w:t xml:space="preserve"> instructional expectations.</w:t>
      </w:r>
      <w:r w:rsidRPr="00CF692C">
        <w:t xml:space="preserve"> </w:t>
      </w:r>
      <w:r>
        <w:t xml:space="preserve">For example, a </w:t>
      </w:r>
      <w:r w:rsidRPr="00BB44AF">
        <w:t xml:space="preserve">staff member </w:t>
      </w:r>
      <w:r>
        <w:t xml:space="preserve">in one </w:t>
      </w:r>
      <w:r w:rsidR="0078711B">
        <w:t>current</w:t>
      </w:r>
      <w:r>
        <w:t xml:space="preserve"> </w:t>
      </w:r>
      <w:r w:rsidR="0037694A">
        <w:t>Level 4</w:t>
      </w:r>
      <w:r w:rsidR="00402E97">
        <w:t xml:space="preserve"> </w:t>
      </w:r>
      <w:r>
        <w:t>school</w:t>
      </w:r>
      <w:r w:rsidRPr="00BB44AF">
        <w:t xml:space="preserve"> said, </w:t>
      </w:r>
      <w:r w:rsidRPr="004404E9">
        <w:rPr>
          <w:i/>
          <w:iCs/>
          <w:color w:val="000000"/>
        </w:rPr>
        <w:t>“We are always doing learning walks in the classrooms and working with the principal on completing observations so that we can come out and have conversations about the degree to which specific instructional practices that we’re focusing on are being implemented.“</w:t>
      </w:r>
      <w:r>
        <w:rPr>
          <w:i/>
          <w:iCs/>
          <w:color w:val="000000"/>
        </w:rPr>
        <w:t xml:space="preserve"> </w:t>
      </w:r>
      <w:r>
        <w:rPr>
          <w:iCs/>
          <w:color w:val="000000"/>
        </w:rPr>
        <w:t>Staff also described observation feedback as a method of communicating expectations</w:t>
      </w:r>
      <w:r w:rsidR="00F077B1">
        <w:rPr>
          <w:iCs/>
          <w:color w:val="000000"/>
        </w:rPr>
        <w:t xml:space="preserve">, such as using </w:t>
      </w:r>
      <w:r w:rsidR="001F4A03">
        <w:rPr>
          <w:iCs/>
          <w:color w:val="000000"/>
        </w:rPr>
        <w:t xml:space="preserve">classroom </w:t>
      </w:r>
      <w:r w:rsidR="00F077B1">
        <w:rPr>
          <w:iCs/>
          <w:color w:val="000000"/>
        </w:rPr>
        <w:t>observation protocols that align with school goals</w:t>
      </w:r>
      <w:r w:rsidR="0037694A">
        <w:rPr>
          <w:iCs/>
          <w:color w:val="000000"/>
        </w:rPr>
        <w:t>.</w:t>
      </w:r>
      <w:r>
        <w:rPr>
          <w:iCs/>
          <w:color w:val="000000"/>
        </w:rPr>
        <w:t xml:space="preserve"> </w:t>
      </w:r>
      <w:r w:rsidRPr="00BB44AF">
        <w:t xml:space="preserve">Other </w:t>
      </w:r>
      <w:r>
        <w:t xml:space="preserve">ways to ensure expectations that were </w:t>
      </w:r>
      <w:r w:rsidRPr="00BB44AF">
        <w:t xml:space="preserve">commonly mentioned </w:t>
      </w:r>
      <w:r>
        <w:t xml:space="preserve">across </w:t>
      </w:r>
      <w:r w:rsidR="00E71404">
        <w:t xml:space="preserve">both </w:t>
      </w:r>
      <w:r>
        <w:t xml:space="preserve">current and exited schools include </w:t>
      </w:r>
      <w:r w:rsidRPr="00BB44AF">
        <w:t xml:space="preserve">the use of coaching, common planning time, lesson templates, and curriculum guides. Several </w:t>
      </w:r>
      <w:r>
        <w:t xml:space="preserve">improving </w:t>
      </w:r>
      <w:r w:rsidRPr="00BB44AF">
        <w:t xml:space="preserve">schools also use targeted professional development to </w:t>
      </w:r>
      <w:r w:rsidRPr="004404E9">
        <w:rPr>
          <w:i/>
        </w:rPr>
        <w:t>“</w:t>
      </w:r>
      <w:r w:rsidRPr="004404E9">
        <w:rPr>
          <w:i/>
          <w:color w:val="000000"/>
        </w:rPr>
        <w:t>establish expectations and common practices and language to use in the classroom”</w:t>
      </w:r>
      <w:r w:rsidRPr="00BB44AF">
        <w:rPr>
          <w:color w:val="000000"/>
        </w:rPr>
        <w:t xml:space="preserve"> and </w:t>
      </w:r>
      <w:r>
        <w:rPr>
          <w:color w:val="000000"/>
        </w:rPr>
        <w:t xml:space="preserve">to </w:t>
      </w:r>
      <w:r w:rsidRPr="00BB44AF">
        <w:rPr>
          <w:color w:val="000000"/>
        </w:rPr>
        <w:t xml:space="preserve">familiarize teachers with new curriculum maps. </w:t>
      </w:r>
      <w:r>
        <w:rPr>
          <w:color w:val="000000"/>
        </w:rPr>
        <w:t xml:space="preserve">A couple of </w:t>
      </w:r>
      <w:r>
        <w:t xml:space="preserve">improving </w:t>
      </w:r>
      <w:r>
        <w:rPr>
          <w:color w:val="000000"/>
        </w:rPr>
        <w:t xml:space="preserve">schools also </w:t>
      </w:r>
      <w:r w:rsidR="007542DC">
        <w:rPr>
          <w:color w:val="000000"/>
        </w:rPr>
        <w:t>rely</w:t>
      </w:r>
      <w:r>
        <w:rPr>
          <w:color w:val="000000"/>
        </w:rPr>
        <w:t xml:space="preserve"> on their district for this type of support.</w:t>
      </w:r>
    </w:p>
    <w:p w:rsidR="00CD4103" w:rsidRDefault="00E71404" w:rsidP="00CD4103">
      <w:pPr>
        <w:pStyle w:val="BodyText"/>
      </w:pPr>
      <w:r>
        <w:rPr>
          <w:i/>
          <w:iCs/>
          <w:color w:val="000000"/>
        </w:rPr>
        <w:lastRenderedPageBreak/>
        <w:t xml:space="preserve">Challenges. </w:t>
      </w:r>
      <w:r w:rsidR="00E87481">
        <w:rPr>
          <w:iCs/>
          <w:color w:val="000000"/>
        </w:rPr>
        <w:t>E</w:t>
      </w:r>
      <w:r w:rsidR="00E87481">
        <w:t xml:space="preserve">vidence from MSVs at many </w:t>
      </w:r>
      <w:r w:rsidR="0037694A">
        <w:t>Level 4</w:t>
      </w:r>
      <w:r w:rsidR="00E87481">
        <w:t xml:space="preserve"> schools suggests inconsistencies at the classroom level in implementing instructional expectations, as shown by low instructional observation scores</w:t>
      </w:r>
      <w:r w:rsidR="00DE0285">
        <w:rPr>
          <w:rStyle w:val="FootnoteReference"/>
        </w:rPr>
        <w:footnoteReference w:id="22"/>
      </w:r>
      <w:r w:rsidR="00E87481">
        <w:t xml:space="preserve"> in classrooms across the schools. </w:t>
      </w:r>
      <w:r w:rsidR="00CD4103" w:rsidRPr="00BB44AF">
        <w:rPr>
          <w:iCs/>
          <w:color w:val="000000"/>
        </w:rPr>
        <w:t>At times</w:t>
      </w:r>
      <w:r>
        <w:rPr>
          <w:iCs/>
          <w:color w:val="000000"/>
        </w:rPr>
        <w:t>,</w:t>
      </w:r>
      <w:r w:rsidR="00CD4103" w:rsidRPr="00BB44AF">
        <w:rPr>
          <w:iCs/>
          <w:color w:val="000000"/>
        </w:rPr>
        <w:t xml:space="preserve"> </w:t>
      </w:r>
      <w:r>
        <w:rPr>
          <w:iCs/>
          <w:color w:val="000000"/>
        </w:rPr>
        <w:t xml:space="preserve">even improving and exited </w:t>
      </w:r>
      <w:r w:rsidR="00CD4103" w:rsidRPr="00BB44AF">
        <w:rPr>
          <w:iCs/>
          <w:color w:val="000000"/>
        </w:rPr>
        <w:t xml:space="preserve">schools struggled to effectively implement expectations. According to one </w:t>
      </w:r>
      <w:r w:rsidR="00CD4103">
        <w:rPr>
          <w:iCs/>
          <w:color w:val="000000"/>
        </w:rPr>
        <w:t>exited school principal</w:t>
      </w:r>
      <w:r w:rsidR="00CD4103" w:rsidRPr="00BB44AF">
        <w:rPr>
          <w:iCs/>
          <w:color w:val="000000"/>
        </w:rPr>
        <w:t xml:space="preserve">, </w:t>
      </w:r>
      <w:r w:rsidR="00CD4103" w:rsidRPr="004404E9">
        <w:rPr>
          <w:i/>
          <w:iCs/>
          <w:color w:val="000000"/>
        </w:rPr>
        <w:t>“</w:t>
      </w:r>
      <w:r w:rsidR="00A460FA">
        <w:rPr>
          <w:i/>
        </w:rPr>
        <w:t>O</w:t>
      </w:r>
      <w:r w:rsidR="00CD4103" w:rsidRPr="004404E9">
        <w:rPr>
          <w:i/>
        </w:rPr>
        <w:t>vercoming the</w:t>
      </w:r>
      <w:r w:rsidR="00CD4103">
        <w:rPr>
          <w:i/>
        </w:rPr>
        <w:t xml:space="preserve"> [issue of]</w:t>
      </w:r>
      <w:r w:rsidR="00CD4103" w:rsidRPr="004404E9">
        <w:rPr>
          <w:i/>
        </w:rPr>
        <w:t xml:space="preserve"> consistently implementing and monitoring high expectations required the principal to spend an enormous amount of time at school and at home providing comprehensive evaluations with constructive feedback</w:t>
      </w:r>
      <w:r w:rsidR="00CD4103">
        <w:rPr>
          <w:i/>
        </w:rPr>
        <w:t>.</w:t>
      </w:r>
      <w:r w:rsidR="00CD4103" w:rsidRPr="004404E9">
        <w:rPr>
          <w:i/>
        </w:rPr>
        <w:t>”</w:t>
      </w:r>
      <w:r w:rsidR="00CD4103" w:rsidRPr="00BB44AF">
        <w:t xml:space="preserve"> </w:t>
      </w:r>
      <w:r w:rsidRPr="00BB44AF">
        <w:t xml:space="preserve">In several </w:t>
      </w:r>
      <w:r>
        <w:t>struggling schools,</w:t>
      </w:r>
      <w:r w:rsidRPr="00BB44AF">
        <w:t xml:space="preserve"> </w:t>
      </w:r>
      <w:r>
        <w:t xml:space="preserve">although </w:t>
      </w:r>
      <w:r w:rsidRPr="00BB44AF">
        <w:t xml:space="preserve">staff were able to </w:t>
      </w:r>
      <w:r w:rsidR="00BB3F0B">
        <w:t>name</w:t>
      </w:r>
      <w:r w:rsidRPr="00BB44AF">
        <w:t xml:space="preserve"> the broader instructional goals</w:t>
      </w:r>
      <w:r>
        <w:t xml:space="preserve"> of their school</w:t>
      </w:r>
      <w:r w:rsidRPr="00BB44AF">
        <w:t xml:space="preserve">, </w:t>
      </w:r>
      <w:r>
        <w:t>they often</w:t>
      </w:r>
      <w:r w:rsidRPr="00BB44AF">
        <w:t xml:space="preserve"> struggled to </w:t>
      </w:r>
      <w:r w:rsidRPr="004404E9">
        <w:rPr>
          <w:i/>
        </w:rPr>
        <w:t>“</w:t>
      </w:r>
      <w:r w:rsidRPr="004404E9">
        <w:rPr>
          <w:i/>
          <w:color w:val="000000"/>
        </w:rPr>
        <w:t>articulate the specific instructional expectations or how these practices might manifest themselves in their classrooms.”</w:t>
      </w:r>
      <w:r>
        <w:rPr>
          <w:i/>
          <w:color w:val="000000"/>
        </w:rPr>
        <w:t xml:space="preserve"> </w:t>
      </w:r>
      <w:r w:rsidR="00CD4103">
        <w:t>Teachers at several struggling schools</w:t>
      </w:r>
      <w:r w:rsidR="001D5F22">
        <w:t xml:space="preserve"> and some exited schools that have struggled to maintain improvements since exiting </w:t>
      </w:r>
      <w:r w:rsidR="0037694A">
        <w:t>Level 4</w:t>
      </w:r>
      <w:r w:rsidR="001D5F22">
        <w:t xml:space="preserve"> status</w:t>
      </w:r>
      <w:r w:rsidR="00CD4103" w:rsidRPr="00BB44AF">
        <w:t xml:space="preserve"> </w:t>
      </w:r>
      <w:r w:rsidR="00CD4103">
        <w:t xml:space="preserve">discussed a lack of </w:t>
      </w:r>
      <w:r w:rsidR="00CD4103" w:rsidRPr="00BB44AF">
        <w:t xml:space="preserve">specific and actionable feedback </w:t>
      </w:r>
      <w:r w:rsidR="00CD4103">
        <w:t xml:space="preserve">as a </w:t>
      </w:r>
      <w:r w:rsidR="00CD4103" w:rsidRPr="00BB44AF">
        <w:t xml:space="preserve">challenge </w:t>
      </w:r>
      <w:r w:rsidR="00CD4103">
        <w:t>to improving</w:t>
      </w:r>
      <w:r w:rsidR="00CD4103" w:rsidRPr="00BB44AF">
        <w:t xml:space="preserve"> instruction. One </w:t>
      </w:r>
      <w:r w:rsidR="00CD4103">
        <w:t>teacher</w:t>
      </w:r>
      <w:r w:rsidR="00CD4103" w:rsidRPr="00BB44AF">
        <w:t xml:space="preserve"> remarked that she </w:t>
      </w:r>
      <w:r w:rsidR="00CD4103" w:rsidRPr="004404E9">
        <w:rPr>
          <w:i/>
        </w:rPr>
        <w:t>“was told to increase the rigor of her questions and was left wondering what it meant to increase rigor,”</w:t>
      </w:r>
      <w:r w:rsidR="00CD4103">
        <w:t xml:space="preserve"> </w:t>
      </w:r>
      <w:r w:rsidR="0056088B">
        <w:t xml:space="preserve">whereas </w:t>
      </w:r>
      <w:r w:rsidR="00CD4103">
        <w:t xml:space="preserve">others indicated that structures for lesson plan feedback </w:t>
      </w:r>
      <w:r w:rsidR="007542DC">
        <w:t>are</w:t>
      </w:r>
      <w:r w:rsidR="00CD4103">
        <w:t xml:space="preserve"> unclear. Staff at both struggling schools </w:t>
      </w:r>
      <w:r w:rsidR="001D5F22">
        <w:t xml:space="preserve">and some exited schools that have </w:t>
      </w:r>
      <w:r w:rsidR="001F4A03">
        <w:t>had difficulty</w:t>
      </w:r>
      <w:r w:rsidR="001D5F22">
        <w:t xml:space="preserve"> maintain</w:t>
      </w:r>
      <w:r w:rsidR="001F4A03">
        <w:t>ing</w:t>
      </w:r>
      <w:r w:rsidR="001D5F22">
        <w:t xml:space="preserve"> improvements since exiting </w:t>
      </w:r>
      <w:r w:rsidR="0037694A">
        <w:t>Level 4</w:t>
      </w:r>
      <w:r w:rsidR="001D5F22">
        <w:t xml:space="preserve"> status </w:t>
      </w:r>
      <w:r w:rsidR="00CD4103">
        <w:t>mentioned that the system for classroom observations was</w:t>
      </w:r>
      <w:r w:rsidR="00A460FA">
        <w:t>,</w:t>
      </w:r>
      <w:r w:rsidR="00CD4103">
        <w:t xml:space="preserve"> at times</w:t>
      </w:r>
      <w:r w:rsidR="00A460FA">
        <w:t>,</w:t>
      </w:r>
      <w:r w:rsidR="00CD4103">
        <w:t xml:space="preserve"> inconsistent, and had mixed views of the usefulness of feedback </w:t>
      </w:r>
      <w:r w:rsidR="0056088B">
        <w:t>because</w:t>
      </w:r>
      <w:r w:rsidR="00CD4103">
        <w:t xml:space="preserve"> it was not always clear how the feedback related to the instructional focus o</w:t>
      </w:r>
      <w:r w:rsidR="0037694A">
        <w:t>r expectations in their school.</w:t>
      </w:r>
    </w:p>
    <w:p w:rsidR="00CD4103" w:rsidRDefault="00183642" w:rsidP="00CD4103">
      <w:pPr>
        <w:pStyle w:val="Heading2"/>
      </w:pPr>
      <w:bookmarkStart w:id="20" w:name="_Toc454491654"/>
      <w:r>
        <w:t>Classroom Observation Feedback and Data Use</w:t>
      </w:r>
      <w:bookmarkEnd w:id="20"/>
    </w:p>
    <w:p w:rsidR="00024C6F" w:rsidRPr="0090053D" w:rsidRDefault="00CD4103" w:rsidP="00024C6F">
      <w:pPr>
        <w:pStyle w:val="BodyText"/>
        <w:spacing w:after="240"/>
      </w:pPr>
      <w:r>
        <w:t xml:space="preserve">In conversations about school turnaround </w:t>
      </w:r>
      <w:r w:rsidRPr="0090053D">
        <w:t xml:space="preserve">efforts, staff members from all improving </w:t>
      </w:r>
      <w:r w:rsidR="0037694A">
        <w:t>Level 4</w:t>
      </w:r>
      <w:r w:rsidRPr="0090053D">
        <w:t xml:space="preserve"> schools and most exited </w:t>
      </w:r>
      <w:r w:rsidR="0037694A">
        <w:t>Level 4</w:t>
      </w:r>
      <w:r w:rsidRPr="0090053D">
        <w:t xml:space="preserve"> schools discussed </w:t>
      </w:r>
      <w:r w:rsidR="00E71404" w:rsidRPr="0090053D">
        <w:t xml:space="preserve">regular </w:t>
      </w:r>
      <w:r w:rsidRPr="0090053D">
        <w:t xml:space="preserve">classroom observations as critical to their turnaround efforts. </w:t>
      </w:r>
    </w:p>
    <w:tbl>
      <w:tblPr>
        <w:tblStyle w:val="TableGrid"/>
        <w:tblW w:w="0" w:type="auto"/>
        <w:tblLook w:val="04A0"/>
      </w:tblPr>
      <w:tblGrid>
        <w:gridCol w:w="2155"/>
        <w:gridCol w:w="7195"/>
      </w:tblGrid>
      <w:tr w:rsidR="00024C6F" w:rsidRPr="00E41F6F" w:rsidTr="00677D21">
        <w:tc>
          <w:tcPr>
            <w:tcW w:w="9350" w:type="dxa"/>
            <w:gridSpan w:val="2"/>
            <w:shd w:val="clear" w:color="auto" w:fill="A6A6A6" w:themeFill="background1" w:themeFillShade="A6"/>
          </w:tcPr>
          <w:p w:rsidR="00024C6F" w:rsidRPr="00F633A3" w:rsidRDefault="00024C6F" w:rsidP="00677D21">
            <w:pPr>
              <w:spacing w:before="120" w:after="120"/>
              <w:jc w:val="center"/>
              <w:rPr>
                <w:b/>
                <w:sz w:val="20"/>
                <w:szCs w:val="20"/>
              </w:rPr>
            </w:pPr>
            <w:r w:rsidRPr="00F633A3">
              <w:rPr>
                <w:b/>
                <w:sz w:val="20"/>
                <w:szCs w:val="20"/>
              </w:rPr>
              <w:t>Turnaround Practice 1. Leadership, shared responsibility, and professional collaboration</w:t>
            </w:r>
          </w:p>
        </w:tc>
      </w:tr>
      <w:tr w:rsidR="00024C6F" w:rsidTr="00677D21">
        <w:tc>
          <w:tcPr>
            <w:tcW w:w="2155" w:type="dxa"/>
            <w:vAlign w:val="center"/>
          </w:tcPr>
          <w:p w:rsidR="00024C6F" w:rsidRPr="00F633A3" w:rsidRDefault="00024C6F" w:rsidP="00677D21">
            <w:pPr>
              <w:spacing w:before="120" w:after="120"/>
              <w:jc w:val="right"/>
              <w:rPr>
                <w:b/>
                <w:i/>
                <w:sz w:val="20"/>
                <w:szCs w:val="20"/>
              </w:rPr>
            </w:pPr>
            <w:r w:rsidRPr="00F633A3">
              <w:rPr>
                <w:b/>
                <w:sz w:val="20"/>
                <w:szCs w:val="20"/>
              </w:rPr>
              <w:t>Indicator 1.</w:t>
            </w:r>
            <w:r>
              <w:rPr>
                <w:b/>
                <w:sz w:val="20"/>
                <w:szCs w:val="20"/>
              </w:rPr>
              <w:t>5</w:t>
            </w:r>
            <w:r w:rsidRPr="00F633A3">
              <w:rPr>
                <w:b/>
                <w:sz w:val="20"/>
                <w:szCs w:val="20"/>
              </w:rPr>
              <w:t xml:space="preserve"> </w:t>
            </w:r>
            <w:r w:rsidRPr="00F633A3">
              <w:rPr>
                <w:b/>
                <w:sz w:val="20"/>
                <w:szCs w:val="20"/>
              </w:rPr>
              <w:br/>
            </w:r>
            <w:r>
              <w:rPr>
                <w:b/>
                <w:sz w:val="20"/>
                <w:szCs w:val="20"/>
              </w:rPr>
              <w:t>Trusting relationships</w:t>
            </w:r>
          </w:p>
        </w:tc>
        <w:tc>
          <w:tcPr>
            <w:tcW w:w="7195" w:type="dxa"/>
          </w:tcPr>
          <w:p w:rsidR="00024C6F" w:rsidRPr="00F633A3" w:rsidRDefault="00024C6F" w:rsidP="00677D21">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m</w:t>
            </w:r>
            <w:r w:rsidRPr="00024C6F">
              <w:rPr>
                <w:sz w:val="20"/>
                <w:szCs w:val="20"/>
              </w:rPr>
              <w:t>ost staff members share a relational, trust-focused culture with each other and their instructional supports (e.g., coaches) that is solution oriented and focused on improvement as exemplified by frequent collaboration in developing standards-based units, examining student work, analyzing student performance, and planning appropriate interventions. Educators regularly share their strengths and struggles, in the spirit of helping each other continually improve their practice.</w:t>
            </w:r>
          </w:p>
        </w:tc>
      </w:tr>
      <w:tr w:rsidR="00024C6F" w:rsidRPr="00E41F6F" w:rsidTr="00677D21">
        <w:tc>
          <w:tcPr>
            <w:tcW w:w="9350" w:type="dxa"/>
            <w:gridSpan w:val="2"/>
            <w:shd w:val="clear" w:color="auto" w:fill="A6A6A6" w:themeFill="background1" w:themeFillShade="A6"/>
          </w:tcPr>
          <w:p w:rsidR="00024C6F" w:rsidRPr="00F633A3" w:rsidRDefault="00024C6F" w:rsidP="00024C6F">
            <w:pPr>
              <w:spacing w:before="120" w:after="120"/>
              <w:jc w:val="center"/>
              <w:rPr>
                <w:b/>
                <w:sz w:val="20"/>
                <w:szCs w:val="20"/>
              </w:rPr>
            </w:pPr>
            <w:r w:rsidRPr="00F633A3">
              <w:rPr>
                <w:b/>
                <w:sz w:val="20"/>
                <w:szCs w:val="20"/>
              </w:rPr>
              <w:t xml:space="preserve">Turnaround Practice </w:t>
            </w:r>
            <w:r>
              <w:rPr>
                <w:b/>
                <w:sz w:val="20"/>
                <w:szCs w:val="20"/>
              </w:rPr>
              <w:t>2</w:t>
            </w:r>
            <w:r w:rsidRPr="00F633A3">
              <w:rPr>
                <w:b/>
                <w:sz w:val="20"/>
                <w:szCs w:val="20"/>
              </w:rPr>
              <w:t xml:space="preserve">. </w:t>
            </w:r>
            <w:r w:rsidRPr="00024C6F">
              <w:rPr>
                <w:b/>
                <w:sz w:val="20"/>
                <w:szCs w:val="20"/>
              </w:rPr>
              <w:t>Intentional practices for improving instruction</w:t>
            </w:r>
          </w:p>
        </w:tc>
      </w:tr>
      <w:tr w:rsidR="00024C6F" w:rsidTr="00677D21">
        <w:tc>
          <w:tcPr>
            <w:tcW w:w="2155" w:type="dxa"/>
            <w:vAlign w:val="center"/>
          </w:tcPr>
          <w:p w:rsidR="00024C6F" w:rsidRPr="00F633A3" w:rsidRDefault="00024C6F" w:rsidP="00456D08">
            <w:pPr>
              <w:spacing w:before="120" w:after="120"/>
              <w:jc w:val="right"/>
              <w:rPr>
                <w:b/>
                <w:sz w:val="20"/>
                <w:szCs w:val="20"/>
              </w:rPr>
            </w:pPr>
            <w:r w:rsidRPr="00F633A3">
              <w:rPr>
                <w:b/>
                <w:sz w:val="20"/>
                <w:szCs w:val="20"/>
              </w:rPr>
              <w:t xml:space="preserve">Indicator </w:t>
            </w:r>
            <w:r>
              <w:rPr>
                <w:b/>
                <w:sz w:val="20"/>
                <w:szCs w:val="20"/>
              </w:rPr>
              <w:t>2.4</w:t>
            </w:r>
            <w:r w:rsidRPr="00F633A3">
              <w:rPr>
                <w:b/>
                <w:sz w:val="20"/>
                <w:szCs w:val="20"/>
              </w:rPr>
              <w:t xml:space="preserve"> </w:t>
            </w:r>
            <w:r w:rsidRPr="00F633A3">
              <w:rPr>
                <w:b/>
                <w:sz w:val="20"/>
                <w:szCs w:val="20"/>
              </w:rPr>
              <w:br/>
            </w:r>
            <w:r>
              <w:rPr>
                <w:b/>
                <w:sz w:val="20"/>
                <w:szCs w:val="20"/>
              </w:rPr>
              <w:t>Classroom observation data use</w:t>
            </w:r>
          </w:p>
        </w:tc>
        <w:tc>
          <w:tcPr>
            <w:tcW w:w="7195" w:type="dxa"/>
          </w:tcPr>
          <w:p w:rsidR="00024C6F" w:rsidRPr="00F633A3" w:rsidRDefault="00024C6F" w:rsidP="00024C6F">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i</w:t>
            </w:r>
            <w:r w:rsidRPr="00024C6F">
              <w:rPr>
                <w:sz w:val="20"/>
                <w:szCs w:val="20"/>
              </w:rPr>
              <w:t>nstructional leaders conduct weekly or daily classroom observations (e.g., learning walkthroughs) focused on strengthening teachers’ instructional practices and provide specific and actionable feedback on the quality and effectiveness of instruction to individual teachers and teacher teams. These data inform instructional conversations and the provision of targeted and individualized supports (e.g., coaching) for teachers, as needed.</w:t>
            </w:r>
          </w:p>
        </w:tc>
      </w:tr>
    </w:tbl>
    <w:p w:rsidR="00CD4103" w:rsidRDefault="00CD4103" w:rsidP="0094330A">
      <w:pPr>
        <w:pStyle w:val="BodyText"/>
        <w:spacing w:before="120"/>
      </w:pPr>
      <w:r>
        <w:lastRenderedPageBreak/>
        <w:t>Staff members said school leaders regularly conduct classroom observations and provide specific, actionable feedback to teachers based on these observations</w:t>
      </w:r>
      <w:r w:rsidR="00A242A4">
        <w:t xml:space="preserve">. In one improving current </w:t>
      </w:r>
      <w:r w:rsidR="0037694A">
        <w:t>Level 4</w:t>
      </w:r>
      <w:r w:rsidR="00A242A4">
        <w:t xml:space="preserve"> school, </w:t>
      </w:r>
      <w:r w:rsidR="00A242A4" w:rsidRPr="00A242A4">
        <w:t xml:space="preserve">teachers explained that </w:t>
      </w:r>
      <w:r w:rsidR="008B5B6A">
        <w:t xml:space="preserve">instructional leaders target </w:t>
      </w:r>
      <w:r w:rsidR="00A242A4" w:rsidRPr="00A242A4">
        <w:t xml:space="preserve">feedback to specific learning goals and </w:t>
      </w:r>
      <w:r w:rsidR="008B5B6A">
        <w:t>relate feedback</w:t>
      </w:r>
      <w:r w:rsidR="00A242A4" w:rsidRPr="00A242A4">
        <w:t xml:space="preserve"> to professional development experiences</w:t>
      </w:r>
      <w:r w:rsidR="00A242A4">
        <w:t>, for example,</w:t>
      </w:r>
      <w:r w:rsidR="00A242A4" w:rsidRPr="00A242A4">
        <w:t xml:space="preserve"> </w:t>
      </w:r>
      <w:r w:rsidR="00A242A4" w:rsidRPr="00A242A4">
        <w:rPr>
          <w:i/>
        </w:rPr>
        <w:t>“a lot of the feedback goes back to our PD [professional development] on Teach Like a Champion</w:t>
      </w:r>
      <w:r w:rsidR="00BB3F0B">
        <w:rPr>
          <w:i/>
        </w:rPr>
        <w:t>.</w:t>
      </w:r>
      <w:r w:rsidR="00A242A4" w:rsidRPr="00A242A4">
        <w:rPr>
          <w:i/>
        </w:rPr>
        <w:t>”</w:t>
      </w:r>
      <w:r w:rsidR="00BB3F0B">
        <w:t xml:space="preserve"> Teachers at this school went on to remark that</w:t>
      </w:r>
      <w:r w:rsidR="00A242A4" w:rsidRPr="00A242A4">
        <w:t xml:space="preserve"> </w:t>
      </w:r>
      <w:r w:rsidR="00A242A4" w:rsidRPr="00A242A4">
        <w:rPr>
          <w:i/>
        </w:rPr>
        <w:t>“no matter what your rating is, there’s always feedback of what you can do to improve your practice.”</w:t>
      </w:r>
      <w:r w:rsidRPr="00A242A4">
        <w:rPr>
          <w:i/>
        </w:rPr>
        <w:t xml:space="preserve"> </w:t>
      </w:r>
      <w:r>
        <w:t xml:space="preserve">Staff members in most schools said that school leaders conduct observations on a weekly basis or during monthly learning walks and deliver feedback from these observations to teachers in a timely manner </w:t>
      </w:r>
      <w:r w:rsidR="00A460FA">
        <w:t>in writing</w:t>
      </w:r>
      <w:r>
        <w:t xml:space="preserve"> or through face</w:t>
      </w:r>
      <w:r w:rsidR="00A460FA">
        <w:t>-</w:t>
      </w:r>
      <w:r>
        <w:t>to</w:t>
      </w:r>
      <w:r w:rsidR="00A460FA">
        <w:t>-</w:t>
      </w:r>
      <w:r>
        <w:t xml:space="preserve">face conversations. Individual teachers reported that school administrators </w:t>
      </w:r>
      <w:r w:rsidR="005404C3">
        <w:t>do</w:t>
      </w:r>
      <w:r>
        <w:t xml:space="preserve"> informal observations or walk</w:t>
      </w:r>
      <w:r w:rsidR="008E69DA">
        <w:t>-</w:t>
      </w:r>
      <w:r>
        <w:t xml:space="preserve">throughs in their classrooms at least once a month and conduct formal observations three or four times a year. According to staff in current </w:t>
      </w:r>
      <w:r w:rsidR="0037694A">
        <w:t>Level 4</w:t>
      </w:r>
      <w:r>
        <w:t xml:space="preserve"> sc</w:t>
      </w:r>
      <w:r w:rsidR="00E71404">
        <w:t>hools, teachers usually receive</w:t>
      </w:r>
      <w:r>
        <w:t xml:space="preserve"> feedback within four days of their observation and often within a day or two. When asked about the importance of classroom observations in school turnaround, surveyed principals from </w:t>
      </w:r>
      <w:r w:rsidR="00E93FBA">
        <w:t>ten</w:t>
      </w:r>
      <w:r>
        <w:t xml:space="preserve"> exited </w:t>
      </w:r>
      <w:r w:rsidR="0037694A">
        <w:t>Level 4</w:t>
      </w:r>
      <w:r>
        <w:t xml:space="preserve"> schools indicated that instructional leaders conducting regular classroom observations and providing feedback to teachers was </w:t>
      </w:r>
      <w:r w:rsidRPr="00E71404">
        <w:rPr>
          <w:i/>
        </w:rPr>
        <w:t>essential</w:t>
      </w:r>
      <w:r>
        <w:t xml:space="preserve"> to school improvement.</w:t>
      </w:r>
    </w:p>
    <w:p w:rsidR="00CD4103" w:rsidRDefault="00CD4103" w:rsidP="0094330A">
      <w:pPr>
        <w:pStyle w:val="BodyText"/>
        <w:spacing w:before="120"/>
      </w:pPr>
      <w:r>
        <w:t xml:space="preserve">In addition to observations conducted by school leaders, staff members from both improving and exited schools found </w:t>
      </w:r>
      <w:r w:rsidRPr="003027CA">
        <w:rPr>
          <w:i/>
        </w:rPr>
        <w:t>peer</w:t>
      </w:r>
      <w:r>
        <w:t xml:space="preserve"> observations particularly helpful in improving their instruction. Teachers </w:t>
      </w:r>
      <w:r w:rsidR="00693086">
        <w:t xml:space="preserve">in many schools </w:t>
      </w:r>
      <w:r>
        <w:t xml:space="preserve">had the opportunity to observe peers at their school or, in one instance, at other schools in the district. </w:t>
      </w:r>
      <w:r w:rsidR="006A4DDD">
        <w:t xml:space="preserve">Teachers at one </w:t>
      </w:r>
      <w:r w:rsidR="00693086">
        <w:t xml:space="preserve">improving </w:t>
      </w:r>
      <w:r w:rsidR="006A4DDD">
        <w:t xml:space="preserve">school explained peer observations within their school: </w:t>
      </w:r>
      <w:r w:rsidR="006A4DDD" w:rsidRPr="006A4DDD">
        <w:rPr>
          <w:i/>
        </w:rPr>
        <w:t>“</w:t>
      </w:r>
      <w:r w:rsidR="006A4DDD">
        <w:rPr>
          <w:i/>
        </w:rPr>
        <w:t>We</w:t>
      </w:r>
      <w:r w:rsidR="006A4DDD" w:rsidRPr="006A4DDD">
        <w:rPr>
          <w:i/>
        </w:rPr>
        <w:t xml:space="preserve"> go around as department teams and we'll observe people within our department, we'll observe people in other departments, we'll see those classrooms, and then we can see what's working. Not only are we hearing it in the peer reviews [of lesson plans], but then we're seeing it, what's working and what's not.”</w:t>
      </w:r>
      <w:r w:rsidR="006A4DDD">
        <w:t xml:space="preserve"> During these teacher</w:t>
      </w:r>
      <w:r w:rsidR="0010518D">
        <w:t>-</w:t>
      </w:r>
      <w:r w:rsidR="008E69DA">
        <w:t>initiated</w:t>
      </w:r>
      <w:r w:rsidR="0010518D">
        <w:t xml:space="preserve"> and </w:t>
      </w:r>
      <w:r w:rsidR="006A4DDD">
        <w:t>-led peer observations</w:t>
      </w:r>
      <w:r w:rsidR="008E69DA">
        <w:t>,</w:t>
      </w:r>
      <w:r w:rsidR="006A4DDD">
        <w:t xml:space="preserve"> there is always a </w:t>
      </w:r>
      <w:r w:rsidR="006A4DDD" w:rsidRPr="006A4DDD">
        <w:rPr>
          <w:i/>
        </w:rPr>
        <w:t>“focus question b</w:t>
      </w:r>
      <w:r w:rsidR="006A4DDD">
        <w:rPr>
          <w:i/>
        </w:rPr>
        <w:t>ased on a concern that we have</w:t>
      </w:r>
      <w:r w:rsidR="006A4DDD" w:rsidRPr="006A4DDD">
        <w:rPr>
          <w:i/>
        </w:rPr>
        <w:t xml:space="preserve">” </w:t>
      </w:r>
      <w:r w:rsidR="006A4DDD">
        <w:t xml:space="preserve">that guides what the teachers look for while in the classes. </w:t>
      </w:r>
      <w:r>
        <w:t>Teachers said that peer observations were helpful because they could see examples of high</w:t>
      </w:r>
      <w:r w:rsidR="008E69DA">
        <w:t>-</w:t>
      </w:r>
      <w:r>
        <w:t>quality instruction and, after observing instruction of higher grade levels, prepare their students for the instruction they would receive in future years.</w:t>
      </w:r>
    </w:p>
    <w:p w:rsidR="00CD4103" w:rsidRDefault="008B5B6A" w:rsidP="0094330A">
      <w:pPr>
        <w:pStyle w:val="BodyText"/>
        <w:spacing w:before="120"/>
      </w:pPr>
      <w:r>
        <w:t>Instructional leaders use d</w:t>
      </w:r>
      <w:r w:rsidR="00CD4103">
        <w:t xml:space="preserve">ata collected from classroom observations to provide recommendations to individual teachers and make schoolwide decisions. In most improving schools and some exited schools, observers </w:t>
      </w:r>
      <w:r w:rsidR="005404C3">
        <w:t>give</w:t>
      </w:r>
      <w:r w:rsidR="00CD4103">
        <w:t xml:space="preserve"> teachers specific, actionable feedback to improve instruction and set up tailored supports. As one teacher said, </w:t>
      </w:r>
      <w:r w:rsidR="00A242A4" w:rsidRPr="00A242A4">
        <w:rPr>
          <w:i/>
        </w:rPr>
        <w:t>“Most of the time [the coach]</w:t>
      </w:r>
      <w:r w:rsidR="00A242A4">
        <w:rPr>
          <w:i/>
        </w:rPr>
        <w:t xml:space="preserve"> will</w:t>
      </w:r>
      <w:r w:rsidR="00A242A4" w:rsidRPr="00A242A4">
        <w:rPr>
          <w:i/>
        </w:rPr>
        <w:t xml:space="preserve"> give me data on what she saw and then she’ll give me action steps to tweak to make it a little bit better. . . . There’s a lot of collaboration</w:t>
      </w:r>
      <w:r w:rsidR="00A242A4">
        <w:rPr>
          <w:i/>
        </w:rPr>
        <w:t>.</w:t>
      </w:r>
      <w:r w:rsidR="00A242A4" w:rsidRPr="00A242A4">
        <w:rPr>
          <w:i/>
        </w:rPr>
        <w:t xml:space="preserve">” </w:t>
      </w:r>
      <w:r w:rsidR="00CD4103" w:rsidRPr="00E93FBA">
        <w:t>Surveyed</w:t>
      </w:r>
      <w:r w:rsidR="00CD4103">
        <w:t xml:space="preserve"> principals from </w:t>
      </w:r>
      <w:r w:rsidR="00E93FBA">
        <w:t>ten</w:t>
      </w:r>
      <w:r w:rsidR="00CD4103">
        <w:t xml:space="preserve"> exited </w:t>
      </w:r>
      <w:r w:rsidR="0037694A">
        <w:t>Level 4</w:t>
      </w:r>
      <w:r w:rsidR="00CD4103">
        <w:t xml:space="preserve"> schools indicated that using classroom observation data to inform instructional conversations and provision of </w:t>
      </w:r>
      <w:r w:rsidR="00CD4103" w:rsidRPr="005C5B26">
        <w:t>targeted and individualized supports for teachers</w:t>
      </w:r>
      <w:r w:rsidR="00CD4103">
        <w:t xml:space="preserve"> was </w:t>
      </w:r>
      <w:r w:rsidR="00CD4103" w:rsidRPr="00E71404">
        <w:rPr>
          <w:i/>
        </w:rPr>
        <w:t>essential</w:t>
      </w:r>
      <w:r w:rsidR="00CD4103">
        <w:t xml:space="preserve"> to school improvement. To help make school-level changes in instruction, school leaders from a few current </w:t>
      </w:r>
      <w:r w:rsidR="0037694A">
        <w:t>Level 4</w:t>
      </w:r>
      <w:r w:rsidR="00CD4103">
        <w:t xml:space="preserve"> schools reported using observation data to plan professional development and </w:t>
      </w:r>
      <w:r w:rsidR="008E69DA">
        <w:t>i</w:t>
      </w:r>
      <w:r w:rsidR="00CD4103">
        <w:t xml:space="preserve">nstructional </w:t>
      </w:r>
      <w:r w:rsidR="008E69DA">
        <w:t>l</w:t>
      </w:r>
      <w:r w:rsidR="00CD4103">
        <w:t xml:space="preserve">eadership </w:t>
      </w:r>
      <w:r w:rsidR="008E69DA">
        <w:t>t</w:t>
      </w:r>
      <w:r w:rsidR="00CD4103">
        <w:t>eam activities</w:t>
      </w:r>
      <w:r w:rsidR="00EC3DD0">
        <w:t xml:space="preserve">. </w:t>
      </w:r>
    </w:p>
    <w:p w:rsidR="00CD4103" w:rsidRPr="003027CA" w:rsidRDefault="00680288" w:rsidP="0094330A">
      <w:pPr>
        <w:pStyle w:val="BodyText"/>
        <w:spacing w:before="120" w:after="120"/>
        <w:rPr>
          <w:i/>
        </w:rPr>
      </w:pPr>
      <w:r>
        <w:t>According to interviewed and surveyed school-level staff, o</w:t>
      </w:r>
      <w:r w:rsidR="00CD4103">
        <w:t xml:space="preserve">ne factor that contributed to effectively conducting classroom observations in some schools was district support. Staff members from both current and exited </w:t>
      </w:r>
      <w:r w:rsidR="0037694A">
        <w:t>Level 4</w:t>
      </w:r>
      <w:r w:rsidR="00CD4103">
        <w:t xml:space="preserve"> schools re</w:t>
      </w:r>
      <w:r w:rsidR="005404C3">
        <w:t>ported that district staff help</w:t>
      </w:r>
      <w:r w:rsidR="00CD4103">
        <w:t xml:space="preserve"> improve instruction by participating in walk</w:t>
      </w:r>
      <w:r w:rsidR="008E69DA">
        <w:t>-</w:t>
      </w:r>
      <w:r w:rsidR="00CD4103">
        <w:t xml:space="preserve">throughs and classroom observations. When describing observations conducted by district staff, one teacher said, </w:t>
      </w:r>
      <w:r w:rsidR="00CD4103" w:rsidRPr="00866186">
        <w:t>“</w:t>
      </w:r>
      <w:r w:rsidR="00CD4103" w:rsidRPr="003027CA">
        <w:rPr>
          <w:i/>
        </w:rPr>
        <w:t xml:space="preserve">They've come straight up to me and said, ‘Do you have any questions? How do you feel this is going? Do you have any questions </w:t>
      </w:r>
      <w:r w:rsidR="00CD4103" w:rsidRPr="003027CA">
        <w:rPr>
          <w:i/>
        </w:rPr>
        <w:lastRenderedPageBreak/>
        <w:t>about the materials you're using?’ That was pleasant. I enjoyed being able to know that they're actually on the same page as me. You don't always see the behind the scenes stuff as a teacher.”</w:t>
      </w:r>
    </w:p>
    <w:p w:rsidR="00A01006" w:rsidRDefault="00E71404" w:rsidP="0094330A">
      <w:pPr>
        <w:pStyle w:val="BodyText"/>
        <w:spacing w:before="120" w:after="120"/>
      </w:pPr>
      <w:r>
        <w:rPr>
          <w:i/>
        </w:rPr>
        <w:t xml:space="preserve">Challenges. </w:t>
      </w:r>
      <w:r w:rsidR="00CD4103">
        <w:t xml:space="preserve">When asked about challenges of effectively using classroom observations to improve instruction since exiting </w:t>
      </w:r>
      <w:r w:rsidR="0037694A">
        <w:t>Level 4</w:t>
      </w:r>
      <w:r w:rsidR="00CD4103">
        <w:t xml:space="preserve"> status, multiple principals of exited schools reported </w:t>
      </w:r>
      <w:r w:rsidR="00CD4103" w:rsidRPr="00C33CC7">
        <w:t xml:space="preserve">that conducting classroom observations and communicating feedback to teachers was one of their </w:t>
      </w:r>
      <w:r w:rsidR="00CD4103">
        <w:t>most significant</w:t>
      </w:r>
      <w:r w:rsidR="00CD4103" w:rsidRPr="00C33CC7">
        <w:t xml:space="preserve"> challenges to continued improvement</w:t>
      </w:r>
      <w:r w:rsidR="004767F2">
        <w:t xml:space="preserve">. Interestingly, </w:t>
      </w:r>
      <w:r w:rsidR="006C1073">
        <w:t xml:space="preserve">no principals selected this as a significant challenge to improvement while </w:t>
      </w:r>
      <w:r w:rsidR="0037694A">
        <w:t>Level 4</w:t>
      </w:r>
      <w:r w:rsidR="00CD4103">
        <w:t xml:space="preserve">. During interviews with school personnel, participants at </w:t>
      </w:r>
      <w:r w:rsidR="00F077B1">
        <w:t xml:space="preserve">current </w:t>
      </w:r>
      <w:r w:rsidR="00CD4103">
        <w:t xml:space="preserve">struggling </w:t>
      </w:r>
      <w:r w:rsidR="0037694A">
        <w:t>Level 4</w:t>
      </w:r>
      <w:r w:rsidR="00CD4103">
        <w:t xml:space="preserve"> schools elaborated on their challenges</w:t>
      </w:r>
      <w:r w:rsidR="008E69DA">
        <w:t>,</w:t>
      </w:r>
      <w:r w:rsidR="00CD4103">
        <w:t xml:space="preserve"> both conducting classroom observations and using the observation data. A few staff members</w:t>
      </w:r>
      <w:r w:rsidR="00693086">
        <w:t xml:space="preserve"> at these schools</w:t>
      </w:r>
      <w:r w:rsidR="00CD4103">
        <w:t xml:space="preserve"> reported that no comprehensive system for classroom observations</w:t>
      </w:r>
      <w:r w:rsidR="008B5B6A">
        <w:t xml:space="preserve"> exists</w:t>
      </w:r>
      <w:r w:rsidR="00CD4103">
        <w:t>, so the frequency of observat</w:t>
      </w:r>
      <w:r w:rsidR="005404C3">
        <w:t>ions and type of feedback varies</w:t>
      </w:r>
      <w:r w:rsidR="00CD4103">
        <w:t xml:space="preserve"> </w:t>
      </w:r>
      <w:r w:rsidR="008E69DA">
        <w:t>among</w:t>
      </w:r>
      <w:r w:rsidR="00CD4103">
        <w:t xml:space="preserve"> observers. Furthermore, according to staff from most struggling </w:t>
      </w:r>
      <w:r w:rsidR="0037694A">
        <w:t>Level 4</w:t>
      </w:r>
      <w:r w:rsidR="00CD4103">
        <w:t xml:space="preserve"> schools, </w:t>
      </w:r>
      <w:r w:rsidR="008B5B6A">
        <w:t>school leaders primarily use classroom observation data</w:t>
      </w:r>
      <w:r w:rsidR="00CD4103">
        <w:t xml:space="preserve"> to provide recommendations and support to individual teachers, but </w:t>
      </w:r>
      <w:r w:rsidR="008B5B6A">
        <w:t>do</w:t>
      </w:r>
      <w:r w:rsidR="00CD4103">
        <w:t xml:space="preserve"> not </w:t>
      </w:r>
      <w:r w:rsidR="00040AC2">
        <w:t>often</w:t>
      </w:r>
      <w:r w:rsidR="00CD4103">
        <w:t xml:space="preserve"> use </w:t>
      </w:r>
      <w:r w:rsidR="008B5B6A">
        <w:t xml:space="preserve">the data </w:t>
      </w:r>
      <w:r w:rsidR="00CD4103">
        <w:t>to make schoolwide decisions (such as planning professional development based on observed needs) or improvements.</w:t>
      </w:r>
    </w:p>
    <w:p w:rsidR="00CD4103" w:rsidRDefault="007678F6" w:rsidP="0094330A">
      <w:pPr>
        <w:pStyle w:val="Heading2"/>
        <w:spacing w:before="120" w:after="120"/>
      </w:pPr>
      <w:bookmarkStart w:id="21" w:name="_Toc454491655"/>
      <w:r>
        <w:t>Multit</w:t>
      </w:r>
      <w:r w:rsidR="00CD4103">
        <w:t>iered System</w:t>
      </w:r>
      <w:r>
        <w:t>s</w:t>
      </w:r>
      <w:r w:rsidR="00CD4103">
        <w:t xml:space="preserve"> of Support</w:t>
      </w:r>
      <w:bookmarkEnd w:id="21"/>
    </w:p>
    <w:p w:rsidR="00134D77" w:rsidRDefault="00CD4103" w:rsidP="0094330A">
      <w:pPr>
        <w:pStyle w:val="BodyText"/>
        <w:spacing w:before="120" w:after="120"/>
      </w:pPr>
      <w:r>
        <w:t xml:space="preserve">When asked about the supports available to students, staff at all improving </w:t>
      </w:r>
      <w:r w:rsidR="0037694A">
        <w:t>Level 4</w:t>
      </w:r>
      <w:r>
        <w:t xml:space="preserve"> schools were able to give clear, detailed information about the schoolwide systems for identifying and addressing student needs. </w:t>
      </w:r>
    </w:p>
    <w:tbl>
      <w:tblPr>
        <w:tblStyle w:val="TableGrid"/>
        <w:tblW w:w="0" w:type="auto"/>
        <w:tblLook w:val="04A0"/>
      </w:tblPr>
      <w:tblGrid>
        <w:gridCol w:w="2155"/>
        <w:gridCol w:w="7195"/>
      </w:tblGrid>
      <w:tr w:rsidR="00134D77" w:rsidRPr="00E41F6F" w:rsidTr="00677D21">
        <w:tc>
          <w:tcPr>
            <w:tcW w:w="9350" w:type="dxa"/>
            <w:gridSpan w:val="2"/>
            <w:shd w:val="clear" w:color="auto" w:fill="A6A6A6" w:themeFill="background1" w:themeFillShade="A6"/>
          </w:tcPr>
          <w:p w:rsidR="00134D77" w:rsidRPr="00F633A3" w:rsidRDefault="00134D77" w:rsidP="00134D77">
            <w:pPr>
              <w:spacing w:before="120" w:after="120"/>
              <w:jc w:val="center"/>
              <w:rPr>
                <w:b/>
                <w:sz w:val="20"/>
                <w:szCs w:val="20"/>
              </w:rPr>
            </w:pPr>
            <w:r w:rsidRPr="00F633A3">
              <w:rPr>
                <w:b/>
                <w:sz w:val="20"/>
                <w:szCs w:val="20"/>
              </w:rPr>
              <w:t xml:space="preserve">Turnaround Practice </w:t>
            </w:r>
            <w:r>
              <w:rPr>
                <w:b/>
                <w:sz w:val="20"/>
                <w:szCs w:val="20"/>
              </w:rPr>
              <w:t>2</w:t>
            </w:r>
            <w:r w:rsidRPr="00F633A3">
              <w:rPr>
                <w:b/>
                <w:sz w:val="20"/>
                <w:szCs w:val="20"/>
              </w:rPr>
              <w:t xml:space="preserve">. </w:t>
            </w:r>
            <w:r w:rsidRPr="00024C6F">
              <w:rPr>
                <w:b/>
                <w:sz w:val="20"/>
                <w:szCs w:val="20"/>
              </w:rPr>
              <w:t>Intentional practices for improving instruction</w:t>
            </w:r>
          </w:p>
        </w:tc>
      </w:tr>
      <w:tr w:rsidR="00134D77" w:rsidTr="00677D21">
        <w:tc>
          <w:tcPr>
            <w:tcW w:w="2155" w:type="dxa"/>
            <w:vAlign w:val="center"/>
          </w:tcPr>
          <w:p w:rsidR="00134D77" w:rsidRPr="00F633A3" w:rsidRDefault="00134D77" w:rsidP="00134D77">
            <w:pPr>
              <w:spacing w:before="120" w:after="120"/>
              <w:jc w:val="right"/>
              <w:rPr>
                <w:b/>
                <w:i/>
                <w:sz w:val="20"/>
                <w:szCs w:val="20"/>
              </w:rPr>
            </w:pPr>
            <w:r w:rsidRPr="00F633A3">
              <w:rPr>
                <w:b/>
                <w:sz w:val="20"/>
                <w:szCs w:val="20"/>
              </w:rPr>
              <w:t>Indi</w:t>
            </w:r>
            <w:r>
              <w:rPr>
                <w:b/>
                <w:sz w:val="20"/>
                <w:szCs w:val="20"/>
              </w:rPr>
              <w:t>cator 2.3</w:t>
            </w:r>
            <w:r w:rsidRPr="00F633A3">
              <w:rPr>
                <w:b/>
                <w:sz w:val="20"/>
                <w:szCs w:val="20"/>
              </w:rPr>
              <w:t xml:space="preserve"> </w:t>
            </w:r>
            <w:r w:rsidRPr="00F633A3">
              <w:rPr>
                <w:b/>
                <w:sz w:val="20"/>
                <w:szCs w:val="20"/>
              </w:rPr>
              <w:br/>
            </w:r>
            <w:r w:rsidRPr="00134D77">
              <w:rPr>
                <w:b/>
                <w:sz w:val="20"/>
                <w:szCs w:val="20"/>
              </w:rPr>
              <w:t>Identifying and addressing student academic needs</w:t>
            </w:r>
          </w:p>
        </w:tc>
        <w:tc>
          <w:tcPr>
            <w:tcW w:w="7195" w:type="dxa"/>
          </w:tcPr>
          <w:p w:rsidR="00134D77" w:rsidRPr="00F633A3" w:rsidRDefault="00134D77" w:rsidP="00134D77">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f</w:t>
            </w:r>
            <w:r w:rsidRPr="00134D77">
              <w:rPr>
                <w:sz w:val="20"/>
                <w:szCs w:val="20"/>
              </w:rPr>
              <w:t>ormal teaming and collaboration strategies, processes (e.g., instructional leadership team, collaborative planning, professional learning communities), and protocols are consistently used to address individual students’ academic needs by: (1) using data, (2) identifying actions to address student learning needs, and (3) regularly communicating action steps among all staff and teams to build and sustain a professional culture of learning.</w:t>
            </w:r>
          </w:p>
        </w:tc>
      </w:tr>
      <w:tr w:rsidR="00134D77" w:rsidTr="00677D21">
        <w:tc>
          <w:tcPr>
            <w:tcW w:w="2155" w:type="dxa"/>
            <w:vAlign w:val="center"/>
          </w:tcPr>
          <w:p w:rsidR="00134D77" w:rsidRPr="00F633A3" w:rsidRDefault="00134D77" w:rsidP="00677D21">
            <w:pPr>
              <w:spacing w:before="120" w:after="120"/>
              <w:jc w:val="right"/>
              <w:rPr>
                <w:b/>
                <w:sz w:val="20"/>
                <w:szCs w:val="20"/>
              </w:rPr>
            </w:pPr>
            <w:r>
              <w:rPr>
                <w:b/>
                <w:sz w:val="20"/>
                <w:szCs w:val="20"/>
              </w:rPr>
              <w:t>Indicator 2.7</w:t>
            </w:r>
            <w:r>
              <w:rPr>
                <w:b/>
                <w:sz w:val="20"/>
                <w:szCs w:val="20"/>
              </w:rPr>
              <w:br/>
            </w:r>
            <w:r w:rsidRPr="00134D77">
              <w:rPr>
                <w:b/>
                <w:sz w:val="20"/>
                <w:szCs w:val="20"/>
              </w:rPr>
              <w:t>Structures for instructional improvement</w:t>
            </w:r>
          </w:p>
        </w:tc>
        <w:tc>
          <w:tcPr>
            <w:tcW w:w="7195" w:type="dxa"/>
          </w:tcPr>
          <w:p w:rsidR="00134D77" w:rsidRPr="00F633A3" w:rsidRDefault="00134D77" w:rsidP="00134D77">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s</w:t>
            </w:r>
            <w:r w:rsidRPr="00134D77">
              <w:rPr>
                <w:sz w:val="20"/>
                <w:szCs w:val="20"/>
              </w:rPr>
              <w:t>tructures, practices, and use of resources (e.g., collaborative meeting time, coaching, supports for implementing the Massachusetts Curriculum Frameworks) to support data-driven instruction, the use of research-based instructional strategies, and differentiation are in place and consistently implemented, resulting in rigorous instruction, reflective of the shifts in cognitive demand for the Massachusetts Curriculum Frameworks, that meets the needs of each student.</w:t>
            </w:r>
          </w:p>
        </w:tc>
      </w:tr>
      <w:tr w:rsidR="00134D77" w:rsidRPr="00E41F6F" w:rsidTr="00677D21">
        <w:tc>
          <w:tcPr>
            <w:tcW w:w="9350" w:type="dxa"/>
            <w:gridSpan w:val="2"/>
            <w:shd w:val="clear" w:color="auto" w:fill="A6A6A6" w:themeFill="background1" w:themeFillShade="A6"/>
          </w:tcPr>
          <w:p w:rsidR="00134D77" w:rsidRPr="00F633A3" w:rsidRDefault="00134D77" w:rsidP="0056088B">
            <w:pPr>
              <w:spacing w:before="120" w:after="120"/>
              <w:jc w:val="center"/>
              <w:rPr>
                <w:b/>
                <w:sz w:val="20"/>
                <w:szCs w:val="20"/>
              </w:rPr>
            </w:pPr>
            <w:r w:rsidRPr="00F633A3">
              <w:rPr>
                <w:b/>
                <w:sz w:val="20"/>
                <w:szCs w:val="20"/>
              </w:rPr>
              <w:t xml:space="preserve">Turnaround Practice </w:t>
            </w:r>
            <w:r>
              <w:rPr>
                <w:b/>
                <w:sz w:val="20"/>
                <w:szCs w:val="20"/>
              </w:rPr>
              <w:t>3</w:t>
            </w:r>
            <w:r w:rsidRPr="00F633A3">
              <w:rPr>
                <w:b/>
                <w:sz w:val="20"/>
                <w:szCs w:val="20"/>
              </w:rPr>
              <w:t xml:space="preserve">. </w:t>
            </w:r>
            <w:r w:rsidRPr="00134D77">
              <w:rPr>
                <w:b/>
                <w:sz w:val="20"/>
                <w:szCs w:val="20"/>
              </w:rPr>
              <w:t>Student-specific supports and instruction to all students</w:t>
            </w:r>
          </w:p>
        </w:tc>
      </w:tr>
      <w:tr w:rsidR="00134D77" w:rsidTr="00677D21">
        <w:tc>
          <w:tcPr>
            <w:tcW w:w="2155" w:type="dxa"/>
            <w:vAlign w:val="center"/>
          </w:tcPr>
          <w:p w:rsidR="00134D77" w:rsidRPr="00F633A3" w:rsidRDefault="00134D77" w:rsidP="00134D77">
            <w:pPr>
              <w:spacing w:before="120" w:after="120"/>
              <w:jc w:val="right"/>
              <w:rPr>
                <w:b/>
                <w:sz w:val="20"/>
                <w:szCs w:val="20"/>
              </w:rPr>
            </w:pPr>
            <w:r w:rsidRPr="00134D77">
              <w:rPr>
                <w:b/>
                <w:sz w:val="20"/>
                <w:szCs w:val="20"/>
              </w:rPr>
              <w:t>Indicator 3.2</w:t>
            </w:r>
            <w:r w:rsidRPr="00F633A3">
              <w:rPr>
                <w:b/>
                <w:sz w:val="20"/>
                <w:szCs w:val="20"/>
              </w:rPr>
              <w:t xml:space="preserve"> </w:t>
            </w:r>
            <w:r>
              <w:rPr>
                <w:b/>
                <w:sz w:val="20"/>
                <w:szCs w:val="20"/>
              </w:rPr>
              <w:br/>
            </w:r>
            <w:r w:rsidRPr="00134D77">
              <w:rPr>
                <w:b/>
                <w:sz w:val="20"/>
                <w:szCs w:val="20"/>
              </w:rPr>
              <w:t>Teacher training to identify student needs</w:t>
            </w:r>
          </w:p>
        </w:tc>
        <w:tc>
          <w:tcPr>
            <w:tcW w:w="7195" w:type="dxa"/>
          </w:tcPr>
          <w:p w:rsidR="00134D77" w:rsidRPr="00F633A3" w:rsidRDefault="00134D77" w:rsidP="00134D77">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m</w:t>
            </w:r>
            <w:r w:rsidRPr="00134D77">
              <w:rPr>
                <w:sz w:val="20"/>
                <w:szCs w:val="20"/>
              </w:rPr>
              <w:t>ost staff members are provided with training and support to ensure that they: (1) identify cues when students need additional assistance (both academic and nonacademic) and (2) respond appropriately to those cues.</w:t>
            </w:r>
          </w:p>
        </w:tc>
      </w:tr>
      <w:tr w:rsidR="00134D77" w:rsidTr="00677D21">
        <w:tc>
          <w:tcPr>
            <w:tcW w:w="2155" w:type="dxa"/>
            <w:vAlign w:val="center"/>
          </w:tcPr>
          <w:p w:rsidR="00134D77" w:rsidRPr="00134D77" w:rsidRDefault="00134D77" w:rsidP="00134D77">
            <w:pPr>
              <w:spacing w:before="120" w:after="120"/>
              <w:jc w:val="right"/>
              <w:rPr>
                <w:b/>
                <w:sz w:val="20"/>
                <w:szCs w:val="20"/>
              </w:rPr>
            </w:pPr>
            <w:r>
              <w:rPr>
                <w:b/>
                <w:sz w:val="20"/>
                <w:szCs w:val="20"/>
              </w:rPr>
              <w:t>Indicator 3.4</w:t>
            </w:r>
            <w:r w:rsidRPr="00F633A3">
              <w:rPr>
                <w:b/>
                <w:sz w:val="20"/>
                <w:szCs w:val="20"/>
              </w:rPr>
              <w:t xml:space="preserve"> </w:t>
            </w:r>
            <w:r w:rsidRPr="00134D77">
              <w:rPr>
                <w:b/>
                <w:sz w:val="20"/>
                <w:szCs w:val="20"/>
              </w:rPr>
              <w:t>Multitiered system of support</w:t>
            </w:r>
          </w:p>
        </w:tc>
        <w:tc>
          <w:tcPr>
            <w:tcW w:w="7195" w:type="dxa"/>
          </w:tcPr>
          <w:p w:rsidR="00134D77" w:rsidRPr="00F633A3" w:rsidRDefault="00134D77" w:rsidP="00134D77">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l</w:t>
            </w:r>
            <w:r w:rsidRPr="00134D77">
              <w:rPr>
                <w:sz w:val="20"/>
                <w:szCs w:val="20"/>
              </w:rPr>
              <w:t>eaders and teachers actively use established systems with criteria and protocols for identifying students for interventions and enrichment. This system meets all of the following conditions: (1) staff members follow consistent rules and procedures when identifying students in need of additional assistance; (2) a team of appropriate staff and stakeholders makes decisions about needed interventions and supports; and (3) staff members follow consistent rules and procedures when monitoring the delivery and effectiveness of interventions and supports.</w:t>
            </w:r>
          </w:p>
        </w:tc>
      </w:tr>
    </w:tbl>
    <w:p w:rsidR="00CD4103" w:rsidRPr="0070714C" w:rsidRDefault="00CD4103" w:rsidP="00CD4103">
      <w:pPr>
        <w:pStyle w:val="BodyText"/>
      </w:pPr>
      <w:r>
        <w:lastRenderedPageBreak/>
        <w:t xml:space="preserve">Most improving and exited </w:t>
      </w:r>
      <w:r w:rsidR="0037694A">
        <w:t>Level 4</w:t>
      </w:r>
      <w:r>
        <w:t xml:space="preserve"> schools had a teaming structure through which student needs were identified by regular review of student data. Student support teams at these schools </w:t>
      </w:r>
      <w:r w:rsidR="002A1D96">
        <w:t>me</w:t>
      </w:r>
      <w:r w:rsidR="005404C3">
        <w:t>et</w:t>
      </w:r>
      <w:r>
        <w:t xml:space="preserve"> weekly and include school administrators, guidance counselors, and department heads. At most schools, these teams discuss a small number of students at each meeting; at one school the team discusse</w:t>
      </w:r>
      <w:r w:rsidR="005404C3">
        <w:t>s</w:t>
      </w:r>
      <w:r>
        <w:t xml:space="preserve"> </w:t>
      </w:r>
      <w:r w:rsidRPr="00C7153C">
        <w:rPr>
          <w:i/>
        </w:rPr>
        <w:t>“6</w:t>
      </w:r>
      <w:r w:rsidR="00A75287">
        <w:rPr>
          <w:i/>
        </w:rPr>
        <w:t>–</w:t>
      </w:r>
      <w:r w:rsidRPr="00C7153C">
        <w:rPr>
          <w:i/>
        </w:rPr>
        <w:t>7 students”</w:t>
      </w:r>
      <w:r>
        <w:t xml:space="preserve"> per meeting. Typically, the </w:t>
      </w:r>
      <w:r w:rsidR="005404C3">
        <w:t>procedure for assigning student</w:t>
      </w:r>
      <w:r>
        <w:t xml:space="preserve"> supports consist</w:t>
      </w:r>
      <w:r w:rsidR="005404C3">
        <w:t>s</w:t>
      </w:r>
      <w:r>
        <w:t xml:space="preserve"> of teachers first identifying students they have noticed (either through observing the student in their classrooms or </w:t>
      </w:r>
      <w:r w:rsidR="00A75287">
        <w:t xml:space="preserve">by </w:t>
      </w:r>
      <w:r>
        <w:t>review</w:t>
      </w:r>
      <w:r w:rsidR="00A75287">
        <w:t>ing</w:t>
      </w:r>
      <w:r>
        <w:t xml:space="preserve"> data) who might need additional supports, then discussing these students at the team meeting, and finally implementing and monitoring the decided</w:t>
      </w:r>
      <w:r w:rsidR="00A75287">
        <w:t>-</w:t>
      </w:r>
      <w:r>
        <w:t xml:space="preserve">upon interventions. As one principal explained, </w:t>
      </w:r>
      <w:r w:rsidRPr="00FA48BF">
        <w:rPr>
          <w:i/>
        </w:rPr>
        <w:t>“We have a student support team that meets every week, on Fridays, to go through the list and analyze which students are struggling from a behavioral standpoint. They look at referral data, they look at notes that have come out of cohorts meeting as to who is struggling. Based on that, they develop interventions, follow-up or even sometimes go observe that student in class and provide advice to the teachers.”</w:t>
      </w:r>
      <w:r w:rsidR="0037694A">
        <w:t xml:space="preserve"> </w:t>
      </w:r>
      <w:r>
        <w:t xml:space="preserve">Staff members at another school reported that they review the </w:t>
      </w:r>
      <w:r w:rsidRPr="00C7153C">
        <w:rPr>
          <w:i/>
        </w:rPr>
        <w:t>“ABCs”</w:t>
      </w:r>
      <w:r>
        <w:t xml:space="preserve"> (attendance, behavior, and course performance) during their team meetings and document progress and interventions in a Google Doc that all teachers can access. In addition to using data to identify individual student needs, </w:t>
      </w:r>
      <w:r w:rsidR="00F077B1">
        <w:t>school leaders, coaches, and teachers</w:t>
      </w:r>
      <w:r>
        <w:t xml:space="preserve"> at improving schools continually reference data to monitor the effectiveness of interventions and, if needed, adjust supports. One </w:t>
      </w:r>
      <w:r w:rsidR="00F077B1">
        <w:t>teacher</w:t>
      </w:r>
      <w:r>
        <w:t xml:space="preserve"> said that </w:t>
      </w:r>
      <w:r w:rsidRPr="009911F7">
        <w:rPr>
          <w:i/>
        </w:rPr>
        <w:t>“every five or six weeks we're looking back at the data, and we talk to teachers about what they think students need.”</w:t>
      </w:r>
      <w:r>
        <w:t xml:space="preserve"> </w:t>
      </w:r>
      <w:r w:rsidR="000629E5">
        <w:t>Surveyed principals from e</w:t>
      </w:r>
      <w:r>
        <w:t xml:space="preserve">xited </w:t>
      </w:r>
      <w:r w:rsidR="0037694A">
        <w:t>Level 4</w:t>
      </w:r>
      <w:r>
        <w:t xml:space="preserve"> </w:t>
      </w:r>
      <w:r w:rsidR="000629E5">
        <w:t xml:space="preserve">schools </w:t>
      </w:r>
      <w:r>
        <w:t xml:space="preserve">reported that using a variety of ongoing assessments to frequently and continually assess instructional effectiveness and identify student academic needs was </w:t>
      </w:r>
      <w:r w:rsidRPr="00B72D2A">
        <w:rPr>
          <w:i/>
        </w:rPr>
        <w:t>essential</w:t>
      </w:r>
      <w:r>
        <w:t xml:space="preserve"> to school improvement.</w:t>
      </w:r>
      <w:r w:rsidRPr="001E54FD">
        <w:t xml:space="preserve"> </w:t>
      </w:r>
    </w:p>
    <w:p w:rsidR="00CD4103" w:rsidRDefault="00CD4103" w:rsidP="00CD4103">
      <w:pPr>
        <w:pStyle w:val="BodyText"/>
      </w:pPr>
      <w:r>
        <w:t xml:space="preserve">Unlike the improving schools, staff members at struggling current </w:t>
      </w:r>
      <w:r w:rsidR="0037694A">
        <w:t>Level 4</w:t>
      </w:r>
      <w:r>
        <w:t xml:space="preserve"> schools had difficulty articulating the process for identifying and addressing student needs at their school. In interviews, teachers noted that there was often a team, but their vague descriptions of the team’s role and processes suggest that systematic procedures were not in place. This was common across all struggling </w:t>
      </w:r>
      <w:r w:rsidR="0037694A">
        <w:t>Level 4</w:t>
      </w:r>
      <w:r>
        <w:t xml:space="preserve"> schools. Regarding the identification of student needs, one support team member at a struggling </w:t>
      </w:r>
      <w:r w:rsidR="0037694A">
        <w:t>Level 4</w:t>
      </w:r>
      <w:r>
        <w:t xml:space="preserve"> school said, </w:t>
      </w:r>
      <w:r w:rsidRPr="00691554">
        <w:rPr>
          <w:i/>
        </w:rPr>
        <w:t>“I don’t think there’s a clear process for that.”</w:t>
      </w:r>
      <w:r>
        <w:t xml:space="preserve"> Similarly, there did not appear to be a system for monitoring the effectiveness of interventions and adjusting supports. At struggling </w:t>
      </w:r>
      <w:r w:rsidR="0037694A">
        <w:t>Level 4</w:t>
      </w:r>
      <w:r>
        <w:t xml:space="preserve"> schools, student support teams </w:t>
      </w:r>
      <w:r w:rsidR="005404C3">
        <w:t>do</w:t>
      </w:r>
      <w:r>
        <w:t xml:space="preserve"> not have structures or protocols in place to determine when students should enter or exit an intervention. Rather, entry and exit criteria </w:t>
      </w:r>
      <w:r w:rsidR="00A75287">
        <w:t>are</w:t>
      </w:r>
      <w:r>
        <w:t xml:space="preserve"> informal and, in some schools, determined at the classroom level. Demonstrating the specificity of criteria used in improving schools, at an exited </w:t>
      </w:r>
      <w:r w:rsidR="0037694A">
        <w:t>Level 4</w:t>
      </w:r>
      <w:r>
        <w:t xml:space="preserve"> school, </w:t>
      </w:r>
      <w:r w:rsidRPr="008446F5">
        <w:rPr>
          <w:i/>
        </w:rPr>
        <w:t>“two consecutive scores greater than 80</w:t>
      </w:r>
      <w:r w:rsidRPr="001E54FD">
        <w:rPr>
          <w:i/>
        </w:rPr>
        <w:t xml:space="preserve"> percent</w:t>
      </w:r>
      <w:r w:rsidRPr="001E54FD">
        <w:t>”</w:t>
      </w:r>
      <w:r>
        <w:t xml:space="preserve"> </w:t>
      </w:r>
      <w:r w:rsidR="0053222B">
        <w:t>serves as</w:t>
      </w:r>
      <w:r>
        <w:t xml:space="preserve"> the set schoolwide expectation for transitioning students out of interventions. </w:t>
      </w:r>
    </w:p>
    <w:p w:rsidR="00CD4103" w:rsidRDefault="000629E5" w:rsidP="00CD4103">
      <w:pPr>
        <w:pStyle w:val="BodyText"/>
        <w:rPr>
          <w:i/>
        </w:rPr>
      </w:pPr>
      <w:r>
        <w:rPr>
          <w:i/>
        </w:rPr>
        <w:t xml:space="preserve">Challenges. </w:t>
      </w:r>
      <w:r w:rsidR="00F00BF5">
        <w:t xml:space="preserve">Surveyed principals from exited </w:t>
      </w:r>
      <w:r w:rsidR="0037694A">
        <w:t>Level 4</w:t>
      </w:r>
      <w:r w:rsidR="00F00BF5">
        <w:t xml:space="preserve"> schools reported that implementing a tiered system of academic supports and adjusting schoolwide academic supports was a significant challenge to both improving and exiting </w:t>
      </w:r>
      <w:r w:rsidR="0037694A">
        <w:t>Level 4</w:t>
      </w:r>
      <w:r w:rsidR="00F00BF5">
        <w:t xml:space="preserve"> status and to sustaining improvements </w:t>
      </w:r>
      <w:r w:rsidR="00092EEE">
        <w:t xml:space="preserve">after </w:t>
      </w:r>
      <w:r w:rsidR="00F00BF5">
        <w:t>exit.</w:t>
      </w:r>
      <w:r w:rsidR="00F04F29">
        <w:rPr>
          <w:rStyle w:val="FootnoteReference"/>
        </w:rPr>
        <w:footnoteReference w:id="23"/>
      </w:r>
      <w:r w:rsidR="00F00BF5">
        <w:t xml:space="preserve"> </w:t>
      </w:r>
      <w:r w:rsidR="00F077B1">
        <w:t xml:space="preserve">One of these exited principals reported losing two intervention teachers </w:t>
      </w:r>
      <w:r w:rsidR="00092EEE">
        <w:t>after</w:t>
      </w:r>
      <w:r w:rsidR="00F077B1">
        <w:t xml:space="preserve"> the end of the SRG funds and said that those who </w:t>
      </w:r>
      <w:r w:rsidR="008B5B6A">
        <w:t>remain</w:t>
      </w:r>
      <w:r w:rsidR="00F077B1">
        <w:t xml:space="preserve"> have </w:t>
      </w:r>
      <w:r w:rsidR="00F077B1" w:rsidRPr="00DF4E0C">
        <w:t xml:space="preserve">schedules </w:t>
      </w:r>
      <w:r w:rsidR="00F077B1" w:rsidRPr="00DF4E0C">
        <w:rPr>
          <w:i/>
        </w:rPr>
        <w:t>“full-to-the-brim just providing required SPED</w:t>
      </w:r>
      <w:r w:rsidR="00E8118F">
        <w:rPr>
          <w:i/>
        </w:rPr>
        <w:t xml:space="preserve"> [special education]</w:t>
      </w:r>
      <w:r w:rsidR="00F077B1" w:rsidRPr="00DF4E0C">
        <w:rPr>
          <w:i/>
        </w:rPr>
        <w:t xml:space="preserve"> services. We've relied mostly on teachers to do Tier 2 interventions within their classrooms, but we don't have nearly the bandwidth we need for </w:t>
      </w:r>
      <w:r w:rsidR="00F077B1" w:rsidRPr="00DF4E0C">
        <w:rPr>
          <w:i/>
        </w:rPr>
        <w:lastRenderedPageBreak/>
        <w:t>preventative intervention or a true RTI</w:t>
      </w:r>
      <w:r w:rsidR="00E8118F">
        <w:rPr>
          <w:i/>
        </w:rPr>
        <w:t xml:space="preserve"> [response to intervention]</w:t>
      </w:r>
      <w:r w:rsidR="00F077B1" w:rsidRPr="00DF4E0C">
        <w:rPr>
          <w:i/>
        </w:rPr>
        <w:t xml:space="preserve"> system.”</w:t>
      </w:r>
      <w:r w:rsidR="00F077B1">
        <w:t xml:space="preserve"> Another exited principal described struggles with setting up a multitiered intervention system </w:t>
      </w:r>
      <w:r w:rsidR="00092EEE">
        <w:t>because of</w:t>
      </w:r>
      <w:r w:rsidR="00F077B1">
        <w:t xml:space="preserve"> a variety of factors</w:t>
      </w:r>
      <w:r w:rsidR="00092EEE">
        <w:t>,</w:t>
      </w:r>
      <w:r w:rsidR="00F077B1">
        <w:t xml:space="preserve"> including the diverse levels and needs of the students and limited staff time and training. </w:t>
      </w:r>
      <w:r w:rsidR="00CD4103">
        <w:t xml:space="preserve">At most struggling </w:t>
      </w:r>
      <w:r w:rsidR="00C74E1D">
        <w:t xml:space="preserve">current </w:t>
      </w:r>
      <w:r w:rsidR="0037694A">
        <w:t>Level 4</w:t>
      </w:r>
      <w:r w:rsidR="00C74E1D">
        <w:t xml:space="preserve"> </w:t>
      </w:r>
      <w:r w:rsidR="00CD4103">
        <w:t xml:space="preserve">schools, evidence suggests that the creation and implementation of a tiered system of supports </w:t>
      </w:r>
      <w:r w:rsidR="005404C3">
        <w:t>is</w:t>
      </w:r>
      <w:r w:rsidR="00CD4103">
        <w:t xml:space="preserve"> hindered</w:t>
      </w:r>
      <w:r w:rsidR="00F00BF5">
        <w:t>, at least in part,</w:t>
      </w:r>
      <w:r w:rsidR="00CD4103">
        <w:t xml:space="preserve"> by lack of training on identifying and addressing student academic needs. </w:t>
      </w:r>
      <w:r w:rsidR="00F00BF5">
        <w:t>According to the schools’ MSVs, t</w:t>
      </w:r>
      <w:r w:rsidR="00CD4103">
        <w:t xml:space="preserve">eachers at these schools </w:t>
      </w:r>
      <w:r w:rsidR="005404C3">
        <w:t>do</w:t>
      </w:r>
      <w:r w:rsidR="00CD4103">
        <w:t xml:space="preserve"> not have a clear sense of how to use data to identify student learning gaps. At one school, for example, s</w:t>
      </w:r>
      <w:r w:rsidR="00CD4103" w:rsidRPr="00DE1C2C">
        <w:t xml:space="preserve">ome teachers reported </w:t>
      </w:r>
      <w:r w:rsidR="00CD4103" w:rsidRPr="00A860FF">
        <w:rPr>
          <w:i/>
        </w:rPr>
        <w:t>“looking at MCAS scores”</w:t>
      </w:r>
      <w:r w:rsidR="00CD4103" w:rsidRPr="00DE1C2C">
        <w:t xml:space="preserve"> or </w:t>
      </w:r>
      <w:r w:rsidR="00CD4103" w:rsidRPr="00A860FF">
        <w:rPr>
          <w:i/>
        </w:rPr>
        <w:t>“using DEWS [</w:t>
      </w:r>
      <w:r w:rsidR="00A75287">
        <w:rPr>
          <w:i/>
        </w:rPr>
        <w:t>D</w:t>
      </w:r>
      <w:r w:rsidR="00CD4103" w:rsidRPr="00A860FF">
        <w:rPr>
          <w:i/>
        </w:rPr>
        <w:t xml:space="preserve">ropout </w:t>
      </w:r>
      <w:r w:rsidR="00A75287">
        <w:rPr>
          <w:i/>
        </w:rPr>
        <w:t>E</w:t>
      </w:r>
      <w:r w:rsidR="00CD4103" w:rsidRPr="00A860FF">
        <w:rPr>
          <w:i/>
        </w:rPr>
        <w:t xml:space="preserve">arly </w:t>
      </w:r>
      <w:r w:rsidR="00A75287">
        <w:rPr>
          <w:i/>
        </w:rPr>
        <w:t>W</w:t>
      </w:r>
      <w:r w:rsidR="00CD4103" w:rsidRPr="00A860FF">
        <w:rPr>
          <w:i/>
        </w:rPr>
        <w:t xml:space="preserve">arning </w:t>
      </w:r>
      <w:r w:rsidR="00A75287">
        <w:rPr>
          <w:i/>
        </w:rPr>
        <w:t>S</w:t>
      </w:r>
      <w:r w:rsidR="00CD4103" w:rsidRPr="00A860FF">
        <w:rPr>
          <w:i/>
        </w:rPr>
        <w:t>ystems] data”</w:t>
      </w:r>
      <w:r w:rsidR="00CD4103">
        <w:t xml:space="preserve"> while others said</w:t>
      </w:r>
      <w:r w:rsidR="00CD4103" w:rsidRPr="00DE1C2C">
        <w:t xml:space="preserve">, </w:t>
      </w:r>
      <w:r w:rsidR="00CD4103" w:rsidRPr="00A860FF">
        <w:rPr>
          <w:i/>
        </w:rPr>
        <w:t>“I don’t know how they identify them.”</w:t>
      </w:r>
      <w:r w:rsidR="00CD4103">
        <w:t xml:space="preserve"> Conversely, at many improving </w:t>
      </w:r>
      <w:r w:rsidR="0037694A">
        <w:t>Level 4</w:t>
      </w:r>
      <w:r w:rsidR="00CD4103">
        <w:t xml:space="preserve"> schools, staff members reported that they receive trainings on identifying student academic needs. Teachers said that the professional development taught them how to use data to identify student academic needs in addition to </w:t>
      </w:r>
      <w:r w:rsidR="00CD4103" w:rsidRPr="000326E6">
        <w:rPr>
          <w:i/>
        </w:rPr>
        <w:t>“a lot of strategies to help kids stay on task</w:t>
      </w:r>
      <w:r w:rsidR="00CD4103">
        <w:rPr>
          <w:i/>
        </w:rPr>
        <w:t>.”</w:t>
      </w:r>
    </w:p>
    <w:p w:rsidR="00CD4103" w:rsidRDefault="00B14A94" w:rsidP="00CD4103">
      <w:pPr>
        <w:pStyle w:val="Heading2"/>
      </w:pPr>
      <w:bookmarkStart w:id="22" w:name="_Toc454491656"/>
      <w:r>
        <w:t>Non</w:t>
      </w:r>
      <w:r w:rsidR="00A75287">
        <w:t>a</w:t>
      </w:r>
      <w:r>
        <w:t>cademic Student</w:t>
      </w:r>
      <w:r w:rsidR="00CD4103">
        <w:t xml:space="preserve"> Supports</w:t>
      </w:r>
      <w:bookmarkEnd w:id="22"/>
      <w:r w:rsidR="00CD4103">
        <w:t xml:space="preserve"> </w:t>
      </w:r>
    </w:p>
    <w:p w:rsidR="00CD4103" w:rsidRDefault="00CD4103" w:rsidP="00EA08D7">
      <w:pPr>
        <w:pStyle w:val="BodyText"/>
        <w:spacing w:after="240"/>
      </w:pPr>
      <w:r>
        <w:t xml:space="preserve">In addition to </w:t>
      </w:r>
      <w:r w:rsidR="00CF0C7A">
        <w:t>significant</w:t>
      </w:r>
      <w:r>
        <w:t xml:space="preserve"> academic needs, </w:t>
      </w:r>
      <w:r w:rsidR="00CF0C7A">
        <w:t xml:space="preserve">many </w:t>
      </w:r>
      <w:r w:rsidR="0037694A">
        <w:t>Level 4</w:t>
      </w:r>
      <w:r w:rsidR="00CF0C7A">
        <w:t xml:space="preserve"> schools serve large populations of students with significant nonacademic needs, including social-emotional </w:t>
      </w:r>
      <w:r w:rsidR="00234DC5">
        <w:t>needs</w:t>
      </w:r>
      <w:r>
        <w:t xml:space="preserve">. </w:t>
      </w:r>
      <w:r w:rsidR="00CF0C7A">
        <w:t>Students’</w:t>
      </w:r>
      <w:r>
        <w:t xml:space="preserve"> social-emotional needs may be addressed in a multitude of ways</w:t>
      </w:r>
      <w:r w:rsidR="003B7BF5">
        <w:t>,</w:t>
      </w:r>
      <w:r>
        <w:t xml:space="preserve"> including through behavior management systems or structures focused on cultivating adult-student relationships in the school, as well as </w:t>
      </w:r>
      <w:r w:rsidR="00234DC5">
        <w:t xml:space="preserve">providing access to social services </w:t>
      </w:r>
      <w:r>
        <w:t>f</w:t>
      </w:r>
      <w:r w:rsidR="00234DC5">
        <w:t>or</w:t>
      </w:r>
      <w:r>
        <w:t xml:space="preserve"> students and families, such as </w:t>
      </w:r>
      <w:r w:rsidR="00CF0C7A">
        <w:t xml:space="preserve">mental health </w:t>
      </w:r>
      <w:r>
        <w:t xml:space="preserve">counseling or </w:t>
      </w:r>
      <w:r w:rsidR="00CF0C7A">
        <w:t xml:space="preserve">housing, clothing, or food </w:t>
      </w:r>
      <w:r>
        <w:t xml:space="preserve">assistance. </w:t>
      </w:r>
    </w:p>
    <w:tbl>
      <w:tblPr>
        <w:tblStyle w:val="TableGrid"/>
        <w:tblW w:w="0" w:type="auto"/>
        <w:tblLook w:val="04A0"/>
      </w:tblPr>
      <w:tblGrid>
        <w:gridCol w:w="2155"/>
        <w:gridCol w:w="7195"/>
      </w:tblGrid>
      <w:tr w:rsidR="00EA08D7" w:rsidRPr="00E41F6F" w:rsidTr="00677D21">
        <w:tc>
          <w:tcPr>
            <w:tcW w:w="9350" w:type="dxa"/>
            <w:gridSpan w:val="2"/>
            <w:shd w:val="clear" w:color="auto" w:fill="A6A6A6" w:themeFill="background1" w:themeFillShade="A6"/>
          </w:tcPr>
          <w:p w:rsidR="00EA08D7" w:rsidRPr="00F633A3" w:rsidRDefault="00EA08D7" w:rsidP="0009462B">
            <w:pPr>
              <w:spacing w:before="120" w:after="120"/>
              <w:jc w:val="center"/>
              <w:rPr>
                <w:b/>
                <w:sz w:val="20"/>
                <w:szCs w:val="20"/>
              </w:rPr>
            </w:pPr>
            <w:r w:rsidRPr="00F633A3">
              <w:rPr>
                <w:b/>
                <w:sz w:val="20"/>
                <w:szCs w:val="20"/>
              </w:rPr>
              <w:t xml:space="preserve">Turnaround Practice </w:t>
            </w:r>
            <w:r>
              <w:rPr>
                <w:b/>
                <w:sz w:val="20"/>
                <w:szCs w:val="20"/>
              </w:rPr>
              <w:t>3</w:t>
            </w:r>
            <w:r w:rsidRPr="00F633A3">
              <w:rPr>
                <w:b/>
                <w:sz w:val="20"/>
                <w:szCs w:val="20"/>
              </w:rPr>
              <w:t xml:space="preserve">. </w:t>
            </w:r>
            <w:r w:rsidRPr="00134D77">
              <w:rPr>
                <w:b/>
                <w:sz w:val="20"/>
                <w:szCs w:val="20"/>
              </w:rPr>
              <w:t>Student-specific supports and instruction to all students</w:t>
            </w:r>
          </w:p>
        </w:tc>
      </w:tr>
      <w:tr w:rsidR="00EA08D7" w:rsidTr="00677D21">
        <w:tc>
          <w:tcPr>
            <w:tcW w:w="2155" w:type="dxa"/>
            <w:vAlign w:val="center"/>
          </w:tcPr>
          <w:p w:rsidR="00EA08D7" w:rsidRPr="00F633A3" w:rsidRDefault="00EA08D7" w:rsidP="00677D21">
            <w:pPr>
              <w:spacing w:before="120" w:after="120"/>
              <w:jc w:val="right"/>
              <w:rPr>
                <w:b/>
                <w:sz w:val="20"/>
                <w:szCs w:val="20"/>
              </w:rPr>
            </w:pPr>
            <w:r w:rsidRPr="00134D77">
              <w:rPr>
                <w:b/>
                <w:sz w:val="20"/>
                <w:szCs w:val="20"/>
              </w:rPr>
              <w:t>Indicator 3.2</w:t>
            </w:r>
            <w:r w:rsidRPr="00F633A3">
              <w:rPr>
                <w:b/>
                <w:sz w:val="20"/>
                <w:szCs w:val="20"/>
              </w:rPr>
              <w:t xml:space="preserve"> </w:t>
            </w:r>
            <w:r>
              <w:rPr>
                <w:b/>
                <w:sz w:val="20"/>
                <w:szCs w:val="20"/>
              </w:rPr>
              <w:br/>
            </w:r>
            <w:r w:rsidRPr="00134D77">
              <w:rPr>
                <w:b/>
                <w:sz w:val="20"/>
                <w:szCs w:val="20"/>
              </w:rPr>
              <w:t>Teacher training to identify student needs</w:t>
            </w:r>
          </w:p>
        </w:tc>
        <w:tc>
          <w:tcPr>
            <w:tcW w:w="7195" w:type="dxa"/>
          </w:tcPr>
          <w:p w:rsidR="00EA08D7" w:rsidRPr="00F633A3" w:rsidRDefault="00EA08D7" w:rsidP="00677D21">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m</w:t>
            </w:r>
            <w:r w:rsidRPr="00134D77">
              <w:rPr>
                <w:sz w:val="20"/>
                <w:szCs w:val="20"/>
              </w:rPr>
              <w:t>ost staff members are provided with training and support to ensure that they: (1) identify cues when students need additional assistance (both academic and nonacademic) and (2) respond appropriately to those cues.</w:t>
            </w:r>
          </w:p>
        </w:tc>
      </w:tr>
      <w:tr w:rsidR="00EA08D7" w:rsidTr="00677D21">
        <w:tc>
          <w:tcPr>
            <w:tcW w:w="2155" w:type="dxa"/>
            <w:vAlign w:val="center"/>
          </w:tcPr>
          <w:p w:rsidR="00EA08D7" w:rsidRPr="00134D77" w:rsidRDefault="00EA08D7" w:rsidP="00677D21">
            <w:pPr>
              <w:spacing w:before="120" w:after="120"/>
              <w:jc w:val="right"/>
              <w:rPr>
                <w:b/>
                <w:sz w:val="20"/>
                <w:szCs w:val="20"/>
              </w:rPr>
            </w:pPr>
            <w:r>
              <w:rPr>
                <w:b/>
                <w:sz w:val="20"/>
                <w:szCs w:val="20"/>
              </w:rPr>
              <w:t>Indicator 3.4</w:t>
            </w:r>
            <w:r w:rsidRPr="00F633A3">
              <w:rPr>
                <w:b/>
                <w:sz w:val="20"/>
                <w:szCs w:val="20"/>
              </w:rPr>
              <w:t xml:space="preserve"> </w:t>
            </w:r>
            <w:r w:rsidRPr="00134D77">
              <w:rPr>
                <w:b/>
                <w:sz w:val="20"/>
                <w:szCs w:val="20"/>
              </w:rPr>
              <w:t>Multitiered system of support</w:t>
            </w:r>
          </w:p>
        </w:tc>
        <w:tc>
          <w:tcPr>
            <w:tcW w:w="7195" w:type="dxa"/>
          </w:tcPr>
          <w:p w:rsidR="00EA08D7" w:rsidRPr="00F633A3" w:rsidRDefault="00EA08D7" w:rsidP="00677D21">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l</w:t>
            </w:r>
            <w:r w:rsidRPr="00134D77">
              <w:rPr>
                <w:sz w:val="20"/>
                <w:szCs w:val="20"/>
              </w:rPr>
              <w:t>eaders and teachers actively use established systems with criteria and protocols for identifying students for interventions and enrichment. This system meets all of the following conditions: (1) staff members follow consistent rules and procedures when identifying students in need of additional assistance; (2) a team of appropriate staff and stakeholders makes decisions about needed interventions and supports; and (3) staff members follow consistent rules and procedures when monitoring the delivery and effectiveness of interventions and supports.</w:t>
            </w:r>
          </w:p>
        </w:tc>
      </w:tr>
      <w:tr w:rsidR="00EA08D7" w:rsidRPr="00E41F6F" w:rsidTr="00677D21">
        <w:tc>
          <w:tcPr>
            <w:tcW w:w="9350" w:type="dxa"/>
            <w:gridSpan w:val="2"/>
            <w:shd w:val="clear" w:color="auto" w:fill="A6A6A6" w:themeFill="background1" w:themeFillShade="A6"/>
          </w:tcPr>
          <w:p w:rsidR="00EA08D7" w:rsidRPr="00F633A3" w:rsidRDefault="00EA08D7" w:rsidP="00677D21">
            <w:pPr>
              <w:spacing w:before="120" w:after="120"/>
              <w:jc w:val="center"/>
              <w:rPr>
                <w:b/>
                <w:sz w:val="20"/>
                <w:szCs w:val="20"/>
              </w:rPr>
            </w:pPr>
            <w:r w:rsidRPr="00F633A3">
              <w:rPr>
                <w:b/>
                <w:sz w:val="20"/>
                <w:szCs w:val="20"/>
              </w:rPr>
              <w:t xml:space="preserve">Turnaround Practice </w:t>
            </w:r>
            <w:r>
              <w:rPr>
                <w:b/>
                <w:sz w:val="20"/>
                <w:szCs w:val="20"/>
              </w:rPr>
              <w:t>4</w:t>
            </w:r>
            <w:r w:rsidRPr="00F633A3">
              <w:rPr>
                <w:b/>
                <w:sz w:val="20"/>
                <w:szCs w:val="20"/>
              </w:rPr>
              <w:t xml:space="preserve">. </w:t>
            </w:r>
            <w:r w:rsidRPr="00EA08D7">
              <w:rPr>
                <w:b/>
                <w:sz w:val="20"/>
                <w:szCs w:val="20"/>
              </w:rPr>
              <w:t>School climate and culture</w:t>
            </w:r>
          </w:p>
        </w:tc>
      </w:tr>
      <w:tr w:rsidR="00EA08D7" w:rsidTr="00677D21">
        <w:tc>
          <w:tcPr>
            <w:tcW w:w="2155" w:type="dxa"/>
            <w:vAlign w:val="center"/>
          </w:tcPr>
          <w:p w:rsidR="00EA08D7" w:rsidRPr="00F633A3" w:rsidRDefault="00EA08D7" w:rsidP="00EA08D7">
            <w:pPr>
              <w:spacing w:before="120" w:after="120"/>
              <w:jc w:val="right"/>
              <w:rPr>
                <w:b/>
                <w:i/>
                <w:sz w:val="20"/>
                <w:szCs w:val="20"/>
              </w:rPr>
            </w:pPr>
            <w:r w:rsidRPr="00F633A3">
              <w:rPr>
                <w:b/>
                <w:sz w:val="20"/>
                <w:szCs w:val="20"/>
              </w:rPr>
              <w:t>Indi</w:t>
            </w:r>
            <w:r>
              <w:rPr>
                <w:b/>
                <w:sz w:val="20"/>
                <w:szCs w:val="20"/>
              </w:rPr>
              <w:t>cator 4.2</w:t>
            </w:r>
            <w:r w:rsidRPr="00F633A3">
              <w:rPr>
                <w:b/>
                <w:sz w:val="20"/>
                <w:szCs w:val="20"/>
              </w:rPr>
              <w:t xml:space="preserve"> </w:t>
            </w:r>
            <w:r w:rsidRPr="00F633A3">
              <w:rPr>
                <w:b/>
                <w:sz w:val="20"/>
                <w:szCs w:val="20"/>
              </w:rPr>
              <w:br/>
            </w:r>
            <w:r w:rsidRPr="00EA08D7">
              <w:rPr>
                <w:b/>
                <w:sz w:val="20"/>
                <w:szCs w:val="20"/>
              </w:rPr>
              <w:t>Adult-student relationships</w:t>
            </w:r>
          </w:p>
        </w:tc>
        <w:tc>
          <w:tcPr>
            <w:tcW w:w="7195" w:type="dxa"/>
          </w:tcPr>
          <w:p w:rsidR="00EA08D7" w:rsidRPr="00F633A3" w:rsidRDefault="00EA08D7" w:rsidP="00EA08D7">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s</w:t>
            </w:r>
            <w:r w:rsidRPr="00EA08D7">
              <w:rPr>
                <w:sz w:val="20"/>
                <w:szCs w:val="20"/>
              </w:rPr>
              <w:t>tructures (e.g., structured advisories, mentor programs) are in place to support relationships among students and adults and deliver social-emotional supports. These supports are monitored actively to determine whether they are meeting the needs of the school.</w:t>
            </w:r>
          </w:p>
        </w:tc>
      </w:tr>
      <w:tr w:rsidR="00EA08D7" w:rsidTr="00677D21">
        <w:tc>
          <w:tcPr>
            <w:tcW w:w="2155" w:type="dxa"/>
            <w:vAlign w:val="center"/>
          </w:tcPr>
          <w:p w:rsidR="00EA08D7" w:rsidRPr="00F633A3" w:rsidRDefault="00EA08D7" w:rsidP="00EA08D7">
            <w:pPr>
              <w:spacing w:before="120" w:after="120"/>
              <w:jc w:val="right"/>
              <w:rPr>
                <w:b/>
                <w:sz w:val="20"/>
                <w:szCs w:val="20"/>
              </w:rPr>
            </w:pPr>
            <w:r>
              <w:rPr>
                <w:b/>
                <w:sz w:val="20"/>
                <w:szCs w:val="20"/>
              </w:rPr>
              <w:t>Indicator 4.4</w:t>
            </w:r>
            <w:r>
              <w:rPr>
                <w:b/>
                <w:sz w:val="20"/>
                <w:szCs w:val="20"/>
              </w:rPr>
              <w:br/>
            </w:r>
            <w:r w:rsidRPr="00EA08D7">
              <w:rPr>
                <w:b/>
                <w:sz w:val="20"/>
                <w:szCs w:val="20"/>
              </w:rPr>
              <w:t>Wraparound services and external partners</w:t>
            </w:r>
          </w:p>
        </w:tc>
        <w:tc>
          <w:tcPr>
            <w:tcW w:w="7195" w:type="dxa"/>
          </w:tcPr>
          <w:p w:rsidR="00EA08D7" w:rsidRPr="00F633A3" w:rsidRDefault="00EA08D7" w:rsidP="00EA08D7">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l</w:t>
            </w:r>
            <w:r w:rsidRPr="00EA08D7">
              <w:rPr>
                <w:sz w:val="20"/>
                <w:szCs w:val="20"/>
              </w:rPr>
              <w:t>eaders and staff share individual and mutual responsibility for building the capacity of families to support education through a systemic system of wraparound services (e.g., health, housing referrals). Leaders and staff assess the needs of students and families throughout the school year.</w:t>
            </w:r>
          </w:p>
        </w:tc>
      </w:tr>
    </w:tbl>
    <w:p w:rsidR="00CD4103" w:rsidRDefault="0000270B" w:rsidP="00CD4103">
      <w:pPr>
        <w:pStyle w:val="BodyText"/>
      </w:pPr>
      <w:r>
        <w:rPr>
          <w:i/>
        </w:rPr>
        <w:lastRenderedPageBreak/>
        <w:t xml:space="preserve">Social-Emotional Supports. </w:t>
      </w:r>
      <w:r w:rsidR="00CD4103">
        <w:t xml:space="preserve">According to </w:t>
      </w:r>
      <w:r w:rsidR="00E93FBA">
        <w:t>all but one</w:t>
      </w:r>
      <w:r w:rsidR="00CD4103">
        <w:t xml:space="preserve"> surveyed </w:t>
      </w:r>
      <w:r w:rsidR="00CF0C7A">
        <w:t xml:space="preserve">principal from </w:t>
      </w:r>
      <w:r w:rsidR="00CD4103">
        <w:t>exited</w:t>
      </w:r>
      <w:r w:rsidR="00CF0C7A">
        <w:t xml:space="preserve"> schools</w:t>
      </w:r>
      <w:r w:rsidR="00CD4103">
        <w:t xml:space="preserve">, establishing a structure to deliver social-emotional supports was </w:t>
      </w:r>
      <w:r w:rsidR="00CD4103" w:rsidRPr="00CF0C7A">
        <w:rPr>
          <w:i/>
        </w:rPr>
        <w:t>essential</w:t>
      </w:r>
      <w:r w:rsidR="00CD4103">
        <w:t xml:space="preserve"> or </w:t>
      </w:r>
      <w:r w:rsidR="00CD4103" w:rsidRPr="00CF0C7A">
        <w:rPr>
          <w:i/>
        </w:rPr>
        <w:t>very important</w:t>
      </w:r>
      <w:r w:rsidR="00CD4103">
        <w:t xml:space="preserve"> to school turnaround success. </w:t>
      </w:r>
      <w:r w:rsidR="00CD4103" w:rsidRPr="001A5D39">
        <w:t>In interviews</w:t>
      </w:r>
      <w:r w:rsidR="00CD4103">
        <w:t>,</w:t>
      </w:r>
      <w:r w:rsidR="00CD4103" w:rsidRPr="001A5D39">
        <w:t xml:space="preserve"> staff at </w:t>
      </w:r>
      <w:r w:rsidR="00CD4103">
        <w:t>improving and exited</w:t>
      </w:r>
      <w:r w:rsidR="00CD4103" w:rsidRPr="001A5D39">
        <w:t xml:space="preserve"> school</w:t>
      </w:r>
      <w:r w:rsidR="00CD4103">
        <w:t>s</w:t>
      </w:r>
      <w:r w:rsidR="00CD4103" w:rsidRPr="001A5D39">
        <w:t xml:space="preserve"> describe</w:t>
      </w:r>
      <w:r w:rsidR="00CD4103">
        <w:t>d</w:t>
      </w:r>
      <w:r w:rsidR="00CD4103" w:rsidRPr="001A5D39">
        <w:t xml:space="preserve"> </w:t>
      </w:r>
      <w:r w:rsidR="00CD4103">
        <w:t xml:space="preserve">having </w:t>
      </w:r>
      <w:r w:rsidR="00CD4103" w:rsidRPr="001A5D39">
        <w:t xml:space="preserve">a multi-tiered system of supports for </w:t>
      </w:r>
      <w:r w:rsidR="00CF0C7A">
        <w:t xml:space="preserve">identifying and addressing </w:t>
      </w:r>
      <w:r w:rsidR="00CD4103" w:rsidRPr="001A5D39">
        <w:t xml:space="preserve">nonacademic </w:t>
      </w:r>
      <w:r w:rsidR="00CD4103">
        <w:t xml:space="preserve">student </w:t>
      </w:r>
      <w:r w:rsidR="00CD4103" w:rsidRPr="001A5D39">
        <w:t>needs</w:t>
      </w:r>
      <w:r w:rsidR="008B78E5">
        <w:t>, including social-emotional needs</w:t>
      </w:r>
      <w:r w:rsidR="00CD4103">
        <w:t>.</w:t>
      </w:r>
      <w:r w:rsidR="00CD4103" w:rsidRPr="001A5D39">
        <w:t xml:space="preserve"> </w:t>
      </w:r>
      <w:r w:rsidR="00CD4103">
        <w:t>A</w:t>
      </w:r>
      <w:r w:rsidR="00CD4103" w:rsidRPr="001A5D39">
        <w:t xml:space="preserve">t one </w:t>
      </w:r>
      <w:r w:rsidR="00CD4103">
        <w:t xml:space="preserve">exited </w:t>
      </w:r>
      <w:r w:rsidR="00CD4103" w:rsidRPr="001A5D39">
        <w:t>school</w:t>
      </w:r>
      <w:r w:rsidR="00CD4103">
        <w:t>,</w:t>
      </w:r>
      <w:r w:rsidR="00CD4103" w:rsidRPr="001A5D39">
        <w:t xml:space="preserve"> teachers </w:t>
      </w:r>
      <w:r w:rsidR="008B78E5">
        <w:t xml:space="preserve">mentioned many </w:t>
      </w:r>
      <w:r w:rsidR="00466039">
        <w:t xml:space="preserve">school </w:t>
      </w:r>
      <w:r w:rsidR="008B78E5">
        <w:t xml:space="preserve">staff </w:t>
      </w:r>
      <w:r w:rsidR="00466039">
        <w:t xml:space="preserve">who </w:t>
      </w:r>
      <w:r w:rsidR="008B5B6A">
        <w:t>make themselves</w:t>
      </w:r>
      <w:r w:rsidR="00466039">
        <w:t xml:space="preserve"> </w:t>
      </w:r>
      <w:r w:rsidR="008B78E5">
        <w:t xml:space="preserve">available to help students, including multiple social workers and a mental health clinician. At this school, social workers are available to any student and </w:t>
      </w:r>
      <w:r w:rsidR="00D3044E">
        <w:t xml:space="preserve">regularly </w:t>
      </w:r>
      <w:r w:rsidR="008B78E5">
        <w:t>meet one-on-one with a number of students</w:t>
      </w:r>
      <w:r w:rsidR="00D3044E">
        <w:t xml:space="preserve"> who </w:t>
      </w:r>
      <w:r w:rsidR="00466039">
        <w:t>were</w:t>
      </w:r>
      <w:r w:rsidR="00D3044E">
        <w:t xml:space="preserve"> identified as in need of social-emotional support</w:t>
      </w:r>
      <w:r w:rsidR="008B78E5">
        <w:t xml:space="preserve">. </w:t>
      </w:r>
      <w:r w:rsidR="00CD4103">
        <w:t xml:space="preserve">In addition to supports offered by school staff, surveyed </w:t>
      </w:r>
      <w:r w:rsidR="00CF0C7A">
        <w:t xml:space="preserve">principals from </w:t>
      </w:r>
      <w:r w:rsidR="00E93FBA">
        <w:t xml:space="preserve">12 </w:t>
      </w:r>
      <w:r w:rsidR="00CD4103">
        <w:t>exited</w:t>
      </w:r>
      <w:r w:rsidR="00CF0C7A">
        <w:t xml:space="preserve"> schools</w:t>
      </w:r>
      <w:r w:rsidR="00CD4103">
        <w:t xml:space="preserve"> indicated that having an external partner</w:t>
      </w:r>
      <w:r w:rsidR="00CF0C7A">
        <w:t xml:space="preserve"> or partners</w:t>
      </w:r>
      <w:r w:rsidR="00CD4103">
        <w:t xml:space="preserve"> focused on providing </w:t>
      </w:r>
      <w:r w:rsidR="00CF0C7A">
        <w:t xml:space="preserve">students with </w:t>
      </w:r>
      <w:r w:rsidR="00CD4103">
        <w:t xml:space="preserve">social-emotional supports contributed to their improvement and exit from </w:t>
      </w:r>
      <w:r w:rsidR="0037694A">
        <w:t>Level 4</w:t>
      </w:r>
      <w:r w:rsidR="00CD4103">
        <w:t xml:space="preserve">, and many of them </w:t>
      </w:r>
      <w:r w:rsidR="00290FAB">
        <w:t>reported</w:t>
      </w:r>
      <w:r w:rsidR="00CD4103">
        <w:t xml:space="preserve"> that continuing these partnerships contributed to sustaining their improvement efforts after exiting </w:t>
      </w:r>
      <w:r w:rsidR="0037694A">
        <w:t>Level 4</w:t>
      </w:r>
      <w:r w:rsidR="00CD4103">
        <w:t xml:space="preserve"> status.</w:t>
      </w:r>
    </w:p>
    <w:p w:rsidR="00CF0C7A" w:rsidRDefault="00CD4103" w:rsidP="00A01006">
      <w:pPr>
        <w:pStyle w:val="BodyText"/>
      </w:pPr>
      <w:r w:rsidRPr="00A01006">
        <w:t xml:space="preserve">None of the struggling schools have a clear process for providing </w:t>
      </w:r>
      <w:r w:rsidR="00CF0C7A">
        <w:t xml:space="preserve">students with </w:t>
      </w:r>
      <w:r w:rsidRPr="00A01006">
        <w:t xml:space="preserve">social-emotional supports. At one struggling school, </w:t>
      </w:r>
      <w:r w:rsidR="000764E5">
        <w:t>according to the school’s MSV, “</w:t>
      </w:r>
      <w:r w:rsidR="000764E5">
        <w:rPr>
          <w:i/>
        </w:rPr>
        <w:t>T</w:t>
      </w:r>
      <w:r w:rsidRPr="00CF0C7A">
        <w:rPr>
          <w:i/>
        </w:rPr>
        <w:t>here was no evidence that social-emotional or behavioral supports were actively monitored to determine whether they are meeting the needs of the school.”</w:t>
      </w:r>
      <w:r w:rsidRPr="00A01006">
        <w:t xml:space="preserve"> </w:t>
      </w:r>
    </w:p>
    <w:p w:rsidR="00CD4103" w:rsidRPr="00A01006" w:rsidRDefault="0000270B" w:rsidP="00A01006">
      <w:pPr>
        <w:pStyle w:val="BodyText"/>
      </w:pPr>
      <w:r>
        <w:rPr>
          <w:i/>
        </w:rPr>
        <w:t xml:space="preserve">Adult-Student Relationships. </w:t>
      </w:r>
      <w:r w:rsidR="00CD4103" w:rsidRPr="00A01006">
        <w:t xml:space="preserve">Staff at all improving schools and some exited schools also indicated the importance of </w:t>
      </w:r>
      <w:r w:rsidR="0068481C">
        <w:t xml:space="preserve">establishing </w:t>
      </w:r>
      <w:r w:rsidR="00CD4103" w:rsidRPr="00A01006">
        <w:t xml:space="preserve">a structure for developing adult-student relationships. Schools developed a variety of methods for cultivating these relationships, including implementing advisory periods and Partners in Intervention (PIE). Staff at one school said, </w:t>
      </w:r>
      <w:r w:rsidR="00CD4103" w:rsidRPr="0068481C">
        <w:rPr>
          <w:i/>
        </w:rPr>
        <w:t>“Significant time is devoted to relationship building with students.”</w:t>
      </w:r>
      <w:r w:rsidR="00CD4103" w:rsidRPr="00A01006">
        <w:t xml:space="preserve"> Advisory periods and programs such as PIE encourage adult-student relationships by assigning each staff member a small group of students. The staff member is expected to regularly “check</w:t>
      </w:r>
      <w:r w:rsidR="00290FAB">
        <w:t xml:space="preserve"> </w:t>
      </w:r>
      <w:r w:rsidR="00CD4103" w:rsidRPr="00A01006">
        <w:t xml:space="preserve">in” with these students and sometimes their families. This structure allows </w:t>
      </w:r>
      <w:r w:rsidR="00290FAB">
        <w:t>a</w:t>
      </w:r>
      <w:r w:rsidR="00CD4103" w:rsidRPr="00A01006">
        <w:t xml:space="preserve"> student to create a relationship</w:t>
      </w:r>
      <w:r w:rsidR="000764E5">
        <w:t xml:space="preserve"> with an adult in the school, outside of instruction</w:t>
      </w:r>
      <w:r w:rsidR="00CD4103" w:rsidRPr="00A01006">
        <w:t xml:space="preserve">. </w:t>
      </w:r>
      <w:r w:rsidR="00E93FBA">
        <w:t>S</w:t>
      </w:r>
      <w:r w:rsidR="00CD4103" w:rsidRPr="00A01006">
        <w:t xml:space="preserve">urveyed </w:t>
      </w:r>
      <w:r w:rsidR="0068481C" w:rsidRPr="00A01006">
        <w:t xml:space="preserve">principals </w:t>
      </w:r>
      <w:r w:rsidR="0068481C">
        <w:t xml:space="preserve">from </w:t>
      </w:r>
      <w:r w:rsidR="00E93FBA">
        <w:t xml:space="preserve">eleven </w:t>
      </w:r>
      <w:r w:rsidR="00CD4103" w:rsidRPr="00A01006">
        <w:t xml:space="preserve">exited </w:t>
      </w:r>
      <w:r w:rsidR="0068481C">
        <w:t xml:space="preserve">schools </w:t>
      </w:r>
      <w:r w:rsidR="00CD4103" w:rsidRPr="00A01006">
        <w:t xml:space="preserve">indicated that </w:t>
      </w:r>
      <w:r w:rsidR="0068481C">
        <w:t xml:space="preserve">developing </w:t>
      </w:r>
      <w:r w:rsidR="00CD4103" w:rsidRPr="00A01006">
        <w:t xml:space="preserve">structures for adult-student relationships was </w:t>
      </w:r>
      <w:r w:rsidR="00CD4103" w:rsidRPr="0068481C">
        <w:rPr>
          <w:i/>
        </w:rPr>
        <w:t>essential</w:t>
      </w:r>
      <w:r w:rsidR="00CD4103" w:rsidRPr="00A01006">
        <w:t xml:space="preserve"> or </w:t>
      </w:r>
      <w:r w:rsidR="00CD4103" w:rsidRPr="0068481C">
        <w:rPr>
          <w:i/>
        </w:rPr>
        <w:t>very important</w:t>
      </w:r>
      <w:r w:rsidR="00CD4103" w:rsidRPr="00A01006">
        <w:t xml:space="preserve"> to the success of their school turnaround. Staff at all struggling schools noted a lack of structure</w:t>
      </w:r>
      <w:r w:rsidR="0068481C">
        <w:t>s</w:t>
      </w:r>
      <w:r w:rsidR="00CD4103" w:rsidRPr="00A01006">
        <w:t xml:space="preserve"> for developing adult-student relationships, with one staff member stating, </w:t>
      </w:r>
      <w:r w:rsidR="00CD4103" w:rsidRPr="0068481C">
        <w:rPr>
          <w:i/>
        </w:rPr>
        <w:t>“I don’t think there’s anything official</w:t>
      </w:r>
      <w:r w:rsidR="00290FAB">
        <w:rPr>
          <w:i/>
        </w:rPr>
        <w:t>.</w:t>
      </w:r>
      <w:r w:rsidR="00CD4103" w:rsidRPr="0068481C">
        <w:rPr>
          <w:i/>
        </w:rPr>
        <w:t>”</w:t>
      </w:r>
      <w:r w:rsidR="0037694A">
        <w:t xml:space="preserve"> </w:t>
      </w:r>
    </w:p>
    <w:p w:rsidR="00CD4103" w:rsidRDefault="0000270B" w:rsidP="00CD4103">
      <w:pPr>
        <w:pStyle w:val="BodyText"/>
      </w:pPr>
      <w:r>
        <w:rPr>
          <w:i/>
        </w:rPr>
        <w:t xml:space="preserve">Social Support Services. </w:t>
      </w:r>
      <w:r w:rsidR="00CD4103" w:rsidRPr="001A5D39">
        <w:t xml:space="preserve">Staff at </w:t>
      </w:r>
      <w:r w:rsidR="00CD4103">
        <w:t xml:space="preserve">many </w:t>
      </w:r>
      <w:r w:rsidR="00CD4103" w:rsidRPr="001A5D39">
        <w:t xml:space="preserve">current and exited </w:t>
      </w:r>
      <w:r w:rsidR="00CD4103">
        <w:t xml:space="preserve">improving </w:t>
      </w:r>
      <w:r w:rsidR="00CD4103" w:rsidRPr="001A5D39">
        <w:t xml:space="preserve">schools </w:t>
      </w:r>
      <w:r w:rsidR="0068481C">
        <w:t xml:space="preserve">also </w:t>
      </w:r>
      <w:r w:rsidR="00CD4103" w:rsidRPr="001A5D39">
        <w:t>describe</w:t>
      </w:r>
      <w:r w:rsidR="00CD4103">
        <w:t>d</w:t>
      </w:r>
      <w:r w:rsidR="00CD4103" w:rsidRPr="001A5D39">
        <w:t xml:space="preserve"> </w:t>
      </w:r>
      <w:r w:rsidR="0068481C">
        <w:t xml:space="preserve">the importance of </w:t>
      </w:r>
      <w:r w:rsidR="00CD4103" w:rsidRPr="001A5D39">
        <w:t>system</w:t>
      </w:r>
      <w:r w:rsidR="00CD4103">
        <w:t>s</w:t>
      </w:r>
      <w:r w:rsidR="00CD4103" w:rsidRPr="001A5D39">
        <w:t xml:space="preserve"> </w:t>
      </w:r>
      <w:r w:rsidR="00CD4103">
        <w:t>for connecting students and their families to social support</w:t>
      </w:r>
      <w:r w:rsidR="00CD4103" w:rsidRPr="001A5D39">
        <w:t xml:space="preserve"> services</w:t>
      </w:r>
      <w:r>
        <w:t>, often referred to as wraparound services</w:t>
      </w:r>
      <w:r w:rsidR="00CD4103" w:rsidRPr="001A5D39">
        <w:t xml:space="preserve">. </w:t>
      </w:r>
      <w:r w:rsidR="00CD4103">
        <w:t>Many</w:t>
      </w:r>
      <w:r w:rsidR="00CD4103" w:rsidRPr="001A5D39">
        <w:t xml:space="preserve"> </w:t>
      </w:r>
      <w:r w:rsidR="00CD4103">
        <w:t xml:space="preserve">improving </w:t>
      </w:r>
      <w:r w:rsidR="00CD4103" w:rsidRPr="001A5D39">
        <w:t xml:space="preserve">schools have systems in place to match student needs to external partners that provide services such as counseling, medical and dental support, and </w:t>
      </w:r>
      <w:r w:rsidR="00CD4103">
        <w:t xml:space="preserve">other </w:t>
      </w:r>
      <w:r w:rsidR="00CD4103" w:rsidRPr="001A5D39">
        <w:t>social services. According to one staff member</w:t>
      </w:r>
      <w:r w:rsidR="00CD4103">
        <w:t xml:space="preserve"> focused on this work at her school</w:t>
      </w:r>
      <w:r w:rsidR="00CD4103" w:rsidRPr="001A5D39">
        <w:t>, “</w:t>
      </w:r>
      <w:r w:rsidR="00CD4103" w:rsidRPr="001A5D39">
        <w:rPr>
          <w:i/>
        </w:rPr>
        <w:t>I connect with the kids and the families to see if there’s any services that they may need. I can make referrals to agencies in the community. I’m a distributor for Gifts</w:t>
      </w:r>
      <w:r w:rsidR="003D490C">
        <w:rPr>
          <w:i/>
        </w:rPr>
        <w:t>T</w:t>
      </w:r>
      <w:r w:rsidR="00CD4103" w:rsidRPr="001A5D39">
        <w:rPr>
          <w:i/>
        </w:rPr>
        <w:t xml:space="preserve">oGive, so if they have basic needs, I can help them by ordering clothing, toys, books, shoes, coats . . . anything.” </w:t>
      </w:r>
      <w:r w:rsidR="00CD4103">
        <w:t>Many</w:t>
      </w:r>
      <w:r w:rsidR="00CD4103" w:rsidRPr="001A5D39">
        <w:t xml:space="preserve"> struggling schools </w:t>
      </w:r>
      <w:r w:rsidR="00CD4103">
        <w:t xml:space="preserve">try to </w:t>
      </w:r>
      <w:r w:rsidR="00CD4103" w:rsidRPr="001A5D39">
        <w:t xml:space="preserve">provide </w:t>
      </w:r>
      <w:r w:rsidR="00CD4103">
        <w:t>social</w:t>
      </w:r>
      <w:r w:rsidR="00CD4103" w:rsidRPr="001A5D39">
        <w:t xml:space="preserve"> services to students</w:t>
      </w:r>
      <w:r w:rsidR="00CD4103">
        <w:t xml:space="preserve">, </w:t>
      </w:r>
      <w:r w:rsidR="0068481C">
        <w:t>but</w:t>
      </w:r>
      <w:r w:rsidR="00CD4103">
        <w:t xml:space="preserve"> do not </w:t>
      </w:r>
      <w:r w:rsidR="0068481C">
        <w:t xml:space="preserve">always </w:t>
      </w:r>
      <w:r w:rsidR="00CD4103">
        <w:t xml:space="preserve">have staff members dedicated to this work and teachers at the schools are not </w:t>
      </w:r>
      <w:r w:rsidR="0068481C">
        <w:t xml:space="preserve">necessarily </w:t>
      </w:r>
      <w:r w:rsidR="00CD4103">
        <w:t xml:space="preserve">always aware </w:t>
      </w:r>
      <w:r w:rsidR="0037694A">
        <w:br/>
      </w:r>
      <w:r w:rsidR="00CD4103">
        <w:t>of how to help their students access these services</w:t>
      </w:r>
      <w:r w:rsidR="00CD4103" w:rsidRPr="001A5D39">
        <w:t xml:space="preserve">. When surveyed, exited principals </w:t>
      </w:r>
      <w:r w:rsidR="00E93FBA">
        <w:t>from 16</w:t>
      </w:r>
      <w:r w:rsidR="0037694A">
        <w:t> </w:t>
      </w:r>
      <w:r w:rsidR="00E93FBA">
        <w:t xml:space="preserve">schools </w:t>
      </w:r>
      <w:r w:rsidR="00CD4103" w:rsidRPr="001A5D39">
        <w:t xml:space="preserve">indicated that providing </w:t>
      </w:r>
      <w:r w:rsidR="00CD4103">
        <w:t>social support</w:t>
      </w:r>
      <w:r w:rsidR="00CD4103" w:rsidRPr="001A5D39">
        <w:t xml:space="preserve"> services to students and families was </w:t>
      </w:r>
      <w:r w:rsidR="00CD4103" w:rsidRPr="0068481C">
        <w:rPr>
          <w:i/>
        </w:rPr>
        <w:t>essential</w:t>
      </w:r>
      <w:r w:rsidR="00CD4103" w:rsidRPr="001A5D39">
        <w:t xml:space="preserve"> or </w:t>
      </w:r>
      <w:r w:rsidR="00CD4103" w:rsidRPr="0068481C">
        <w:rPr>
          <w:i/>
        </w:rPr>
        <w:t>very important</w:t>
      </w:r>
      <w:r w:rsidR="00CD4103" w:rsidRPr="001A5D39">
        <w:t xml:space="preserve"> to school turnaround success and that having the support of external partners for </w:t>
      </w:r>
      <w:r w:rsidR="00CD4103">
        <w:t>making these connections</w:t>
      </w:r>
      <w:r w:rsidR="00CD4103" w:rsidRPr="001A5D39">
        <w:t xml:space="preserve"> contributed to improvement. </w:t>
      </w:r>
      <w:r w:rsidR="0068481C" w:rsidRPr="00E93FBA">
        <w:t>Surveyed</w:t>
      </w:r>
      <w:r w:rsidR="00CD4103">
        <w:t xml:space="preserve"> principals </w:t>
      </w:r>
      <w:r w:rsidR="0068481C">
        <w:t xml:space="preserve">from </w:t>
      </w:r>
      <w:r w:rsidR="00E93FBA">
        <w:t xml:space="preserve">nine </w:t>
      </w:r>
      <w:r w:rsidR="0068481C">
        <w:t xml:space="preserve">exited </w:t>
      </w:r>
      <w:r w:rsidR="0068481C">
        <w:lastRenderedPageBreak/>
        <w:t xml:space="preserve">schools </w:t>
      </w:r>
      <w:r w:rsidR="00CD4103">
        <w:t xml:space="preserve">also indicated that continuing to partner with social support service providers contributed to sustaining improvement efforts. </w:t>
      </w:r>
    </w:p>
    <w:p w:rsidR="0068481C" w:rsidRPr="00A01006" w:rsidRDefault="0068481C" w:rsidP="0068481C">
      <w:pPr>
        <w:pStyle w:val="BodyText"/>
      </w:pPr>
      <w:r w:rsidRPr="00CF0C7A">
        <w:rPr>
          <w:i/>
        </w:rPr>
        <w:t>Challenges</w:t>
      </w:r>
      <w:r>
        <w:t xml:space="preserve">. </w:t>
      </w:r>
      <w:r w:rsidRPr="00A01006">
        <w:t xml:space="preserve">Some of the surveyed principals </w:t>
      </w:r>
      <w:r>
        <w:t xml:space="preserve">from </w:t>
      </w:r>
      <w:r w:rsidRPr="00A01006">
        <w:t>exited</w:t>
      </w:r>
      <w:r>
        <w:t xml:space="preserve"> schools</w:t>
      </w:r>
      <w:r w:rsidRPr="00A01006">
        <w:t xml:space="preserve"> said that implementing processes and using student data to address nonacademic student needs </w:t>
      </w:r>
      <w:r>
        <w:t>and</w:t>
      </w:r>
      <w:r w:rsidRPr="00A01006">
        <w:t xml:space="preserve"> delivering social-emotional supports were some of their top challenges during turnaround; a few noted that providing social-emotional supports continued to be a challenge after exiting. </w:t>
      </w:r>
      <w:r w:rsidR="00D65CC1" w:rsidRPr="00A01006">
        <w:t>Many exited principals noted that the loss of grant funds for partners focused on providing social-emotional supports</w:t>
      </w:r>
      <w:r w:rsidR="00D65CC1">
        <w:t xml:space="preserve"> specifically</w:t>
      </w:r>
      <w:r w:rsidR="00D65CC1" w:rsidRPr="00A01006">
        <w:t xml:space="preserve"> inhibited sustained improvement.</w:t>
      </w:r>
      <w:r w:rsidR="00D65CC1">
        <w:t xml:space="preserve"> </w:t>
      </w:r>
      <w:r>
        <w:t>The principal from o</w:t>
      </w:r>
      <w:r w:rsidRPr="00A01006">
        <w:t xml:space="preserve">ne exited </w:t>
      </w:r>
      <w:r>
        <w:t>school</w:t>
      </w:r>
      <w:r w:rsidRPr="00A01006">
        <w:t xml:space="preserve"> spoke about addressing this challenge, saying, </w:t>
      </w:r>
      <w:r w:rsidRPr="0068481C">
        <w:rPr>
          <w:i/>
        </w:rPr>
        <w:t>“</w:t>
      </w:r>
      <w:r w:rsidR="003D490C">
        <w:rPr>
          <w:i/>
        </w:rPr>
        <w:t>C</w:t>
      </w:r>
      <w:r w:rsidRPr="0068481C">
        <w:rPr>
          <w:i/>
        </w:rPr>
        <w:t>reating a system of support for students that include</w:t>
      </w:r>
      <w:r w:rsidR="003D490C">
        <w:rPr>
          <w:i/>
        </w:rPr>
        <w:t>s</w:t>
      </w:r>
      <w:r w:rsidRPr="0068481C">
        <w:rPr>
          <w:i/>
        </w:rPr>
        <w:t xml:space="preserve"> tiered interventions for both academics and social-emotional qualities has been key in helping us to successfully continue our work. In addition, provisioning for the supports and interventions during the school day is key.”</w:t>
      </w:r>
      <w:r w:rsidRPr="00A01006">
        <w:t xml:space="preserve"> </w:t>
      </w:r>
    </w:p>
    <w:p w:rsidR="00CD4103" w:rsidRPr="00A01006" w:rsidRDefault="00CD4103" w:rsidP="00A01006">
      <w:pPr>
        <w:pStyle w:val="BodyText"/>
      </w:pPr>
      <w:r w:rsidRPr="00A01006">
        <w:t xml:space="preserve">Both improving and struggling current </w:t>
      </w:r>
      <w:r w:rsidR="0037694A">
        <w:t>Level 4</w:t>
      </w:r>
      <w:r w:rsidRPr="00A01006">
        <w:t xml:space="preserve"> schools</w:t>
      </w:r>
      <w:r w:rsidR="0068481C">
        <w:t xml:space="preserve"> </w:t>
      </w:r>
      <w:r w:rsidR="002642C0" w:rsidRPr="00A01006">
        <w:t xml:space="preserve">saw </w:t>
      </w:r>
      <w:r w:rsidR="002642C0">
        <w:t xml:space="preserve">the lack of a system for providing social support services, where </w:t>
      </w:r>
      <w:r w:rsidR="002642C0" w:rsidRPr="0068481C">
        <w:rPr>
          <w:i/>
        </w:rPr>
        <w:t xml:space="preserve">“any strategies or solutions </w:t>
      </w:r>
      <w:r w:rsidR="002642C0">
        <w:rPr>
          <w:i/>
        </w:rPr>
        <w:t xml:space="preserve">[for </w:t>
      </w:r>
      <w:r w:rsidR="002642C0" w:rsidRPr="0068481C">
        <w:rPr>
          <w:i/>
        </w:rPr>
        <w:t>providing social support services</w:t>
      </w:r>
      <w:r w:rsidR="002642C0">
        <w:rPr>
          <w:i/>
        </w:rPr>
        <w:t>]</w:t>
      </w:r>
      <w:r w:rsidR="002642C0" w:rsidRPr="0068481C">
        <w:rPr>
          <w:i/>
        </w:rPr>
        <w:t xml:space="preserve"> are just ki</w:t>
      </w:r>
      <w:r w:rsidR="002642C0">
        <w:rPr>
          <w:i/>
        </w:rPr>
        <w:t>nd of left at the teacher level,</w:t>
      </w:r>
      <w:r w:rsidR="002642C0" w:rsidRPr="0068481C">
        <w:rPr>
          <w:i/>
        </w:rPr>
        <w:t>”</w:t>
      </w:r>
      <w:r w:rsidR="002642C0" w:rsidRPr="00A01006">
        <w:t xml:space="preserve"> as a significant barrier to turnaround</w:t>
      </w:r>
      <w:r w:rsidR="002642C0">
        <w:t xml:space="preserve">. </w:t>
      </w:r>
      <w:r w:rsidRPr="00A01006">
        <w:t xml:space="preserve">According to survey data, </w:t>
      </w:r>
      <w:r w:rsidR="002642C0">
        <w:t>two</w:t>
      </w:r>
      <w:r w:rsidRPr="00A01006">
        <w:t xml:space="preserve"> exited principals also indicated that delivering social support services was a </w:t>
      </w:r>
      <w:r w:rsidR="0068481C">
        <w:t>challenge</w:t>
      </w:r>
      <w:r w:rsidRPr="00A01006">
        <w:t xml:space="preserve"> </w:t>
      </w:r>
      <w:r w:rsidR="0068481C">
        <w:t>to improvement</w:t>
      </w:r>
      <w:r w:rsidR="003D490C">
        <w:t>,</w:t>
      </w:r>
      <w:r w:rsidR="0068481C">
        <w:t xml:space="preserve"> both </w:t>
      </w:r>
      <w:r w:rsidRPr="00A01006">
        <w:t xml:space="preserve">during and after exiting </w:t>
      </w:r>
      <w:r w:rsidR="0037694A">
        <w:t>Level 4</w:t>
      </w:r>
      <w:r w:rsidRPr="00A01006">
        <w:t xml:space="preserve"> status. In addition, </w:t>
      </w:r>
      <w:r w:rsidR="0068481C">
        <w:t>surveyed</w:t>
      </w:r>
      <w:r w:rsidRPr="00A01006">
        <w:t xml:space="preserve"> principals</w:t>
      </w:r>
      <w:r w:rsidR="0068481C">
        <w:t xml:space="preserve"> from </w:t>
      </w:r>
      <w:r w:rsidR="00374802">
        <w:t xml:space="preserve">seven </w:t>
      </w:r>
      <w:r w:rsidR="0068481C">
        <w:t>exited schools</w:t>
      </w:r>
      <w:r w:rsidRPr="00A01006">
        <w:t xml:space="preserve"> stated that the loss of grant funds for partners focused on connecting students and their families to social support services </w:t>
      </w:r>
      <w:r w:rsidR="009542E7">
        <w:t>made</w:t>
      </w:r>
      <w:r w:rsidR="009542E7" w:rsidRPr="00A01006">
        <w:t xml:space="preserve"> </w:t>
      </w:r>
      <w:r w:rsidRPr="00A01006">
        <w:t>their school’s ability to sustain improvement</w:t>
      </w:r>
      <w:r w:rsidR="009542E7">
        <w:t xml:space="preserve"> more difficult</w:t>
      </w:r>
      <w:r w:rsidRPr="00A01006">
        <w:t xml:space="preserve">. </w:t>
      </w:r>
    </w:p>
    <w:p w:rsidR="00CD4103" w:rsidRDefault="003D490C" w:rsidP="00CD4103">
      <w:pPr>
        <w:pStyle w:val="Heading2"/>
      </w:pPr>
      <w:bookmarkStart w:id="23" w:name="_Toc454491657"/>
      <w:r>
        <w:t xml:space="preserve">Schoolwide Student </w:t>
      </w:r>
      <w:r w:rsidR="00CD4103">
        <w:t>Behavior Plan</w:t>
      </w:r>
      <w:bookmarkEnd w:id="23"/>
      <w:r w:rsidR="00CD4103">
        <w:t xml:space="preserve"> </w:t>
      </w:r>
    </w:p>
    <w:p w:rsidR="00EA08D7" w:rsidRDefault="003119F3" w:rsidP="00EA08D7">
      <w:pPr>
        <w:pStyle w:val="BodyText"/>
        <w:spacing w:after="240"/>
      </w:pPr>
      <w:r>
        <w:rPr>
          <w:noProof/>
        </w:rPr>
        <w:t>In addition to</w:t>
      </w:r>
      <w:r w:rsidR="00CD4103" w:rsidRPr="00A01006">
        <w:t xml:space="preserve"> serving as one way to address </w:t>
      </w:r>
      <w:r>
        <w:t xml:space="preserve">some </w:t>
      </w:r>
      <w:r w:rsidR="00CD4103" w:rsidRPr="00A01006">
        <w:t xml:space="preserve">nonacademic </w:t>
      </w:r>
      <w:r>
        <w:t xml:space="preserve">(behavioral) </w:t>
      </w:r>
      <w:r w:rsidR="00CD4103" w:rsidRPr="00A01006">
        <w:t xml:space="preserve">needs, implementing a consistent and explicit </w:t>
      </w:r>
      <w:r w:rsidR="003368DA">
        <w:t xml:space="preserve">schoolwide </w:t>
      </w:r>
      <w:r w:rsidR="00421ADE">
        <w:t>b</w:t>
      </w:r>
      <w:r w:rsidR="00CD4103" w:rsidRPr="00A01006">
        <w:t xml:space="preserve">ehavior plan </w:t>
      </w:r>
      <w:r>
        <w:t>is</w:t>
      </w:r>
      <w:r w:rsidR="00CD4103" w:rsidRPr="00A01006">
        <w:t xml:space="preserve"> also </w:t>
      </w:r>
      <w:r>
        <w:t xml:space="preserve">critical </w:t>
      </w:r>
      <w:r w:rsidR="00CD4103" w:rsidRPr="00A01006">
        <w:t>to allow</w:t>
      </w:r>
      <w:r>
        <w:t>ing</w:t>
      </w:r>
      <w:r w:rsidR="00CD4103" w:rsidRPr="00A01006">
        <w:t xml:space="preserve"> staff to focus on instruction</w:t>
      </w:r>
      <w:r>
        <w:t>,</w:t>
      </w:r>
      <w:r w:rsidR="00CD4103" w:rsidRPr="00A01006">
        <w:t xml:space="preserve"> </w:t>
      </w:r>
      <w:r>
        <w:t>rather than</w:t>
      </w:r>
      <w:r w:rsidR="00CD4103" w:rsidRPr="00A01006">
        <w:t xml:space="preserve"> frequent behavior problems. </w:t>
      </w:r>
    </w:p>
    <w:tbl>
      <w:tblPr>
        <w:tblStyle w:val="TableGrid"/>
        <w:tblW w:w="0" w:type="auto"/>
        <w:tblLook w:val="04A0"/>
      </w:tblPr>
      <w:tblGrid>
        <w:gridCol w:w="2155"/>
        <w:gridCol w:w="7195"/>
      </w:tblGrid>
      <w:tr w:rsidR="00EA08D7" w:rsidRPr="00E41F6F" w:rsidTr="00677D21">
        <w:tc>
          <w:tcPr>
            <w:tcW w:w="9350" w:type="dxa"/>
            <w:gridSpan w:val="2"/>
            <w:shd w:val="clear" w:color="auto" w:fill="A6A6A6" w:themeFill="background1" w:themeFillShade="A6"/>
          </w:tcPr>
          <w:p w:rsidR="00EA08D7" w:rsidRPr="00F633A3" w:rsidRDefault="00EA08D7" w:rsidP="00EA08D7">
            <w:pPr>
              <w:spacing w:before="120" w:after="120"/>
              <w:jc w:val="center"/>
              <w:rPr>
                <w:b/>
                <w:sz w:val="20"/>
                <w:szCs w:val="20"/>
              </w:rPr>
            </w:pPr>
            <w:r>
              <w:rPr>
                <w:b/>
                <w:sz w:val="20"/>
                <w:szCs w:val="20"/>
              </w:rPr>
              <w:t>Turnaround Practice 4</w:t>
            </w:r>
            <w:r w:rsidRPr="00F633A3">
              <w:rPr>
                <w:b/>
                <w:sz w:val="20"/>
                <w:szCs w:val="20"/>
              </w:rPr>
              <w:t xml:space="preserve">. </w:t>
            </w:r>
            <w:r>
              <w:rPr>
                <w:b/>
                <w:sz w:val="20"/>
                <w:szCs w:val="20"/>
              </w:rPr>
              <w:t>School climate and culture</w:t>
            </w:r>
          </w:p>
        </w:tc>
      </w:tr>
      <w:tr w:rsidR="00EA08D7" w:rsidTr="00677D21">
        <w:tc>
          <w:tcPr>
            <w:tcW w:w="2155" w:type="dxa"/>
            <w:vAlign w:val="center"/>
          </w:tcPr>
          <w:p w:rsidR="00EA08D7" w:rsidRPr="00F633A3" w:rsidRDefault="00EA08D7" w:rsidP="00EA08D7">
            <w:pPr>
              <w:spacing w:before="120" w:after="120"/>
              <w:jc w:val="right"/>
              <w:rPr>
                <w:b/>
                <w:i/>
                <w:sz w:val="20"/>
                <w:szCs w:val="20"/>
              </w:rPr>
            </w:pPr>
            <w:r w:rsidRPr="00F633A3">
              <w:rPr>
                <w:b/>
                <w:sz w:val="20"/>
                <w:szCs w:val="20"/>
              </w:rPr>
              <w:t>Indi</w:t>
            </w:r>
            <w:r>
              <w:rPr>
                <w:b/>
                <w:sz w:val="20"/>
                <w:szCs w:val="20"/>
              </w:rPr>
              <w:t>cator 4</w:t>
            </w:r>
            <w:r w:rsidRPr="00F633A3">
              <w:rPr>
                <w:b/>
                <w:sz w:val="20"/>
                <w:szCs w:val="20"/>
              </w:rPr>
              <w:t xml:space="preserve">.1 </w:t>
            </w:r>
            <w:r w:rsidRPr="00F633A3">
              <w:rPr>
                <w:b/>
                <w:sz w:val="20"/>
                <w:szCs w:val="20"/>
              </w:rPr>
              <w:br/>
            </w:r>
            <w:r>
              <w:rPr>
                <w:b/>
                <w:sz w:val="20"/>
                <w:szCs w:val="20"/>
              </w:rPr>
              <w:t>Schoolwide behavior plan</w:t>
            </w:r>
          </w:p>
        </w:tc>
        <w:tc>
          <w:tcPr>
            <w:tcW w:w="7195" w:type="dxa"/>
          </w:tcPr>
          <w:p w:rsidR="00EA08D7" w:rsidRPr="00F633A3" w:rsidRDefault="00EA08D7" w:rsidP="00EA08D7">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t</w:t>
            </w:r>
            <w:r w:rsidRPr="00EA08D7">
              <w:rPr>
                <w:sz w:val="20"/>
                <w:szCs w:val="20"/>
              </w:rPr>
              <w:t>he schoolwide behavior plan includes a defined set of behavioral expectations, and the system and set of structures for positive behavioral supports are aligned to those expectations. In addition, most staff members implement the procedures outlined in the schoolwide behavior plan. Leaders monitor implementation using data.</w:t>
            </w:r>
          </w:p>
        </w:tc>
      </w:tr>
    </w:tbl>
    <w:p w:rsidR="00CD4103" w:rsidRPr="00A01006" w:rsidRDefault="00CD4103" w:rsidP="00A01006">
      <w:pPr>
        <w:pStyle w:val="BodyText"/>
      </w:pPr>
      <w:r w:rsidRPr="00A01006">
        <w:t xml:space="preserve">Staff at most improving </w:t>
      </w:r>
      <w:r w:rsidR="0037694A">
        <w:t>Level 4</w:t>
      </w:r>
      <w:r w:rsidRPr="00A01006">
        <w:t xml:space="preserve"> schools and </w:t>
      </w:r>
      <w:r w:rsidR="009542E7">
        <w:t>at</w:t>
      </w:r>
      <w:r w:rsidRPr="00A01006">
        <w:t xml:space="preserve"> exited schools described clear and consistently implemented </w:t>
      </w:r>
      <w:r w:rsidR="003368DA">
        <w:t xml:space="preserve">schoolwide </w:t>
      </w:r>
      <w:r w:rsidRPr="00A01006">
        <w:t xml:space="preserve">behavior </w:t>
      </w:r>
      <w:r w:rsidR="003368DA">
        <w:t>plans</w:t>
      </w:r>
      <w:r w:rsidRPr="00A01006">
        <w:t xml:space="preserve">. All </w:t>
      </w:r>
      <w:r w:rsidR="003368DA">
        <w:t>s</w:t>
      </w:r>
      <w:r w:rsidR="003368DA" w:rsidRPr="00A01006">
        <w:t xml:space="preserve">urveyed principals </w:t>
      </w:r>
      <w:r w:rsidR="003368DA">
        <w:t xml:space="preserve">from </w:t>
      </w:r>
      <w:r w:rsidRPr="00A01006">
        <w:t xml:space="preserve">exited </w:t>
      </w:r>
      <w:r w:rsidR="003368DA">
        <w:t xml:space="preserve">schools </w:t>
      </w:r>
      <w:r w:rsidRPr="00A01006">
        <w:t xml:space="preserve">indicated that having a clearly established and actively implemented set of behavioral expectations was </w:t>
      </w:r>
      <w:r w:rsidRPr="003368DA">
        <w:rPr>
          <w:i/>
        </w:rPr>
        <w:t>very important</w:t>
      </w:r>
      <w:r w:rsidRPr="00A01006">
        <w:t xml:space="preserve"> or </w:t>
      </w:r>
      <w:r w:rsidRPr="003368DA">
        <w:rPr>
          <w:i/>
        </w:rPr>
        <w:t>essential</w:t>
      </w:r>
      <w:r w:rsidRPr="00A01006">
        <w:t xml:space="preserve"> to their school’s turnaround success. </w:t>
      </w:r>
      <w:r w:rsidR="003368DA">
        <w:t>Strategies for effective behavior management may</w:t>
      </w:r>
      <w:r w:rsidRPr="00A01006">
        <w:t xml:space="preserve"> include establishing clear guidelines for hallway conduct, hanging school </w:t>
      </w:r>
      <w:r w:rsidR="003D490C">
        <w:t xml:space="preserve">behavior </w:t>
      </w:r>
      <w:r w:rsidRPr="00A01006">
        <w:t>code posters</w:t>
      </w:r>
      <w:r w:rsidR="00B23684">
        <w:t xml:space="preserve"> in the hallways and classrooms</w:t>
      </w:r>
      <w:r w:rsidRPr="00A01006">
        <w:t xml:space="preserve">, and creating a system of rewards and demerits. In contrast, none of the struggling </w:t>
      </w:r>
      <w:r w:rsidR="0037694A">
        <w:t>Level 4</w:t>
      </w:r>
      <w:r w:rsidRPr="00A01006">
        <w:t xml:space="preserve"> schools described having a consistently implemented </w:t>
      </w:r>
      <w:r w:rsidR="003368DA">
        <w:t xml:space="preserve">schoolwide </w:t>
      </w:r>
      <w:r w:rsidRPr="00A01006">
        <w:t xml:space="preserve">behavior </w:t>
      </w:r>
      <w:r w:rsidR="003368DA">
        <w:t>plan</w:t>
      </w:r>
      <w:r w:rsidRPr="00A01006">
        <w:t xml:space="preserve">. Staff at one of these schools described their </w:t>
      </w:r>
      <w:r w:rsidR="003368DA">
        <w:t xml:space="preserve">schoolwide </w:t>
      </w:r>
      <w:r w:rsidRPr="00A01006">
        <w:t xml:space="preserve">behavior plan as </w:t>
      </w:r>
      <w:r w:rsidRPr="003368DA">
        <w:rPr>
          <w:i/>
        </w:rPr>
        <w:t xml:space="preserve">“a loose structure of ‘norms’ or expectations in regard to behavior, but nothing well defined.” </w:t>
      </w:r>
      <w:r w:rsidRPr="00A01006">
        <w:t xml:space="preserve">Staff at another struggling school described their behavior plan as </w:t>
      </w:r>
      <w:r w:rsidRPr="003368DA">
        <w:rPr>
          <w:i/>
        </w:rPr>
        <w:t>“in progress,”</w:t>
      </w:r>
      <w:r w:rsidRPr="00A01006">
        <w:t xml:space="preserve"> </w:t>
      </w:r>
      <w:r w:rsidRPr="00A01006">
        <w:lastRenderedPageBreak/>
        <w:t xml:space="preserve">stating that while they are currently </w:t>
      </w:r>
      <w:r w:rsidR="004F4B95" w:rsidRPr="004F4B95">
        <w:rPr>
          <w:i/>
        </w:rPr>
        <w:t>“trying to embrace more PBIS</w:t>
      </w:r>
      <w:r w:rsidR="00E8118F">
        <w:rPr>
          <w:i/>
        </w:rPr>
        <w:t xml:space="preserve"> [positive behavioral interventions and supports]</w:t>
      </w:r>
      <w:r w:rsidR="004F4B95" w:rsidRPr="004F4B95">
        <w:rPr>
          <w:i/>
        </w:rPr>
        <w:t>, some more positive programs</w:t>
      </w:r>
      <w:r w:rsidR="004F4B95">
        <w:rPr>
          <w:i/>
        </w:rPr>
        <w:t>,</w:t>
      </w:r>
      <w:r w:rsidR="004F4B95" w:rsidRPr="004F4B95">
        <w:rPr>
          <w:i/>
        </w:rPr>
        <w:t>”</w:t>
      </w:r>
      <w:r w:rsidRPr="00A01006">
        <w:t xml:space="preserve"> </w:t>
      </w:r>
      <w:r w:rsidRPr="004F4B95">
        <w:t>the urgency of</w:t>
      </w:r>
      <w:r w:rsidR="004F4B95">
        <w:t xml:space="preserve"> other</w:t>
      </w:r>
      <w:r w:rsidRPr="004F4B95">
        <w:t xml:space="preserve"> current challenges</w:t>
      </w:r>
      <w:r w:rsidRPr="00A01006">
        <w:t xml:space="preserve"> has slowed its development</w:t>
      </w:r>
      <w:r w:rsidR="004F4B95">
        <w:t>.</w:t>
      </w:r>
      <w:r w:rsidR="00F077B1" w:rsidRPr="00F077B1">
        <w:t xml:space="preserve"> </w:t>
      </w:r>
      <w:r w:rsidR="00F077B1">
        <w:t>Staff members noted that administrative turnover and the significant social-emotional needs of their population are factors in the delay</w:t>
      </w:r>
      <w:r w:rsidRPr="00A01006">
        <w:t xml:space="preserve">. </w:t>
      </w:r>
    </w:p>
    <w:p w:rsidR="00CD4103" w:rsidRPr="00A01006" w:rsidRDefault="00CD4103" w:rsidP="00A01006">
      <w:pPr>
        <w:pStyle w:val="BodyText"/>
      </w:pPr>
      <w:r w:rsidRPr="00A01006">
        <w:t>How staff establish behavior norms varie</w:t>
      </w:r>
      <w:r w:rsidR="00421ADE">
        <w:t>s</w:t>
      </w:r>
      <w:r w:rsidRPr="00A01006">
        <w:t xml:space="preserve"> greatly across schools. A few improving schools involved the entire staff in the process, using staff meeting time during the summer to develop a clear code of conduct. At one school, </w:t>
      </w:r>
      <w:r w:rsidRPr="003368DA">
        <w:rPr>
          <w:i/>
        </w:rPr>
        <w:t>“teachers voted on the school’s…expectations, identifying the following as the school’s behavioral motto: Caring, Accountable, Respectful, Every day (CARE).”</w:t>
      </w:r>
      <w:r w:rsidRPr="00A01006">
        <w:t xml:space="preserve"> Several schools also embed elements of PBIS into their school’s behavior plan, the importance of which was described both by many exited schools and improving current </w:t>
      </w:r>
      <w:r w:rsidR="0037694A">
        <w:t>Level 4</w:t>
      </w:r>
      <w:r w:rsidRPr="00A01006">
        <w:t xml:space="preserve"> schools, in addition to one struggling current </w:t>
      </w:r>
      <w:r w:rsidR="0037694A">
        <w:t>Level 4</w:t>
      </w:r>
      <w:r w:rsidRPr="00A01006">
        <w:t xml:space="preserve"> school. One staff member explained, </w:t>
      </w:r>
      <w:r w:rsidRPr="003368DA">
        <w:rPr>
          <w:i/>
        </w:rPr>
        <w:t>“When we did the research and looked at the data, PBIS really gave us that guide that we needed to really look at the social-emotional piece and to really be able to put in not only the incentives and everything else that they need, but to bring in [social support] services for the child’s emotional needs.”</w:t>
      </w:r>
      <w:r w:rsidRPr="00A01006">
        <w:t xml:space="preserve"> Schools varied in their specific implementation of PBIS, with some allowing students to earn credits </w:t>
      </w:r>
      <w:r w:rsidR="00FA01DF">
        <w:t>for</w:t>
      </w:r>
      <w:r w:rsidRPr="00A01006">
        <w:t xml:space="preserve"> the school store or other concrete rewards, while others described a system of students earning merits and demerits</w:t>
      </w:r>
      <w:r w:rsidR="00EC3DD0">
        <w:t>.</w:t>
      </w:r>
      <w:r w:rsidR="0037694A">
        <w:t xml:space="preserve"> </w:t>
      </w:r>
    </w:p>
    <w:p w:rsidR="00CD4103" w:rsidRPr="00A01006" w:rsidRDefault="00CD4103" w:rsidP="00A01006">
      <w:pPr>
        <w:pStyle w:val="BodyText"/>
      </w:pPr>
      <w:r w:rsidRPr="00A01006">
        <w:t xml:space="preserve">Many improving </w:t>
      </w:r>
      <w:r w:rsidR="0037694A">
        <w:t>Level 4</w:t>
      </w:r>
      <w:r w:rsidRPr="00A01006">
        <w:t xml:space="preserve"> schools conducted multiple staff trainings and other professional development focused on the behavior plan to ensure consistency. Several schools, both current and exited, clearly display behavior norms in the hallways and classrooms</w:t>
      </w:r>
      <w:r w:rsidR="00102AE4">
        <w:t>,</w:t>
      </w:r>
      <w:r w:rsidRPr="00A01006">
        <w:t xml:space="preserve"> and teaching staff clearly communicate their expectations to students. One staff member commented, </w:t>
      </w:r>
      <w:r w:rsidRPr="003368DA">
        <w:rPr>
          <w:i/>
        </w:rPr>
        <w:t xml:space="preserve">“You have a culture and climate in that building </w:t>
      </w:r>
      <w:r w:rsidR="002642C0">
        <w:rPr>
          <w:i/>
        </w:rPr>
        <w:t xml:space="preserve">[the school] </w:t>
      </w:r>
      <w:r w:rsidRPr="003368DA">
        <w:rPr>
          <w:i/>
        </w:rPr>
        <w:t>that is spot on; the children and the adults both know what the non-negotiables are in that building.”</w:t>
      </w:r>
      <w:r w:rsidRPr="00A01006">
        <w:t xml:space="preserve"> </w:t>
      </w:r>
      <w:r w:rsidR="003368DA">
        <w:t>C</w:t>
      </w:r>
      <w:r w:rsidR="003368DA" w:rsidRPr="00A01006">
        <w:t>lassroom observation</w:t>
      </w:r>
      <w:r w:rsidR="003368DA">
        <w:t xml:space="preserve"> scores</w:t>
      </w:r>
      <w:r w:rsidR="009E1D61">
        <w:rPr>
          <w:rStyle w:val="FootnoteReference"/>
        </w:rPr>
        <w:footnoteReference w:id="24"/>
      </w:r>
      <w:r w:rsidR="003368DA">
        <w:t xml:space="preserve"> in the h</w:t>
      </w:r>
      <w:r w:rsidRPr="00A01006">
        <w:t xml:space="preserve">igh </w:t>
      </w:r>
      <w:r w:rsidR="003368DA">
        <w:t>range</w:t>
      </w:r>
      <w:r w:rsidRPr="00A01006">
        <w:t xml:space="preserve"> for behavior at the improving schools</w:t>
      </w:r>
      <w:r w:rsidR="003368DA">
        <w:t xml:space="preserve"> </w:t>
      </w:r>
      <w:r w:rsidR="002642C0">
        <w:t>suggest</w:t>
      </w:r>
      <w:r w:rsidRPr="00A01006">
        <w:t xml:space="preserve"> that behavior plans are clearly communicated to teachers and consistently </w:t>
      </w:r>
      <w:r w:rsidR="003368DA">
        <w:t>implemented across classrooms</w:t>
      </w:r>
      <w:r w:rsidRPr="00A01006">
        <w:t xml:space="preserve">. </w:t>
      </w:r>
    </w:p>
    <w:p w:rsidR="00CD4103" w:rsidRPr="00A01006" w:rsidRDefault="003368DA" w:rsidP="00A01006">
      <w:pPr>
        <w:pStyle w:val="BodyText"/>
      </w:pPr>
      <w:r>
        <w:rPr>
          <w:i/>
        </w:rPr>
        <w:t xml:space="preserve">Challenges. </w:t>
      </w:r>
      <w:r w:rsidR="00CD4103" w:rsidRPr="00A01006">
        <w:t xml:space="preserve">All of the struggling </w:t>
      </w:r>
      <w:r w:rsidR="0037694A">
        <w:t>Level 4</w:t>
      </w:r>
      <w:r w:rsidR="00CD4103" w:rsidRPr="00A01006">
        <w:t xml:space="preserve"> schools named consistency of implementation of behavior expectations as a major </w:t>
      </w:r>
      <w:r>
        <w:t>challenge</w:t>
      </w:r>
      <w:r w:rsidR="00CD4103" w:rsidRPr="00A01006">
        <w:t xml:space="preserve"> to improvement. One staff member remarked, </w:t>
      </w:r>
      <w:r w:rsidR="00CD4103" w:rsidRPr="003368DA">
        <w:rPr>
          <w:i/>
        </w:rPr>
        <w:t>“The rules have changed a lot throughout the year, of how teachers are supposed to follow up with student behavior. I think a lot of what you do as a classroom teacher is [that] you manage just within the classroom.”</w:t>
      </w:r>
      <w:r w:rsidR="00CD4103" w:rsidRPr="00A01006">
        <w:t xml:space="preserve"> In addition, multiple </w:t>
      </w:r>
      <w:r w:rsidRPr="00A01006">
        <w:t xml:space="preserve">principals </w:t>
      </w:r>
      <w:r>
        <w:t xml:space="preserve">from </w:t>
      </w:r>
      <w:r w:rsidR="00CD4103" w:rsidRPr="00A01006">
        <w:t>exited</w:t>
      </w:r>
      <w:r>
        <w:t xml:space="preserve"> schools</w:t>
      </w:r>
      <w:r w:rsidR="00CD4103" w:rsidRPr="00A01006">
        <w:t xml:space="preserve"> named consistency of behavior plan implementation as one of their top five challenges while designated as </w:t>
      </w:r>
      <w:r w:rsidR="0037694A">
        <w:t>Level 4</w:t>
      </w:r>
      <w:r w:rsidR="00CD4103" w:rsidRPr="00A01006">
        <w:t>, and a few indicated that it is one of the top challenges with which they continue to struggle since exiting. Staff at several current</w:t>
      </w:r>
      <w:r w:rsidR="00402E97">
        <w:t xml:space="preserve"> </w:t>
      </w:r>
      <w:r w:rsidR="0037694A">
        <w:t>Level 4</w:t>
      </w:r>
      <w:r w:rsidR="00CD4103" w:rsidRPr="00A01006">
        <w:t xml:space="preserve"> schools also mentioned the lack of a plan for students with more significant behavior needs</w:t>
      </w:r>
      <w:r>
        <w:t xml:space="preserve"> as a challenge in this area</w:t>
      </w:r>
      <w:r w:rsidR="00CD4103" w:rsidRPr="00A01006">
        <w:t xml:space="preserve">. </w:t>
      </w:r>
    </w:p>
    <w:p w:rsidR="00CD4103" w:rsidRDefault="00CD4103" w:rsidP="00CD4103">
      <w:pPr>
        <w:pStyle w:val="Heading2"/>
      </w:pPr>
      <w:bookmarkStart w:id="24" w:name="_Toc454491658"/>
      <w:r>
        <w:t>Expanded Learning Opportunities</w:t>
      </w:r>
      <w:bookmarkEnd w:id="24"/>
    </w:p>
    <w:p w:rsidR="00EA08D7" w:rsidRDefault="00CD4103" w:rsidP="00EA08D7">
      <w:pPr>
        <w:pStyle w:val="BodyText"/>
        <w:spacing w:after="240"/>
      </w:pPr>
      <w:r>
        <w:t xml:space="preserve">Most exited </w:t>
      </w:r>
      <w:r w:rsidR="0037694A">
        <w:t>Level 4</w:t>
      </w:r>
      <w:r>
        <w:t xml:space="preserve"> schools and all </w:t>
      </w:r>
      <w:r>
        <w:rPr>
          <w:rFonts w:cstheme="minorHAnsi"/>
        </w:rPr>
        <w:t xml:space="preserve">improving </w:t>
      </w:r>
      <w:r>
        <w:t xml:space="preserve">current </w:t>
      </w:r>
      <w:r w:rsidR="0037694A">
        <w:t>Level 4</w:t>
      </w:r>
      <w:r w:rsidR="00402E97">
        <w:t xml:space="preserve"> </w:t>
      </w:r>
      <w:r>
        <w:t xml:space="preserve">schools provide a number of </w:t>
      </w:r>
      <w:r w:rsidR="00EA08D7">
        <w:t xml:space="preserve">academic and nonacademic </w:t>
      </w:r>
      <w:r>
        <w:t>expanded learning opportunities to students</w:t>
      </w:r>
      <w:r w:rsidR="003368DA">
        <w:t>, including most commonly, afterschool tutoring</w:t>
      </w:r>
      <w:r>
        <w:t xml:space="preserve">. </w:t>
      </w:r>
    </w:p>
    <w:tbl>
      <w:tblPr>
        <w:tblStyle w:val="TableGrid"/>
        <w:tblW w:w="0" w:type="auto"/>
        <w:tblLook w:val="04A0"/>
      </w:tblPr>
      <w:tblGrid>
        <w:gridCol w:w="2155"/>
        <w:gridCol w:w="7195"/>
      </w:tblGrid>
      <w:tr w:rsidR="00EA08D7" w:rsidRPr="00E41F6F" w:rsidTr="00677D21">
        <w:tc>
          <w:tcPr>
            <w:tcW w:w="9350" w:type="dxa"/>
            <w:gridSpan w:val="2"/>
            <w:shd w:val="clear" w:color="auto" w:fill="A6A6A6" w:themeFill="background1" w:themeFillShade="A6"/>
          </w:tcPr>
          <w:p w:rsidR="00EA08D7" w:rsidRPr="00F633A3" w:rsidRDefault="00EA08D7" w:rsidP="0094330A">
            <w:pPr>
              <w:keepNext/>
              <w:spacing w:before="120" w:after="120"/>
              <w:jc w:val="center"/>
              <w:rPr>
                <w:b/>
                <w:sz w:val="20"/>
                <w:szCs w:val="20"/>
              </w:rPr>
            </w:pPr>
            <w:r>
              <w:rPr>
                <w:b/>
                <w:sz w:val="20"/>
                <w:szCs w:val="20"/>
              </w:rPr>
              <w:lastRenderedPageBreak/>
              <w:t>Turnaround Practice 4</w:t>
            </w:r>
            <w:r w:rsidRPr="00F633A3">
              <w:rPr>
                <w:b/>
                <w:sz w:val="20"/>
                <w:szCs w:val="20"/>
              </w:rPr>
              <w:t xml:space="preserve">. </w:t>
            </w:r>
            <w:r>
              <w:rPr>
                <w:b/>
                <w:sz w:val="20"/>
                <w:szCs w:val="20"/>
              </w:rPr>
              <w:t>School climate and culture</w:t>
            </w:r>
          </w:p>
        </w:tc>
      </w:tr>
      <w:tr w:rsidR="00EA08D7" w:rsidTr="00677D21">
        <w:tc>
          <w:tcPr>
            <w:tcW w:w="2155" w:type="dxa"/>
            <w:vAlign w:val="center"/>
          </w:tcPr>
          <w:p w:rsidR="00EA08D7" w:rsidRPr="00F633A3" w:rsidRDefault="00EA08D7" w:rsidP="00EA08D7">
            <w:pPr>
              <w:spacing w:before="120" w:after="120"/>
              <w:jc w:val="right"/>
              <w:rPr>
                <w:b/>
                <w:i/>
                <w:sz w:val="20"/>
                <w:szCs w:val="20"/>
              </w:rPr>
            </w:pPr>
            <w:r w:rsidRPr="00F633A3">
              <w:rPr>
                <w:b/>
                <w:sz w:val="20"/>
                <w:szCs w:val="20"/>
              </w:rPr>
              <w:t>Indi</w:t>
            </w:r>
            <w:r>
              <w:rPr>
                <w:b/>
                <w:sz w:val="20"/>
                <w:szCs w:val="20"/>
              </w:rPr>
              <w:t>cator 4</w:t>
            </w:r>
            <w:r w:rsidRPr="00F633A3">
              <w:rPr>
                <w:b/>
                <w:sz w:val="20"/>
                <w:szCs w:val="20"/>
              </w:rPr>
              <w:t>.</w:t>
            </w:r>
            <w:r>
              <w:rPr>
                <w:b/>
                <w:sz w:val="20"/>
                <w:szCs w:val="20"/>
              </w:rPr>
              <w:t>3</w:t>
            </w:r>
            <w:r w:rsidRPr="00F633A3">
              <w:rPr>
                <w:b/>
                <w:sz w:val="20"/>
                <w:szCs w:val="20"/>
              </w:rPr>
              <w:t xml:space="preserve"> </w:t>
            </w:r>
            <w:r w:rsidRPr="00F633A3">
              <w:rPr>
                <w:b/>
                <w:sz w:val="20"/>
                <w:szCs w:val="20"/>
              </w:rPr>
              <w:br/>
            </w:r>
            <w:r>
              <w:rPr>
                <w:b/>
                <w:sz w:val="20"/>
                <w:szCs w:val="20"/>
              </w:rPr>
              <w:t>Expanded learning</w:t>
            </w:r>
          </w:p>
        </w:tc>
        <w:tc>
          <w:tcPr>
            <w:tcW w:w="7195" w:type="dxa"/>
          </w:tcPr>
          <w:p w:rsidR="00EA08D7" w:rsidRPr="00F633A3" w:rsidRDefault="00EA08D7" w:rsidP="00EA08D7">
            <w:pPr>
              <w:pStyle w:val="BodyText"/>
              <w:spacing w:before="120" w:after="120"/>
              <w:rPr>
                <w:sz w:val="20"/>
                <w:szCs w:val="20"/>
              </w:rPr>
            </w:pPr>
            <w:r w:rsidRPr="00F633A3">
              <w:rPr>
                <w:sz w:val="20"/>
                <w:szCs w:val="20"/>
              </w:rPr>
              <w:t xml:space="preserve">At the </w:t>
            </w:r>
            <w:r w:rsidRPr="00F633A3">
              <w:rPr>
                <w:i/>
                <w:sz w:val="20"/>
                <w:szCs w:val="20"/>
              </w:rPr>
              <w:t xml:space="preserve">sustaining </w:t>
            </w:r>
            <w:r w:rsidRPr="00F633A3">
              <w:rPr>
                <w:sz w:val="20"/>
                <w:szCs w:val="20"/>
              </w:rPr>
              <w:t>level,</w:t>
            </w:r>
            <w:r>
              <w:rPr>
                <w:sz w:val="20"/>
                <w:szCs w:val="20"/>
              </w:rPr>
              <w:t xml:space="preserve"> a</w:t>
            </w:r>
            <w:r w:rsidRPr="00EA08D7">
              <w:rPr>
                <w:sz w:val="20"/>
                <w:szCs w:val="20"/>
              </w:rPr>
              <w:t>ll students have access to expanded learning opportunities that are well defined and well supported. High-need students are targeted for participation in these programs.</w:t>
            </w:r>
          </w:p>
        </w:tc>
      </w:tr>
    </w:tbl>
    <w:p w:rsidR="00CD4103" w:rsidRDefault="00CD4103" w:rsidP="00CD4103">
      <w:pPr>
        <w:pStyle w:val="BodyText"/>
      </w:pPr>
      <w:r>
        <w:t xml:space="preserve">Regarding nonacademic opportunities, staff members at exited and improving current </w:t>
      </w:r>
      <w:r w:rsidR="0037694A">
        <w:t>Level 4</w:t>
      </w:r>
      <w:r w:rsidR="00402E97">
        <w:t xml:space="preserve"> </w:t>
      </w:r>
      <w:r>
        <w:t>schools named a variety of clubs, activities, and athletic programs that in</w:t>
      </w:r>
      <w:r w:rsidR="003368DA">
        <w:t>cluded, but were not limited to</w:t>
      </w:r>
      <w:r w:rsidR="00102AE4">
        <w:t>,</w:t>
      </w:r>
      <w:r>
        <w:t xml:space="preserve"> Girl and Boy Scouts, theatre, and robotics club. One teacher said students can even create activities: </w:t>
      </w:r>
      <w:r w:rsidRPr="00532132">
        <w:rPr>
          <w:i/>
        </w:rPr>
        <w:t>“[The principal gave students] the opportunity to write a proposal. They have to find a teacher mentor that’s willing to offer the classrooms and to be there after school with them. That’s another opportunity after school if they want something that we don’t offer.”</w:t>
      </w:r>
      <w:r>
        <w:t xml:space="preserve"> </w:t>
      </w:r>
      <w:r w:rsidR="00E343FE">
        <w:t xml:space="preserve">Staff members at most exited schools also said that students were able to enroll in summer instruction. </w:t>
      </w:r>
      <w:r>
        <w:t xml:space="preserve">The wide range of expanded learning opportunities seen at improving </w:t>
      </w:r>
      <w:r w:rsidR="00F077B1">
        <w:t xml:space="preserve">current </w:t>
      </w:r>
      <w:r w:rsidR="0037694A">
        <w:t>Level 4</w:t>
      </w:r>
      <w:r w:rsidR="009542E7">
        <w:t xml:space="preserve"> </w:t>
      </w:r>
      <w:r>
        <w:t xml:space="preserve">schools contrasts sharply with the limited opportunities offered at struggling </w:t>
      </w:r>
      <w:r w:rsidR="0037694A">
        <w:t>Level 4</w:t>
      </w:r>
      <w:r>
        <w:t xml:space="preserve"> schools.</w:t>
      </w:r>
    </w:p>
    <w:p w:rsidR="00CD4103" w:rsidRDefault="00CD4103" w:rsidP="00CD4103">
      <w:pPr>
        <w:pStyle w:val="BodyText"/>
      </w:pPr>
      <w:r>
        <w:t>In addition to offering a wide</w:t>
      </w:r>
      <w:r w:rsidR="00102AE4">
        <w:t xml:space="preserve"> </w:t>
      </w:r>
      <w:r>
        <w:t xml:space="preserve">range of opportunities, improving schools </w:t>
      </w:r>
      <w:r w:rsidR="003368DA">
        <w:t xml:space="preserve">often </w:t>
      </w:r>
      <w:r>
        <w:t xml:space="preserve">offer programs </w:t>
      </w:r>
      <w:r w:rsidR="00285667">
        <w:t xml:space="preserve">outside the regular school day </w:t>
      </w:r>
      <w:r>
        <w:t>that target</w:t>
      </w:r>
      <w:r w:rsidR="007256B9">
        <w:t xml:space="preserve"> </w:t>
      </w:r>
      <w:r w:rsidR="00102AE4">
        <w:t xml:space="preserve">the </w:t>
      </w:r>
      <w:r w:rsidR="007256B9">
        <w:t>needs</w:t>
      </w:r>
      <w:r w:rsidR="00102AE4">
        <w:t xml:space="preserve"> of a variety of students</w:t>
      </w:r>
      <w:r w:rsidR="007256B9">
        <w:t xml:space="preserve">, such as </w:t>
      </w:r>
      <w:r w:rsidR="00285667">
        <w:t xml:space="preserve">students struggling academically, students with additional social-emotional needs, and </w:t>
      </w:r>
      <w:r w:rsidR="00E343FE">
        <w:t>students above grade level</w:t>
      </w:r>
      <w:r>
        <w:t xml:space="preserve">. Staff members at </w:t>
      </w:r>
      <w:r w:rsidR="00102AE4">
        <w:t xml:space="preserve">both </w:t>
      </w:r>
      <w:r>
        <w:t>improving and exited schools said that students were targeted for participation based on data</w:t>
      </w:r>
      <w:r w:rsidR="00102AE4">
        <w:t>,</w:t>
      </w:r>
      <w:r>
        <w:t xml:space="preserve"> including attendance, test results, grades, and teacher observations of the student’s overall progress. Referring to how he became involved in a program, </w:t>
      </w:r>
      <w:r w:rsidR="00102AE4">
        <w:t>a</w:t>
      </w:r>
      <w:r>
        <w:t xml:space="preserve"> student at </w:t>
      </w:r>
      <w:r w:rsidR="007256B9">
        <w:t>one</w:t>
      </w:r>
      <w:r>
        <w:t xml:space="preserve"> improving school said, </w:t>
      </w:r>
      <w:r w:rsidRPr="00995BC2">
        <w:rPr>
          <w:i/>
        </w:rPr>
        <w:t>“If it wasn’t for my teacher that recommended me, I probably wouldn’t have went into the program, and my grades probably wouldn’t be as good.”</w:t>
      </w:r>
      <w:r>
        <w:t xml:space="preserve"> </w:t>
      </w:r>
      <w:r w:rsidR="007256B9">
        <w:t xml:space="preserve">In general, struggling schools have fewer expanded learning opportunities available and </w:t>
      </w:r>
      <w:r w:rsidR="00285667">
        <w:t xml:space="preserve">were less likely to describe </w:t>
      </w:r>
      <w:r w:rsidR="007256B9">
        <w:t>target</w:t>
      </w:r>
      <w:r w:rsidR="00285667">
        <w:t>ing</w:t>
      </w:r>
      <w:r w:rsidR="007256B9">
        <w:t xml:space="preserve"> their afterschool programming to specific student needs than improving schools. </w:t>
      </w:r>
    </w:p>
    <w:p w:rsidR="007256B9" w:rsidRDefault="007256B9" w:rsidP="007256B9">
      <w:pPr>
        <w:pStyle w:val="BodyText"/>
      </w:pPr>
      <w:r>
        <w:t xml:space="preserve">One factor that contributed to the successful implementation of expanded learning opportunities at exited </w:t>
      </w:r>
      <w:r w:rsidR="0037694A">
        <w:t>Level 4</w:t>
      </w:r>
      <w:r>
        <w:t xml:space="preserve"> schools was effectively engaging external partnerships. </w:t>
      </w:r>
      <w:r w:rsidRPr="00E93FBA">
        <w:t>Surveyed</w:t>
      </w:r>
      <w:r>
        <w:t xml:space="preserve"> principals from </w:t>
      </w:r>
      <w:r w:rsidR="00E93FBA">
        <w:t xml:space="preserve">12 </w:t>
      </w:r>
      <w:r>
        <w:t>exited schools reported that having external partnerships focused on curriculum and instruction</w:t>
      </w:r>
      <w:r w:rsidR="00753B51">
        <w:t>, including offering academically-focused expanded learning activities,</w:t>
      </w:r>
      <w:r>
        <w:t xml:space="preserve"> contributed to their school’s ability to improve student performance and exit </w:t>
      </w:r>
      <w:r w:rsidR="0037694A">
        <w:t>Level 4</w:t>
      </w:r>
      <w:r>
        <w:t xml:space="preserve"> status. Staff members at exited schools named a wide variety of external partners that provided expanded learning opportunities. For example, at one school, local universities sent student volunteers to provide afterschool tutoring. At another school, a partnership with the Boston Debate League provided students with debate team experiences, including the opportunity to learn a new skill and travel to compete at other schools. Although o</w:t>
      </w:r>
      <w:r w:rsidR="00421ADE">
        <w:t xml:space="preserve">ne struggling </w:t>
      </w:r>
      <w:r w:rsidR="0037694A">
        <w:t>Level 4</w:t>
      </w:r>
      <w:r w:rsidR="00421ADE">
        <w:t xml:space="preserve"> school has</w:t>
      </w:r>
      <w:r>
        <w:t xml:space="preserve"> an external provider lead</w:t>
      </w:r>
      <w:r w:rsidR="006F2AB1">
        <w:t>ing</w:t>
      </w:r>
      <w:r>
        <w:t xml:space="preserve"> a tutoring program, the program </w:t>
      </w:r>
      <w:r w:rsidR="00421ADE">
        <w:t>is</w:t>
      </w:r>
      <w:r>
        <w:t xml:space="preserve"> reportedly not effective. </w:t>
      </w:r>
    </w:p>
    <w:p w:rsidR="00CD4103" w:rsidRDefault="007256B9" w:rsidP="00CD4103">
      <w:pPr>
        <w:pStyle w:val="BodyText"/>
      </w:pPr>
      <w:r>
        <w:rPr>
          <w:i/>
        </w:rPr>
        <w:t xml:space="preserve">Challenges. </w:t>
      </w:r>
      <w:r w:rsidR="00F077B1">
        <w:t xml:space="preserve">As noted </w:t>
      </w:r>
      <w:r w:rsidR="00E8118F">
        <w:t>earlier</w:t>
      </w:r>
      <w:r w:rsidR="00F077B1">
        <w:t xml:space="preserve">, struggling current </w:t>
      </w:r>
      <w:r w:rsidR="0037694A">
        <w:t>Level 4</w:t>
      </w:r>
      <w:r w:rsidR="00F077B1">
        <w:t xml:space="preserve"> schools have fewer expanded learning opportunities available to students</w:t>
      </w:r>
      <w:r w:rsidR="00E8118F">
        <w:t>,</w:t>
      </w:r>
      <w:r w:rsidR="00F077B1">
        <w:t xml:space="preserve"> and some are just in the planning stages of trying to engage partners to introduce more programs to their students. A staff member from one school said, “</w:t>
      </w:r>
      <w:r w:rsidR="00F077B1">
        <w:rPr>
          <w:i/>
        </w:rPr>
        <w:t>T</w:t>
      </w:r>
      <w:r w:rsidR="00F077B1" w:rsidRPr="00CF4E2E">
        <w:rPr>
          <w:i/>
        </w:rPr>
        <w:t>here needs to be a real infusion of resources and I don't feel that that's happening. If there were, we would have a before</w:t>
      </w:r>
      <w:r w:rsidR="00E8118F">
        <w:rPr>
          <w:i/>
        </w:rPr>
        <w:t>-</w:t>
      </w:r>
      <w:r w:rsidR="00F077B1" w:rsidRPr="00CF4E2E">
        <w:rPr>
          <w:i/>
        </w:rPr>
        <w:t xml:space="preserve"> and after-school formalized, operational, well-disciplined, tutoring program</w:t>
      </w:r>
      <w:r w:rsidR="00F077B1">
        <w:rPr>
          <w:i/>
        </w:rPr>
        <w:t>.</w:t>
      </w:r>
      <w:r w:rsidR="00F077B1">
        <w:t xml:space="preserve">” </w:t>
      </w:r>
      <w:r>
        <w:t>Participation</w:t>
      </w:r>
      <w:r w:rsidRPr="007256B9">
        <w:t xml:space="preserve"> </w:t>
      </w:r>
      <w:r>
        <w:t xml:space="preserve">was noted as </w:t>
      </w:r>
      <w:r w:rsidR="00421ADE">
        <w:t>the most</w:t>
      </w:r>
      <w:r>
        <w:t xml:space="preserve"> common c</w:t>
      </w:r>
      <w:r w:rsidR="00CD4103">
        <w:t>hallenge</w:t>
      </w:r>
      <w:r>
        <w:t xml:space="preserve"> related to </w:t>
      </w:r>
      <w:r w:rsidR="00F077B1">
        <w:t xml:space="preserve">implementing </w:t>
      </w:r>
      <w:r>
        <w:t xml:space="preserve">expanded learning opportunities, particularly for current </w:t>
      </w:r>
      <w:r w:rsidR="0037694A">
        <w:t>Level 4</w:t>
      </w:r>
      <w:r>
        <w:t xml:space="preserve"> schools. For </w:t>
      </w:r>
      <w:r>
        <w:lastRenderedPageBreak/>
        <w:t>example, o</w:t>
      </w:r>
      <w:r w:rsidR="00CD4103">
        <w:t xml:space="preserve">ne </w:t>
      </w:r>
      <w:r>
        <w:t xml:space="preserve">current </w:t>
      </w:r>
      <w:r w:rsidR="0037694A">
        <w:t>Level 4</w:t>
      </w:r>
      <w:r>
        <w:t xml:space="preserve"> </w:t>
      </w:r>
      <w:r w:rsidR="00CD4103">
        <w:t>school serve</w:t>
      </w:r>
      <w:r>
        <w:t>s</w:t>
      </w:r>
      <w:r w:rsidR="00CD4103">
        <w:t xml:space="preserve"> less than three dozen students with their afterschool program</w:t>
      </w:r>
      <w:r>
        <w:t>.</w:t>
      </w:r>
      <w:r w:rsidR="00CD4103">
        <w:t xml:space="preserve"> To encourage student participation in their afterschool program, one exited </w:t>
      </w:r>
      <w:r w:rsidR="0037694A">
        <w:t>Level 4</w:t>
      </w:r>
      <w:r w:rsidR="00CD4103">
        <w:t xml:space="preserve"> school provided late transportation home. Another exited school encouraged student participation by giving incoming eighth graders an orientation on the programs available to ninth</w:t>
      </w:r>
      <w:r w:rsidR="006F2AB1">
        <w:t>-</w:t>
      </w:r>
      <w:r w:rsidR="00CD4103">
        <w:t xml:space="preserve"> and </w:t>
      </w:r>
      <w:r w:rsidR="006F2AB1">
        <w:t>10th-</w:t>
      </w:r>
      <w:r w:rsidR="00CD4103">
        <w:t>grade students. This school also required students to attend an afterschool life skills course if they had found a job through the school’s external partnership.</w:t>
      </w:r>
    </w:p>
    <w:p w:rsidR="00CD4103" w:rsidRDefault="00CD4103" w:rsidP="00CD4103">
      <w:pPr>
        <w:pStyle w:val="Heading2"/>
      </w:pPr>
      <w:bookmarkStart w:id="25" w:name="_Toc454491659"/>
      <w:r>
        <w:t>Family Engagement</w:t>
      </w:r>
      <w:bookmarkEnd w:id="25"/>
    </w:p>
    <w:p w:rsidR="00EA08D7" w:rsidRDefault="00CD4103" w:rsidP="00EA08D7">
      <w:pPr>
        <w:pStyle w:val="BodyText"/>
        <w:spacing w:after="240"/>
      </w:pPr>
      <w:r>
        <w:t xml:space="preserve">Staff members at </w:t>
      </w:r>
      <w:r>
        <w:rPr>
          <w:rFonts w:cstheme="minorHAnsi"/>
        </w:rPr>
        <w:t xml:space="preserve">improving </w:t>
      </w:r>
      <w:r w:rsidR="0037694A">
        <w:t>Level 4</w:t>
      </w:r>
      <w:r>
        <w:t xml:space="preserve"> schools described the ways they engaged parents in planning for and collaborating in the implementation of academic and nonacademic supports. </w:t>
      </w:r>
    </w:p>
    <w:tbl>
      <w:tblPr>
        <w:tblStyle w:val="TableGrid"/>
        <w:tblW w:w="0" w:type="auto"/>
        <w:tblLook w:val="04A0"/>
      </w:tblPr>
      <w:tblGrid>
        <w:gridCol w:w="2155"/>
        <w:gridCol w:w="7195"/>
      </w:tblGrid>
      <w:tr w:rsidR="00EA08D7" w:rsidRPr="00E41F6F" w:rsidTr="00677D21">
        <w:tc>
          <w:tcPr>
            <w:tcW w:w="9350" w:type="dxa"/>
            <w:gridSpan w:val="2"/>
            <w:shd w:val="clear" w:color="auto" w:fill="A6A6A6" w:themeFill="background1" w:themeFillShade="A6"/>
          </w:tcPr>
          <w:p w:rsidR="00EA08D7" w:rsidRPr="00F633A3" w:rsidRDefault="00EA08D7" w:rsidP="00677D21">
            <w:pPr>
              <w:spacing w:before="120" w:after="120"/>
              <w:jc w:val="center"/>
              <w:rPr>
                <w:b/>
                <w:sz w:val="20"/>
                <w:szCs w:val="20"/>
              </w:rPr>
            </w:pPr>
            <w:r>
              <w:rPr>
                <w:b/>
                <w:sz w:val="20"/>
                <w:szCs w:val="20"/>
              </w:rPr>
              <w:t>Turnaround Practice 4</w:t>
            </w:r>
            <w:r w:rsidRPr="00F633A3">
              <w:rPr>
                <w:b/>
                <w:sz w:val="20"/>
                <w:szCs w:val="20"/>
              </w:rPr>
              <w:t xml:space="preserve">. </w:t>
            </w:r>
            <w:r>
              <w:rPr>
                <w:b/>
                <w:sz w:val="20"/>
                <w:szCs w:val="20"/>
              </w:rPr>
              <w:t>School climate and culture</w:t>
            </w:r>
          </w:p>
        </w:tc>
      </w:tr>
      <w:tr w:rsidR="00EA08D7" w:rsidTr="00677D21">
        <w:tc>
          <w:tcPr>
            <w:tcW w:w="2155" w:type="dxa"/>
            <w:vAlign w:val="center"/>
          </w:tcPr>
          <w:p w:rsidR="00EA08D7" w:rsidRPr="00F633A3" w:rsidRDefault="00EA08D7" w:rsidP="00EA08D7">
            <w:pPr>
              <w:spacing w:before="120" w:after="120"/>
              <w:jc w:val="right"/>
              <w:rPr>
                <w:b/>
                <w:i/>
                <w:sz w:val="20"/>
                <w:szCs w:val="20"/>
              </w:rPr>
            </w:pPr>
            <w:r w:rsidRPr="00F633A3">
              <w:rPr>
                <w:b/>
                <w:sz w:val="20"/>
                <w:szCs w:val="20"/>
              </w:rPr>
              <w:t>Indi</w:t>
            </w:r>
            <w:r>
              <w:rPr>
                <w:b/>
                <w:sz w:val="20"/>
                <w:szCs w:val="20"/>
              </w:rPr>
              <w:t>cator 4</w:t>
            </w:r>
            <w:r w:rsidRPr="00F633A3">
              <w:rPr>
                <w:b/>
                <w:sz w:val="20"/>
                <w:szCs w:val="20"/>
              </w:rPr>
              <w:t>.</w:t>
            </w:r>
            <w:r>
              <w:rPr>
                <w:b/>
                <w:sz w:val="20"/>
                <w:szCs w:val="20"/>
              </w:rPr>
              <w:t>5</w:t>
            </w:r>
            <w:r w:rsidRPr="00F633A3">
              <w:rPr>
                <w:b/>
                <w:sz w:val="20"/>
                <w:szCs w:val="20"/>
              </w:rPr>
              <w:t xml:space="preserve"> </w:t>
            </w:r>
            <w:r w:rsidRPr="00F633A3">
              <w:rPr>
                <w:b/>
                <w:sz w:val="20"/>
                <w:szCs w:val="20"/>
              </w:rPr>
              <w:br/>
            </w:r>
            <w:r>
              <w:rPr>
                <w:b/>
                <w:sz w:val="20"/>
                <w:szCs w:val="20"/>
              </w:rPr>
              <w:t>Family and community engagement</w:t>
            </w:r>
          </w:p>
        </w:tc>
        <w:tc>
          <w:tcPr>
            <w:tcW w:w="7195" w:type="dxa"/>
          </w:tcPr>
          <w:p w:rsidR="00EA08D7" w:rsidRPr="00EA08D7" w:rsidRDefault="00EA08D7" w:rsidP="00EA08D7">
            <w:pPr>
              <w:pStyle w:val="BodyText"/>
              <w:spacing w:before="120" w:after="120"/>
              <w:rPr>
                <w:sz w:val="20"/>
                <w:szCs w:val="20"/>
              </w:rPr>
            </w:pPr>
            <w:r w:rsidRPr="00EA08D7">
              <w:rPr>
                <w:sz w:val="20"/>
                <w:szCs w:val="20"/>
              </w:rPr>
              <w:t xml:space="preserve">At the </w:t>
            </w:r>
            <w:r w:rsidRPr="00EA08D7">
              <w:rPr>
                <w:i/>
                <w:sz w:val="20"/>
                <w:szCs w:val="20"/>
              </w:rPr>
              <w:t xml:space="preserve">sustaining </w:t>
            </w:r>
            <w:r w:rsidRPr="00EA08D7">
              <w:rPr>
                <w:sz w:val="20"/>
                <w:szCs w:val="20"/>
              </w:rPr>
              <w:t xml:space="preserve">level, </w:t>
            </w:r>
            <w:r>
              <w:rPr>
                <w:spacing w:val="-2"/>
                <w:sz w:val="20"/>
                <w:szCs w:val="20"/>
              </w:rPr>
              <w:t>t</w:t>
            </w:r>
            <w:r w:rsidRPr="00EA08D7">
              <w:rPr>
                <w:spacing w:val="-2"/>
                <w:sz w:val="20"/>
                <w:szCs w:val="20"/>
              </w:rPr>
              <w:t>he school makes family and community engagement a priority and all of the following five conditions are met: (1) One or more staff members coordinate family and community engagement activities; (2) regular social events are planned throughout the year to engage families and community members; (3) regular activities are planned throughout the year to engage families and community members in planning for and collaborating in the implementation of academic and nonacademic supports; (4) staff members routinely reach out to families to communicate information about their children’s progress and needs; and (5) communications with families are made available in multiple languages, as needed</w:t>
            </w:r>
            <w:r w:rsidRPr="00EA08D7">
              <w:rPr>
                <w:sz w:val="20"/>
                <w:szCs w:val="20"/>
              </w:rPr>
              <w:t>.</w:t>
            </w:r>
          </w:p>
        </w:tc>
      </w:tr>
    </w:tbl>
    <w:p w:rsidR="00CD4103" w:rsidRDefault="00CD4103" w:rsidP="00CD4103">
      <w:pPr>
        <w:pStyle w:val="BodyText"/>
        <w:rPr>
          <w:iCs/>
        </w:rPr>
      </w:pPr>
      <w:r>
        <w:t>At most schools, teachers frequently communicate with parents about student needs</w:t>
      </w:r>
      <w:r w:rsidR="007256B9">
        <w:t>,</w:t>
      </w:r>
      <w:r>
        <w:t xml:space="preserve"> such as attendance and behavior concerns. Describing how parents were engaged in improving student attendance, one staff member said they are </w:t>
      </w:r>
      <w:r w:rsidRPr="00BA6B55">
        <w:rPr>
          <w:i/>
        </w:rPr>
        <w:t xml:space="preserve">“engaging parents in thinking about,…‘You're allowing your child to stay home, </w:t>
      </w:r>
      <w:r>
        <w:rPr>
          <w:i/>
        </w:rPr>
        <w:t>[X number of]</w:t>
      </w:r>
      <w:r w:rsidRPr="00BA6B55">
        <w:rPr>
          <w:i/>
        </w:rPr>
        <w:t xml:space="preserve"> days. Well, those days, equal these many hours’… Showing the families, </w:t>
      </w:r>
      <w:r>
        <w:rPr>
          <w:i/>
        </w:rPr>
        <w:t>‘Y</w:t>
      </w:r>
      <w:r w:rsidRPr="00BA6B55">
        <w:rPr>
          <w:i/>
        </w:rPr>
        <w:t xml:space="preserve">our child </w:t>
      </w:r>
      <w:r>
        <w:rPr>
          <w:i/>
        </w:rPr>
        <w:t>i</w:t>
      </w:r>
      <w:r w:rsidRPr="00BA6B55">
        <w:rPr>
          <w:i/>
        </w:rPr>
        <w:t>s at risk based on the data. This is the number of days</w:t>
      </w:r>
      <w:r>
        <w:rPr>
          <w:i/>
        </w:rPr>
        <w:t>.’</w:t>
      </w:r>
      <w:r w:rsidRPr="00BA6B55">
        <w:rPr>
          <w:i/>
        </w:rPr>
        <w:t xml:space="preserve"> </w:t>
      </w:r>
      <w:r>
        <w:rPr>
          <w:i/>
        </w:rPr>
        <w:t>R</w:t>
      </w:r>
      <w:r w:rsidRPr="00BA6B55">
        <w:rPr>
          <w:i/>
        </w:rPr>
        <w:t>eally getting the parents more involved with helping them, support</w:t>
      </w:r>
      <w:r w:rsidR="00C97C5B">
        <w:rPr>
          <w:i/>
        </w:rPr>
        <w:t>ing</w:t>
      </w:r>
      <w:r w:rsidRPr="00BA6B55">
        <w:rPr>
          <w:i/>
        </w:rPr>
        <w:t xml:space="preserve"> them, and bringing </w:t>
      </w:r>
      <w:r>
        <w:rPr>
          <w:i/>
        </w:rPr>
        <w:t>[their kids]</w:t>
      </w:r>
      <w:r w:rsidRPr="00BA6B55">
        <w:rPr>
          <w:i/>
        </w:rPr>
        <w:t xml:space="preserve"> to school.”</w:t>
      </w:r>
      <w:r w:rsidR="007256B9">
        <w:t xml:space="preserve"> Teachers communicate</w:t>
      </w:r>
      <w:r>
        <w:t xml:space="preserve"> about student progress and setbacks through phone calls, e</w:t>
      </w:r>
      <w:r w:rsidR="006F2AB1">
        <w:t>-</w:t>
      </w:r>
      <w:r>
        <w:t xml:space="preserve">mails, letters, informal conversations, and parent conferences. </w:t>
      </w:r>
      <w:r w:rsidR="00C97C5B">
        <w:t>Staff</w:t>
      </w:r>
      <w:r>
        <w:t xml:space="preserve"> said that</w:t>
      </w:r>
      <w:r w:rsidR="0053222B">
        <w:t xml:space="preserve"> school leadership have made</w:t>
      </w:r>
      <w:r>
        <w:t xml:space="preserve"> frequent, documented communication with parents an expectation. As one teacher elaborated, “</w:t>
      </w:r>
      <w:r w:rsidRPr="00F41618">
        <w:rPr>
          <w:i/>
        </w:rPr>
        <w:t>We, as a staff, are required to do ten phone calls home every week and actually log them on our system, on our dean's list system. These phone calls don't have to be negative. We often actually want them to be positive, so we find positive feedback for our students and share it with their families.</w:t>
      </w:r>
      <w:r>
        <w:rPr>
          <w:i/>
        </w:rPr>
        <w:t xml:space="preserve">” </w:t>
      </w:r>
      <w:r>
        <w:t>Staff at many schools reported that offering communication materials in multiple languages also help</w:t>
      </w:r>
      <w:r w:rsidR="007256B9">
        <w:t>s</w:t>
      </w:r>
      <w:r>
        <w:t xml:space="preserve"> them engage family members. </w:t>
      </w:r>
    </w:p>
    <w:p w:rsidR="00CD4103" w:rsidRPr="0087745C" w:rsidRDefault="00774A73" w:rsidP="00CD4103">
      <w:pPr>
        <w:pStyle w:val="BodyText"/>
        <w:rPr>
          <w:i/>
          <w:iCs/>
        </w:rPr>
      </w:pPr>
      <w:r>
        <w:t>Staff</w:t>
      </w:r>
      <w:r w:rsidR="00CD4103">
        <w:t xml:space="preserve"> at both improving and struggling schools reported having a parent liaison at the school who </w:t>
      </w:r>
      <w:r w:rsidR="007256B9">
        <w:t>is</w:t>
      </w:r>
      <w:r w:rsidR="00CD4103">
        <w:t xml:space="preserve"> responsible for planning family events and outreach to parents. This role includes learning the background and needs of the families, locating and coordinating translation services as needed for school documents, and making contact with families through phone calls or other communication. One </w:t>
      </w:r>
      <w:r w:rsidR="00CD4103">
        <w:rPr>
          <w:rFonts w:cstheme="minorHAnsi"/>
        </w:rPr>
        <w:t xml:space="preserve">improving </w:t>
      </w:r>
      <w:r w:rsidR="00CD4103">
        <w:t xml:space="preserve">school lost </w:t>
      </w:r>
      <w:r w:rsidR="006F2AB1">
        <w:t>its</w:t>
      </w:r>
      <w:r w:rsidR="00CD4103">
        <w:t xml:space="preserve"> parent coordinator role and reported that this posed a challenge for the staff </w:t>
      </w:r>
      <w:r w:rsidR="006F2AB1">
        <w:t>as</w:t>
      </w:r>
      <w:r w:rsidR="00CD4103">
        <w:t xml:space="preserve"> the responsibility of coordinating family events became an additional task for other staff members. Parents of students in current </w:t>
      </w:r>
      <w:r w:rsidR="0037694A">
        <w:t>Level 4</w:t>
      </w:r>
      <w:r w:rsidR="00CD4103">
        <w:t xml:space="preserve"> schools also have the opportunity to provide feedback on schoolwide supports or events through </w:t>
      </w:r>
      <w:r w:rsidR="006F2AB1">
        <w:t xml:space="preserve">parent teacher </w:t>
      </w:r>
      <w:r w:rsidR="006F2AB1">
        <w:lastRenderedPageBreak/>
        <w:t>organization</w:t>
      </w:r>
      <w:r w:rsidR="006A1E38">
        <w:t>s</w:t>
      </w:r>
      <w:r w:rsidR="00CD4103">
        <w:t xml:space="preserve"> or other teaming structures. For their school’s decision-making team, one school leader said that at least one parent member “</w:t>
      </w:r>
      <w:r w:rsidR="00CD4103">
        <w:rPr>
          <w:i/>
          <w:iCs/>
        </w:rPr>
        <w:t>will come and bring any issues that [parents] may be concerned about or suggestions that they may have and speak for the parents all around.”</w:t>
      </w:r>
    </w:p>
    <w:p w:rsidR="00F077B1" w:rsidRPr="004E32EC" w:rsidRDefault="00F077B1" w:rsidP="00F077B1">
      <w:pPr>
        <w:pStyle w:val="BodyText"/>
        <w:rPr>
          <w:iCs/>
        </w:rPr>
      </w:pPr>
      <w:r>
        <w:rPr>
          <w:iCs/>
        </w:rPr>
        <w:t xml:space="preserve">Many improving schools were proactive about communicating with parents. Teachers at these schools routinely reached out through phone calls and home visits to build a relationship, giving parents positive information about their children and breaking down negative associations some of the parents previously </w:t>
      </w:r>
      <w:r w:rsidR="00327EAE">
        <w:rPr>
          <w:iCs/>
        </w:rPr>
        <w:t xml:space="preserve">had </w:t>
      </w:r>
      <w:r>
        <w:rPr>
          <w:iCs/>
        </w:rPr>
        <w:t xml:space="preserve">held about the school. At one improving </w:t>
      </w:r>
      <w:r w:rsidR="0037694A">
        <w:rPr>
          <w:iCs/>
        </w:rPr>
        <w:t>Level 4</w:t>
      </w:r>
      <w:r>
        <w:rPr>
          <w:iCs/>
        </w:rPr>
        <w:t xml:space="preserve"> school, teachers now us</w:t>
      </w:r>
      <w:r w:rsidR="008B5B6A">
        <w:rPr>
          <w:iCs/>
        </w:rPr>
        <w:t>e</w:t>
      </w:r>
      <w:r>
        <w:rPr>
          <w:iCs/>
        </w:rPr>
        <w:t xml:space="preserve"> phone calls and home visits to build a positive </w:t>
      </w:r>
      <w:r w:rsidR="00682921">
        <w:rPr>
          <w:iCs/>
        </w:rPr>
        <w:t>connection to the school:</w:t>
      </w:r>
      <w:r>
        <w:rPr>
          <w:iCs/>
        </w:rPr>
        <w:t xml:space="preserve"> </w:t>
      </w:r>
      <w:r w:rsidRPr="00AA6EEC">
        <w:rPr>
          <w:i/>
          <w:iCs/>
        </w:rPr>
        <w:t>“A lot of these parents have not had good experiences with schools, whether it was when they were little or family members. We’re trying to get them to feel that this is an open door. Come on in. We’d love to talk to you.”</w:t>
      </w:r>
      <w:r>
        <w:rPr>
          <w:i/>
          <w:iCs/>
        </w:rPr>
        <w:t xml:space="preserve"> </w:t>
      </w:r>
      <w:r>
        <w:rPr>
          <w:iCs/>
        </w:rPr>
        <w:t xml:space="preserve">In another school, </w:t>
      </w:r>
      <w:r w:rsidRPr="00AA6EEC">
        <w:rPr>
          <w:iCs/>
        </w:rPr>
        <w:t>teacher</w:t>
      </w:r>
      <w:r>
        <w:rPr>
          <w:iCs/>
        </w:rPr>
        <w:t>s</w:t>
      </w:r>
      <w:r w:rsidRPr="00AA6EEC">
        <w:rPr>
          <w:iCs/>
        </w:rPr>
        <w:t xml:space="preserve"> </w:t>
      </w:r>
      <w:r>
        <w:rPr>
          <w:iCs/>
        </w:rPr>
        <w:t xml:space="preserve">recalled </w:t>
      </w:r>
      <w:r w:rsidRPr="00AA6EEC">
        <w:rPr>
          <w:iCs/>
        </w:rPr>
        <w:t>contact</w:t>
      </w:r>
      <w:r>
        <w:rPr>
          <w:iCs/>
        </w:rPr>
        <w:t>ing</w:t>
      </w:r>
      <w:r w:rsidRPr="00AA6EEC">
        <w:rPr>
          <w:iCs/>
        </w:rPr>
        <w:t xml:space="preserve"> parents </w:t>
      </w:r>
      <w:r w:rsidRPr="00AA6EEC">
        <w:rPr>
          <w:i/>
          <w:iCs/>
        </w:rPr>
        <w:t>“at the beginning of the year to introduce ourselves and create a connection, get the parent on your side, create a relationship at the beginning of the school year</w:t>
      </w:r>
      <w:r w:rsidR="00682921">
        <w:rPr>
          <w:i/>
          <w:iCs/>
        </w:rPr>
        <w:t>,</w:t>
      </w:r>
      <w:r w:rsidRPr="00AA6EEC">
        <w:rPr>
          <w:iCs/>
        </w:rPr>
        <w:t>” so that there is a relationship in place that teachers can</w:t>
      </w:r>
      <w:r w:rsidRPr="00AA6EEC">
        <w:rPr>
          <w:i/>
          <w:iCs/>
        </w:rPr>
        <w:t xml:space="preserve"> “refer back to as the school year goes on.”</w:t>
      </w:r>
      <w:r>
        <w:rPr>
          <w:iCs/>
        </w:rPr>
        <w:t xml:space="preserve"> A different improving school has been creating opportunities for parents </w:t>
      </w:r>
      <w:r w:rsidRPr="00531C30">
        <w:rPr>
          <w:i/>
        </w:rPr>
        <w:t>“to come in to share their cultures with us, [and] doing a little work around cultural diversity.”</w:t>
      </w:r>
      <w:r>
        <w:t xml:space="preserve"> These strategies engage parents in </w:t>
      </w:r>
      <w:r w:rsidR="00682921">
        <w:t>meaningful</w:t>
      </w:r>
      <w:r>
        <w:t xml:space="preserve"> one-on-one relationships with the teachers and invite parents to contribute to the school community. </w:t>
      </w:r>
    </w:p>
    <w:p w:rsidR="00285667" w:rsidRDefault="007256B9" w:rsidP="00CD4103">
      <w:pPr>
        <w:pStyle w:val="BodyText"/>
        <w:rPr>
          <w:i/>
        </w:rPr>
      </w:pPr>
      <w:r>
        <w:rPr>
          <w:i/>
        </w:rPr>
        <w:t xml:space="preserve">Challenges. </w:t>
      </w:r>
      <w:r w:rsidR="00CD4103">
        <w:t xml:space="preserve">Although all schools had some common supports in planning family events, evidence suggests that struggling </w:t>
      </w:r>
      <w:r w:rsidR="0037694A">
        <w:t>Level 4</w:t>
      </w:r>
      <w:r w:rsidR="00CD4103">
        <w:t xml:space="preserve"> schools </w:t>
      </w:r>
      <w:r>
        <w:t>have</w:t>
      </w:r>
      <w:r w:rsidR="00CD4103">
        <w:t xml:space="preserve"> difficulty overcoming challenges. To start, social events for families </w:t>
      </w:r>
      <w:r>
        <w:t>do</w:t>
      </w:r>
      <w:r w:rsidR="00CD4103">
        <w:t xml:space="preserve"> not occur regularly and staff members reported that family engagement events </w:t>
      </w:r>
      <w:r>
        <w:t>are</w:t>
      </w:r>
      <w:r w:rsidR="00CD4103">
        <w:t xml:space="preserve"> often sporadic and informal. Furthermore, </w:t>
      </w:r>
      <w:r w:rsidR="00285667">
        <w:t>staff from struggling schools described especially</w:t>
      </w:r>
      <w:r w:rsidR="00CD4103">
        <w:t xml:space="preserve"> low attendance at family events that </w:t>
      </w:r>
      <w:r>
        <w:t>are</w:t>
      </w:r>
      <w:r w:rsidR="00CD4103">
        <w:t xml:space="preserve"> scheduled. Staff members at one school described parent turnout as </w:t>
      </w:r>
      <w:r w:rsidR="00CD4103" w:rsidRPr="00A454E8">
        <w:rPr>
          <w:i/>
        </w:rPr>
        <w:t>“dismal</w:t>
      </w:r>
      <w:r>
        <w:rPr>
          <w:i/>
        </w:rPr>
        <w:t>.</w:t>
      </w:r>
      <w:r w:rsidR="00CD4103" w:rsidRPr="00A454E8">
        <w:rPr>
          <w:i/>
        </w:rPr>
        <w:t>”</w:t>
      </w:r>
      <w:r w:rsidR="00CD4103">
        <w:t xml:space="preserve"> Describing barriers to effective parent engagement, one staff member said</w:t>
      </w:r>
      <w:r w:rsidR="006F2AB1">
        <w:t>,</w:t>
      </w:r>
      <w:r w:rsidR="00CD4103">
        <w:t xml:space="preserve"> “</w:t>
      </w:r>
      <w:r w:rsidR="00CD4103" w:rsidRPr="00AA5B29">
        <w:rPr>
          <w:i/>
        </w:rPr>
        <w:t>I think some parents, a handful, have been reached out to, but I don't really see us, I don't know if the parents really feel welcomed here. I don't think o</w:t>
      </w:r>
      <w:r w:rsidR="00CD4103">
        <w:rPr>
          <w:i/>
        </w:rPr>
        <w:t>ur community feels welcomed here.”</w:t>
      </w:r>
      <w:r w:rsidR="00682921" w:rsidRPr="00682921">
        <w:t xml:space="preserve"> </w:t>
      </w:r>
      <w:r w:rsidR="00682921">
        <w:t xml:space="preserve">Other staff members at this school attributed ineffective family engagement to having few family activities and a lack of communication with parents </w:t>
      </w:r>
      <w:r w:rsidR="005F3F27">
        <w:t>because of</w:t>
      </w:r>
      <w:r w:rsidR="00682921">
        <w:t xml:space="preserve"> low response rates for parent contact information.</w:t>
      </w:r>
      <w:r w:rsidR="00CD4103">
        <w:rPr>
          <w:i/>
        </w:rPr>
        <w:t xml:space="preserve"> </w:t>
      </w:r>
    </w:p>
    <w:p w:rsidR="00CD4103" w:rsidRDefault="00285667" w:rsidP="00CD4103">
      <w:pPr>
        <w:pStyle w:val="BodyText"/>
      </w:pPr>
      <w:r>
        <w:t>Recognizing th</w:t>
      </w:r>
      <w:r w:rsidR="00F53ABE">
        <w:t>at</w:t>
      </w:r>
      <w:r>
        <w:t xml:space="preserve"> family engagement can be a challenge for many schools, t</w:t>
      </w:r>
      <w:r w:rsidR="00CD4103">
        <w:t xml:space="preserve">o overcome similar barriers, one exited school principal reported that </w:t>
      </w:r>
      <w:r w:rsidR="00F53ABE">
        <w:t>the</w:t>
      </w:r>
      <w:r w:rsidR="00CD4103">
        <w:t xml:space="preserve"> school started doing community walks and home visits to develop better relationships with families. To involve parents in providing academic supports to students, another principal said, “</w:t>
      </w:r>
      <w:r w:rsidR="00CD4103" w:rsidRPr="00B300A8">
        <w:rPr>
          <w:i/>
        </w:rPr>
        <w:t>Our school has restructured our open house model to engage our parents in their child's learning. Teachers share classroom data on two to three</w:t>
      </w:r>
      <w:r w:rsidR="00CD4103">
        <w:rPr>
          <w:i/>
        </w:rPr>
        <w:t xml:space="preserve"> specific skills and then model</w:t>
      </w:r>
      <w:r w:rsidR="00CD4103" w:rsidRPr="00B300A8">
        <w:rPr>
          <w:i/>
        </w:rPr>
        <w:t xml:space="preserve"> and share activity materials </w:t>
      </w:r>
      <w:r w:rsidR="00CD4103">
        <w:rPr>
          <w:i/>
        </w:rPr>
        <w:t>with</w:t>
      </w:r>
      <w:r w:rsidR="00CD4103" w:rsidRPr="00B300A8">
        <w:rPr>
          <w:i/>
        </w:rPr>
        <w:t xml:space="preserve"> parents that they can do to help support the skill presented.”</w:t>
      </w:r>
    </w:p>
    <w:p w:rsidR="00B1742C" w:rsidRDefault="00B1742C" w:rsidP="00B1742C">
      <w:pPr>
        <w:pStyle w:val="Heading2"/>
      </w:pPr>
      <w:bookmarkStart w:id="26" w:name="_Toc454491660"/>
      <w:r>
        <w:t>Sustain</w:t>
      </w:r>
      <w:r w:rsidR="00EB63BF">
        <w:t>ing Improvement</w:t>
      </w:r>
      <w:bookmarkEnd w:id="26"/>
    </w:p>
    <w:p w:rsidR="00EA08D7" w:rsidRDefault="00B1742C" w:rsidP="00EA08D7">
      <w:pPr>
        <w:pStyle w:val="BodyText"/>
        <w:spacing w:after="240"/>
      </w:pPr>
      <w:r>
        <w:t xml:space="preserve">All but one exited school, both those continuing to show improvement and those that have stalled or </w:t>
      </w:r>
      <w:r w:rsidR="009542E7">
        <w:t xml:space="preserve">even </w:t>
      </w:r>
      <w:r>
        <w:t>declined</w:t>
      </w:r>
      <w:r w:rsidR="009542E7">
        <w:t xml:space="preserve"> in some ways</w:t>
      </w:r>
      <w:r>
        <w:t xml:space="preserve">, indicated that since exiting </w:t>
      </w:r>
      <w:r w:rsidR="0037694A">
        <w:t>Level 4</w:t>
      </w:r>
      <w:r>
        <w:t xml:space="preserve">, they have tried to sustain all of the turnaround strategies implemented </w:t>
      </w:r>
      <w:r w:rsidR="005F3F27">
        <w:t>before</w:t>
      </w:r>
      <w:r>
        <w:t xml:space="preserve"> exit. </w:t>
      </w:r>
    </w:p>
    <w:tbl>
      <w:tblPr>
        <w:tblStyle w:val="TableGrid"/>
        <w:tblW w:w="0" w:type="auto"/>
        <w:tblLook w:val="04A0"/>
      </w:tblPr>
      <w:tblGrid>
        <w:gridCol w:w="2155"/>
        <w:gridCol w:w="7195"/>
      </w:tblGrid>
      <w:tr w:rsidR="00EA08D7" w:rsidRPr="00E41F6F" w:rsidTr="00677D21">
        <w:tc>
          <w:tcPr>
            <w:tcW w:w="9350" w:type="dxa"/>
            <w:gridSpan w:val="2"/>
            <w:shd w:val="clear" w:color="auto" w:fill="A6A6A6" w:themeFill="background1" w:themeFillShade="A6"/>
          </w:tcPr>
          <w:p w:rsidR="00EA08D7" w:rsidRPr="00F633A3" w:rsidRDefault="00EA08D7" w:rsidP="0094330A">
            <w:pPr>
              <w:keepNext/>
              <w:spacing w:before="120" w:after="120"/>
              <w:jc w:val="center"/>
              <w:rPr>
                <w:b/>
                <w:sz w:val="20"/>
                <w:szCs w:val="20"/>
              </w:rPr>
            </w:pPr>
            <w:r>
              <w:rPr>
                <w:b/>
                <w:sz w:val="20"/>
                <w:szCs w:val="20"/>
              </w:rPr>
              <w:lastRenderedPageBreak/>
              <w:t>Turnaround Practice 1</w:t>
            </w:r>
            <w:r w:rsidRPr="00F633A3">
              <w:rPr>
                <w:b/>
                <w:sz w:val="20"/>
                <w:szCs w:val="20"/>
              </w:rPr>
              <w:t xml:space="preserve">. </w:t>
            </w:r>
            <w:r w:rsidRPr="00EA08D7">
              <w:rPr>
                <w:b/>
                <w:sz w:val="20"/>
                <w:szCs w:val="20"/>
              </w:rPr>
              <w:t>Leadership, shared responsibility, and professional collaboration</w:t>
            </w:r>
          </w:p>
        </w:tc>
      </w:tr>
      <w:tr w:rsidR="00EA08D7" w:rsidTr="00677D21">
        <w:tc>
          <w:tcPr>
            <w:tcW w:w="2155" w:type="dxa"/>
            <w:vAlign w:val="center"/>
          </w:tcPr>
          <w:p w:rsidR="00EA08D7" w:rsidRPr="00F633A3" w:rsidRDefault="00EA08D7" w:rsidP="00EA08D7">
            <w:pPr>
              <w:spacing w:before="120" w:after="120"/>
              <w:jc w:val="right"/>
              <w:rPr>
                <w:b/>
                <w:i/>
                <w:sz w:val="20"/>
                <w:szCs w:val="20"/>
              </w:rPr>
            </w:pPr>
            <w:r w:rsidRPr="00F633A3">
              <w:rPr>
                <w:b/>
                <w:sz w:val="20"/>
                <w:szCs w:val="20"/>
              </w:rPr>
              <w:t>Indi</w:t>
            </w:r>
            <w:r>
              <w:rPr>
                <w:b/>
                <w:sz w:val="20"/>
                <w:szCs w:val="20"/>
              </w:rPr>
              <w:t>cator 1.8</w:t>
            </w:r>
            <w:r w:rsidRPr="00F633A3">
              <w:rPr>
                <w:b/>
                <w:sz w:val="20"/>
                <w:szCs w:val="20"/>
              </w:rPr>
              <w:t xml:space="preserve"> </w:t>
            </w:r>
            <w:r w:rsidRPr="00F633A3">
              <w:rPr>
                <w:b/>
                <w:sz w:val="20"/>
                <w:szCs w:val="20"/>
              </w:rPr>
              <w:br/>
            </w:r>
            <w:r>
              <w:rPr>
                <w:b/>
                <w:sz w:val="20"/>
                <w:szCs w:val="20"/>
              </w:rPr>
              <w:t>Sustainability</w:t>
            </w:r>
          </w:p>
        </w:tc>
        <w:tc>
          <w:tcPr>
            <w:tcW w:w="7195" w:type="dxa"/>
          </w:tcPr>
          <w:p w:rsidR="00EA08D7" w:rsidRPr="00EA08D7" w:rsidRDefault="00EA08D7" w:rsidP="00EA08D7">
            <w:pPr>
              <w:pStyle w:val="BodyText"/>
              <w:spacing w:before="120" w:after="120"/>
              <w:rPr>
                <w:sz w:val="20"/>
                <w:szCs w:val="20"/>
              </w:rPr>
            </w:pPr>
            <w:r w:rsidRPr="00EA08D7">
              <w:rPr>
                <w:sz w:val="20"/>
                <w:szCs w:val="20"/>
              </w:rPr>
              <w:t xml:space="preserve">At the </w:t>
            </w:r>
            <w:r w:rsidRPr="00EA08D7">
              <w:rPr>
                <w:i/>
                <w:sz w:val="20"/>
                <w:szCs w:val="20"/>
              </w:rPr>
              <w:t xml:space="preserve">sustaining </w:t>
            </w:r>
            <w:r w:rsidRPr="00EA08D7">
              <w:rPr>
                <w:sz w:val="20"/>
                <w:szCs w:val="20"/>
              </w:rPr>
              <w:t xml:space="preserve">level, </w:t>
            </w:r>
            <w:r>
              <w:rPr>
                <w:sz w:val="20"/>
                <w:szCs w:val="20"/>
              </w:rPr>
              <w:t>s</w:t>
            </w:r>
            <w:r w:rsidRPr="00EA08D7">
              <w:rPr>
                <w:sz w:val="20"/>
                <w:szCs w:val="20"/>
              </w:rPr>
              <w:t>chool leadership implements strategies (e.g., succession plan, distributed leadership, new funding streams) for ensuring improvement efforts will be sustained over time or under new leadership. Majority of staff believe and can describe specific strategies that will enable the school to continue to improve, even with changes in staff or school leadership.</w:t>
            </w:r>
          </w:p>
        </w:tc>
      </w:tr>
    </w:tbl>
    <w:p w:rsidR="00832F1B" w:rsidRDefault="00EB63BF" w:rsidP="00B1742C">
      <w:pPr>
        <w:pStyle w:val="BodyText"/>
      </w:pPr>
      <w:r>
        <w:t>However, w</w:t>
      </w:r>
      <w:r w:rsidR="00B1742C">
        <w:t xml:space="preserve">hen asked which strategies have been most critical to their efforts to sustain improvement over time, responses from the eight schools </w:t>
      </w:r>
      <w:r w:rsidR="00B1742C" w:rsidRPr="0090053D">
        <w:t>continuing to show improvement</w:t>
      </w:r>
      <w:r w:rsidR="009542E7">
        <w:t xml:space="preserve"> (continuous improvement schools)</w:t>
      </w:r>
      <w:r w:rsidR="00B1742C" w:rsidRPr="0090053D">
        <w:t xml:space="preserve"> differed from the five schools struggling to maintain improvement. In general, schools continuing to show improvement identified </w:t>
      </w:r>
      <w:r w:rsidR="004158A4" w:rsidRPr="0090053D">
        <w:t xml:space="preserve">a few </w:t>
      </w:r>
      <w:r w:rsidR="00B1742C" w:rsidRPr="0090053D">
        <w:rPr>
          <w:i/>
        </w:rPr>
        <w:t>specific</w:t>
      </w:r>
      <w:r w:rsidR="00B1742C" w:rsidRPr="0090053D">
        <w:t xml:space="preserve"> turnaround strategies that especially impacted their ability to sustain improvement efforts since exiting </w:t>
      </w:r>
      <w:r w:rsidR="0037694A">
        <w:t>Level 4</w:t>
      </w:r>
      <w:r w:rsidR="00B1742C" w:rsidRPr="0090053D">
        <w:t xml:space="preserve">. In contrast, responses from two of the five schools struggling to maintain improvement indicated that </w:t>
      </w:r>
      <w:r w:rsidR="004158A4" w:rsidRPr="0090053D">
        <w:t xml:space="preserve">all </w:t>
      </w:r>
      <w:r w:rsidR="00B1742C" w:rsidRPr="0090053D">
        <w:t xml:space="preserve">turnaround strategies were of equal importance to maintain after exiting </w:t>
      </w:r>
      <w:r w:rsidR="0037694A">
        <w:t>Level 4</w:t>
      </w:r>
      <w:r w:rsidR="00B1742C" w:rsidRPr="0090053D">
        <w:t>, which suggests a lack of prioritization</w:t>
      </w:r>
      <w:r w:rsidR="004158A4" w:rsidRPr="0090053D">
        <w:t xml:space="preserve"> that may impede continued improvement</w:t>
      </w:r>
      <w:r w:rsidR="00B1742C" w:rsidRPr="0090053D">
        <w:t>. Acco</w:t>
      </w:r>
      <w:r w:rsidR="00B1742C">
        <w:t xml:space="preserve">rding to one principal from a school struggling to maintain improvement </w:t>
      </w:r>
      <w:r w:rsidR="004158A4">
        <w:t xml:space="preserve">after exiting </w:t>
      </w:r>
      <w:r w:rsidR="0037694A">
        <w:t>Level 4</w:t>
      </w:r>
      <w:r w:rsidR="008077F7">
        <w:t>:</w:t>
      </w:r>
      <w:r w:rsidR="004158A4">
        <w:t xml:space="preserve"> </w:t>
      </w:r>
      <w:r w:rsidR="00B1742C" w:rsidRPr="008930D6">
        <w:rPr>
          <w:i/>
        </w:rPr>
        <w:t>“They [the turnaround strategies] were all significant to the overall improvement of the school.”</w:t>
      </w:r>
      <w:r w:rsidR="00B1742C">
        <w:t xml:space="preserve"> </w:t>
      </w:r>
    </w:p>
    <w:p w:rsidR="00B1742C" w:rsidRDefault="004158A4" w:rsidP="00B1742C">
      <w:pPr>
        <w:pStyle w:val="BodyText"/>
      </w:pPr>
      <w:r>
        <w:t>Specific strategies prioritized by schools continuing to show improvement included:</w:t>
      </w:r>
    </w:p>
    <w:p w:rsidR="00B1742C" w:rsidRDefault="004158A4" w:rsidP="00F425F7">
      <w:pPr>
        <w:pStyle w:val="Bullet1"/>
      </w:pPr>
      <w:r>
        <w:t>Use of autonomy, particularly with regard to school</w:t>
      </w:r>
      <w:r w:rsidR="008077F7">
        <w:t>-</w:t>
      </w:r>
      <w:r>
        <w:t>day and school</w:t>
      </w:r>
      <w:r w:rsidR="008077F7">
        <w:t>-</w:t>
      </w:r>
      <w:r>
        <w:t xml:space="preserve">year scheduling, to </w:t>
      </w:r>
      <w:r w:rsidR="00EB63BF">
        <w:t>maintain</w:t>
      </w:r>
      <w:r>
        <w:t xml:space="preserve"> consistent</w:t>
      </w:r>
      <w:r w:rsidR="00B1742C" w:rsidRPr="00B1742C">
        <w:t xml:space="preserve"> </w:t>
      </w:r>
      <w:r>
        <w:t>instructional e</w:t>
      </w:r>
      <w:r w:rsidR="00B1742C">
        <w:t>xpectations</w:t>
      </w:r>
      <w:r>
        <w:t>. Half of the eight</w:t>
      </w:r>
      <w:r w:rsidR="00B1742C">
        <w:t xml:space="preserve"> continuous improvement schools</w:t>
      </w:r>
      <w:r w:rsidR="00EB63BF">
        <w:t>, for example,</w:t>
      </w:r>
      <w:r w:rsidR="00B1742C">
        <w:t xml:space="preserve"> mentioned the importance of using time </w:t>
      </w:r>
      <w:r>
        <w:t>during the school day</w:t>
      </w:r>
      <w:r w:rsidR="00B1742C">
        <w:t xml:space="preserve"> for collaboration and </w:t>
      </w:r>
      <w:r>
        <w:t>professional development,</w:t>
      </w:r>
      <w:r w:rsidR="00EB63BF">
        <w:t xml:space="preserve"> anchored in shared instructional expectations,</w:t>
      </w:r>
      <w:r>
        <w:t xml:space="preserve"> wherea</w:t>
      </w:r>
      <w:r w:rsidR="000D3CE9">
        <w:t>s</w:t>
      </w:r>
      <w:r>
        <w:t xml:space="preserve"> </w:t>
      </w:r>
      <w:r w:rsidR="00B1742C">
        <w:t xml:space="preserve">only </w:t>
      </w:r>
      <w:r>
        <w:t>one</w:t>
      </w:r>
      <w:r w:rsidR="00B1742C">
        <w:t xml:space="preserve"> of the </w:t>
      </w:r>
      <w:r>
        <w:t>five</w:t>
      </w:r>
      <w:r w:rsidR="00853256">
        <w:t xml:space="preserve"> stalled or </w:t>
      </w:r>
      <w:r w:rsidR="00B1742C">
        <w:t>declining schools explicitly mentioned the importance of building in time for collaboration</w:t>
      </w:r>
      <w:r>
        <w:t xml:space="preserve"> or professional development</w:t>
      </w:r>
      <w:r w:rsidR="00B1742C">
        <w:t>.</w:t>
      </w:r>
      <w:r>
        <w:t xml:space="preserve"> The notion of building in time </w:t>
      </w:r>
      <w:r>
        <w:rPr>
          <w:i/>
        </w:rPr>
        <w:t>during the school day</w:t>
      </w:r>
      <w:r>
        <w:t xml:space="preserve"> is important to note, given </w:t>
      </w:r>
      <w:r w:rsidR="00607769">
        <w:t xml:space="preserve">some </w:t>
      </w:r>
      <w:r>
        <w:t>of these schools lost extended</w:t>
      </w:r>
      <w:r w:rsidR="008077F7">
        <w:t>-</w:t>
      </w:r>
      <w:r>
        <w:t xml:space="preserve">day options once exiting </w:t>
      </w:r>
      <w:r w:rsidR="0037694A">
        <w:t>Level 4</w:t>
      </w:r>
      <w:r>
        <w:t xml:space="preserve"> status.</w:t>
      </w:r>
    </w:p>
    <w:p w:rsidR="00B1742C" w:rsidRDefault="004158A4" w:rsidP="00F425F7">
      <w:pPr>
        <w:pStyle w:val="Bullet1"/>
      </w:pPr>
      <w:r>
        <w:t xml:space="preserve">Use of a tiered system </w:t>
      </w:r>
      <w:r w:rsidR="00B1742C">
        <w:t xml:space="preserve">of </w:t>
      </w:r>
      <w:r>
        <w:t xml:space="preserve">academic </w:t>
      </w:r>
      <w:r w:rsidR="00B1742C">
        <w:t xml:space="preserve">and </w:t>
      </w:r>
      <w:r>
        <w:t xml:space="preserve">nonacademic supports to efficiently and effectively identify and address student needs. </w:t>
      </w:r>
      <w:r w:rsidR="002F3B8C">
        <w:t>Nearly all</w:t>
      </w:r>
      <w:r>
        <w:t xml:space="preserve"> </w:t>
      </w:r>
      <w:r w:rsidR="00B1742C">
        <w:t xml:space="preserve">continuous improvement schools </w:t>
      </w:r>
      <w:r>
        <w:t xml:space="preserve">identified a functional tiered system of supports as critical to the school’s ability to sustain continuous improvement since exiting </w:t>
      </w:r>
      <w:r w:rsidR="0037694A">
        <w:t>Level 4</w:t>
      </w:r>
      <w:r>
        <w:t>, whereas</w:t>
      </w:r>
      <w:r w:rsidR="00B1742C">
        <w:t xml:space="preserve"> only </w:t>
      </w:r>
      <w:r>
        <w:t>one</w:t>
      </w:r>
      <w:r w:rsidR="00B1742C">
        <w:t xml:space="preserve"> of the </w:t>
      </w:r>
      <w:r>
        <w:t>five</w:t>
      </w:r>
      <w:r w:rsidR="002F3B8C">
        <w:t xml:space="preserve"> stalled or </w:t>
      </w:r>
      <w:r w:rsidR="00B1742C">
        <w:t>declining schools mentioned</w:t>
      </w:r>
      <w:r>
        <w:t xml:space="preserve"> the importance of a tiered system of supports</w:t>
      </w:r>
      <w:r w:rsidR="00F425F7">
        <w:t xml:space="preserve"> on the school’s ability to sustain improvement efforts</w:t>
      </w:r>
    </w:p>
    <w:p w:rsidR="008B26BC" w:rsidRPr="0037694A" w:rsidRDefault="008B26BC" w:rsidP="00832F1B">
      <w:pPr>
        <w:pStyle w:val="Bullet1"/>
        <w:numPr>
          <w:ilvl w:val="0"/>
          <w:numId w:val="0"/>
        </w:numPr>
        <w:rPr>
          <w:spacing w:val="-2"/>
        </w:rPr>
      </w:pPr>
      <w:r w:rsidRPr="0037694A">
        <w:rPr>
          <w:i/>
          <w:spacing w:val="-2"/>
        </w:rPr>
        <w:t xml:space="preserve">Challenges. </w:t>
      </w:r>
      <w:r w:rsidRPr="0037694A">
        <w:rPr>
          <w:spacing w:val="-2"/>
        </w:rPr>
        <w:t xml:space="preserve">Establishing a tiered system of supports was a top challenge cited by surveyed principals from stalled or declining schools </w:t>
      </w:r>
      <w:r w:rsidR="00F04F29" w:rsidRPr="0037694A">
        <w:rPr>
          <w:spacing w:val="-2"/>
        </w:rPr>
        <w:t xml:space="preserve">in terms of </w:t>
      </w:r>
      <w:r w:rsidRPr="0037694A">
        <w:rPr>
          <w:spacing w:val="-2"/>
        </w:rPr>
        <w:t xml:space="preserve">improving when in </w:t>
      </w:r>
      <w:r w:rsidR="0037694A">
        <w:rPr>
          <w:spacing w:val="-2"/>
        </w:rPr>
        <w:t>Level 4</w:t>
      </w:r>
      <w:r w:rsidRPr="0037694A">
        <w:rPr>
          <w:spacing w:val="-2"/>
        </w:rPr>
        <w:t xml:space="preserve"> and the most commonly cited challenge to sustaining improvement efforts </w:t>
      </w:r>
      <w:r w:rsidR="00AE6627">
        <w:rPr>
          <w:spacing w:val="-2"/>
        </w:rPr>
        <w:t>across</w:t>
      </w:r>
      <w:r w:rsidR="00AE6627" w:rsidRPr="0037694A">
        <w:rPr>
          <w:spacing w:val="-2"/>
        </w:rPr>
        <w:t xml:space="preserve"> </w:t>
      </w:r>
      <w:r w:rsidRPr="0037694A">
        <w:rPr>
          <w:spacing w:val="-2"/>
        </w:rPr>
        <w:t>time</w:t>
      </w:r>
      <w:r w:rsidR="00F04F29" w:rsidRPr="0037694A">
        <w:rPr>
          <w:spacing w:val="-2"/>
        </w:rPr>
        <w:t>. One principal explained</w:t>
      </w:r>
      <w:r w:rsidR="00AE6627">
        <w:rPr>
          <w:spacing w:val="-2"/>
        </w:rPr>
        <w:t>,</w:t>
      </w:r>
      <w:r w:rsidR="00F04F29" w:rsidRPr="0037694A">
        <w:rPr>
          <w:spacing w:val="-2"/>
        </w:rPr>
        <w:t xml:space="preserve"> </w:t>
      </w:r>
      <w:r w:rsidR="00F04F29" w:rsidRPr="0037694A">
        <w:rPr>
          <w:i/>
          <w:spacing w:val="-2"/>
        </w:rPr>
        <w:t>“Implementing a tiered system of supports was a challenge considering the large number of students ,the limited amount of staff, limited train</w:t>
      </w:r>
      <w:r w:rsidR="00DD2298">
        <w:rPr>
          <w:i/>
          <w:spacing w:val="-2"/>
        </w:rPr>
        <w:t>ing</w:t>
      </w:r>
      <w:r w:rsidR="00F04F29" w:rsidRPr="0037694A">
        <w:rPr>
          <w:i/>
          <w:spacing w:val="-2"/>
        </w:rPr>
        <w:t xml:space="preserve"> on behalf of the staff, the amount of time that testing interfered with instruction… also, the lack of trained subs to take the place of professional teachers going for training sessions.”</w:t>
      </w:r>
      <w:r w:rsidR="00F04F29" w:rsidRPr="0037694A">
        <w:rPr>
          <w:spacing w:val="-2"/>
        </w:rPr>
        <w:t xml:space="preserve"> </w:t>
      </w:r>
      <w:r w:rsidR="00607769" w:rsidRPr="0037694A">
        <w:rPr>
          <w:spacing w:val="-2"/>
        </w:rPr>
        <w:t xml:space="preserve">In contrast, </w:t>
      </w:r>
      <w:r w:rsidR="00832F1B" w:rsidRPr="0037694A">
        <w:rPr>
          <w:spacing w:val="-2"/>
        </w:rPr>
        <w:t xml:space="preserve">only two </w:t>
      </w:r>
      <w:r w:rsidR="00137CE5" w:rsidRPr="0037694A">
        <w:rPr>
          <w:spacing w:val="-2"/>
        </w:rPr>
        <w:t xml:space="preserve">principals from </w:t>
      </w:r>
      <w:r w:rsidR="00832F1B" w:rsidRPr="0037694A">
        <w:rPr>
          <w:spacing w:val="-2"/>
        </w:rPr>
        <w:t xml:space="preserve">continuous improvement schools </w:t>
      </w:r>
      <w:r w:rsidR="00137CE5" w:rsidRPr="0037694A">
        <w:rPr>
          <w:spacing w:val="-2"/>
        </w:rPr>
        <w:t xml:space="preserve">identified </w:t>
      </w:r>
      <w:r w:rsidRPr="0037694A">
        <w:rPr>
          <w:spacing w:val="-2"/>
        </w:rPr>
        <w:t xml:space="preserve">establishing a tiered system of supports </w:t>
      </w:r>
      <w:r w:rsidR="00137CE5" w:rsidRPr="0037694A">
        <w:rPr>
          <w:spacing w:val="-2"/>
        </w:rPr>
        <w:t>as</w:t>
      </w:r>
      <w:r w:rsidR="0037694A" w:rsidRPr="0037694A">
        <w:rPr>
          <w:spacing w:val="-2"/>
        </w:rPr>
        <w:t xml:space="preserve"> a top challenge.</w:t>
      </w:r>
    </w:p>
    <w:p w:rsidR="00413E37" w:rsidRDefault="008B26BC" w:rsidP="00832F1B">
      <w:pPr>
        <w:pStyle w:val="Bullet1"/>
        <w:numPr>
          <w:ilvl w:val="0"/>
          <w:numId w:val="0"/>
        </w:numPr>
        <w:rPr>
          <w:rFonts w:ascii="Calibri" w:hAnsi="Calibri"/>
          <w:sz w:val="22"/>
          <w:szCs w:val="22"/>
        </w:rPr>
      </w:pPr>
      <w:r>
        <w:t xml:space="preserve">In addition to challenges related to </w:t>
      </w:r>
      <w:r w:rsidR="00F04F29">
        <w:t xml:space="preserve">establishing effective </w:t>
      </w:r>
      <w:r>
        <w:t xml:space="preserve">tiered systems of supports, principals from stalled or declining schools identified other challenges to improvement, both while in </w:t>
      </w:r>
      <w:r w:rsidR="0037694A">
        <w:lastRenderedPageBreak/>
        <w:t>Level 4</w:t>
      </w:r>
      <w:r>
        <w:t xml:space="preserve"> status and since exiting, which differed from those identified by principals from continuous improvement schools. </w:t>
      </w:r>
      <w:r w:rsidR="009542E7">
        <w:t>P</w:t>
      </w:r>
      <w:r w:rsidR="00137CE5">
        <w:t xml:space="preserve">rincipals from </w:t>
      </w:r>
      <w:r w:rsidR="00832F1B">
        <w:t>two stalled or declining schools identified e</w:t>
      </w:r>
      <w:r w:rsidR="002D2797">
        <w:t>ffectively using classroom data to improve instruction</w:t>
      </w:r>
      <w:r w:rsidR="00832F1B">
        <w:t xml:space="preserve">, providing adequate time for teachers to collaborate and use data, and </w:t>
      </w:r>
      <w:r w:rsidR="008077F7">
        <w:t>offering</w:t>
      </w:r>
      <w:r w:rsidR="00832F1B">
        <w:t xml:space="preserve"> training on how to identify student needs as top challenges to improving while </w:t>
      </w:r>
      <w:r w:rsidR="008077F7">
        <w:t xml:space="preserve">in </w:t>
      </w:r>
      <w:r w:rsidR="0037694A">
        <w:t>Level 4</w:t>
      </w:r>
      <w:r w:rsidR="00832F1B">
        <w:t xml:space="preserve">, whereas no </w:t>
      </w:r>
      <w:r w:rsidR="00137CE5">
        <w:t xml:space="preserve">principals from </w:t>
      </w:r>
      <w:r w:rsidR="00832F1B">
        <w:t>continuous improvement schools identified these areas as key challenges</w:t>
      </w:r>
      <w:r w:rsidR="00232F4B">
        <w:t>.</w:t>
      </w:r>
      <w:r w:rsidR="00832F1B">
        <w:t xml:space="preserve"> Surveyed principals from two stalled or declining exited schools also said their reduced autonomy with regard to establishing budget priorities based on school needs has inhibited improvement since exiting </w:t>
      </w:r>
      <w:r w:rsidR="0037694A">
        <w:t>Level 4</w:t>
      </w:r>
      <w:r w:rsidR="00832F1B">
        <w:t>, whereas no surveyed principals from improving schools said reduced budget autonomy had inhibited improvement.</w:t>
      </w:r>
      <w:r w:rsidR="00832F1B" w:rsidRPr="00413E37" w:rsidDel="00832F1B">
        <w:rPr>
          <w:rFonts w:ascii="Calibri" w:hAnsi="Calibri"/>
          <w:sz w:val="22"/>
          <w:szCs w:val="22"/>
        </w:rPr>
        <w:t xml:space="preserve"> </w:t>
      </w:r>
    </w:p>
    <w:p w:rsidR="00B1742C" w:rsidRDefault="000D3CE9" w:rsidP="0090053D">
      <w:pPr>
        <w:pStyle w:val="BodyText"/>
        <w:rPr>
          <w:rFonts w:ascii="Times New Roman" w:hAnsi="Times New Roman"/>
          <w:b/>
          <w:bCs/>
          <w:iCs/>
          <w:sz w:val="28"/>
          <w:szCs w:val="28"/>
        </w:rPr>
      </w:pPr>
      <w:r>
        <w:t xml:space="preserve">The </w:t>
      </w:r>
      <w:r w:rsidR="004F0FAF">
        <w:rPr>
          <w:i/>
        </w:rPr>
        <w:t>Turnaround</w:t>
      </w:r>
      <w:r>
        <w:rPr>
          <w:i/>
        </w:rPr>
        <w:t xml:space="preserve"> Practices Field Guide</w:t>
      </w:r>
      <w:r>
        <w:t xml:space="preserve"> being developed along with this report will provide additional details and insights into the specific strategies implemented by schools continuing to show improvement over time, as well as practical lessons from those schools about how to address and overcome common challenges associated with loss of autonomy and fund</w:t>
      </w:r>
      <w:r w:rsidR="00067937">
        <w:t>ing</w:t>
      </w:r>
      <w:r>
        <w:t xml:space="preserve"> once a school exits </w:t>
      </w:r>
      <w:r w:rsidR="0037694A">
        <w:t>Level 4</w:t>
      </w:r>
      <w:r>
        <w:t xml:space="preserve"> </w:t>
      </w:r>
      <w:r w:rsidR="00067937">
        <w:t xml:space="preserve">status </w:t>
      </w:r>
      <w:r>
        <w:t>and SRG funds expire.</w:t>
      </w:r>
      <w:r w:rsidR="00B1742C">
        <w:br w:type="page"/>
      </w:r>
    </w:p>
    <w:p w:rsidR="00C80EA3" w:rsidRDefault="00C80EA3" w:rsidP="00C80EA3">
      <w:pPr>
        <w:pStyle w:val="Heading2"/>
      </w:pPr>
      <w:bookmarkStart w:id="27" w:name="_Toc454491661"/>
      <w:r>
        <w:lastRenderedPageBreak/>
        <w:t>Limitations</w:t>
      </w:r>
      <w:bookmarkEnd w:id="27"/>
    </w:p>
    <w:p w:rsidR="00687C09" w:rsidRDefault="001663ED" w:rsidP="001663ED">
      <w:pPr>
        <w:pStyle w:val="BodyText"/>
      </w:pPr>
      <w:r w:rsidRPr="00D25BBA">
        <w:t xml:space="preserve">This research had three notable limitations: </w:t>
      </w:r>
      <w:r w:rsidR="00687C09">
        <w:t xml:space="preserve">the </w:t>
      </w:r>
      <w:r w:rsidR="00232F4B">
        <w:t>number</w:t>
      </w:r>
      <w:r w:rsidR="00687C09">
        <w:t xml:space="preserve"> of </w:t>
      </w:r>
      <w:r w:rsidR="00232F4B">
        <w:t xml:space="preserve">available schools for </w:t>
      </w:r>
      <w:r w:rsidR="00687C09">
        <w:t xml:space="preserve">the “improving” and “struggling” </w:t>
      </w:r>
      <w:r w:rsidR="00232F4B">
        <w:t xml:space="preserve">schools </w:t>
      </w:r>
      <w:r w:rsidR="00687C09">
        <w:t xml:space="preserve">sample, the content of the extant MSV data, and </w:t>
      </w:r>
      <w:r>
        <w:t xml:space="preserve">the </w:t>
      </w:r>
      <w:r w:rsidRPr="00D25BBA">
        <w:t xml:space="preserve">size of the </w:t>
      </w:r>
      <w:r w:rsidR="00687C09">
        <w:t>exited school</w:t>
      </w:r>
      <w:r w:rsidRPr="00D25BBA">
        <w:t xml:space="preserve"> sample.</w:t>
      </w:r>
      <w:r w:rsidR="00726BDF">
        <w:t xml:space="preserve"> Each of these limitations is discussed below.</w:t>
      </w:r>
    </w:p>
    <w:p w:rsidR="00687C09" w:rsidRDefault="00687C09" w:rsidP="00687C09">
      <w:pPr>
        <w:pStyle w:val="Heading3"/>
      </w:pPr>
      <w:bookmarkStart w:id="28" w:name="_Toc447720470"/>
      <w:bookmarkStart w:id="29" w:name="_Toc448317948"/>
      <w:bookmarkStart w:id="30" w:name="_Toc449621479"/>
      <w:bookmarkStart w:id="31" w:name="_Toc454491662"/>
      <w:r>
        <w:t xml:space="preserve">“Improving” and “Struggling” </w:t>
      </w:r>
      <w:r w:rsidR="009542E7">
        <w:t xml:space="preserve">Current </w:t>
      </w:r>
      <w:r w:rsidR="0037694A">
        <w:t>Level 4</w:t>
      </w:r>
      <w:r w:rsidR="009542E7">
        <w:t xml:space="preserve"> </w:t>
      </w:r>
      <w:r>
        <w:t>Schools</w:t>
      </w:r>
      <w:bookmarkEnd w:id="28"/>
      <w:bookmarkEnd w:id="29"/>
      <w:bookmarkEnd w:id="30"/>
      <w:bookmarkEnd w:id="31"/>
    </w:p>
    <w:p w:rsidR="00687C09" w:rsidRPr="00687C09" w:rsidRDefault="00327325" w:rsidP="00687C09">
      <w:pPr>
        <w:pStyle w:val="BodyText"/>
      </w:pPr>
      <w:r>
        <w:t xml:space="preserve">The methodology </w:t>
      </w:r>
      <w:r w:rsidR="00330147">
        <w:t xml:space="preserve">used to select our sample of “improving” and “struggling” schools ensured </w:t>
      </w:r>
      <w:r w:rsidR="00067937">
        <w:t xml:space="preserve">that </w:t>
      </w:r>
      <w:r w:rsidR="00330147">
        <w:t>we could identify</w:t>
      </w:r>
      <w:r w:rsidR="00006A81">
        <w:t>,</w:t>
      </w:r>
      <w:r w:rsidR="00330147">
        <w:t xml:space="preserve"> from the set</w:t>
      </w:r>
      <w:r w:rsidR="00006A81">
        <w:t>, specific</w:t>
      </w:r>
      <w:r w:rsidR="00330147">
        <w:t xml:space="preserve"> strategies for improvement </w:t>
      </w:r>
      <w:r w:rsidR="00006A81">
        <w:t>prevalent in</w:t>
      </w:r>
      <w:r w:rsidR="00330147">
        <w:t xml:space="preserve"> </w:t>
      </w:r>
      <w:r w:rsidR="0037694A">
        <w:t>Level 4</w:t>
      </w:r>
      <w:r w:rsidR="00330147">
        <w:t xml:space="preserve"> schools on the path to exit, as evidenced by high MSV ratings and a positive trajectory over time (“improving” schools), and in contrast to strategies implemented in schools failing to show improvement, even after multiple years in turnaround (“struggling”). This methodology purposely excluded schools in the middle</w:t>
      </w:r>
      <w:r w:rsidR="00067937">
        <w:t xml:space="preserve"> (</w:t>
      </w:r>
      <w:r w:rsidR="00330147">
        <w:t>neither improving nor declining</w:t>
      </w:r>
      <w:r w:rsidR="00067937">
        <w:t xml:space="preserve">), </w:t>
      </w:r>
      <w:r w:rsidR="00330147">
        <w:t>schools showing mixed results from one year to the next, and newly</w:t>
      </w:r>
      <w:r w:rsidR="00067937">
        <w:t xml:space="preserve"> </w:t>
      </w:r>
      <w:r w:rsidR="00330147">
        <w:t xml:space="preserve">identified </w:t>
      </w:r>
      <w:r w:rsidR="0037694A">
        <w:t>Level 4</w:t>
      </w:r>
      <w:r w:rsidR="00330147">
        <w:t xml:space="preserve"> schools that may not be showing improvement but should not yet be deemed struggling. Many of the schools that would </w:t>
      </w:r>
      <w:r w:rsidR="00C60CB3">
        <w:t xml:space="preserve">have been considered </w:t>
      </w:r>
      <w:r w:rsidR="00DD2298">
        <w:t>improving,</w:t>
      </w:r>
      <w:r w:rsidR="00C60CB3">
        <w:t xml:space="preserve"> based on our criteria, exited </w:t>
      </w:r>
      <w:r w:rsidR="0037694A">
        <w:t>Level 4</w:t>
      </w:r>
      <w:r w:rsidR="00C60CB3">
        <w:t xml:space="preserve"> prior to the 2014</w:t>
      </w:r>
      <w:r w:rsidR="00232F4B">
        <w:rPr>
          <w:rFonts w:cstheme="minorHAnsi"/>
        </w:rPr>
        <w:t>–</w:t>
      </w:r>
      <w:r w:rsidR="00C60CB3">
        <w:t>1</w:t>
      </w:r>
      <w:r w:rsidR="00232F4B">
        <w:t>5</w:t>
      </w:r>
      <w:r w:rsidR="00C60CB3">
        <w:t xml:space="preserve"> MSVs and this study. As a result,</w:t>
      </w:r>
      <w:r w:rsidR="00330147">
        <w:t xml:space="preserve"> the final sample was quite small (five improving schools and five struggling schools), especially </w:t>
      </w:r>
      <w:r w:rsidR="00C60CB3">
        <w:t>considering</w:t>
      </w:r>
      <w:r w:rsidR="00330147">
        <w:t xml:space="preserve"> the </w:t>
      </w:r>
      <w:r w:rsidR="00104C82">
        <w:t xml:space="preserve">unique </w:t>
      </w:r>
      <w:r w:rsidR="00330147">
        <w:t xml:space="preserve">context and </w:t>
      </w:r>
      <w:r w:rsidR="00104C82">
        <w:t>characteristics</w:t>
      </w:r>
      <w:r w:rsidR="00330147">
        <w:t xml:space="preserve"> of each school</w:t>
      </w:r>
      <w:r w:rsidR="00C60CB3">
        <w:t xml:space="preserve">. Given that most of the </w:t>
      </w:r>
      <w:r w:rsidR="0037694A">
        <w:t>Level 4</w:t>
      </w:r>
      <w:r w:rsidR="00C60CB3">
        <w:t xml:space="preserve"> schools in Massachusetts are elementary schools, m</w:t>
      </w:r>
      <w:r w:rsidR="00726BDF">
        <w:t>iddle and high school</w:t>
      </w:r>
      <w:r w:rsidR="00C60CB3">
        <w:t xml:space="preserve"> representation in the final sample was limited.</w:t>
      </w:r>
      <w:r w:rsidR="0040122C">
        <w:t xml:space="preserve"> Although we present only those findings that emerged across multiple schools, the limited sample size should be kept in mind</w:t>
      </w:r>
      <w:r w:rsidR="00006A81">
        <w:t xml:space="preserve">, along with the recognition that the methodology precludes us from making causal inferences. </w:t>
      </w:r>
    </w:p>
    <w:p w:rsidR="00687C09" w:rsidRDefault="00687C09" w:rsidP="00687C09">
      <w:pPr>
        <w:pStyle w:val="Heading3"/>
      </w:pPr>
      <w:bookmarkStart w:id="32" w:name="_Toc447720471"/>
      <w:bookmarkStart w:id="33" w:name="_Toc448317949"/>
      <w:bookmarkStart w:id="34" w:name="_Toc449621480"/>
      <w:bookmarkStart w:id="35" w:name="_Toc454491663"/>
      <w:r>
        <w:t>Extant MSV Data</w:t>
      </w:r>
      <w:bookmarkEnd w:id="32"/>
      <w:bookmarkEnd w:id="33"/>
      <w:bookmarkEnd w:id="34"/>
      <w:bookmarkEnd w:id="35"/>
    </w:p>
    <w:p w:rsidR="00104C82" w:rsidRPr="001F7B38" w:rsidRDefault="0040122C" w:rsidP="0040122C">
      <w:pPr>
        <w:pStyle w:val="BodyText"/>
      </w:pPr>
      <w:r>
        <w:t>Given the richness of the MSV data available, reflect</w:t>
      </w:r>
      <w:r w:rsidR="001A4D1C">
        <w:t>ing</w:t>
      </w:r>
      <w:r>
        <w:t xml:space="preserve"> a wide range of stakeholder perspectives on the turnaround process, the primary data source used for these analyses was extant MSV data. Relying on th</w:t>
      </w:r>
      <w:r w:rsidR="00067937">
        <w:t>e</w:t>
      </w:r>
      <w:r>
        <w:t>s</w:t>
      </w:r>
      <w:r w:rsidR="00067937">
        <w:t>e</w:t>
      </w:r>
      <w:r>
        <w:t xml:space="preserve"> data, however, has its limitations. For example, only one year of MSV</w:t>
      </w:r>
      <w:r w:rsidR="00104C82">
        <w:t xml:space="preserve"> data</w:t>
      </w:r>
      <w:r>
        <w:t xml:space="preserve"> (2014</w:t>
      </w:r>
      <w:r w:rsidR="001A4D1C">
        <w:rPr>
          <w:rFonts w:cstheme="minorHAnsi"/>
        </w:rPr>
        <w:t>–</w:t>
      </w:r>
      <w:r>
        <w:t>15) was</w:t>
      </w:r>
      <w:r w:rsidR="00104C82">
        <w:t xml:space="preserve"> closely aligned with the </w:t>
      </w:r>
      <w:r>
        <w:t>turnaround practices and indicators used as a framework for this work</w:t>
      </w:r>
      <w:r w:rsidR="00067937">
        <w:t>,</w:t>
      </w:r>
      <w:r>
        <w:t xml:space="preserve"> and included numerical ratings of implementation. Prior</w:t>
      </w:r>
      <w:r w:rsidR="00067937">
        <w:t>-</w:t>
      </w:r>
      <w:r>
        <w:t>year MSV data w</w:t>
      </w:r>
      <w:r w:rsidR="00067937">
        <w:t>ere</w:t>
      </w:r>
      <w:r>
        <w:t xml:space="preserve"> informative but </w:t>
      </w:r>
      <w:r w:rsidR="00726BDF">
        <w:t>more difficult</w:t>
      </w:r>
      <w:r>
        <w:t xml:space="preserve"> to align with the current turnaround practices and indicators, and a single </w:t>
      </w:r>
      <w:r w:rsidR="008A3DDA">
        <w:t>year</w:t>
      </w:r>
      <w:r>
        <w:t xml:space="preserve"> of implementation</w:t>
      </w:r>
      <w:r w:rsidR="008A3DDA">
        <w:t xml:space="preserve"> data</w:t>
      </w:r>
      <w:r w:rsidR="001F7B38">
        <w:t xml:space="preserve"> (from the 2014</w:t>
      </w:r>
      <w:r w:rsidR="001A4D1C">
        <w:rPr>
          <w:rFonts w:cstheme="minorHAnsi"/>
        </w:rPr>
        <w:t>–</w:t>
      </w:r>
      <w:r w:rsidR="001F7B38">
        <w:t>1</w:t>
      </w:r>
      <w:r w:rsidR="001A4D1C">
        <w:t>5</w:t>
      </w:r>
      <w:r w:rsidR="001F7B38">
        <w:t xml:space="preserve"> MSV) does </w:t>
      </w:r>
      <w:r>
        <w:t xml:space="preserve">not </w:t>
      </w:r>
      <w:r w:rsidR="008A3DDA">
        <w:t>allow us to track progress</w:t>
      </w:r>
      <w:r>
        <w:t xml:space="preserve"> over time. In addition, </w:t>
      </w:r>
      <w:r w:rsidR="008A3DDA">
        <w:t>because</w:t>
      </w:r>
      <w:r>
        <w:t xml:space="preserve"> the MSV data were c</w:t>
      </w:r>
      <w:r w:rsidR="00104C82">
        <w:t>ollected before and apart from this project</w:t>
      </w:r>
      <w:r w:rsidR="00067937">
        <w:t>,</w:t>
      </w:r>
      <w:r>
        <w:t xml:space="preserve"> there was </w:t>
      </w:r>
      <w:r w:rsidR="00104C82">
        <w:t>no way to customize questions or probes related to the findings that emerged here; which means that sometimes the level of detail desired does not exist in the data set available</w:t>
      </w:r>
      <w:r w:rsidR="001F7B38">
        <w:t>.</w:t>
      </w:r>
      <w:r>
        <w:t xml:space="preserve"> </w:t>
      </w:r>
      <w:r w:rsidR="001F7B38">
        <w:t xml:space="preserve">Although additional details and insights </w:t>
      </w:r>
      <w:r w:rsidR="001A4D1C">
        <w:t xml:space="preserve">from exited schools </w:t>
      </w:r>
      <w:r w:rsidR="001F7B38">
        <w:t xml:space="preserve">were collected for the </w:t>
      </w:r>
      <w:r w:rsidR="00FC0F94">
        <w:rPr>
          <w:i/>
        </w:rPr>
        <w:t xml:space="preserve">Turnaround </w:t>
      </w:r>
      <w:r w:rsidR="001F7B38">
        <w:rPr>
          <w:i/>
        </w:rPr>
        <w:t>Practices Field Guide</w:t>
      </w:r>
      <w:r w:rsidR="001F7B38">
        <w:t>, those interviews were far more narrowly</w:t>
      </w:r>
      <w:r w:rsidR="00067937">
        <w:t xml:space="preserve"> </w:t>
      </w:r>
      <w:r w:rsidR="001F7B38">
        <w:t xml:space="preserve">focused than the more generalizable findings presented here. </w:t>
      </w:r>
    </w:p>
    <w:p w:rsidR="00687C09" w:rsidRDefault="00687C09" w:rsidP="00687C09">
      <w:pPr>
        <w:pStyle w:val="Heading3"/>
      </w:pPr>
      <w:bookmarkStart w:id="36" w:name="_Toc447720472"/>
      <w:bookmarkStart w:id="37" w:name="_Toc448317950"/>
      <w:bookmarkStart w:id="38" w:name="_Toc449621481"/>
      <w:bookmarkStart w:id="39" w:name="_Toc454491664"/>
      <w:r>
        <w:t>Exited Schoo</w:t>
      </w:r>
      <w:bookmarkEnd w:id="36"/>
      <w:bookmarkEnd w:id="37"/>
      <w:r w:rsidR="00726BDF">
        <w:t xml:space="preserve">l </w:t>
      </w:r>
      <w:r w:rsidR="00067937">
        <w:t>Sample</w:t>
      </w:r>
      <w:bookmarkEnd w:id="38"/>
      <w:bookmarkEnd w:id="39"/>
    </w:p>
    <w:p w:rsidR="00687C09" w:rsidRPr="004A4C3D" w:rsidRDefault="009100C2" w:rsidP="00687C09">
      <w:pPr>
        <w:pStyle w:val="BodyText"/>
      </w:pPr>
      <w:r>
        <w:t xml:space="preserve">We recognized the importance of ensuring the </w:t>
      </w:r>
      <w:r w:rsidR="005A527E">
        <w:t>specific</w:t>
      </w:r>
      <w:r>
        <w:t xml:space="preserve"> turnaround strategies </w:t>
      </w:r>
      <w:r w:rsidR="005A527E">
        <w:t>highlighted</w:t>
      </w:r>
      <w:r>
        <w:t xml:space="preserve"> herein reflected strategies used by schools that had already shown enough improvement to exit </w:t>
      </w:r>
      <w:r w:rsidR="0037694A">
        <w:t>Level 4</w:t>
      </w:r>
      <w:r>
        <w:t xml:space="preserve">. </w:t>
      </w:r>
      <w:r w:rsidR="00726BDF">
        <w:t>Due to</w:t>
      </w:r>
      <w:r>
        <w:t xml:space="preserve"> project constraints</w:t>
      </w:r>
      <w:r w:rsidR="00726BDF">
        <w:t xml:space="preserve"> </w:t>
      </w:r>
      <w:r>
        <w:t>and a desire not to overburden staff from exited schools, we conducted a survey of exited school principals, as opposed to collecting MSV-like int</w:t>
      </w:r>
      <w:r w:rsidR="00726BDF">
        <w:t>erv</w:t>
      </w:r>
      <w:r w:rsidR="00D14133">
        <w:t xml:space="preserve">iew data from exited schools, to </w:t>
      </w:r>
      <w:r w:rsidR="00067937">
        <w:t>obtain</w:t>
      </w:r>
      <w:r w:rsidR="00D14133">
        <w:t xml:space="preserve"> information from already exited schools.</w:t>
      </w:r>
      <w:r>
        <w:t xml:space="preserve"> </w:t>
      </w:r>
      <w:r w:rsidR="00067937">
        <w:t xml:space="preserve">However, </w:t>
      </w:r>
      <w:r w:rsidR="00AE6627">
        <w:t>because of</w:t>
      </w:r>
      <w:r>
        <w:t xml:space="preserve"> the size </w:t>
      </w:r>
      <w:r>
        <w:lastRenderedPageBreak/>
        <w:t>of the exited school sample</w:t>
      </w:r>
      <w:r w:rsidR="00067937">
        <w:t>—</w:t>
      </w:r>
      <w:r>
        <w:t>18 schools</w:t>
      </w:r>
      <w:r w:rsidR="00067937">
        <w:t>—</w:t>
      </w:r>
      <w:r>
        <w:t xml:space="preserve">we could not pilot the survey before administering </w:t>
      </w:r>
      <w:r w:rsidR="00067937">
        <w:t xml:space="preserve">it </w:t>
      </w:r>
      <w:r>
        <w:t xml:space="preserve">to the full sample. </w:t>
      </w:r>
      <w:r w:rsidR="00D14133">
        <w:t xml:space="preserve">Unfortunately, closed-ended responses, which intentionally made up the majority of the survey in order to minimize burden on participants, </w:t>
      </w:r>
      <w:r>
        <w:t xml:space="preserve">showed less variation across respondents than anticipated, making it difficult to draw many conclusions. Still, in many cases, survey data confirmed findings that had </w:t>
      </w:r>
      <w:r w:rsidR="00D14133">
        <w:t xml:space="preserve">already </w:t>
      </w:r>
      <w:r>
        <w:t xml:space="preserve">emerged from the qualitative </w:t>
      </w:r>
      <w:r w:rsidR="00D14133">
        <w:t xml:space="preserve">analysis of </w:t>
      </w:r>
      <w:r>
        <w:t xml:space="preserve">MSV data. </w:t>
      </w:r>
      <w:r w:rsidR="00726BDF">
        <w:t xml:space="preserve">Interview and focus group data focused on specific strategies will be collected from staff in five exited schools for the </w:t>
      </w:r>
      <w:r w:rsidR="00FC0F94">
        <w:rPr>
          <w:i/>
        </w:rPr>
        <w:t xml:space="preserve">Turnaround </w:t>
      </w:r>
      <w:r w:rsidR="00726BDF">
        <w:rPr>
          <w:i/>
        </w:rPr>
        <w:t>Practices Field Guide</w:t>
      </w:r>
      <w:r w:rsidR="00726BDF">
        <w:t>.</w:t>
      </w:r>
    </w:p>
    <w:p w:rsidR="003A34B6" w:rsidRPr="00D25BBA" w:rsidRDefault="003A34B6" w:rsidP="003A34B6">
      <w:pPr>
        <w:pStyle w:val="Heading1"/>
      </w:pPr>
      <w:bookmarkStart w:id="40" w:name="_Toc403393518"/>
      <w:bookmarkStart w:id="41" w:name="_Toc454491665"/>
      <w:bookmarkEnd w:id="16"/>
      <w:r w:rsidRPr="00EF1C74">
        <w:lastRenderedPageBreak/>
        <w:t>Conclusion</w:t>
      </w:r>
      <w:bookmarkEnd w:id="40"/>
      <w:bookmarkEnd w:id="41"/>
    </w:p>
    <w:p w:rsidR="003E473A" w:rsidRDefault="00AE6627" w:rsidP="003A34B6">
      <w:pPr>
        <w:pStyle w:val="BodyText"/>
      </w:pPr>
      <w:r>
        <w:t>O</w:t>
      </w:r>
      <w:r w:rsidR="003A34B6" w:rsidRPr="00D25BBA">
        <w:t>n</w:t>
      </w:r>
      <w:r>
        <w:t xml:space="preserve"> the basis of</w:t>
      </w:r>
      <w:r w:rsidR="003A34B6" w:rsidRPr="00D25BBA">
        <w:t xml:space="preserve"> the findings presented in this report, ESE staff can reflect on </w:t>
      </w:r>
      <w:r w:rsidR="00D14133">
        <w:t xml:space="preserve">supports provided to </w:t>
      </w:r>
      <w:r w:rsidR="0037694A">
        <w:t>Level 4</w:t>
      </w:r>
      <w:r w:rsidR="00D14133">
        <w:t xml:space="preserve"> schools</w:t>
      </w:r>
      <w:r w:rsidR="003E473A">
        <w:t>,</w:t>
      </w:r>
      <w:r w:rsidR="00D14133">
        <w:t xml:space="preserve"> and the</w:t>
      </w:r>
      <w:r w:rsidR="003A34B6" w:rsidRPr="00D25BBA">
        <w:t xml:space="preserve"> </w:t>
      </w:r>
      <w:r w:rsidR="00FC757C">
        <w:t>SRG program</w:t>
      </w:r>
      <w:r w:rsidR="003A34B6" w:rsidRPr="00D25BBA">
        <w:t xml:space="preserve"> as </w:t>
      </w:r>
      <w:r w:rsidR="003A34B6" w:rsidRPr="00BD771E">
        <w:t>it currently exists</w:t>
      </w:r>
      <w:r w:rsidR="005123D3" w:rsidRPr="00BD771E">
        <w:t>,</w:t>
      </w:r>
      <w:r w:rsidR="00FC757C" w:rsidRPr="00BD771E">
        <w:t xml:space="preserve"> </w:t>
      </w:r>
      <w:r w:rsidR="003A34B6" w:rsidRPr="00BD771E">
        <w:t xml:space="preserve">and thoughtfully consider whether there are specific ways in which the </w:t>
      </w:r>
      <w:r w:rsidR="00D14133" w:rsidRPr="00BD771E">
        <w:t xml:space="preserve">supports or </w:t>
      </w:r>
      <w:r w:rsidR="00FC757C" w:rsidRPr="00BD771E">
        <w:t>program</w:t>
      </w:r>
      <w:r w:rsidR="003A34B6" w:rsidRPr="00BD771E">
        <w:t xml:space="preserve"> can </w:t>
      </w:r>
      <w:r w:rsidR="00D14133" w:rsidRPr="00BD771E">
        <w:t xml:space="preserve">and should </w:t>
      </w:r>
      <w:r w:rsidR="003A34B6" w:rsidRPr="00BD771E">
        <w:t>be improved</w:t>
      </w:r>
      <w:r w:rsidR="00381364" w:rsidRPr="00381364">
        <w:t xml:space="preserve"> </w:t>
      </w:r>
      <w:r w:rsidR="00381364">
        <w:t xml:space="preserve">to focus schools </w:t>
      </w:r>
      <w:r>
        <w:t xml:space="preserve">better </w:t>
      </w:r>
      <w:r w:rsidR="00381364">
        <w:t>on the specific turnaround-related activities that tend to lead to improved student outcomes</w:t>
      </w:r>
      <w:r w:rsidR="003A34B6" w:rsidRPr="00BD771E">
        <w:t>.</w:t>
      </w:r>
      <w:r w:rsidR="00D14133" w:rsidRPr="00BD771E">
        <w:t xml:space="preserve"> </w:t>
      </w:r>
      <w:r w:rsidR="00BD771E">
        <w:t xml:space="preserve">For example, </w:t>
      </w:r>
      <w:r w:rsidR="003E473A">
        <w:t xml:space="preserve">based </w:t>
      </w:r>
      <w:r w:rsidR="003071F9">
        <w:t xml:space="preserve">on </w:t>
      </w:r>
      <w:r w:rsidR="003E473A">
        <w:t xml:space="preserve">findings from this evaluation, </w:t>
      </w:r>
      <w:r w:rsidR="00BD771E">
        <w:t xml:space="preserve">ESE may want to develop specific </w:t>
      </w:r>
      <w:r w:rsidR="003E473A">
        <w:t>“</w:t>
      </w:r>
      <w:r w:rsidR="00BD771E">
        <w:t>look-fors</w:t>
      </w:r>
      <w:r w:rsidR="003E473A">
        <w:t>”</w:t>
      </w:r>
      <w:r w:rsidR="00BD771E">
        <w:t xml:space="preserve"> in SRG applications</w:t>
      </w:r>
      <w:r w:rsidR="003E473A">
        <w:t xml:space="preserve"> or renewals</w:t>
      </w:r>
      <w:r w:rsidR="00BD771E">
        <w:t xml:space="preserve"> </w:t>
      </w:r>
      <w:r w:rsidR="003E473A">
        <w:t xml:space="preserve">that go beyond the overall </w:t>
      </w:r>
      <w:r w:rsidR="00137C2A">
        <w:t>t</w:t>
      </w:r>
      <w:r w:rsidR="003E473A">
        <w:t xml:space="preserve">urnaround </w:t>
      </w:r>
      <w:r w:rsidR="00137C2A">
        <w:t>p</w:t>
      </w:r>
      <w:r w:rsidR="003E473A">
        <w:t xml:space="preserve">ractices and focus on </w:t>
      </w:r>
      <w:r w:rsidR="006F51E8">
        <w:t xml:space="preserve">the </w:t>
      </w:r>
      <w:r w:rsidR="003E473A">
        <w:t>specific strategies</w:t>
      </w:r>
      <w:r w:rsidR="006F51E8">
        <w:t xml:space="preserve"> </w:t>
      </w:r>
      <w:r w:rsidR="00381364">
        <w:t>characteristic of</w:t>
      </w:r>
      <w:r w:rsidR="006F51E8">
        <w:t xml:space="preserve"> improving and exited schools</w:t>
      </w:r>
      <w:r w:rsidR="003E473A">
        <w:t xml:space="preserve">. ESE also </w:t>
      </w:r>
      <w:r>
        <w:t xml:space="preserve">may </w:t>
      </w:r>
      <w:r w:rsidR="003E473A">
        <w:t xml:space="preserve">want to consider tailoring </w:t>
      </w:r>
      <w:r w:rsidR="00381364">
        <w:t xml:space="preserve">school- or district-specific </w:t>
      </w:r>
      <w:r w:rsidR="003E473A">
        <w:t>supports to common challenges r</w:t>
      </w:r>
      <w:r w:rsidR="003071F9">
        <w:t>ep</w:t>
      </w:r>
      <w:r w:rsidR="003E473A">
        <w:t>o</w:t>
      </w:r>
      <w:r w:rsidR="003071F9">
        <w:t>r</w:t>
      </w:r>
      <w:r w:rsidR="003E473A">
        <w:t>ted by struggling schools and described herein</w:t>
      </w:r>
      <w:r w:rsidR="00BD771E">
        <w:t>.</w:t>
      </w:r>
      <w:r w:rsidR="003E473A">
        <w:t xml:space="preserve"> The </w:t>
      </w:r>
      <w:r w:rsidR="00DE59F8">
        <w:rPr>
          <w:i/>
        </w:rPr>
        <w:t>Turnaround</w:t>
      </w:r>
      <w:r w:rsidR="003E473A">
        <w:rPr>
          <w:i/>
        </w:rPr>
        <w:t xml:space="preserve"> Practices Field Guide </w:t>
      </w:r>
      <w:r>
        <w:t xml:space="preserve">also </w:t>
      </w:r>
      <w:r w:rsidR="003E473A">
        <w:t>w</w:t>
      </w:r>
      <w:r w:rsidR="00945739">
        <w:t>ill provide schools with some guidance</w:t>
      </w:r>
      <w:r w:rsidR="00381364">
        <w:t>, by example</w:t>
      </w:r>
      <w:r>
        <w:t>,</w:t>
      </w:r>
      <w:r w:rsidR="00945739">
        <w:t xml:space="preserve"> </w:t>
      </w:r>
      <w:r>
        <w:t xml:space="preserve">about </w:t>
      </w:r>
      <w:r w:rsidR="00945739">
        <w:t>how to put key turnaround strategies into practice and how to navigate common challenges.</w:t>
      </w:r>
      <w:r w:rsidR="003E473A">
        <w:t xml:space="preserve"> </w:t>
      </w:r>
    </w:p>
    <w:p w:rsidR="003A34B6" w:rsidRPr="00D25BBA" w:rsidRDefault="00BD771E" w:rsidP="003A34B6">
      <w:pPr>
        <w:pStyle w:val="BodyText"/>
      </w:pPr>
      <w:r w:rsidRPr="00381364">
        <w:t>Q</w:t>
      </w:r>
      <w:r w:rsidR="00D14133" w:rsidRPr="00381364">
        <w:t>uantitative analyses</w:t>
      </w:r>
      <w:r w:rsidR="00381364" w:rsidRPr="00381364">
        <w:t>, which are currently under</w:t>
      </w:r>
      <w:r w:rsidR="00AE6627">
        <w:t xml:space="preserve"> </w:t>
      </w:r>
      <w:r w:rsidR="00381364" w:rsidRPr="00381364">
        <w:t>way,</w:t>
      </w:r>
      <w:r w:rsidR="00D14133" w:rsidRPr="00381364">
        <w:t xml:space="preserve"> may provide some </w:t>
      </w:r>
      <w:r w:rsidRPr="00381364">
        <w:t xml:space="preserve">additional </w:t>
      </w:r>
      <w:r w:rsidR="00D14133" w:rsidRPr="00381364">
        <w:t xml:space="preserve">insights into how changes in the SRG program </w:t>
      </w:r>
      <w:r w:rsidR="00AE6627">
        <w:t>across</w:t>
      </w:r>
      <w:r w:rsidR="00AE6627" w:rsidRPr="00381364">
        <w:t xml:space="preserve"> </w:t>
      </w:r>
      <w:r w:rsidR="00D14133" w:rsidRPr="00381364">
        <w:t>time have impacted turnaround efforts</w:t>
      </w:r>
      <w:r w:rsidR="00945739" w:rsidRPr="00381364">
        <w:t xml:space="preserve"> and lessons for awarding SRGs and supporting future recipients.</w:t>
      </w:r>
      <w:r w:rsidR="00945739">
        <w:t xml:space="preserve"> </w:t>
      </w:r>
      <w:r w:rsidR="003E473A">
        <w:t>A</w:t>
      </w:r>
      <w:r w:rsidR="00D14133" w:rsidRPr="00BD771E">
        <w:t>t this time, we provide the following suggestions for future research.</w:t>
      </w:r>
    </w:p>
    <w:p w:rsidR="001663ED" w:rsidRDefault="001663ED" w:rsidP="001663ED">
      <w:pPr>
        <w:pStyle w:val="Heading2"/>
      </w:pPr>
      <w:bookmarkStart w:id="42" w:name="_Toc449621483"/>
      <w:bookmarkStart w:id="43" w:name="_Toc454491666"/>
      <w:r>
        <w:t>Suggestions for Future Research</w:t>
      </w:r>
      <w:bookmarkEnd w:id="42"/>
      <w:bookmarkEnd w:id="43"/>
    </w:p>
    <w:p w:rsidR="0049093C" w:rsidRPr="0049093C" w:rsidRDefault="0049093C" w:rsidP="0049093C">
      <w:pPr>
        <w:spacing w:before="240"/>
      </w:pPr>
      <w:r w:rsidRPr="0049093C">
        <w:rPr>
          <w:i/>
        </w:rPr>
        <w:t xml:space="preserve">Targeted Turnaround Practices Implementation Survey. </w:t>
      </w:r>
      <w:r w:rsidRPr="0049093C">
        <w:t xml:space="preserve">Now that we have identified specific </w:t>
      </w:r>
      <w:r w:rsidR="00F16FC7">
        <w:t>strategies</w:t>
      </w:r>
      <w:r w:rsidRPr="0049093C">
        <w:t xml:space="preserve"> that characterize improving and continuous improvement schools, we can collect targeted survey information from staff at all current Level 4 schools to gather more information about how schools implement, or struggle to implement, the specific </w:t>
      </w:r>
      <w:r w:rsidR="00F16FC7">
        <w:t>strategies</w:t>
      </w:r>
      <w:r w:rsidRPr="0049093C">
        <w:t xml:space="preserve"> of interest. Some topic areas may already be addressed in the MSV instructional staff survey that all Level 4 schools receive, and these extant data could be easily analyzed. New tailored and targeted survey items could be developed as needed for topic areas not addressed in the MSV survey using details gleaned from the analyses summarized in this report. For current Level 4 schools, survey data can be analyzed in terms of MSV ratings. For Level 3 schools, survey data may shed some light on targeted school needs by highlighting areas of low or no implementation. </w:t>
      </w:r>
    </w:p>
    <w:p w:rsidR="00527183" w:rsidRDefault="00880796" w:rsidP="0049093C">
      <w:pPr>
        <w:spacing w:before="240"/>
      </w:pPr>
      <w:r w:rsidRPr="006032DF">
        <w:rPr>
          <w:i/>
        </w:rPr>
        <w:t>Leading Indicators.</w:t>
      </w:r>
      <w:r>
        <w:t xml:space="preserve"> </w:t>
      </w:r>
      <w:r w:rsidR="00364077">
        <w:t xml:space="preserve">As </w:t>
      </w:r>
      <w:r w:rsidR="00D14133">
        <w:t>noted</w:t>
      </w:r>
      <w:r w:rsidR="00364077">
        <w:t xml:space="preserve"> in the limitations, only a single year of MSV data linked directly to the current </w:t>
      </w:r>
      <w:r w:rsidR="00364077" w:rsidRPr="00364077">
        <w:t xml:space="preserve">turnaround practices and indicators </w:t>
      </w:r>
      <w:r>
        <w:t>(</w:t>
      </w:r>
      <w:r w:rsidR="00364077" w:rsidRPr="00364077">
        <w:t>with a numeri</w:t>
      </w:r>
      <w:r w:rsidR="00364077">
        <w:t>cal rating of implementation</w:t>
      </w:r>
      <w:r>
        <w:t>)</w:t>
      </w:r>
      <w:r w:rsidR="00364077">
        <w:t xml:space="preserve"> w</w:t>
      </w:r>
      <w:r w:rsidR="005123D3">
        <w:t>ere</w:t>
      </w:r>
      <w:r w:rsidR="00364077">
        <w:t xml:space="preserve"> available for </w:t>
      </w:r>
      <w:r w:rsidR="00D14133">
        <w:t>this evaluation</w:t>
      </w:r>
      <w:r w:rsidR="00364077">
        <w:t xml:space="preserve">. </w:t>
      </w:r>
      <w:r w:rsidR="00D14133">
        <w:t xml:space="preserve">Using the same tool, the </w:t>
      </w:r>
      <w:r w:rsidR="00D14133" w:rsidRPr="00D14133">
        <w:rPr>
          <w:i/>
        </w:rPr>
        <w:t>Turnaround Practices and Indicators Continuum</w:t>
      </w:r>
      <w:r w:rsidR="00D14133">
        <w:t>, to g</w:t>
      </w:r>
      <w:r w:rsidR="00364077">
        <w:t xml:space="preserve">ather additional years of MSV data </w:t>
      </w:r>
      <w:r w:rsidR="00D14133">
        <w:t>will</w:t>
      </w:r>
      <w:r w:rsidR="00364077">
        <w:t xml:space="preserve"> allow </w:t>
      </w:r>
      <w:r w:rsidR="00D14133">
        <w:t xml:space="preserve">researchers to validate the tool </w:t>
      </w:r>
      <w:r w:rsidR="008A1593">
        <w:t>by examining</w:t>
      </w:r>
      <w:r w:rsidR="00D14133">
        <w:t xml:space="preserve"> the</w:t>
      </w:r>
      <w:r w:rsidR="00D14133" w:rsidRPr="00364077">
        <w:t xml:space="preserve"> </w:t>
      </w:r>
      <w:r w:rsidR="008A1593">
        <w:t>relationship</w:t>
      </w:r>
      <w:r w:rsidR="00D14133" w:rsidRPr="00364077">
        <w:t xml:space="preserve"> b</w:t>
      </w:r>
      <w:r w:rsidR="00D14133">
        <w:t>et</w:t>
      </w:r>
      <w:r w:rsidR="00D14133" w:rsidRPr="00364077">
        <w:t>w</w:t>
      </w:r>
      <w:r w:rsidR="00D14133">
        <w:t>een</w:t>
      </w:r>
      <w:r w:rsidR="00D14133" w:rsidRPr="00364077">
        <w:t xml:space="preserve"> MSV </w:t>
      </w:r>
      <w:r w:rsidR="008A1593">
        <w:t>ratings</w:t>
      </w:r>
      <w:r w:rsidR="00D14133" w:rsidRPr="00364077">
        <w:t xml:space="preserve"> and student outcomes</w:t>
      </w:r>
      <w:r w:rsidR="00D44CC8">
        <w:rPr>
          <w:rFonts w:cstheme="minorHAnsi"/>
        </w:rPr>
        <w:t>—</w:t>
      </w:r>
      <w:r>
        <w:t>higher ratings should forecast improved student outcomes</w:t>
      </w:r>
      <w:r w:rsidR="00D44CC8">
        <w:rPr>
          <w:rFonts w:cstheme="minorHAnsi"/>
        </w:rPr>
        <w:t>—</w:t>
      </w:r>
      <w:r>
        <w:t>and identify specific leading indicators or practices</w:t>
      </w:r>
      <w:r w:rsidR="0018614D">
        <w:t>.</w:t>
      </w:r>
      <w:r>
        <w:t xml:space="preserve"> In other words, are there certain indicators or turnaround practices where </w:t>
      </w:r>
      <w:r w:rsidR="00527183">
        <w:t xml:space="preserve">high levels of </w:t>
      </w:r>
      <w:r>
        <w:t xml:space="preserve">implementation </w:t>
      </w:r>
      <w:r w:rsidR="00527183">
        <w:t>are associated with improving or exited schools</w:t>
      </w:r>
      <w:r>
        <w:t xml:space="preserve"> </w:t>
      </w:r>
      <w:r w:rsidR="00527183">
        <w:t>more often than other indicators or turnaround practices?</w:t>
      </w:r>
      <w:r w:rsidR="0018614D">
        <w:t xml:space="preserve"> </w:t>
      </w:r>
      <w:r w:rsidR="0049093C">
        <w:t>And do these leading indicators vary by grade span, for example at the elementary, middle and high school level?</w:t>
      </w:r>
    </w:p>
    <w:p w:rsidR="001A4D1C" w:rsidRDefault="00527183" w:rsidP="00DD2298">
      <w:pPr>
        <w:tabs>
          <w:tab w:val="left" w:pos="630"/>
        </w:tabs>
        <w:spacing w:before="240"/>
      </w:pPr>
      <w:r w:rsidRPr="006032DF">
        <w:rPr>
          <w:i/>
        </w:rPr>
        <w:t>Instructional Quality.</w:t>
      </w:r>
      <w:r>
        <w:t xml:space="preserve"> </w:t>
      </w:r>
      <w:r w:rsidR="002D13EB">
        <w:t xml:space="preserve">Additional years of data also </w:t>
      </w:r>
      <w:r w:rsidR="00111A1A">
        <w:t xml:space="preserve">will </w:t>
      </w:r>
      <w:r w:rsidR="002D13EB">
        <w:t xml:space="preserve">allow for </w:t>
      </w:r>
      <w:r w:rsidR="008A1593">
        <w:t xml:space="preserve">further </w:t>
      </w:r>
      <w:r w:rsidR="002D13EB">
        <w:t xml:space="preserve">validation of the observation tool </w:t>
      </w:r>
      <w:r w:rsidR="008A1593">
        <w:t xml:space="preserve">(Teachstone’s </w:t>
      </w:r>
      <w:r w:rsidR="00111A1A">
        <w:rPr>
          <w:rFonts w:cstheme="minorHAnsi"/>
        </w:rPr>
        <w:t>CLASS</w:t>
      </w:r>
      <w:r w:rsidR="008A1593">
        <w:t xml:space="preserve">) </w:t>
      </w:r>
      <w:r w:rsidR="00852D40">
        <w:t xml:space="preserve">used as a part of the MSV process through comparisons with both the turnaround practices and indicators ratings and student outcomes. </w:t>
      </w:r>
      <w:r>
        <w:t xml:space="preserve">To what extent can classroom observation data be used to predict a school’s likelihood of exiting </w:t>
      </w:r>
      <w:r w:rsidR="0037694A">
        <w:t>Level 4</w:t>
      </w:r>
      <w:r>
        <w:t>?</w:t>
      </w:r>
    </w:p>
    <w:p w:rsidR="00880796" w:rsidRDefault="00880796" w:rsidP="001A4D1C">
      <w:pPr>
        <w:spacing w:before="240"/>
      </w:pPr>
      <w:r w:rsidRPr="006032DF">
        <w:rPr>
          <w:i/>
        </w:rPr>
        <w:lastRenderedPageBreak/>
        <w:t>Sustaining Improvement.</w:t>
      </w:r>
      <w:r>
        <w:t xml:space="preserve"> As we know, only some exited schools have been able to sustain improvements </w:t>
      </w:r>
      <w:r w:rsidR="00D44CC8">
        <w:t>across</w:t>
      </w:r>
      <w:r>
        <w:t xml:space="preserve"> time. </w:t>
      </w:r>
      <w:r w:rsidR="00E73663">
        <w:t>C</w:t>
      </w:r>
      <w:r w:rsidR="00A8452A">
        <w:t xml:space="preserve">ollecting rich </w:t>
      </w:r>
      <w:r w:rsidR="00E73663">
        <w:t xml:space="preserve">qualitative </w:t>
      </w:r>
      <w:r w:rsidR="00A8452A">
        <w:t xml:space="preserve">data from exited schools </w:t>
      </w:r>
      <w:r w:rsidR="00E73663">
        <w:t xml:space="preserve">that have shown continuous improvement </w:t>
      </w:r>
      <w:r w:rsidR="00D44CC8">
        <w:t>across</w:t>
      </w:r>
      <w:r w:rsidR="00E73663">
        <w:t xml:space="preserve"> time about the ways in which school leaders approached turnaround with sustainability in mind and maintained improvement efforts </w:t>
      </w:r>
      <w:r w:rsidR="00D44CC8">
        <w:t>across</w:t>
      </w:r>
      <w:r w:rsidR="00E73663">
        <w:t xml:space="preserve"> time would provide valuable information about the keys to sustained success. This research should focus on identifying </w:t>
      </w:r>
      <w:r w:rsidR="00A8452A">
        <w:t xml:space="preserve">specific ways in which </w:t>
      </w:r>
      <w:r w:rsidR="00E73663">
        <w:t xml:space="preserve">continuous improvement </w:t>
      </w:r>
      <w:r w:rsidR="00A8452A">
        <w:t xml:space="preserve">schools </w:t>
      </w:r>
      <w:r w:rsidR="00E73663">
        <w:t xml:space="preserve">approach turnaround during the planning, early implementation, and exit eligibility phases. </w:t>
      </w:r>
      <w:r>
        <w:t xml:space="preserve">An analysis of exit assurances applications, for continuous improvement schools as compared </w:t>
      </w:r>
      <w:r w:rsidR="00D44CC8">
        <w:t>with</w:t>
      </w:r>
      <w:r>
        <w:t xml:space="preserve"> stalled or declining schools, may provide </w:t>
      </w:r>
      <w:r w:rsidR="00DC270C">
        <w:t xml:space="preserve">additional </w:t>
      </w:r>
      <w:r>
        <w:t xml:space="preserve">information about </w:t>
      </w:r>
      <w:r w:rsidR="00DC270C">
        <w:t>whether there are specific</w:t>
      </w:r>
      <w:r w:rsidR="00E73663">
        <w:t xml:space="preserve"> continued flexibilities </w:t>
      </w:r>
      <w:r w:rsidR="00DC270C">
        <w:t>typically associated with sc</w:t>
      </w:r>
      <w:r>
        <w:t>hools able to sustain improvements.</w:t>
      </w:r>
    </w:p>
    <w:p w:rsidR="003A34B6" w:rsidRPr="00D25BBA" w:rsidRDefault="00880796" w:rsidP="00527183">
      <w:pPr>
        <w:spacing w:before="240"/>
        <w:rPr>
          <w:b/>
          <w:sz w:val="28"/>
        </w:rPr>
      </w:pPr>
      <w:r w:rsidRPr="006032DF">
        <w:rPr>
          <w:i/>
        </w:rPr>
        <w:t>Use of Funds.</w:t>
      </w:r>
      <w:r>
        <w:t xml:space="preserve"> </w:t>
      </w:r>
      <w:r w:rsidR="00852D40">
        <w:t>A</w:t>
      </w:r>
      <w:r w:rsidR="00E73663">
        <w:t xml:space="preserve">lthough some work already </w:t>
      </w:r>
      <w:r w:rsidR="00D44CC8">
        <w:t xml:space="preserve">has </w:t>
      </w:r>
      <w:r w:rsidR="00E73663">
        <w:t>been conducted in this area, a</w:t>
      </w:r>
      <w:r w:rsidR="00852D40">
        <w:t xml:space="preserve">dditional research could be conducted to learn about how </w:t>
      </w:r>
      <w:r w:rsidR="008B5B6A">
        <w:t xml:space="preserve">struggling, improving, and exited schools spend </w:t>
      </w:r>
      <w:r w:rsidR="00852D40">
        <w:t>SRG funds</w:t>
      </w:r>
      <w:r w:rsidR="00E73663">
        <w:t>, given the growing cadre of schools in each category</w:t>
      </w:r>
      <w:r w:rsidR="00852D40">
        <w:t>. Comparing the various patterns of expenditure with turnaround practices and indicators ratings</w:t>
      </w:r>
      <w:r>
        <w:t>, classroom observation scores,</w:t>
      </w:r>
      <w:r w:rsidR="00852D40">
        <w:t xml:space="preserve"> and student outcomes would allow for </w:t>
      </w:r>
      <w:r w:rsidR="00111A1A">
        <w:t xml:space="preserve">the </w:t>
      </w:r>
      <w:r w:rsidR="00852D40">
        <w:t xml:space="preserve">creation of an inventory of </w:t>
      </w:r>
      <w:r w:rsidR="00111A1A">
        <w:t xml:space="preserve">the </w:t>
      </w:r>
      <w:r w:rsidR="00852D40">
        <w:t>most impa</w:t>
      </w:r>
      <w:r w:rsidR="008A1593">
        <w:t>ctful patterns of SRG spending that may be useful for evaluating SRG applications and determining a school’s likelihood of successful turnaround.</w:t>
      </w:r>
      <w:r w:rsidR="00E73663">
        <w:t xml:space="preserve"> This research also </w:t>
      </w:r>
      <w:r w:rsidR="00D44CC8">
        <w:t xml:space="preserve">could </w:t>
      </w:r>
      <w:r w:rsidR="00E73663">
        <w:t xml:space="preserve">look at the relationship between patterns of SRG spending and continuous improvement schools to learn more about how funding strategies impact a school’s ability to sustain improvements </w:t>
      </w:r>
      <w:r w:rsidR="00D44CC8">
        <w:t>across</w:t>
      </w:r>
      <w:r w:rsidR="00E73663">
        <w:t xml:space="preserve"> time once SRG funds have expired. </w:t>
      </w:r>
    </w:p>
    <w:p w:rsidR="003A34B6" w:rsidRPr="00D25BBA" w:rsidRDefault="003A34B6" w:rsidP="00522A62">
      <w:pPr>
        <w:pStyle w:val="Heading2"/>
        <w:sectPr w:rsidR="003A34B6" w:rsidRPr="00D25BBA">
          <w:footerReference w:type="default" r:id="rId19"/>
          <w:pgSz w:w="12240" w:h="15840" w:code="1"/>
          <w:pgMar w:top="1440" w:right="1440" w:bottom="1440" w:left="1440" w:header="720" w:footer="720" w:gutter="0"/>
          <w:cols w:space="720"/>
          <w:docGrid w:linePitch="360"/>
        </w:sectPr>
      </w:pPr>
    </w:p>
    <w:p w:rsidR="001663ED" w:rsidRDefault="001663ED" w:rsidP="001663ED">
      <w:pPr>
        <w:pStyle w:val="Heading1"/>
        <w:spacing w:after="120"/>
      </w:pPr>
      <w:bookmarkStart w:id="44" w:name="_Toc454491667"/>
      <w:bookmarkStart w:id="45" w:name="_Toc403393523"/>
      <w:r w:rsidRPr="00D25BBA">
        <w:lastRenderedPageBreak/>
        <w:t xml:space="preserve">Appendix </w:t>
      </w:r>
      <w:r>
        <w:t>A</w:t>
      </w:r>
      <w:r w:rsidRPr="00D25BBA">
        <w:t>. Codebook</w:t>
      </w:r>
      <w:bookmarkEnd w:id="44"/>
    </w:p>
    <w:p w:rsidR="000F58FA" w:rsidRDefault="000F58FA" w:rsidP="000F58FA">
      <w:r>
        <w:t xml:space="preserve">Note: </w:t>
      </w:r>
      <w:r>
        <w:rPr>
          <w:i/>
        </w:rPr>
        <w:t>Italics</w:t>
      </w:r>
      <w:r>
        <w:t xml:space="preserve"> indicate new nodes added to the codebook during coding process.</w:t>
      </w:r>
    </w:p>
    <w:p w:rsidR="000F58FA" w:rsidRPr="000F58FA" w:rsidRDefault="000F58FA" w:rsidP="000F58FA"/>
    <w:p w:rsidR="00972AB2" w:rsidRDefault="00972AB2" w:rsidP="008B22CA">
      <w:pPr>
        <w:rPr>
          <w:rFonts w:ascii="Segoe UI" w:eastAsia="Times New Roman" w:hAnsi="Segoe UI" w:cs="Segoe UI"/>
          <w:b/>
          <w:sz w:val="18"/>
          <w:szCs w:val="18"/>
        </w:rPr>
        <w:sectPr w:rsidR="00972AB2" w:rsidSect="000F14E9">
          <w:footerReference w:type="default" r:id="rId20"/>
          <w:headerReference w:type="first" r:id="rId21"/>
          <w:footerReference w:type="first" r:id="rId22"/>
          <w:pgSz w:w="12240" w:h="15840"/>
          <w:pgMar w:top="1440" w:right="1440" w:bottom="360" w:left="1440" w:header="720" w:footer="720" w:gutter="0"/>
          <w:pgNumType w:start="1"/>
          <w:cols w:space="720"/>
          <w:titlePg/>
          <w:docGrid w:linePitch="360"/>
        </w:sectPr>
      </w:pPr>
    </w:p>
    <w:tbl>
      <w:tblPr>
        <w:tblW w:w="4675" w:type="dxa"/>
        <w:tblLook w:val="04A0"/>
      </w:tblPr>
      <w:tblGrid>
        <w:gridCol w:w="4675"/>
      </w:tblGrid>
      <w:tr w:rsidR="008B22CA" w:rsidRPr="00D83713" w:rsidTr="00972AB2">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2CA" w:rsidRPr="00D83713" w:rsidRDefault="008B22CA" w:rsidP="008B22CA">
            <w:pPr>
              <w:rPr>
                <w:rFonts w:ascii="Segoe UI" w:eastAsia="Times New Roman" w:hAnsi="Segoe UI" w:cs="Segoe UI"/>
                <w:b/>
                <w:sz w:val="18"/>
                <w:szCs w:val="18"/>
              </w:rPr>
            </w:pPr>
            <w:r w:rsidRPr="00D83713">
              <w:rPr>
                <w:rFonts w:ascii="Segoe UI" w:eastAsia="Times New Roman" w:hAnsi="Segoe UI" w:cs="Segoe UI"/>
                <w:b/>
                <w:sz w:val="18"/>
                <w:szCs w:val="18"/>
              </w:rPr>
              <w:lastRenderedPageBreak/>
              <w:t>Challenges~Barriers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TP1. Leadership, Shared Responsibility, and Professional Collaboration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1.1 Use of Autonomy</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Budget</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Calendar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Partners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PD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Schedule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Staffing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Building layout</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1.2 High Expectations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For staff</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For students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Positive regard between staff and students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Consistency </w:t>
            </w:r>
          </w:p>
        </w:tc>
      </w:tr>
      <w:tr w:rsidR="00B722C6"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B722C6" w:rsidRPr="000F58FA" w:rsidRDefault="00B722C6"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Hard to communicate to new staff</w:t>
            </w:r>
            <w:r w:rsidR="00D83713" w:rsidRPr="000F58FA">
              <w:rPr>
                <w:rFonts w:ascii="Segoe UI" w:eastAsia="Times New Roman" w:hAnsi="Segoe UI" w:cs="Segoe UI"/>
                <w:i/>
                <w:sz w:val="18"/>
                <w:szCs w:val="18"/>
              </w:rPr>
              <w:t xml:space="preserve">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1.3 Vision~Theory of Action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Sense of urgency to improve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Staff buy-in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Vision for improvement</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1.4 Monitoring School Progress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Benchmarks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Communication to staff</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ILT role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Prioritization of goals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B722C6"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B722C6" w:rsidRPr="000F58FA" w:rsidRDefault="00B722C6" w:rsidP="00B722C6">
            <w:pPr>
              <w:ind w:firstLineChars="387" w:firstLine="697"/>
              <w:outlineLvl w:val="2"/>
              <w:rPr>
                <w:rFonts w:ascii="Segoe UI" w:eastAsia="Times New Roman" w:hAnsi="Segoe UI" w:cs="Segoe UI"/>
                <w:i/>
                <w:sz w:val="18"/>
                <w:szCs w:val="18"/>
              </w:rPr>
            </w:pPr>
            <w:r w:rsidRPr="000F58FA">
              <w:rPr>
                <w:rFonts w:ascii="Segoe UI" w:eastAsia="Times New Roman" w:hAnsi="Segoe UI" w:cs="Segoe UI"/>
                <w:i/>
                <w:sz w:val="18"/>
                <w:szCs w:val="18"/>
              </w:rPr>
              <w:t>Data use</w:t>
            </w:r>
            <w:r w:rsidR="00D83713" w:rsidRPr="000F58FA">
              <w:rPr>
                <w:rFonts w:ascii="Segoe UI" w:eastAsia="Times New Roman" w:hAnsi="Segoe UI" w:cs="Segoe UI"/>
                <w:i/>
                <w:sz w:val="18"/>
                <w:szCs w:val="18"/>
              </w:rPr>
              <w:t xml:space="preserve">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1.5 Instructional Leadership and Improvement</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Classroom observations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Coaching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Feedback</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Teacher evaluation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1.6 Time Use (by Teachers)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Collaboration</w:t>
            </w:r>
          </w:p>
        </w:tc>
      </w:tr>
      <w:tr w:rsidR="008B22CA" w:rsidRPr="008B22CA" w:rsidTr="0094330A">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Data use</w:t>
            </w:r>
          </w:p>
        </w:tc>
      </w:tr>
      <w:tr w:rsidR="008B22CA" w:rsidRPr="008B22CA" w:rsidTr="0094330A">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lastRenderedPageBreak/>
              <w:t>PD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B722C6">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Evaluation of time use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1.7 Communication with Staff</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How</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Topics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Two-way communication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Who</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TP2. Intentional Practices for Improving Instruction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2.1 Instructional Expectations (for Teachers)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Consistency implemented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How communicated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How monitored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Understanding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What are the expectations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2.2 Instructional Schedule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Instructional time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Revisions to schedule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Teacher collaboration time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Time to meet with support staff</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Who designs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No prep period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2.3 Student Learning Needs Support (Academic)</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Addressing needs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Data use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proofErr w:type="spellStart"/>
            <w:r w:rsidRPr="008B22CA">
              <w:rPr>
                <w:rFonts w:ascii="Segoe UI" w:eastAsia="Times New Roman" w:hAnsi="Segoe UI" w:cs="Segoe UI"/>
                <w:sz w:val="18"/>
                <w:szCs w:val="18"/>
              </w:rPr>
              <w:t>Systems~Processes</w:t>
            </w:r>
            <w:proofErr w:type="spellEnd"/>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500" w:firstLine="900"/>
              <w:outlineLvl w:val="4"/>
              <w:rPr>
                <w:rFonts w:ascii="Segoe UI" w:eastAsia="Times New Roman" w:hAnsi="Segoe UI" w:cs="Segoe UI"/>
                <w:sz w:val="18"/>
                <w:szCs w:val="18"/>
              </w:rPr>
            </w:pPr>
            <w:r w:rsidRPr="008B22CA">
              <w:rPr>
                <w:rFonts w:ascii="Segoe UI" w:eastAsia="Times New Roman" w:hAnsi="Segoe UI" w:cs="Segoe UI"/>
                <w:sz w:val="18"/>
                <w:szCs w:val="18"/>
              </w:rPr>
              <w:t>Instructional Supports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Who</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400" w:firstLine="720"/>
              <w:outlineLvl w:val="3"/>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500" w:firstLine="900"/>
              <w:outlineLvl w:val="4"/>
              <w:rPr>
                <w:rFonts w:ascii="Segoe UI" w:eastAsia="Times New Roman" w:hAnsi="Segoe UI" w:cs="Segoe UI"/>
                <w:i/>
                <w:sz w:val="18"/>
                <w:szCs w:val="18"/>
              </w:rPr>
            </w:pPr>
            <w:r w:rsidRPr="000F58FA">
              <w:rPr>
                <w:rFonts w:ascii="Segoe UI" w:eastAsia="Times New Roman" w:hAnsi="Segoe UI" w:cs="Segoe UI"/>
                <w:i/>
                <w:sz w:val="18"/>
                <w:szCs w:val="18"/>
              </w:rPr>
              <w:t xml:space="preserve">Communication with staff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Identification of needs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Data use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8B22CA" w:rsidRPr="008B22CA" w:rsidTr="0094330A">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proofErr w:type="spellStart"/>
            <w:r w:rsidRPr="008B22CA">
              <w:rPr>
                <w:rFonts w:ascii="Segoe UI" w:eastAsia="Times New Roman" w:hAnsi="Segoe UI" w:cs="Segoe UI"/>
                <w:sz w:val="18"/>
                <w:szCs w:val="18"/>
              </w:rPr>
              <w:t>Systems~Processes</w:t>
            </w:r>
            <w:proofErr w:type="spellEnd"/>
          </w:p>
        </w:tc>
      </w:tr>
      <w:tr w:rsidR="008B22CA" w:rsidRPr="008B22CA" w:rsidTr="0094330A">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lastRenderedPageBreak/>
              <w:t>Who</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400" w:firstLine="720"/>
              <w:outlineLvl w:val="3"/>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2.4 Classroom Observation Data Use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Feedback</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How observation data used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2.5 Student Assessment Data Use (by Leaders)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How used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Which data</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Who</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2.6 Teacher Progress Assessment Practices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How used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Which data</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Who - e.g. teams or individual</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2.7 Structures for Instructional Improvement</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Coaching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Collaboration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proofErr w:type="spellStart"/>
            <w:r w:rsidRPr="008B22CA">
              <w:rPr>
                <w:rFonts w:ascii="Segoe UI" w:eastAsia="Times New Roman" w:hAnsi="Segoe UI" w:cs="Segoe UI"/>
                <w:sz w:val="18"/>
                <w:szCs w:val="18"/>
              </w:rPr>
              <w:t>Observations~Feedback</w:t>
            </w:r>
            <w:proofErr w:type="spellEnd"/>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Student data use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Professional Development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Staffing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TP3. Student-Specific Supports and Instruction to All Students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3.1 Academic Interventions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Tiered system of support</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What - by group</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ELL</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Far academically behind (but not other group)</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Gifted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Low income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Problem behaviors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SPED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400" w:firstLine="720"/>
              <w:outlineLvl w:val="3"/>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500" w:firstLine="900"/>
              <w:outlineLvl w:val="4"/>
              <w:rPr>
                <w:rFonts w:ascii="Segoe UI" w:eastAsia="Times New Roman" w:hAnsi="Segoe UI" w:cs="Segoe UI"/>
                <w:i/>
                <w:sz w:val="18"/>
                <w:szCs w:val="18"/>
              </w:rPr>
            </w:pPr>
            <w:r w:rsidRPr="000F58FA">
              <w:rPr>
                <w:rFonts w:ascii="Segoe UI" w:eastAsia="Times New Roman" w:hAnsi="Segoe UI" w:cs="Segoe UI"/>
                <w:i/>
                <w:sz w:val="18"/>
                <w:szCs w:val="18"/>
              </w:rPr>
              <w:t xml:space="preserve">Not offered to upper grades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4330A">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3.2 Teacher Identification of Student Needs</w:t>
            </w:r>
          </w:p>
        </w:tc>
      </w:tr>
      <w:tr w:rsidR="008B22CA" w:rsidRPr="008B22CA" w:rsidTr="0094330A">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lastRenderedPageBreak/>
              <w:t>Identification of needs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Consistency implemented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Training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Who trained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Responding to needs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Consistency implemented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500" w:firstLine="900"/>
              <w:outlineLvl w:val="4"/>
              <w:rPr>
                <w:rFonts w:ascii="Segoe UI" w:eastAsia="Times New Roman" w:hAnsi="Segoe UI" w:cs="Segoe UI"/>
                <w:i/>
                <w:sz w:val="18"/>
                <w:szCs w:val="18"/>
              </w:rPr>
            </w:pPr>
            <w:r w:rsidRPr="000F58FA">
              <w:rPr>
                <w:rFonts w:ascii="Segoe UI" w:eastAsia="Times New Roman" w:hAnsi="Segoe UI" w:cs="Segoe UI"/>
                <w:i/>
                <w:sz w:val="18"/>
                <w:szCs w:val="18"/>
              </w:rPr>
              <w:t xml:space="preserve">Determined by grade level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Training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Who trained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3.3 Schoolwide Student Supports (Academic)</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Frequency of data review</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Supports adjusted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 xml:space="preserve">3.4 </w:t>
            </w:r>
            <w:proofErr w:type="spellStart"/>
            <w:r w:rsidRPr="008B22CA">
              <w:rPr>
                <w:rFonts w:ascii="Segoe UI" w:eastAsia="Times New Roman" w:hAnsi="Segoe UI" w:cs="Segoe UI"/>
                <w:sz w:val="18"/>
                <w:szCs w:val="18"/>
              </w:rPr>
              <w:t>Multitiered</w:t>
            </w:r>
            <w:proofErr w:type="spellEnd"/>
            <w:r w:rsidRPr="008B22CA">
              <w:rPr>
                <w:rFonts w:ascii="Segoe UI" w:eastAsia="Times New Roman" w:hAnsi="Segoe UI" w:cs="Segoe UI"/>
                <w:sz w:val="18"/>
                <w:szCs w:val="18"/>
              </w:rPr>
              <w:t xml:space="preserve"> System of Supports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 xml:space="preserve">Process for </w:t>
            </w:r>
            <w:proofErr w:type="spellStart"/>
            <w:r w:rsidRPr="008B22CA">
              <w:rPr>
                <w:rFonts w:ascii="Segoe UI" w:eastAsia="Times New Roman" w:hAnsi="Segoe UI" w:cs="Segoe UI"/>
                <w:sz w:val="18"/>
                <w:szCs w:val="18"/>
              </w:rPr>
              <w:t>decision~implementation</w:t>
            </w:r>
            <w:proofErr w:type="spellEnd"/>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Who decides supports - e.g. team</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Process for monitoring effectiveness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What needs - by type or group</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Academic</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Non-academic</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500" w:firstLine="900"/>
              <w:outlineLvl w:val="4"/>
              <w:rPr>
                <w:rFonts w:ascii="Segoe UI" w:eastAsia="Times New Roman" w:hAnsi="Segoe UI" w:cs="Segoe UI"/>
                <w:sz w:val="18"/>
                <w:szCs w:val="18"/>
              </w:rPr>
            </w:pPr>
            <w:r w:rsidRPr="008B22CA">
              <w:rPr>
                <w:rFonts w:ascii="Segoe UI" w:eastAsia="Times New Roman" w:hAnsi="Segoe UI" w:cs="Segoe UI"/>
                <w:sz w:val="18"/>
                <w:szCs w:val="18"/>
              </w:rPr>
              <w:t>Behavioral</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500" w:firstLine="900"/>
              <w:outlineLvl w:val="4"/>
              <w:rPr>
                <w:rFonts w:ascii="Segoe UI" w:eastAsia="Times New Roman" w:hAnsi="Segoe UI" w:cs="Segoe UI"/>
                <w:sz w:val="18"/>
                <w:szCs w:val="18"/>
              </w:rPr>
            </w:pPr>
            <w:r w:rsidRPr="008B22CA">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Special population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500" w:firstLine="900"/>
              <w:outlineLvl w:val="4"/>
              <w:rPr>
                <w:rFonts w:ascii="Segoe UI" w:eastAsia="Times New Roman" w:hAnsi="Segoe UI" w:cs="Segoe UI"/>
                <w:sz w:val="18"/>
                <w:szCs w:val="18"/>
              </w:rPr>
            </w:pPr>
            <w:r w:rsidRPr="008B22CA">
              <w:rPr>
                <w:rFonts w:ascii="Segoe UI" w:eastAsia="Times New Roman" w:hAnsi="Segoe UI" w:cs="Segoe UI"/>
                <w:sz w:val="18"/>
                <w:szCs w:val="18"/>
              </w:rPr>
              <w:t>ELL</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500" w:firstLine="900"/>
              <w:outlineLvl w:val="4"/>
              <w:rPr>
                <w:rFonts w:ascii="Segoe UI" w:eastAsia="Times New Roman" w:hAnsi="Segoe UI" w:cs="Segoe UI"/>
                <w:sz w:val="18"/>
                <w:szCs w:val="18"/>
              </w:rPr>
            </w:pPr>
            <w:r w:rsidRPr="008B22CA">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500" w:firstLine="900"/>
              <w:outlineLvl w:val="4"/>
              <w:rPr>
                <w:rFonts w:ascii="Segoe UI" w:eastAsia="Times New Roman" w:hAnsi="Segoe UI" w:cs="Segoe UI"/>
                <w:sz w:val="18"/>
                <w:szCs w:val="18"/>
              </w:rPr>
            </w:pPr>
            <w:r w:rsidRPr="008B22CA">
              <w:rPr>
                <w:rFonts w:ascii="Segoe UI" w:eastAsia="Times New Roman" w:hAnsi="Segoe UI" w:cs="Segoe UI"/>
                <w:sz w:val="18"/>
                <w:szCs w:val="18"/>
              </w:rPr>
              <w:t>SPED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 xml:space="preserve">3.5 High Standards (Common Core or MA </w:t>
            </w:r>
            <w:proofErr w:type="spellStart"/>
            <w:r w:rsidRPr="008B22CA">
              <w:rPr>
                <w:rFonts w:ascii="Segoe UI" w:eastAsia="Times New Roman" w:hAnsi="Segoe UI" w:cs="Segoe UI"/>
                <w:sz w:val="18"/>
                <w:szCs w:val="18"/>
              </w:rPr>
              <w:t>Curr</w:t>
            </w:r>
            <w:proofErr w:type="spellEnd"/>
            <w:r w:rsidRPr="008B22CA">
              <w:rPr>
                <w:rFonts w:ascii="Segoe UI" w:eastAsia="Times New Roman" w:hAnsi="Segoe UI" w:cs="Segoe UI"/>
                <w:sz w:val="18"/>
                <w:szCs w:val="18"/>
              </w:rPr>
              <w:t xml:space="preserve"> </w:t>
            </w:r>
            <w:proofErr w:type="spellStart"/>
            <w:r w:rsidRPr="008B22CA">
              <w:rPr>
                <w:rFonts w:ascii="Segoe UI" w:eastAsia="Times New Roman" w:hAnsi="Segoe UI" w:cs="Segoe UI"/>
                <w:sz w:val="18"/>
                <w:szCs w:val="18"/>
              </w:rPr>
              <w:t>Fmwks</w:t>
            </w:r>
            <w:proofErr w:type="spellEnd"/>
            <w:r w:rsidRPr="008B22CA">
              <w:rPr>
                <w:rFonts w:ascii="Segoe UI" w:eastAsia="Times New Roman" w:hAnsi="Segoe UI" w:cs="Segoe UI"/>
                <w:sz w:val="18"/>
                <w:szCs w:val="18"/>
              </w:rPr>
              <w:t>)</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 xml:space="preserve">Feedback on </w:t>
            </w:r>
            <w:proofErr w:type="spellStart"/>
            <w:r w:rsidRPr="008B22CA">
              <w:rPr>
                <w:rFonts w:ascii="Segoe UI" w:eastAsia="Times New Roman" w:hAnsi="Segoe UI" w:cs="Segoe UI"/>
                <w:sz w:val="18"/>
                <w:szCs w:val="18"/>
              </w:rPr>
              <w:t>impl</w:t>
            </w:r>
            <w:proofErr w:type="spellEnd"/>
            <w:r w:rsidRPr="008B22CA">
              <w:rPr>
                <w:rFonts w:ascii="Segoe UI" w:eastAsia="Times New Roman" w:hAnsi="Segoe UI" w:cs="Segoe UI"/>
                <w:sz w:val="18"/>
                <w:szCs w:val="18"/>
              </w:rPr>
              <w:t xml:space="preserve"> of standards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Teachers use standards in instruction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Training on standards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TP4. School Climate and Culture</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4.1 Schoolwide Behavior Plan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Clear behavioral expectations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Clear structure for positive supports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Consistency of implementation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Monitoring of implementation or effectiveness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Training on plan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4330A">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4.2 Adult-Student Relationships</w:t>
            </w:r>
          </w:p>
        </w:tc>
      </w:tr>
      <w:tr w:rsidR="008B22CA" w:rsidRPr="008B22CA" w:rsidTr="0094330A">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lastRenderedPageBreak/>
              <w:t>Delivering social emotional supports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Monitoring of social emotional supports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Structures to develop relationships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Advisories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Counseling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Mentoring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400" w:firstLine="720"/>
              <w:outlineLvl w:val="3"/>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Consistency </w:t>
            </w:r>
          </w:p>
        </w:tc>
      </w:tr>
      <w:tr w:rsidR="00B722C6"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B722C6" w:rsidRPr="000F58FA" w:rsidRDefault="00B722C6"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High student need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4.3 Expanded Learning (beyond school day)</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0F58F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 xml:space="preserve">What opportunities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After school learning opportunities</w:t>
            </w:r>
          </w:p>
        </w:tc>
      </w:tr>
      <w:tr w:rsidR="00B722C6"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B722C6" w:rsidRPr="000F58FA" w:rsidRDefault="00B722C6" w:rsidP="00B722C6">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Limited opportunities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 xml:space="preserve">Who participates -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Students with low MCAS</w:t>
            </w:r>
          </w:p>
        </w:tc>
      </w:tr>
      <w:tr w:rsidR="00B722C6"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B722C6" w:rsidRPr="000F58FA" w:rsidRDefault="00B722C6"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Offered to a small number of students </w:t>
            </w:r>
          </w:p>
        </w:tc>
      </w:tr>
      <w:tr w:rsidR="00B722C6"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B722C6" w:rsidRPr="000F58FA" w:rsidRDefault="00B722C6" w:rsidP="008B22CA">
            <w:pPr>
              <w:ind w:firstLineChars="400" w:firstLine="720"/>
              <w:outlineLvl w:val="3"/>
              <w:rPr>
                <w:rFonts w:ascii="Segoe UI" w:eastAsia="Times New Roman" w:hAnsi="Segoe UI" w:cs="Segoe UI"/>
                <w:i/>
                <w:sz w:val="18"/>
                <w:szCs w:val="18"/>
              </w:rPr>
            </w:pPr>
            <w:r w:rsidRPr="000F58FA">
              <w:rPr>
                <w:rFonts w:ascii="Segoe UI" w:eastAsia="Times New Roman" w:hAnsi="Segoe UI" w:cs="Segoe UI"/>
                <w:i/>
                <w:sz w:val="18"/>
                <w:szCs w:val="18"/>
              </w:rPr>
              <w:t xml:space="preserve">Students do not participate </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4.4 Wraparound Services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Monitoring of needs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Process for identification of need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System for providing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What services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Adult classes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Clothing or food</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Counseling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Health</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Housing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400" w:firstLine="720"/>
              <w:outlineLvl w:val="3"/>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4.5 Trusting Relationships (among staff)</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Collaboration activities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Determining instructional strategies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Examining student work</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Intervention planning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Lesson planning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 xml:space="preserve">Student data </w:t>
            </w:r>
            <w:proofErr w:type="spellStart"/>
            <w:r w:rsidRPr="008B22CA">
              <w:rPr>
                <w:rFonts w:ascii="Segoe UI" w:eastAsia="Times New Roman" w:hAnsi="Segoe UI" w:cs="Segoe UI"/>
                <w:sz w:val="18"/>
                <w:szCs w:val="18"/>
              </w:rPr>
              <w:t>review~progress</w:t>
            </w:r>
            <w:proofErr w:type="spellEnd"/>
            <w:r w:rsidRPr="008B22CA">
              <w:rPr>
                <w:rFonts w:ascii="Segoe UI" w:eastAsia="Times New Roman" w:hAnsi="Segoe UI" w:cs="Segoe UI"/>
                <w:sz w:val="18"/>
                <w:szCs w:val="18"/>
              </w:rPr>
              <w:t xml:space="preserve"> monitoring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Opinion on coaching</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400" w:firstLine="720"/>
              <w:outlineLvl w:val="3"/>
              <w:rPr>
                <w:rFonts w:ascii="Segoe UI" w:eastAsia="Times New Roman" w:hAnsi="Segoe UI" w:cs="Segoe UI"/>
                <w:sz w:val="18"/>
                <w:szCs w:val="18"/>
              </w:rPr>
            </w:pPr>
            <w:proofErr w:type="spellStart"/>
            <w:r w:rsidRPr="008B22CA">
              <w:rPr>
                <w:rFonts w:ascii="Segoe UI" w:eastAsia="Times New Roman" w:hAnsi="Segoe UI" w:cs="Segoe UI"/>
                <w:sz w:val="18"/>
                <w:szCs w:val="18"/>
              </w:rPr>
              <w:t>Aligned~Helpful</w:t>
            </w:r>
            <w:proofErr w:type="spellEnd"/>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B722C6" w:rsidP="008B22CA">
            <w:pPr>
              <w:ind w:firstLineChars="400" w:firstLine="720"/>
              <w:outlineLvl w:val="3"/>
              <w:rPr>
                <w:rFonts w:ascii="Segoe UI" w:eastAsia="Times New Roman" w:hAnsi="Segoe UI" w:cs="Segoe UI"/>
                <w:sz w:val="18"/>
                <w:szCs w:val="18"/>
              </w:rPr>
            </w:pPr>
            <w:r w:rsidRPr="008B22CA">
              <w:rPr>
                <w:rFonts w:ascii="Segoe UI" w:eastAsia="Times New Roman" w:hAnsi="Segoe UI" w:cs="Segoe UI"/>
                <w:sz w:val="18"/>
                <w:szCs w:val="18"/>
              </w:rPr>
              <w:t>Judgmental</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bl>
    <w:p w:rsidR="0094330A" w:rsidRDefault="0094330A"/>
    <w:tbl>
      <w:tblPr>
        <w:tblW w:w="4675" w:type="dxa"/>
        <w:tblLook w:val="04A0"/>
      </w:tblPr>
      <w:tblGrid>
        <w:gridCol w:w="4675"/>
      </w:tblGrid>
      <w:tr w:rsidR="008B22CA" w:rsidRPr="008B22CA" w:rsidTr="0094330A">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lastRenderedPageBreak/>
              <w:t>4.6 Community Engagement (Family Engagement)</w:t>
            </w:r>
          </w:p>
        </w:tc>
      </w:tr>
      <w:tr w:rsidR="008B22CA" w:rsidRPr="008B22CA" w:rsidTr="0094330A">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Communications in multiple languages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Engage families in planning supports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Regular social events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Staff communicate about student needs</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300" w:firstLine="540"/>
              <w:outlineLvl w:val="2"/>
              <w:rPr>
                <w:rFonts w:ascii="Segoe UI" w:eastAsia="Times New Roman" w:hAnsi="Segoe UI" w:cs="Segoe UI"/>
                <w:sz w:val="18"/>
                <w:szCs w:val="18"/>
              </w:rPr>
            </w:pPr>
            <w:r w:rsidRPr="008B22CA">
              <w:rPr>
                <w:rFonts w:ascii="Segoe UI" w:eastAsia="Times New Roman" w:hAnsi="Segoe UI" w:cs="Segoe UI"/>
                <w:sz w:val="18"/>
                <w:szCs w:val="18"/>
              </w:rPr>
              <w:t>Staff coordination</w:t>
            </w:r>
          </w:p>
        </w:tc>
      </w:tr>
      <w:tr w:rsidR="008B22CA" w:rsidRPr="008B22CA" w:rsidTr="00972AB2">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300" w:firstLine="540"/>
              <w:outlineLvl w:val="2"/>
              <w:rPr>
                <w:rFonts w:ascii="Segoe UI" w:eastAsia="Times New Roman" w:hAnsi="Segoe UI" w:cs="Segoe UI"/>
                <w:sz w:val="18"/>
                <w:szCs w:val="18"/>
              </w:rPr>
            </w:pPr>
            <w:r>
              <w:rPr>
                <w:rFonts w:ascii="Segoe UI" w:eastAsia="Times New Roman" w:hAnsi="Segoe UI" w:cs="Segoe UI"/>
                <w:sz w:val="18"/>
                <w:szCs w:val="18"/>
              </w:rPr>
              <w:t>Other</w:t>
            </w:r>
          </w:p>
        </w:tc>
      </w:tr>
    </w:tbl>
    <w:p w:rsidR="001D4AC3" w:rsidRDefault="001D4AC3"/>
    <w:tbl>
      <w:tblPr>
        <w:tblW w:w="4675" w:type="dxa"/>
        <w:tblLook w:val="04A0"/>
      </w:tblPr>
      <w:tblGrid>
        <w:gridCol w:w="4675"/>
      </w:tblGrid>
      <w:tr w:rsidR="008B22CA" w:rsidRPr="00D83713" w:rsidTr="0094330A">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2CA" w:rsidRPr="00D83713" w:rsidRDefault="008B22CA" w:rsidP="008B22CA">
            <w:pPr>
              <w:rPr>
                <w:rFonts w:ascii="Segoe UI" w:eastAsia="Times New Roman" w:hAnsi="Segoe UI" w:cs="Segoe UI"/>
                <w:b/>
                <w:sz w:val="18"/>
                <w:szCs w:val="18"/>
              </w:rPr>
            </w:pPr>
            <w:r w:rsidRPr="00D83713">
              <w:rPr>
                <w:rFonts w:ascii="Segoe UI" w:eastAsia="Times New Roman" w:hAnsi="Segoe UI" w:cs="Segoe UI"/>
                <w:b/>
                <w:sz w:val="18"/>
                <w:szCs w:val="18"/>
              </w:rPr>
              <w:t>Factors</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Autonomy</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Budget</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Calendar</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PD</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D83713">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 xml:space="preserve">Schedule </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Staffing</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200" w:firstLine="360"/>
              <w:outlineLvl w:val="1"/>
              <w:rPr>
                <w:rFonts w:ascii="Segoe UI" w:eastAsia="Times New Roman" w:hAnsi="Segoe UI" w:cs="Segoe UI"/>
                <w:sz w:val="18"/>
                <w:szCs w:val="18"/>
              </w:rPr>
            </w:pPr>
            <w:r>
              <w:rPr>
                <w:rFonts w:ascii="Segoe UI" w:eastAsia="Times New Roman" w:hAnsi="Segoe UI" w:cs="Segoe UI"/>
                <w:sz w:val="18"/>
                <w:szCs w:val="18"/>
              </w:rPr>
              <w:t>Other</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District systems of support</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Negative</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200" w:firstLine="360"/>
              <w:outlineLvl w:val="1"/>
              <w:rPr>
                <w:rFonts w:ascii="Segoe UI" w:eastAsia="Times New Roman" w:hAnsi="Segoe UI" w:cs="Segoe UI"/>
                <w:sz w:val="18"/>
                <w:szCs w:val="18"/>
              </w:rPr>
            </w:pPr>
            <w:r w:rsidRPr="008B22CA">
              <w:rPr>
                <w:rFonts w:ascii="Segoe UI" w:eastAsia="Times New Roman" w:hAnsi="Segoe UI" w:cs="Segoe UI"/>
                <w:sz w:val="18"/>
                <w:szCs w:val="18"/>
              </w:rPr>
              <w:t>Positive</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0F58FA" w:rsidP="008B22CA">
            <w:pPr>
              <w:ind w:firstLineChars="100" w:firstLine="180"/>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D83713" w:rsidRPr="000F58FA" w:rsidRDefault="00D83713" w:rsidP="008B22CA">
            <w:pPr>
              <w:ind w:firstLineChars="200" w:firstLine="360"/>
              <w:outlineLvl w:val="1"/>
              <w:rPr>
                <w:rFonts w:ascii="Segoe UI" w:eastAsia="Times New Roman" w:hAnsi="Segoe UI" w:cs="Segoe UI"/>
                <w:i/>
                <w:sz w:val="18"/>
                <w:szCs w:val="18"/>
              </w:rPr>
            </w:pPr>
            <w:r w:rsidRPr="000F58FA">
              <w:rPr>
                <w:rFonts w:ascii="Segoe UI" w:eastAsia="Times New Roman" w:hAnsi="Segoe UI" w:cs="Segoe UI"/>
                <w:i/>
                <w:sz w:val="18"/>
                <w:szCs w:val="18"/>
              </w:rPr>
              <w:t xml:space="preserve">Chart Grant </w:t>
            </w:r>
          </w:p>
        </w:tc>
      </w:tr>
      <w:tr w:rsidR="00D83713"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D83713" w:rsidRPr="000F58FA" w:rsidRDefault="00D83713" w:rsidP="008B22CA">
            <w:pPr>
              <w:ind w:firstLineChars="200" w:firstLine="360"/>
              <w:outlineLvl w:val="1"/>
              <w:rPr>
                <w:rFonts w:ascii="Segoe UI" w:eastAsia="Times New Roman" w:hAnsi="Segoe UI" w:cs="Segoe UI"/>
                <w:i/>
                <w:sz w:val="18"/>
                <w:szCs w:val="18"/>
              </w:rPr>
            </w:pPr>
            <w:r w:rsidRPr="000F58FA">
              <w:rPr>
                <w:rFonts w:ascii="Segoe UI" w:eastAsia="Times New Roman" w:hAnsi="Segoe UI" w:cs="Segoe UI"/>
                <w:i/>
                <w:sz w:val="18"/>
                <w:szCs w:val="18"/>
              </w:rPr>
              <w:t xml:space="preserve">City Connects </w:t>
            </w:r>
          </w:p>
        </w:tc>
      </w:tr>
      <w:tr w:rsidR="00D83713" w:rsidRPr="008B22CA" w:rsidTr="0094330A">
        <w:trPr>
          <w:trHeight w:val="305"/>
        </w:trPr>
        <w:tc>
          <w:tcPr>
            <w:tcW w:w="4675" w:type="dxa"/>
            <w:tcBorders>
              <w:top w:val="nil"/>
              <w:left w:val="single" w:sz="4" w:space="0" w:color="auto"/>
              <w:bottom w:val="single" w:sz="4" w:space="0" w:color="auto"/>
              <w:right w:val="single" w:sz="4" w:space="0" w:color="auto"/>
            </w:tcBorders>
            <w:shd w:val="clear" w:color="auto" w:fill="auto"/>
            <w:noWrap/>
            <w:vAlign w:val="center"/>
          </w:tcPr>
          <w:p w:rsidR="00D83713" w:rsidRPr="000F58FA" w:rsidRDefault="00D83713" w:rsidP="008B22CA">
            <w:pPr>
              <w:ind w:firstLineChars="200" w:firstLine="360"/>
              <w:outlineLvl w:val="1"/>
              <w:rPr>
                <w:rFonts w:ascii="Segoe UI" w:eastAsia="Times New Roman" w:hAnsi="Segoe UI" w:cs="Segoe UI"/>
                <w:i/>
                <w:sz w:val="18"/>
                <w:szCs w:val="18"/>
              </w:rPr>
            </w:pPr>
            <w:r w:rsidRPr="000F58FA">
              <w:rPr>
                <w:rFonts w:ascii="Segoe UI" w:eastAsia="Times New Roman" w:hAnsi="Segoe UI" w:cs="Segoe UI"/>
                <w:i/>
                <w:sz w:val="18"/>
                <w:szCs w:val="18"/>
              </w:rPr>
              <w:t xml:space="preserve">City Year </w:t>
            </w:r>
          </w:p>
        </w:tc>
      </w:tr>
      <w:tr w:rsidR="00D83713"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D83713" w:rsidRPr="000F58FA" w:rsidRDefault="00D83713" w:rsidP="008B22CA">
            <w:pPr>
              <w:ind w:firstLineChars="200" w:firstLine="360"/>
              <w:outlineLvl w:val="1"/>
              <w:rPr>
                <w:rFonts w:ascii="Segoe UI" w:eastAsia="Times New Roman" w:hAnsi="Segoe UI" w:cs="Segoe UI"/>
                <w:i/>
                <w:sz w:val="18"/>
                <w:szCs w:val="18"/>
              </w:rPr>
            </w:pPr>
            <w:r w:rsidRPr="000F58FA">
              <w:rPr>
                <w:rFonts w:ascii="Segoe UI" w:eastAsia="Times New Roman" w:hAnsi="Segoe UI" w:cs="Segoe UI"/>
                <w:i/>
                <w:sz w:val="18"/>
                <w:szCs w:val="18"/>
              </w:rPr>
              <w:t xml:space="preserve">New Tech Network </w:t>
            </w:r>
          </w:p>
        </w:tc>
      </w:tr>
      <w:tr w:rsidR="00D83713"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D83713" w:rsidRPr="000F58FA" w:rsidRDefault="00D83713" w:rsidP="008B22CA">
            <w:pPr>
              <w:ind w:firstLineChars="200" w:firstLine="360"/>
              <w:outlineLvl w:val="1"/>
              <w:rPr>
                <w:rFonts w:ascii="Segoe UI" w:eastAsia="Times New Roman" w:hAnsi="Segoe UI" w:cs="Segoe UI"/>
                <w:i/>
                <w:sz w:val="18"/>
                <w:szCs w:val="18"/>
              </w:rPr>
            </w:pPr>
            <w:r w:rsidRPr="000F58FA">
              <w:rPr>
                <w:rFonts w:ascii="Segoe UI" w:eastAsia="Times New Roman" w:hAnsi="Segoe UI" w:cs="Segoe UI"/>
                <w:i/>
                <w:sz w:val="18"/>
                <w:szCs w:val="18"/>
              </w:rPr>
              <w:t xml:space="preserve">Project GRAD </w:t>
            </w:r>
          </w:p>
        </w:tc>
      </w:tr>
      <w:tr w:rsidR="00D83713"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tcPr>
          <w:p w:rsidR="00D83713" w:rsidRPr="000F58FA" w:rsidRDefault="00D83713" w:rsidP="008B22CA">
            <w:pPr>
              <w:ind w:firstLineChars="200" w:firstLine="360"/>
              <w:outlineLvl w:val="1"/>
              <w:rPr>
                <w:rFonts w:ascii="Segoe UI" w:eastAsia="Times New Roman" w:hAnsi="Segoe UI" w:cs="Segoe UI"/>
                <w:i/>
                <w:sz w:val="18"/>
                <w:szCs w:val="18"/>
              </w:rPr>
            </w:pPr>
            <w:r w:rsidRPr="000F58FA">
              <w:rPr>
                <w:rFonts w:ascii="Segoe UI" w:eastAsia="Times New Roman" w:hAnsi="Segoe UI" w:cs="Segoe UI"/>
                <w:i/>
                <w:sz w:val="18"/>
                <w:szCs w:val="18"/>
              </w:rPr>
              <w:t xml:space="preserve">Teach Plus </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200" w:firstLine="360"/>
              <w:outlineLvl w:val="1"/>
              <w:rPr>
                <w:rFonts w:ascii="Segoe UI" w:eastAsia="Times New Roman" w:hAnsi="Segoe UI" w:cs="Segoe UI"/>
                <w:i/>
                <w:sz w:val="18"/>
                <w:szCs w:val="18"/>
              </w:rPr>
            </w:pPr>
            <w:r w:rsidRPr="000F58FA">
              <w:rPr>
                <w:rFonts w:ascii="Segoe UI" w:eastAsia="Times New Roman" w:hAnsi="Segoe UI" w:cs="Segoe UI"/>
                <w:i/>
                <w:sz w:val="18"/>
                <w:szCs w:val="18"/>
              </w:rPr>
              <w:t>Time focused external partner</w:t>
            </w:r>
            <w:r w:rsidR="00D83713" w:rsidRPr="000F58FA">
              <w:rPr>
                <w:rFonts w:ascii="Segoe UI" w:eastAsia="Times New Roman" w:hAnsi="Segoe UI" w:cs="Segoe UI"/>
                <w:i/>
                <w:sz w:val="18"/>
                <w:szCs w:val="18"/>
              </w:rPr>
              <w:t xml:space="preserve"> </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0F58FA" w:rsidRDefault="008B22CA" w:rsidP="008B22CA">
            <w:pPr>
              <w:ind w:firstLineChars="200" w:firstLine="360"/>
              <w:outlineLvl w:val="1"/>
              <w:rPr>
                <w:rFonts w:ascii="Segoe UI" w:eastAsia="Times New Roman" w:hAnsi="Segoe UI" w:cs="Segoe UI"/>
                <w:i/>
                <w:sz w:val="18"/>
                <w:szCs w:val="18"/>
              </w:rPr>
            </w:pPr>
            <w:r w:rsidRPr="000F58FA">
              <w:rPr>
                <w:rFonts w:ascii="Segoe UI" w:eastAsia="Times New Roman" w:hAnsi="Segoe UI" w:cs="Segoe UI"/>
                <w:i/>
                <w:sz w:val="18"/>
                <w:szCs w:val="18"/>
              </w:rPr>
              <w:t xml:space="preserve">Up Network </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Staffing</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State systems of support</w:t>
            </w:r>
          </w:p>
        </w:tc>
      </w:tr>
      <w:tr w:rsidR="008B22CA" w:rsidRPr="008B22CA" w:rsidTr="00D94448">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rsidR="008B22CA" w:rsidRPr="008B22CA" w:rsidRDefault="008B22CA" w:rsidP="008B22CA">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Teacher evaluation system</w:t>
            </w:r>
          </w:p>
        </w:tc>
      </w:tr>
    </w:tbl>
    <w:p w:rsidR="001D4AC3" w:rsidRDefault="001D4AC3">
      <w:r>
        <w:br w:type="page"/>
      </w:r>
    </w:p>
    <w:tbl>
      <w:tblPr>
        <w:tblW w:w="4405" w:type="dxa"/>
        <w:tblLook w:val="04A0"/>
      </w:tblPr>
      <w:tblGrid>
        <w:gridCol w:w="4405"/>
      </w:tblGrid>
      <w:tr w:rsidR="00D83713" w:rsidRPr="00D83713" w:rsidTr="0094330A">
        <w:trPr>
          <w:trHeight w:val="30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713" w:rsidRPr="00D83713" w:rsidRDefault="00D83713" w:rsidP="00D83713">
            <w:pPr>
              <w:ind w:leftChars="-9" w:hangingChars="12" w:hanging="22"/>
              <w:outlineLvl w:val="0"/>
              <w:rPr>
                <w:rFonts w:ascii="Segoe UI" w:eastAsia="Times New Roman" w:hAnsi="Segoe UI" w:cs="Segoe UI"/>
                <w:b/>
                <w:sz w:val="18"/>
                <w:szCs w:val="18"/>
              </w:rPr>
            </w:pPr>
            <w:r w:rsidRPr="00D83713">
              <w:rPr>
                <w:rFonts w:ascii="Segoe UI" w:eastAsia="Times New Roman" w:hAnsi="Segoe UI" w:cs="Segoe UI"/>
                <w:b/>
                <w:sz w:val="18"/>
                <w:szCs w:val="18"/>
              </w:rPr>
              <w:lastRenderedPageBreak/>
              <w:t>TOP - Concrete Examples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TP1. Leadership, Shared Responsibility, and Professional Collaboration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left="1" w:firstLineChars="236" w:firstLine="425"/>
              <w:outlineLvl w:val="0"/>
              <w:rPr>
                <w:rFonts w:ascii="Segoe UI" w:eastAsia="Times New Roman" w:hAnsi="Segoe UI" w:cs="Segoe UI"/>
                <w:sz w:val="18"/>
                <w:szCs w:val="18"/>
              </w:rPr>
            </w:pPr>
            <w:r w:rsidRPr="008B22CA">
              <w:rPr>
                <w:rFonts w:ascii="Segoe UI" w:eastAsia="Times New Roman" w:hAnsi="Segoe UI" w:cs="Segoe UI"/>
                <w:sz w:val="18"/>
                <w:szCs w:val="18"/>
              </w:rPr>
              <w:t>1.1 Use of Autonomy</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Budget</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Calendar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Partners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PD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Schedule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Staffing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D83713">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Curriculum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1.2 High Expectations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For staff</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For students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Positive regard between staff and students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 xml:space="preserve">1.3 </w:t>
            </w:r>
            <w:proofErr w:type="spellStart"/>
            <w:r w:rsidRPr="008B22CA">
              <w:rPr>
                <w:rFonts w:ascii="Segoe UI" w:eastAsia="Times New Roman" w:hAnsi="Segoe UI" w:cs="Segoe UI"/>
                <w:sz w:val="18"/>
                <w:szCs w:val="18"/>
              </w:rPr>
              <w:t>Vision~Theory</w:t>
            </w:r>
            <w:proofErr w:type="spellEnd"/>
            <w:r w:rsidRPr="008B22CA">
              <w:rPr>
                <w:rFonts w:ascii="Segoe UI" w:eastAsia="Times New Roman" w:hAnsi="Segoe UI" w:cs="Segoe UI"/>
                <w:sz w:val="18"/>
                <w:szCs w:val="18"/>
              </w:rPr>
              <w:t xml:space="preserve"> of Action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Sense of urgency to improve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Staff buy-in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Vision for improvement</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1.4 Monitoring School Progress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Benchmarks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Communication to staff</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ILT role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Prioritization of goals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D83713">
            <w:pPr>
              <w:ind w:firstLineChars="387" w:firstLine="697"/>
              <w:outlineLvl w:val="0"/>
              <w:rPr>
                <w:rFonts w:ascii="Segoe UI" w:eastAsia="Times New Roman" w:hAnsi="Segoe UI" w:cs="Segoe UI"/>
                <w:i/>
                <w:sz w:val="18"/>
                <w:szCs w:val="18"/>
              </w:rPr>
            </w:pPr>
            <w:r w:rsidRPr="000F58FA">
              <w:rPr>
                <w:rFonts w:ascii="Segoe UI" w:eastAsia="Times New Roman" w:hAnsi="Segoe UI" w:cs="Segoe UI"/>
                <w:i/>
                <w:sz w:val="18"/>
                <w:szCs w:val="18"/>
              </w:rPr>
              <w:t>Monitor Student Data</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1.5 Instructional Leadership and Improvement</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Classroom observations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Coaching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Feedback</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Teacher evaluation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1.6 Time Use (by Teachers)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Collaboration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Data use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PD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1.7 Communication with Staff</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D83713" w:rsidRPr="008B22CA" w:rsidTr="0094330A">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How</w:t>
            </w:r>
          </w:p>
        </w:tc>
      </w:tr>
      <w:tr w:rsidR="00D83713" w:rsidRPr="008B22CA" w:rsidTr="0094330A">
        <w:trPr>
          <w:trHeight w:val="30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r w:rsidRPr="008B22CA">
              <w:rPr>
                <w:rFonts w:ascii="Segoe UI" w:eastAsia="Times New Roman" w:hAnsi="Segoe UI" w:cs="Segoe UI"/>
                <w:sz w:val="18"/>
                <w:szCs w:val="18"/>
              </w:rPr>
              <w:lastRenderedPageBreak/>
              <w:t xml:space="preserve">Teacher Survey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Topics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Two-way communication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Who</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287" w:firstLine="51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TP2. Intentional Practices for Improving Instruction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2.1 Instructional Expectations (for Teachers)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Consistency implemented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How communicated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How monitored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Understanding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What are the expectations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 xml:space="preserve">x. Other -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2.2 Instructional Schedule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Instructional time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Revisions to schedule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Teacher collaboration time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Time to meet with support staff</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Who designs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287" w:firstLine="51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2.3 Student Learning Needs Support (Academic)</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Addressing needs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r w:rsidRPr="008B22CA">
              <w:rPr>
                <w:rFonts w:ascii="Segoe UI" w:eastAsia="Times New Roman" w:hAnsi="Segoe UI" w:cs="Segoe UI"/>
                <w:sz w:val="18"/>
                <w:szCs w:val="18"/>
              </w:rPr>
              <w:t>Data use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proofErr w:type="spellStart"/>
            <w:r w:rsidRPr="008B22CA">
              <w:rPr>
                <w:rFonts w:ascii="Segoe UI" w:eastAsia="Times New Roman" w:hAnsi="Segoe UI" w:cs="Segoe UI"/>
                <w:sz w:val="18"/>
                <w:szCs w:val="18"/>
              </w:rPr>
              <w:t>Systems~Processes</w:t>
            </w:r>
            <w:proofErr w:type="spellEnd"/>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r w:rsidRPr="008B22CA">
              <w:rPr>
                <w:rFonts w:ascii="Segoe UI" w:eastAsia="Times New Roman" w:hAnsi="Segoe UI" w:cs="Segoe UI"/>
                <w:sz w:val="18"/>
                <w:szCs w:val="18"/>
              </w:rPr>
              <w:t>Who</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87" w:firstLine="69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87" w:firstLine="517"/>
              <w:outlineLvl w:val="0"/>
              <w:rPr>
                <w:rFonts w:ascii="Segoe UI" w:eastAsia="Times New Roman" w:hAnsi="Segoe UI" w:cs="Segoe UI"/>
                <w:sz w:val="18"/>
                <w:szCs w:val="18"/>
              </w:rPr>
            </w:pPr>
            <w:r w:rsidRPr="008B22CA">
              <w:rPr>
                <w:rFonts w:ascii="Segoe UI" w:eastAsia="Times New Roman" w:hAnsi="Segoe UI" w:cs="Segoe UI"/>
                <w:sz w:val="18"/>
                <w:szCs w:val="18"/>
              </w:rPr>
              <w:t>Identification of needs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r w:rsidRPr="008B22CA">
              <w:rPr>
                <w:rFonts w:ascii="Segoe UI" w:eastAsia="Times New Roman" w:hAnsi="Segoe UI" w:cs="Segoe UI"/>
                <w:sz w:val="18"/>
                <w:szCs w:val="18"/>
              </w:rPr>
              <w:t>Data use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proofErr w:type="spellStart"/>
            <w:r w:rsidRPr="008B22CA">
              <w:rPr>
                <w:rFonts w:ascii="Segoe UI" w:eastAsia="Times New Roman" w:hAnsi="Segoe UI" w:cs="Segoe UI"/>
                <w:sz w:val="18"/>
                <w:szCs w:val="18"/>
              </w:rPr>
              <w:t>Systems~Processes</w:t>
            </w:r>
            <w:proofErr w:type="spellEnd"/>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87" w:firstLine="697"/>
              <w:outlineLvl w:val="0"/>
              <w:rPr>
                <w:rFonts w:ascii="Segoe UI" w:eastAsia="Times New Roman" w:hAnsi="Segoe UI" w:cs="Segoe UI"/>
                <w:sz w:val="18"/>
                <w:szCs w:val="18"/>
              </w:rPr>
            </w:pPr>
            <w:r w:rsidRPr="008B22CA">
              <w:rPr>
                <w:rFonts w:ascii="Segoe UI" w:eastAsia="Times New Roman" w:hAnsi="Segoe UI" w:cs="Segoe UI"/>
                <w:sz w:val="18"/>
                <w:szCs w:val="18"/>
              </w:rPr>
              <w:t>Who</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87" w:firstLine="69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287" w:firstLine="51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2.4 Classroom Observation Data Use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Feedback</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How observation data used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2.5 Student Assessment Data Use (by Leaders)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D83713" w:rsidRPr="008B22CA" w:rsidTr="0094330A">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How used</w:t>
            </w:r>
          </w:p>
        </w:tc>
      </w:tr>
      <w:tr w:rsidR="00D83713" w:rsidRPr="008B22CA" w:rsidTr="0094330A">
        <w:trPr>
          <w:trHeight w:val="30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lastRenderedPageBreak/>
              <w:t>Which data</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Who</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2.6 Teacher Progress Assessment Practices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Frequency</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How used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Which data</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Who - e.g. teams or individual</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2.7 Structures for Instructional Improvement</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Coaching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Collaboration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proofErr w:type="spellStart"/>
            <w:r w:rsidRPr="008B22CA">
              <w:rPr>
                <w:rFonts w:ascii="Segoe UI" w:eastAsia="Times New Roman" w:hAnsi="Segoe UI" w:cs="Segoe UI"/>
                <w:sz w:val="18"/>
                <w:szCs w:val="18"/>
              </w:rPr>
              <w:t>Observations~Feedback</w:t>
            </w:r>
            <w:proofErr w:type="spellEnd"/>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Student data use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D83713">
            <w:pPr>
              <w:ind w:firstLineChars="387" w:firstLine="69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External partners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D83713">
            <w:pPr>
              <w:ind w:firstLineChars="387" w:firstLine="69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Training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TP3. Student-Specific Supports and Instruction to All Students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3.1 Academic Interventions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Tiered system of support</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What - by group</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ELL</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Far academically behind (but not other group)</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Gifted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Low income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Problem behaviors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SPED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437" w:firstLine="78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D83713">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3.2 Teacher Identification of Student Needs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Identification of needs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Consistency implemented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Training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Who trained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Responding to needs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Consistency implemented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Training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Who trained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3.3 Schoolwide Student Supports (Academic)</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Frequency of data review</w:t>
            </w:r>
          </w:p>
        </w:tc>
      </w:tr>
      <w:tr w:rsidR="00D83713" w:rsidRPr="008B22CA" w:rsidTr="0094330A">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Supports adjusted</w:t>
            </w:r>
          </w:p>
        </w:tc>
      </w:tr>
      <w:tr w:rsidR="00D83713" w:rsidRPr="008B22CA" w:rsidTr="0094330A">
        <w:trPr>
          <w:trHeight w:val="30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lastRenderedPageBreak/>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ELL support</w:t>
            </w:r>
            <w:r w:rsidR="00320351" w:rsidRPr="000F58FA">
              <w:rPr>
                <w:rFonts w:ascii="Segoe UI" w:eastAsia="Times New Roman" w:hAnsi="Segoe UI" w:cs="Segoe UI"/>
                <w:i/>
                <w:sz w:val="18"/>
                <w:szCs w:val="18"/>
              </w:rPr>
              <w:t xml:space="preserve">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 xml:space="preserve">3.4 </w:t>
            </w:r>
            <w:proofErr w:type="spellStart"/>
            <w:r w:rsidRPr="008B22CA">
              <w:rPr>
                <w:rFonts w:ascii="Segoe UI" w:eastAsia="Times New Roman" w:hAnsi="Segoe UI" w:cs="Segoe UI"/>
                <w:sz w:val="18"/>
                <w:szCs w:val="18"/>
              </w:rPr>
              <w:t>Multitiered</w:t>
            </w:r>
            <w:proofErr w:type="spellEnd"/>
            <w:r w:rsidRPr="008B22CA">
              <w:rPr>
                <w:rFonts w:ascii="Segoe UI" w:eastAsia="Times New Roman" w:hAnsi="Segoe UI" w:cs="Segoe UI"/>
                <w:sz w:val="18"/>
                <w:szCs w:val="18"/>
              </w:rPr>
              <w:t xml:space="preserve"> System of Supports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 xml:space="preserve">Process for </w:t>
            </w:r>
            <w:proofErr w:type="spellStart"/>
            <w:r w:rsidRPr="008B22CA">
              <w:rPr>
                <w:rFonts w:ascii="Segoe UI" w:eastAsia="Times New Roman" w:hAnsi="Segoe UI" w:cs="Segoe UI"/>
                <w:sz w:val="18"/>
                <w:szCs w:val="18"/>
              </w:rPr>
              <w:t>decision~implementation</w:t>
            </w:r>
            <w:proofErr w:type="spellEnd"/>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Who decides supports - e.g. team</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Process for monitoring effectiveness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What needs - by type or group</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Academic</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Non-academic</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587" w:firstLine="1057"/>
              <w:outlineLvl w:val="0"/>
              <w:rPr>
                <w:rFonts w:ascii="Segoe UI" w:eastAsia="Times New Roman" w:hAnsi="Segoe UI" w:cs="Segoe UI"/>
                <w:sz w:val="18"/>
                <w:szCs w:val="18"/>
              </w:rPr>
            </w:pPr>
            <w:r w:rsidRPr="008B22CA">
              <w:rPr>
                <w:rFonts w:ascii="Segoe UI" w:eastAsia="Times New Roman" w:hAnsi="Segoe UI" w:cs="Segoe UI"/>
                <w:sz w:val="18"/>
                <w:szCs w:val="18"/>
              </w:rPr>
              <w:t>Behavioral</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587" w:firstLine="1057"/>
              <w:outlineLvl w:val="0"/>
              <w:rPr>
                <w:rFonts w:ascii="Segoe UI" w:eastAsia="Times New Roman" w:hAnsi="Segoe UI" w:cs="Segoe UI"/>
                <w:sz w:val="18"/>
                <w:szCs w:val="18"/>
              </w:rPr>
            </w:pPr>
            <w:r w:rsidRPr="008B22CA">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Special population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587" w:firstLine="1057"/>
              <w:outlineLvl w:val="0"/>
              <w:rPr>
                <w:rFonts w:ascii="Segoe UI" w:eastAsia="Times New Roman" w:hAnsi="Segoe UI" w:cs="Segoe UI"/>
                <w:sz w:val="18"/>
                <w:szCs w:val="18"/>
              </w:rPr>
            </w:pPr>
            <w:r w:rsidRPr="008B22CA">
              <w:rPr>
                <w:rFonts w:ascii="Segoe UI" w:eastAsia="Times New Roman" w:hAnsi="Segoe UI" w:cs="Segoe UI"/>
                <w:sz w:val="18"/>
                <w:szCs w:val="18"/>
              </w:rPr>
              <w:t>ELL</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587" w:firstLine="1057"/>
              <w:outlineLvl w:val="0"/>
              <w:rPr>
                <w:rFonts w:ascii="Segoe UI" w:eastAsia="Times New Roman" w:hAnsi="Segoe UI" w:cs="Segoe UI"/>
                <w:sz w:val="18"/>
                <w:szCs w:val="18"/>
              </w:rPr>
            </w:pPr>
            <w:r w:rsidRPr="008B22CA">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587" w:firstLine="1057"/>
              <w:outlineLvl w:val="0"/>
              <w:rPr>
                <w:rFonts w:ascii="Segoe UI" w:eastAsia="Times New Roman" w:hAnsi="Segoe UI" w:cs="Segoe UI"/>
                <w:sz w:val="18"/>
                <w:szCs w:val="18"/>
              </w:rPr>
            </w:pPr>
            <w:r w:rsidRPr="008B22CA">
              <w:rPr>
                <w:rFonts w:ascii="Segoe UI" w:eastAsia="Times New Roman" w:hAnsi="Segoe UI" w:cs="Segoe UI"/>
                <w:sz w:val="18"/>
                <w:szCs w:val="18"/>
              </w:rPr>
              <w:t>SPED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 xml:space="preserve">3.5 High Standards (Common Core or MA </w:t>
            </w:r>
            <w:proofErr w:type="spellStart"/>
            <w:r w:rsidRPr="008B22CA">
              <w:rPr>
                <w:rFonts w:ascii="Segoe UI" w:eastAsia="Times New Roman" w:hAnsi="Segoe UI" w:cs="Segoe UI"/>
                <w:sz w:val="18"/>
                <w:szCs w:val="18"/>
              </w:rPr>
              <w:t>Curr</w:t>
            </w:r>
            <w:proofErr w:type="spellEnd"/>
            <w:r w:rsidRPr="008B22CA">
              <w:rPr>
                <w:rFonts w:ascii="Segoe UI" w:eastAsia="Times New Roman" w:hAnsi="Segoe UI" w:cs="Segoe UI"/>
                <w:sz w:val="18"/>
                <w:szCs w:val="18"/>
              </w:rPr>
              <w:t xml:space="preserve"> </w:t>
            </w:r>
            <w:proofErr w:type="spellStart"/>
            <w:r w:rsidRPr="008B22CA">
              <w:rPr>
                <w:rFonts w:ascii="Segoe UI" w:eastAsia="Times New Roman" w:hAnsi="Segoe UI" w:cs="Segoe UI"/>
                <w:sz w:val="18"/>
                <w:szCs w:val="18"/>
              </w:rPr>
              <w:t>Fmwks</w:t>
            </w:r>
            <w:proofErr w:type="spellEnd"/>
            <w:r w:rsidRPr="008B22CA">
              <w:rPr>
                <w:rFonts w:ascii="Segoe UI" w:eastAsia="Times New Roman" w:hAnsi="Segoe UI" w:cs="Segoe UI"/>
                <w:sz w:val="18"/>
                <w:szCs w:val="18"/>
              </w:rPr>
              <w:t>)</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 xml:space="preserve">Feedback on </w:t>
            </w:r>
            <w:proofErr w:type="spellStart"/>
            <w:r w:rsidRPr="008B22CA">
              <w:rPr>
                <w:rFonts w:ascii="Segoe UI" w:eastAsia="Times New Roman" w:hAnsi="Segoe UI" w:cs="Segoe UI"/>
                <w:sz w:val="18"/>
                <w:szCs w:val="18"/>
              </w:rPr>
              <w:t>impl</w:t>
            </w:r>
            <w:proofErr w:type="spellEnd"/>
            <w:r w:rsidRPr="008B22CA">
              <w:rPr>
                <w:rFonts w:ascii="Segoe UI" w:eastAsia="Times New Roman" w:hAnsi="Segoe UI" w:cs="Segoe UI"/>
                <w:sz w:val="18"/>
                <w:szCs w:val="18"/>
              </w:rPr>
              <w:t xml:space="preserve"> of standards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Teachers use standards in instruction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Training on standards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D83713">
            <w:pPr>
              <w:ind w:firstLineChars="100" w:firstLine="180"/>
              <w:outlineLvl w:val="0"/>
              <w:rPr>
                <w:rFonts w:ascii="Segoe UI" w:eastAsia="Times New Roman" w:hAnsi="Segoe UI" w:cs="Segoe UI"/>
                <w:sz w:val="18"/>
                <w:szCs w:val="18"/>
              </w:rPr>
            </w:pPr>
            <w:r w:rsidRPr="008B22CA">
              <w:rPr>
                <w:rFonts w:ascii="Segoe UI" w:eastAsia="Times New Roman" w:hAnsi="Segoe UI" w:cs="Segoe UI"/>
                <w:sz w:val="18"/>
                <w:szCs w:val="18"/>
              </w:rPr>
              <w:t>TP4. School Climate and Culture</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4.1 Schoolwide Behavior Plan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Clear behavioral expectations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Clear structure for positive supports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Consistency of implementation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Monitoring of implementation or effectiveness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Training on plan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4.2 Adult-Student Relationships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Delivering social emotional supports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Monitoring of social emotional supports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Structures to develop relationships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Advisories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Counseling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Mentoring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437" w:firstLine="78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320351" w:rsidP="00320351">
            <w:pPr>
              <w:ind w:firstLineChars="537" w:firstLine="967"/>
              <w:outlineLvl w:val="0"/>
              <w:rPr>
                <w:rFonts w:ascii="Segoe UI" w:eastAsia="Times New Roman" w:hAnsi="Segoe UI" w:cs="Segoe UI"/>
                <w:i/>
                <w:sz w:val="18"/>
                <w:szCs w:val="18"/>
              </w:rPr>
            </w:pPr>
            <w:r w:rsidRPr="000F58FA">
              <w:rPr>
                <w:rFonts w:ascii="Segoe UI" w:eastAsia="Times New Roman" w:hAnsi="Segoe UI" w:cs="Segoe UI"/>
                <w:i/>
                <w:sz w:val="18"/>
                <w:szCs w:val="18"/>
              </w:rPr>
              <w:t>I</w:t>
            </w:r>
            <w:r w:rsidR="00D83713" w:rsidRPr="000F58FA">
              <w:rPr>
                <w:rFonts w:ascii="Segoe UI" w:eastAsia="Times New Roman" w:hAnsi="Segoe UI" w:cs="Segoe UI"/>
                <w:i/>
                <w:sz w:val="18"/>
                <w:szCs w:val="18"/>
              </w:rPr>
              <w:t>nformal social time</w:t>
            </w:r>
            <w:r w:rsidRPr="000F58FA">
              <w:rPr>
                <w:rFonts w:ascii="Segoe UI" w:eastAsia="Times New Roman" w:hAnsi="Segoe UI" w:cs="Segoe UI"/>
                <w:i/>
                <w:sz w:val="18"/>
                <w:szCs w:val="18"/>
              </w:rPr>
              <w:t xml:space="preserve">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537" w:firstLine="967"/>
              <w:outlineLvl w:val="0"/>
              <w:rPr>
                <w:rFonts w:ascii="Segoe UI" w:eastAsia="Times New Roman" w:hAnsi="Segoe UI" w:cs="Segoe UI"/>
                <w:i/>
                <w:sz w:val="18"/>
                <w:szCs w:val="18"/>
              </w:rPr>
            </w:pPr>
            <w:r w:rsidRPr="000F58FA">
              <w:rPr>
                <w:rFonts w:ascii="Segoe UI" w:eastAsia="Times New Roman" w:hAnsi="Segoe UI" w:cs="Segoe UI"/>
                <w:i/>
                <w:sz w:val="18"/>
                <w:szCs w:val="18"/>
              </w:rPr>
              <w:t>Partners in Education, check</w:t>
            </w:r>
            <w:r w:rsidR="00320351" w:rsidRPr="000F58FA">
              <w:rPr>
                <w:rFonts w:ascii="Segoe UI" w:eastAsia="Times New Roman" w:hAnsi="Segoe UI" w:cs="Segoe UI"/>
                <w:i/>
                <w:sz w:val="18"/>
                <w:szCs w:val="18"/>
              </w:rPr>
              <w:t>-</w:t>
            </w:r>
            <w:r w:rsidRPr="000F58FA">
              <w:rPr>
                <w:rFonts w:ascii="Segoe UI" w:eastAsia="Times New Roman" w:hAnsi="Segoe UI" w:cs="Segoe UI"/>
                <w:i/>
                <w:sz w:val="18"/>
                <w:szCs w:val="18"/>
              </w:rPr>
              <w:t xml:space="preserve">ins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537" w:firstLine="96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Positive reinforcements </w:t>
            </w:r>
          </w:p>
        </w:tc>
      </w:tr>
      <w:tr w:rsidR="00320351"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320351" w:rsidRPr="000F58FA" w:rsidRDefault="00320351" w:rsidP="00320351">
            <w:pPr>
              <w:ind w:firstLineChars="537" w:firstLine="96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Scholarly Entry, morning check-in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537" w:firstLine="96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Teachers set positive climate </w:t>
            </w:r>
          </w:p>
        </w:tc>
      </w:tr>
    </w:tbl>
    <w:p w:rsidR="00972AB2" w:rsidRDefault="00972AB2" w:rsidP="00320351">
      <w:pPr>
        <w:ind w:firstLineChars="537" w:firstLine="967"/>
        <w:outlineLvl w:val="0"/>
        <w:rPr>
          <w:rFonts w:ascii="Segoe UI" w:eastAsia="Times New Roman" w:hAnsi="Segoe UI" w:cs="Segoe UI"/>
          <w:i/>
          <w:sz w:val="18"/>
          <w:szCs w:val="18"/>
        </w:rPr>
        <w:sectPr w:rsidR="00972AB2" w:rsidSect="00D94448">
          <w:footerReference w:type="default" r:id="rId23"/>
          <w:type w:val="continuous"/>
          <w:pgSz w:w="12240" w:h="15840"/>
          <w:pgMar w:top="1440" w:right="1440" w:bottom="360" w:left="1440" w:header="720" w:footer="720" w:gutter="0"/>
          <w:cols w:num="2" w:space="720"/>
          <w:titlePg/>
          <w:docGrid w:linePitch="360"/>
        </w:sectPr>
      </w:pPr>
    </w:p>
    <w:tbl>
      <w:tblPr>
        <w:tblW w:w="4405" w:type="dxa"/>
        <w:tblLook w:val="04A0"/>
      </w:tblPr>
      <w:tblGrid>
        <w:gridCol w:w="4405"/>
      </w:tblGrid>
      <w:tr w:rsidR="00D83713" w:rsidRPr="008B22CA" w:rsidTr="0094330A">
        <w:trPr>
          <w:trHeight w:val="30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537" w:firstLine="967"/>
              <w:outlineLvl w:val="0"/>
              <w:rPr>
                <w:rFonts w:ascii="Segoe UI" w:eastAsia="Times New Roman" w:hAnsi="Segoe UI" w:cs="Segoe UI"/>
                <w:i/>
                <w:sz w:val="18"/>
                <w:szCs w:val="18"/>
              </w:rPr>
            </w:pPr>
            <w:r w:rsidRPr="000F58FA">
              <w:rPr>
                <w:rFonts w:ascii="Segoe UI" w:eastAsia="Times New Roman" w:hAnsi="Segoe UI" w:cs="Segoe UI"/>
                <w:i/>
                <w:sz w:val="18"/>
                <w:szCs w:val="18"/>
              </w:rPr>
              <w:lastRenderedPageBreak/>
              <w:t xml:space="preserve">Training on building relationships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0F58FA"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4.3 Expanded Learning (beyond school day)</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1D4AC3"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What opportunities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Afterschool program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Afterschool tutoring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Athletic programs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Clubs and activities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Community Programs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Enrichment Period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Gifted and Talented program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Summer instruction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Who participates</w:t>
            </w:r>
            <w:r w:rsidR="001D4AC3">
              <w:rPr>
                <w:rFonts w:ascii="Segoe UI" w:eastAsia="Times New Roman" w:hAnsi="Segoe UI" w:cs="Segoe UI"/>
                <w:sz w:val="18"/>
                <w:szCs w:val="18"/>
              </w:rPr>
              <w:t xml:space="preserve">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Above grade level students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ELL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0F58FA" w:rsidRDefault="00D83713" w:rsidP="00320351">
            <w:pPr>
              <w:ind w:firstLineChars="437" w:firstLine="787"/>
              <w:outlineLvl w:val="0"/>
              <w:rPr>
                <w:rFonts w:ascii="Segoe UI" w:eastAsia="Times New Roman" w:hAnsi="Segoe UI" w:cs="Segoe UI"/>
                <w:i/>
                <w:sz w:val="18"/>
                <w:szCs w:val="18"/>
              </w:rPr>
            </w:pPr>
            <w:r w:rsidRPr="000F58FA">
              <w:rPr>
                <w:rFonts w:ascii="Segoe UI" w:eastAsia="Times New Roman" w:hAnsi="Segoe UI" w:cs="Segoe UI"/>
                <w:i/>
                <w:sz w:val="18"/>
                <w:szCs w:val="18"/>
              </w:rPr>
              <w:t xml:space="preserve">High need students, academic </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945739"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4.4 Wraparound Services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Monitoring of needs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Process for identification of need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System for providing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What services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Adult classes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Clothing or food</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Counseling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Health</w:t>
            </w:r>
          </w:p>
        </w:tc>
      </w:tr>
      <w:tr w:rsidR="00D83713" w:rsidRPr="008B22CA" w:rsidTr="000F14E9">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Housing</w:t>
            </w:r>
          </w:p>
        </w:tc>
      </w:tr>
      <w:tr w:rsidR="00D83713" w:rsidRPr="008B22CA" w:rsidTr="000F14E9">
        <w:trPr>
          <w:trHeight w:val="30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713" w:rsidRPr="008B22CA" w:rsidRDefault="00945739" w:rsidP="00320351">
            <w:pPr>
              <w:ind w:firstLineChars="437" w:firstLine="787"/>
              <w:outlineLvl w:val="0"/>
              <w:rPr>
                <w:rFonts w:ascii="Segoe UI" w:eastAsia="Times New Roman" w:hAnsi="Segoe UI" w:cs="Segoe UI"/>
                <w:sz w:val="18"/>
                <w:szCs w:val="18"/>
              </w:rPr>
            </w:pPr>
            <w:r>
              <w:rPr>
                <w:rFonts w:ascii="Segoe UI" w:eastAsia="Times New Roman" w:hAnsi="Segoe UI" w:cs="Segoe UI"/>
                <w:sz w:val="18"/>
                <w:szCs w:val="18"/>
              </w:rPr>
              <w:lastRenderedPageBreak/>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945739"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4.5 Trusting Relationships (among staff)</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Collaboration activities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Determining instructional strategies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Examining student work</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Intervention planning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Lesson planning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 xml:space="preserve">Student data </w:t>
            </w:r>
            <w:proofErr w:type="spellStart"/>
            <w:r w:rsidRPr="008B22CA">
              <w:rPr>
                <w:rFonts w:ascii="Segoe UI" w:eastAsia="Times New Roman" w:hAnsi="Segoe UI" w:cs="Segoe UI"/>
                <w:sz w:val="18"/>
                <w:szCs w:val="18"/>
              </w:rPr>
              <w:t>review~progress</w:t>
            </w:r>
            <w:proofErr w:type="spellEnd"/>
            <w:r w:rsidRPr="008B22CA">
              <w:rPr>
                <w:rFonts w:ascii="Segoe UI" w:eastAsia="Times New Roman" w:hAnsi="Segoe UI" w:cs="Segoe UI"/>
                <w:sz w:val="18"/>
                <w:szCs w:val="18"/>
              </w:rPr>
              <w:t xml:space="preserve"> monitoring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Opinion on coaching</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proofErr w:type="spellStart"/>
            <w:r w:rsidRPr="008B22CA">
              <w:rPr>
                <w:rFonts w:ascii="Segoe UI" w:eastAsia="Times New Roman" w:hAnsi="Segoe UI" w:cs="Segoe UI"/>
                <w:sz w:val="18"/>
                <w:szCs w:val="18"/>
              </w:rPr>
              <w:t>Aligned~Helpful</w:t>
            </w:r>
            <w:proofErr w:type="spellEnd"/>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437" w:firstLine="787"/>
              <w:outlineLvl w:val="0"/>
              <w:rPr>
                <w:rFonts w:ascii="Segoe UI" w:eastAsia="Times New Roman" w:hAnsi="Segoe UI" w:cs="Segoe UI"/>
                <w:sz w:val="18"/>
                <w:szCs w:val="18"/>
              </w:rPr>
            </w:pPr>
            <w:r w:rsidRPr="008B22CA">
              <w:rPr>
                <w:rFonts w:ascii="Segoe UI" w:eastAsia="Times New Roman" w:hAnsi="Segoe UI" w:cs="Segoe UI"/>
                <w:sz w:val="18"/>
                <w:szCs w:val="18"/>
              </w:rPr>
              <w:t>Judgmental</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945739"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237" w:firstLine="427"/>
              <w:outlineLvl w:val="0"/>
              <w:rPr>
                <w:rFonts w:ascii="Segoe UI" w:eastAsia="Times New Roman" w:hAnsi="Segoe UI" w:cs="Segoe UI"/>
                <w:sz w:val="18"/>
                <w:szCs w:val="18"/>
              </w:rPr>
            </w:pPr>
            <w:r w:rsidRPr="008B22CA">
              <w:rPr>
                <w:rFonts w:ascii="Segoe UI" w:eastAsia="Times New Roman" w:hAnsi="Segoe UI" w:cs="Segoe UI"/>
                <w:sz w:val="18"/>
                <w:szCs w:val="18"/>
              </w:rPr>
              <w:t>4.6 Community Engagement (Family Engagement)</w:t>
            </w:r>
          </w:p>
        </w:tc>
      </w:tr>
      <w:tr w:rsidR="00D83713" w:rsidRPr="008B22CA" w:rsidTr="0094330A">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Communications in multiple languages</w:t>
            </w:r>
          </w:p>
        </w:tc>
      </w:tr>
      <w:tr w:rsidR="00D83713" w:rsidRPr="008B22CA" w:rsidTr="0094330A">
        <w:trPr>
          <w:trHeight w:val="300"/>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Engage families in planning supports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Regular social events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Staff communicate about student needs</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D83713" w:rsidP="00320351">
            <w:pPr>
              <w:ind w:firstLineChars="337" w:firstLine="607"/>
              <w:outlineLvl w:val="0"/>
              <w:rPr>
                <w:rFonts w:ascii="Segoe UI" w:eastAsia="Times New Roman" w:hAnsi="Segoe UI" w:cs="Segoe UI"/>
                <w:sz w:val="18"/>
                <w:szCs w:val="18"/>
              </w:rPr>
            </w:pPr>
            <w:r w:rsidRPr="008B22CA">
              <w:rPr>
                <w:rFonts w:ascii="Segoe UI" w:eastAsia="Times New Roman" w:hAnsi="Segoe UI" w:cs="Segoe UI"/>
                <w:sz w:val="18"/>
                <w:szCs w:val="18"/>
              </w:rPr>
              <w:t>Staff coordination</w:t>
            </w:r>
          </w:p>
        </w:tc>
      </w:tr>
      <w:tr w:rsidR="00D83713" w:rsidRPr="008B22CA" w:rsidTr="00972AB2">
        <w:trPr>
          <w:trHeight w:val="300"/>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D83713" w:rsidRPr="008B22CA" w:rsidRDefault="00945739" w:rsidP="00320351">
            <w:pPr>
              <w:ind w:firstLineChars="337" w:firstLine="607"/>
              <w:outlineLvl w:val="0"/>
              <w:rPr>
                <w:rFonts w:ascii="Segoe UI" w:eastAsia="Times New Roman" w:hAnsi="Segoe UI" w:cs="Segoe UI"/>
                <w:sz w:val="18"/>
                <w:szCs w:val="18"/>
              </w:rPr>
            </w:pPr>
            <w:r>
              <w:rPr>
                <w:rFonts w:ascii="Segoe UI" w:eastAsia="Times New Roman" w:hAnsi="Segoe UI" w:cs="Segoe UI"/>
                <w:sz w:val="18"/>
                <w:szCs w:val="18"/>
              </w:rPr>
              <w:t>Other</w:t>
            </w:r>
          </w:p>
        </w:tc>
      </w:tr>
      <w:tr w:rsidR="00D83713" w:rsidRPr="00D83713" w:rsidTr="00972AB2">
        <w:tblPrEx>
          <w:tblCellMar>
            <w:left w:w="0" w:type="dxa"/>
            <w:right w:w="0" w:type="dxa"/>
          </w:tblCellMar>
        </w:tblPrEx>
        <w:trPr>
          <w:trHeight w:val="300"/>
        </w:trPr>
        <w:tc>
          <w:tcPr>
            <w:tcW w:w="440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83713" w:rsidRPr="00D83713" w:rsidRDefault="00D83713">
            <w:pPr>
              <w:rPr>
                <w:rFonts w:ascii="Segoe UI" w:hAnsi="Segoe UI" w:cs="Segoe UI"/>
                <w:b/>
                <w:sz w:val="18"/>
                <w:szCs w:val="18"/>
              </w:rPr>
            </w:pPr>
            <w:r w:rsidRPr="00D83713">
              <w:rPr>
                <w:rFonts w:ascii="Segoe UI" w:hAnsi="Segoe UI" w:cs="Segoe UI"/>
                <w:b/>
                <w:sz w:val="18"/>
                <w:szCs w:val="18"/>
              </w:rPr>
              <w:t>BOTTOM - Positives</w:t>
            </w:r>
          </w:p>
        </w:tc>
      </w:tr>
      <w:tr w:rsidR="00D83713" w:rsidTr="00972AB2">
        <w:tblPrEx>
          <w:tblCellMar>
            <w:left w:w="0" w:type="dxa"/>
            <w:right w:w="0" w:type="dxa"/>
          </w:tblCellMar>
        </w:tblPrEx>
        <w:trPr>
          <w:trHeight w:val="300"/>
        </w:trPr>
        <w:tc>
          <w:tcPr>
            <w:tcW w:w="4405" w:type="dxa"/>
            <w:tcBorders>
              <w:top w:val="nil"/>
              <w:left w:val="single" w:sz="4" w:space="0" w:color="auto"/>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D83713" w:rsidRDefault="00D83713">
            <w:pPr>
              <w:ind w:firstLineChars="100" w:firstLine="180"/>
              <w:outlineLvl w:val="0"/>
              <w:rPr>
                <w:rFonts w:ascii="Segoe UI" w:hAnsi="Segoe UI" w:cs="Segoe UI"/>
                <w:sz w:val="18"/>
                <w:szCs w:val="18"/>
              </w:rPr>
            </w:pPr>
            <w:r>
              <w:rPr>
                <w:rFonts w:ascii="Segoe UI" w:hAnsi="Segoe UI" w:cs="Segoe UI"/>
                <w:sz w:val="18"/>
                <w:szCs w:val="18"/>
              </w:rPr>
              <w:t>TP1. Leadership, Shared Responsibility, and Professional Collaboration</w:t>
            </w:r>
          </w:p>
        </w:tc>
      </w:tr>
      <w:tr w:rsidR="00D83713" w:rsidTr="00972AB2">
        <w:tblPrEx>
          <w:tblCellMar>
            <w:left w:w="0" w:type="dxa"/>
            <w:right w:w="0" w:type="dxa"/>
          </w:tblCellMar>
        </w:tblPrEx>
        <w:trPr>
          <w:trHeight w:val="300"/>
        </w:trPr>
        <w:tc>
          <w:tcPr>
            <w:tcW w:w="4405" w:type="dxa"/>
            <w:tcBorders>
              <w:top w:val="nil"/>
              <w:left w:val="single" w:sz="4" w:space="0" w:color="auto"/>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D83713" w:rsidRDefault="00D83713">
            <w:pPr>
              <w:ind w:firstLineChars="100" w:firstLine="180"/>
              <w:outlineLvl w:val="0"/>
              <w:rPr>
                <w:rFonts w:ascii="Segoe UI" w:hAnsi="Segoe UI" w:cs="Segoe UI"/>
                <w:sz w:val="18"/>
                <w:szCs w:val="18"/>
              </w:rPr>
            </w:pPr>
            <w:r>
              <w:rPr>
                <w:rFonts w:ascii="Segoe UI" w:hAnsi="Segoe UI" w:cs="Segoe UI"/>
                <w:sz w:val="18"/>
                <w:szCs w:val="18"/>
              </w:rPr>
              <w:t>TP2. Intentional Practices for Improving Instruction</w:t>
            </w:r>
          </w:p>
        </w:tc>
      </w:tr>
      <w:tr w:rsidR="00D83713" w:rsidTr="00972AB2">
        <w:tblPrEx>
          <w:tblCellMar>
            <w:left w:w="0" w:type="dxa"/>
            <w:right w:w="0" w:type="dxa"/>
          </w:tblCellMar>
        </w:tblPrEx>
        <w:trPr>
          <w:trHeight w:val="300"/>
        </w:trPr>
        <w:tc>
          <w:tcPr>
            <w:tcW w:w="4405" w:type="dxa"/>
            <w:tcBorders>
              <w:top w:val="nil"/>
              <w:left w:val="single" w:sz="4" w:space="0" w:color="auto"/>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D83713" w:rsidRDefault="00D83713">
            <w:pPr>
              <w:ind w:firstLineChars="100" w:firstLine="180"/>
              <w:outlineLvl w:val="0"/>
              <w:rPr>
                <w:rFonts w:ascii="Segoe UI" w:hAnsi="Segoe UI" w:cs="Segoe UI"/>
                <w:sz w:val="18"/>
                <w:szCs w:val="18"/>
              </w:rPr>
            </w:pPr>
            <w:r>
              <w:rPr>
                <w:rFonts w:ascii="Segoe UI" w:hAnsi="Segoe UI" w:cs="Segoe UI"/>
                <w:sz w:val="18"/>
                <w:szCs w:val="18"/>
              </w:rPr>
              <w:t>TP3. Student-Specific Supports and Instruction to All Students</w:t>
            </w:r>
          </w:p>
        </w:tc>
      </w:tr>
      <w:tr w:rsidR="00D83713" w:rsidTr="00972AB2">
        <w:tblPrEx>
          <w:tblCellMar>
            <w:left w:w="0" w:type="dxa"/>
            <w:right w:w="0" w:type="dxa"/>
          </w:tblCellMar>
        </w:tblPrEx>
        <w:trPr>
          <w:trHeight w:val="300"/>
        </w:trPr>
        <w:tc>
          <w:tcPr>
            <w:tcW w:w="4405" w:type="dxa"/>
            <w:tcBorders>
              <w:top w:val="nil"/>
              <w:left w:val="single" w:sz="4" w:space="0" w:color="auto"/>
              <w:bottom w:val="single" w:sz="4" w:space="0" w:color="auto"/>
              <w:right w:val="single" w:sz="4" w:space="0" w:color="auto"/>
            </w:tcBorders>
            <w:shd w:val="clear" w:color="auto" w:fill="auto"/>
            <w:noWrap/>
            <w:tcMar>
              <w:top w:w="15" w:type="dxa"/>
              <w:left w:w="135" w:type="dxa"/>
              <w:bottom w:w="0" w:type="dxa"/>
              <w:right w:w="15" w:type="dxa"/>
            </w:tcMar>
            <w:vAlign w:val="center"/>
            <w:hideMark/>
          </w:tcPr>
          <w:p w:rsidR="00D83713" w:rsidRDefault="00D83713">
            <w:pPr>
              <w:ind w:firstLineChars="100" w:firstLine="180"/>
              <w:outlineLvl w:val="0"/>
              <w:rPr>
                <w:rFonts w:ascii="Segoe UI" w:hAnsi="Segoe UI" w:cs="Segoe UI"/>
                <w:sz w:val="18"/>
                <w:szCs w:val="18"/>
              </w:rPr>
            </w:pPr>
            <w:r>
              <w:rPr>
                <w:rFonts w:ascii="Segoe UI" w:hAnsi="Segoe UI" w:cs="Segoe UI"/>
                <w:sz w:val="18"/>
                <w:szCs w:val="18"/>
              </w:rPr>
              <w:t>TP4. School Climate and Culture</w:t>
            </w:r>
          </w:p>
        </w:tc>
      </w:tr>
    </w:tbl>
    <w:p w:rsidR="000F14E9" w:rsidRPr="000F14E9" w:rsidRDefault="000F14E9" w:rsidP="000F14E9">
      <w:pPr>
        <w:pStyle w:val="BodyText"/>
        <w:sectPr w:rsidR="000F14E9" w:rsidRPr="000F14E9" w:rsidSect="004F75C7">
          <w:footerReference w:type="default" r:id="rId24"/>
          <w:footerReference w:type="first" r:id="rId25"/>
          <w:type w:val="continuous"/>
          <w:pgSz w:w="12240" w:h="15840"/>
          <w:pgMar w:top="1440" w:right="1440" w:bottom="360" w:left="1440" w:header="720" w:footer="720" w:gutter="0"/>
          <w:cols w:num="2" w:space="720"/>
          <w:docGrid w:linePitch="360"/>
        </w:sectPr>
      </w:pPr>
    </w:p>
    <w:p w:rsidR="000F14E9" w:rsidRDefault="000F14E9" w:rsidP="000F14E9">
      <w:pPr>
        <w:pStyle w:val="BodyText"/>
        <w:sectPr w:rsidR="000F14E9" w:rsidSect="00D94448">
          <w:type w:val="continuous"/>
          <w:pgSz w:w="12240" w:h="15840"/>
          <w:pgMar w:top="1440" w:right="1440" w:bottom="360" w:left="1440" w:header="720" w:footer="720" w:gutter="0"/>
          <w:cols w:space="720"/>
          <w:titlePg/>
          <w:docGrid w:linePitch="360"/>
        </w:sectPr>
      </w:pPr>
    </w:p>
    <w:p w:rsidR="003A34B6" w:rsidRPr="00D25BBA" w:rsidRDefault="003A34B6" w:rsidP="003A34B6">
      <w:pPr>
        <w:pStyle w:val="Heading1"/>
      </w:pPr>
      <w:bookmarkStart w:id="46" w:name="_Toc454491668"/>
      <w:r w:rsidRPr="00D25BBA">
        <w:lastRenderedPageBreak/>
        <w:t xml:space="preserve">Appendix </w:t>
      </w:r>
      <w:r w:rsidR="001663ED">
        <w:t>B</w:t>
      </w:r>
      <w:r w:rsidRPr="00D25BBA">
        <w:t xml:space="preserve">. </w:t>
      </w:r>
      <w:bookmarkEnd w:id="45"/>
      <w:r w:rsidR="00FC757C">
        <w:t>Exited School Survey</w:t>
      </w:r>
      <w:bookmarkEnd w:id="46"/>
      <w:r w:rsidRPr="00D25BBA">
        <w:t xml:space="preserve"> </w:t>
      </w:r>
    </w:p>
    <w:p w:rsidR="00C8392B" w:rsidRDefault="003A34B6" w:rsidP="003A34B6">
      <w:pPr>
        <w:pStyle w:val="BodyText"/>
      </w:pPr>
      <w:r w:rsidRPr="00D25BBA">
        <w:t xml:space="preserve">The </w:t>
      </w:r>
      <w:r w:rsidR="00FC757C">
        <w:t>most commonly administered exited school survey</w:t>
      </w:r>
      <w:r w:rsidR="009A1D77" w:rsidRPr="00D25BBA">
        <w:t xml:space="preserve"> </w:t>
      </w:r>
      <w:r w:rsidR="00FC757C">
        <w:t>is included here</w:t>
      </w:r>
      <w:r w:rsidRPr="00D25BBA">
        <w:t xml:space="preserve"> to illustrate the types of questions asked</w:t>
      </w:r>
      <w:r w:rsidR="00FC757C">
        <w:t xml:space="preserve"> of exited school principals</w:t>
      </w:r>
      <w:r w:rsidRPr="00D25BBA">
        <w:t>.</w:t>
      </w:r>
      <w:r w:rsidR="00FC757C">
        <w:t xml:space="preserve"> Slight variations of this survey were administered depending on the principal’s tenure at the school. For example </w:t>
      </w:r>
      <w:r w:rsidR="001663ED">
        <w:t xml:space="preserve">current </w:t>
      </w:r>
      <w:r w:rsidR="0037694A">
        <w:t>Level 4</w:t>
      </w:r>
      <w:r w:rsidR="00402E97">
        <w:t xml:space="preserve"> </w:t>
      </w:r>
      <w:r w:rsidR="001663ED">
        <w:t xml:space="preserve">school principals who came to the school after the school exited </w:t>
      </w:r>
      <w:r w:rsidR="0037694A">
        <w:t>Level 4</w:t>
      </w:r>
      <w:r w:rsidR="001663ED">
        <w:t xml:space="preserve"> status were asked only about strategies implemented to sustain improvement efforts, over time, and challenges to improvement since exiting. Former principals were not asked about current efforts to sustain improvement.</w:t>
      </w:r>
    </w:p>
    <w:p w:rsidR="00C8392B" w:rsidRPr="00C8392B" w:rsidRDefault="00C8392B" w:rsidP="0094330A">
      <w:pPr>
        <w:spacing w:before="240" w:after="160" w:line="259" w:lineRule="auto"/>
        <w:ind w:left="360"/>
        <w:jc w:val="center"/>
        <w:rPr>
          <w:rFonts w:ascii="Calibri" w:eastAsia="Calibri" w:hAnsi="Calibri"/>
          <w:b/>
          <w:sz w:val="22"/>
        </w:rPr>
      </w:pPr>
      <w:r w:rsidRPr="00C8392B">
        <w:rPr>
          <w:rFonts w:ascii="Calibri" w:eastAsia="Calibri" w:hAnsi="Calibri"/>
          <w:b/>
          <w:sz w:val="22"/>
        </w:rPr>
        <w:t>Exited School Survey (L4/SRG Impact Evaluation)</w:t>
      </w:r>
    </w:p>
    <w:p w:rsidR="00C8392B" w:rsidRPr="00C8392B" w:rsidRDefault="00C8392B" w:rsidP="00C8392B">
      <w:pPr>
        <w:spacing w:after="160" w:line="259" w:lineRule="auto"/>
        <w:rPr>
          <w:rFonts w:ascii="Calibri" w:eastAsia="Calibri" w:hAnsi="Calibri"/>
          <w:b/>
          <w:sz w:val="22"/>
        </w:rPr>
      </w:pPr>
      <w:r w:rsidRPr="00C8392B">
        <w:rPr>
          <w:rFonts w:ascii="Calibri" w:eastAsia="Calibri" w:hAnsi="Calibri"/>
          <w:b/>
          <w:sz w:val="22"/>
        </w:rPr>
        <w:t>Introduction</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You are invited to complete this survey as one of 18 Massachusetts public school principals (or former principals) involved in successful school turnaround efforts that led to exiting </w:t>
      </w:r>
      <w:r w:rsidR="0037694A">
        <w:rPr>
          <w:rFonts w:ascii="Calibri" w:eastAsia="Calibri" w:hAnsi="Calibri"/>
          <w:sz w:val="22"/>
        </w:rPr>
        <w:t>Level 4</w:t>
      </w:r>
      <w:r w:rsidRPr="00C8392B">
        <w:rPr>
          <w:rFonts w:ascii="Calibri" w:eastAsia="Calibri" w:hAnsi="Calibri"/>
          <w:sz w:val="22"/>
        </w:rPr>
        <w:t xml:space="preserve"> status. The survey should take no more than 30 minutes of your time and is critical to building the Massachusetts Department of Elementary and Secondary Education’s (ESE) understanding of how and why some struggling schools are able to improve while others stagnate or continue to decline.</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b/>
          <w:sz w:val="22"/>
        </w:rPr>
        <w:t>Background.</w:t>
      </w:r>
      <w:r w:rsidRPr="00C8392B">
        <w:rPr>
          <w:rFonts w:ascii="Calibri" w:eastAsia="Calibri" w:hAnsi="Calibri"/>
          <w:sz w:val="22"/>
        </w:rPr>
        <w:t xml:space="preserve"> Based on research suggesting that School Redesign Grants (SRGs) have a significant positive impact on a struggling school’s ability to improve, ESE has contracted with American Institutes for Research (AIR) to conduct a follow-up evaluation of school turnaround efforts in </w:t>
      </w:r>
      <w:r w:rsidR="0037694A">
        <w:rPr>
          <w:rFonts w:ascii="Calibri" w:eastAsia="Calibri" w:hAnsi="Calibri"/>
          <w:sz w:val="22"/>
        </w:rPr>
        <w:t>Level 4</w:t>
      </w:r>
      <w:r w:rsidRPr="00C8392B">
        <w:rPr>
          <w:rFonts w:ascii="Calibri" w:eastAsia="Calibri" w:hAnsi="Calibri"/>
          <w:sz w:val="22"/>
        </w:rPr>
        <w:t xml:space="preserve"> schools and schools that have received School Redesign Grants (SRGs). Your responses to this survey will provide invaluable information about what successful turnaround schools do to improve student outcomes.</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b/>
          <w:sz w:val="22"/>
        </w:rPr>
        <w:t>Confidentiality.</w:t>
      </w:r>
      <w:r w:rsidRPr="00C8392B">
        <w:rPr>
          <w:rFonts w:ascii="Calibri" w:eastAsia="Calibri" w:hAnsi="Calibri"/>
          <w:sz w:val="22"/>
        </w:rPr>
        <w:t xml:space="preserve"> Your responses to the questions on this survey will be made available to the AIR project team only and reported to ESE in aggregate. No individual responses will be reported to ESE or shared beyond the AIR project team in any other way. </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b/>
          <w:sz w:val="22"/>
        </w:rPr>
        <w:t>Contact Information.</w:t>
      </w:r>
      <w:r w:rsidRPr="00C8392B">
        <w:rPr>
          <w:rFonts w:ascii="Calibri" w:eastAsia="Calibri" w:hAnsi="Calibri"/>
          <w:sz w:val="22"/>
        </w:rPr>
        <w:t xml:space="preserve"> If you have any questions about the survey, please contact the project director, Laura Stein, by email at lstein@air.org or by phone 640-649-6608. If you have questions about your rights as a participant, please contact IRBChair@air.org or call toll-free 1-800-634-0797.</w:t>
      </w:r>
    </w:p>
    <w:p w:rsidR="00C8392B" w:rsidRPr="00C8392B" w:rsidRDefault="00C8392B" w:rsidP="00C8392B">
      <w:pPr>
        <w:spacing w:after="160" w:line="259" w:lineRule="auto"/>
        <w:rPr>
          <w:rFonts w:ascii="Calibri" w:eastAsia="Calibri" w:hAnsi="Calibri"/>
          <w:b/>
          <w:sz w:val="22"/>
        </w:rPr>
      </w:pPr>
      <w:r w:rsidRPr="00C8392B">
        <w:rPr>
          <w:rFonts w:ascii="Calibri" w:eastAsia="Calibri" w:hAnsi="Calibri"/>
          <w:b/>
          <w:sz w:val="22"/>
        </w:rPr>
        <w:t xml:space="preserve">Thank you for your participation! </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1a. </w:t>
      </w:r>
      <w:proofErr w:type="gramStart"/>
      <w:r w:rsidRPr="00C8392B">
        <w:rPr>
          <w:rFonts w:ascii="Calibri" w:eastAsia="Calibri" w:hAnsi="Calibri"/>
          <w:sz w:val="22"/>
        </w:rPr>
        <w:t>How</w:t>
      </w:r>
      <w:proofErr w:type="gramEnd"/>
      <w:r w:rsidRPr="00C8392B">
        <w:rPr>
          <w:rFonts w:ascii="Calibri" w:eastAsia="Calibri" w:hAnsi="Calibri"/>
          <w:sz w:val="22"/>
        </w:rPr>
        <w:t xml:space="preserve"> long have you worked in this district? </w:t>
      </w:r>
    </w:p>
    <w:p w:rsidR="00C8392B" w:rsidRPr="00C8392B" w:rsidRDefault="00C8392B" w:rsidP="00C8392B">
      <w:pPr>
        <w:numPr>
          <w:ilvl w:val="0"/>
          <w:numId w:val="13"/>
        </w:numPr>
        <w:spacing w:after="160" w:line="259" w:lineRule="auto"/>
        <w:contextualSpacing/>
        <w:rPr>
          <w:rFonts w:ascii="Calibri" w:eastAsia="Calibri" w:hAnsi="Calibri"/>
          <w:sz w:val="22"/>
        </w:rPr>
      </w:pPr>
      <w:r w:rsidRPr="00C8392B">
        <w:rPr>
          <w:rFonts w:ascii="Calibri" w:eastAsia="Calibri" w:hAnsi="Calibri"/>
          <w:sz w:val="22"/>
        </w:rPr>
        <w:t>Less than 1 year</w:t>
      </w:r>
    </w:p>
    <w:p w:rsidR="00C8392B" w:rsidRPr="00C8392B" w:rsidRDefault="00C8392B" w:rsidP="00C8392B">
      <w:pPr>
        <w:numPr>
          <w:ilvl w:val="0"/>
          <w:numId w:val="13"/>
        </w:numPr>
        <w:spacing w:after="160" w:line="259" w:lineRule="auto"/>
        <w:contextualSpacing/>
        <w:rPr>
          <w:rFonts w:ascii="Calibri" w:eastAsia="Calibri" w:hAnsi="Calibri"/>
          <w:sz w:val="22"/>
        </w:rPr>
      </w:pPr>
      <w:r w:rsidRPr="00C8392B">
        <w:rPr>
          <w:rFonts w:ascii="Calibri" w:eastAsia="Calibri" w:hAnsi="Calibri"/>
          <w:sz w:val="22"/>
        </w:rPr>
        <w:t>1-2 years</w:t>
      </w:r>
    </w:p>
    <w:p w:rsidR="00C8392B" w:rsidRPr="00C8392B" w:rsidRDefault="00C8392B" w:rsidP="00C8392B">
      <w:pPr>
        <w:numPr>
          <w:ilvl w:val="0"/>
          <w:numId w:val="13"/>
        </w:numPr>
        <w:spacing w:after="160" w:line="259" w:lineRule="auto"/>
        <w:contextualSpacing/>
        <w:rPr>
          <w:rFonts w:ascii="Calibri" w:eastAsia="Calibri" w:hAnsi="Calibri"/>
          <w:sz w:val="22"/>
        </w:rPr>
      </w:pPr>
      <w:r w:rsidRPr="00C8392B">
        <w:rPr>
          <w:rFonts w:ascii="Calibri" w:eastAsia="Calibri" w:hAnsi="Calibri"/>
          <w:sz w:val="22"/>
        </w:rPr>
        <w:t>3-5 years</w:t>
      </w:r>
    </w:p>
    <w:p w:rsidR="00C8392B" w:rsidRPr="00C8392B" w:rsidRDefault="00C8392B" w:rsidP="00C8392B">
      <w:pPr>
        <w:numPr>
          <w:ilvl w:val="0"/>
          <w:numId w:val="13"/>
        </w:numPr>
        <w:spacing w:after="160" w:line="259" w:lineRule="auto"/>
        <w:contextualSpacing/>
        <w:rPr>
          <w:rFonts w:ascii="Calibri" w:eastAsia="Calibri" w:hAnsi="Calibri"/>
          <w:sz w:val="22"/>
        </w:rPr>
      </w:pPr>
      <w:r w:rsidRPr="00C8392B">
        <w:rPr>
          <w:rFonts w:ascii="Calibri" w:eastAsia="Calibri" w:hAnsi="Calibri"/>
          <w:sz w:val="22"/>
        </w:rPr>
        <w:t>More than 5 years</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2a. </w:t>
      </w:r>
      <w:proofErr w:type="gramStart"/>
      <w:r w:rsidRPr="00C8392B">
        <w:rPr>
          <w:rFonts w:ascii="Calibri" w:eastAsia="Calibri" w:hAnsi="Calibri"/>
          <w:sz w:val="22"/>
        </w:rPr>
        <w:t>How</w:t>
      </w:r>
      <w:proofErr w:type="gramEnd"/>
      <w:r w:rsidRPr="00C8392B">
        <w:rPr>
          <w:rFonts w:ascii="Calibri" w:eastAsia="Calibri" w:hAnsi="Calibri"/>
          <w:sz w:val="22"/>
        </w:rPr>
        <w:t xml:space="preserve"> long have you worked at this school? </w:t>
      </w:r>
    </w:p>
    <w:p w:rsidR="00C8392B" w:rsidRPr="00C8392B" w:rsidRDefault="00C8392B" w:rsidP="00C8392B">
      <w:pPr>
        <w:numPr>
          <w:ilvl w:val="0"/>
          <w:numId w:val="13"/>
        </w:numPr>
        <w:spacing w:after="160" w:line="259" w:lineRule="auto"/>
        <w:contextualSpacing/>
        <w:rPr>
          <w:rFonts w:ascii="Calibri" w:eastAsia="Calibri" w:hAnsi="Calibri"/>
          <w:sz w:val="22"/>
        </w:rPr>
      </w:pPr>
      <w:r w:rsidRPr="00C8392B">
        <w:rPr>
          <w:rFonts w:ascii="Calibri" w:eastAsia="Calibri" w:hAnsi="Calibri"/>
          <w:sz w:val="22"/>
        </w:rPr>
        <w:t>Less than 1 year</w:t>
      </w:r>
    </w:p>
    <w:p w:rsidR="00C8392B" w:rsidRPr="00C8392B" w:rsidRDefault="00C8392B" w:rsidP="00C8392B">
      <w:pPr>
        <w:numPr>
          <w:ilvl w:val="0"/>
          <w:numId w:val="13"/>
        </w:numPr>
        <w:spacing w:after="160" w:line="259" w:lineRule="auto"/>
        <w:contextualSpacing/>
        <w:rPr>
          <w:rFonts w:ascii="Calibri" w:eastAsia="Calibri" w:hAnsi="Calibri"/>
          <w:sz w:val="22"/>
        </w:rPr>
      </w:pPr>
      <w:r w:rsidRPr="00C8392B">
        <w:rPr>
          <w:rFonts w:ascii="Calibri" w:eastAsia="Calibri" w:hAnsi="Calibri"/>
          <w:sz w:val="22"/>
        </w:rPr>
        <w:t>1-2 years</w:t>
      </w:r>
    </w:p>
    <w:p w:rsidR="00C8392B" w:rsidRPr="00C8392B" w:rsidRDefault="00C8392B" w:rsidP="00C8392B">
      <w:pPr>
        <w:numPr>
          <w:ilvl w:val="0"/>
          <w:numId w:val="13"/>
        </w:numPr>
        <w:spacing w:after="160" w:line="259" w:lineRule="auto"/>
        <w:contextualSpacing/>
        <w:rPr>
          <w:rFonts w:ascii="Calibri" w:eastAsia="Calibri" w:hAnsi="Calibri"/>
          <w:sz w:val="22"/>
        </w:rPr>
      </w:pPr>
      <w:r w:rsidRPr="00C8392B">
        <w:rPr>
          <w:rFonts w:ascii="Calibri" w:eastAsia="Calibri" w:hAnsi="Calibri"/>
          <w:sz w:val="22"/>
        </w:rPr>
        <w:t>3-5 years</w:t>
      </w:r>
    </w:p>
    <w:p w:rsidR="00C8392B" w:rsidRPr="00C8392B" w:rsidRDefault="00C8392B" w:rsidP="00C8392B">
      <w:pPr>
        <w:numPr>
          <w:ilvl w:val="0"/>
          <w:numId w:val="13"/>
        </w:numPr>
        <w:spacing w:after="160" w:line="259" w:lineRule="auto"/>
        <w:contextualSpacing/>
        <w:rPr>
          <w:rFonts w:ascii="Calibri" w:eastAsia="Calibri" w:hAnsi="Calibri"/>
          <w:sz w:val="22"/>
        </w:rPr>
      </w:pPr>
      <w:r w:rsidRPr="00C8392B">
        <w:rPr>
          <w:rFonts w:ascii="Calibri" w:eastAsia="Calibri" w:hAnsi="Calibri"/>
          <w:sz w:val="22"/>
        </w:rPr>
        <w:t>More than 5 years</w:t>
      </w:r>
    </w:p>
    <w:p w:rsidR="00C8392B" w:rsidRPr="00C8392B" w:rsidRDefault="00C8392B" w:rsidP="00C8392B">
      <w:pPr>
        <w:spacing w:after="160" w:line="259" w:lineRule="auto"/>
        <w:rPr>
          <w:rFonts w:ascii="Calibri" w:eastAsia="Calibri" w:hAnsi="Calibri"/>
          <w:b/>
          <w:sz w:val="22"/>
        </w:rPr>
      </w:pPr>
      <w:r w:rsidRPr="00C8392B">
        <w:rPr>
          <w:rFonts w:ascii="Calibri" w:eastAsia="Calibri" w:hAnsi="Calibri"/>
          <w:b/>
          <w:sz w:val="22"/>
        </w:rPr>
        <w:br w:type="page"/>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b/>
          <w:sz w:val="22"/>
        </w:rPr>
        <w:lastRenderedPageBreak/>
        <w:t>Implementation of Turnaround Practices and Indicators</w:t>
      </w:r>
      <w:r w:rsidRPr="00C8392B">
        <w:rPr>
          <w:rFonts w:ascii="Calibri" w:eastAsia="Calibri" w:hAnsi="Calibri"/>
          <w:sz w:val="22"/>
        </w:rPr>
        <w:t xml:space="preserve"> </w:t>
      </w:r>
      <w:r w:rsidRPr="00C8392B">
        <w:rPr>
          <w:rFonts w:ascii="Calibri" w:eastAsia="Calibri" w:hAnsi="Calibri"/>
          <w:b/>
          <w:sz w:val="22"/>
        </w:rPr>
        <w:t xml:space="preserve">as a </w:t>
      </w:r>
      <w:r w:rsidR="0037694A">
        <w:rPr>
          <w:rFonts w:ascii="Calibri" w:eastAsia="Calibri" w:hAnsi="Calibri"/>
          <w:b/>
          <w:sz w:val="22"/>
        </w:rPr>
        <w:t>Level 4</w:t>
      </w:r>
      <w:r w:rsidRPr="00C8392B">
        <w:rPr>
          <w:rFonts w:ascii="Calibri" w:eastAsia="Calibri" w:hAnsi="Calibri"/>
          <w:b/>
          <w:sz w:val="22"/>
        </w:rPr>
        <w:t xml:space="preserve"> school </w:t>
      </w:r>
    </w:p>
    <w:p w:rsidR="00C8392B" w:rsidRPr="00C8392B" w:rsidRDefault="00C8392B" w:rsidP="00C8392B">
      <w:pPr>
        <w:spacing w:after="160" w:line="259" w:lineRule="auto"/>
        <w:rPr>
          <w:rFonts w:ascii="Calibri" w:eastAsia="Calibri" w:hAnsi="Calibri"/>
          <w:b/>
          <w:sz w:val="22"/>
        </w:rPr>
      </w:pPr>
      <w:r w:rsidRPr="00C8392B">
        <w:rPr>
          <w:rFonts w:ascii="Calibri" w:eastAsia="Calibri" w:hAnsi="Calibri"/>
          <w:sz w:val="22"/>
        </w:rPr>
        <w:t>Over the past several years, ESE has been working with researchers to identify common practices in schools that have experienced rapid improvements in student outcomes. F</w:t>
      </w:r>
      <w:r w:rsidRPr="00C8392B">
        <w:rPr>
          <w:rFonts w:ascii="Calibri" w:eastAsia="Calibri" w:hAnsi="Calibri" w:cs="Calibri"/>
          <w:sz w:val="22"/>
        </w:rPr>
        <w:t>our evidence-based turnaround practice areas emerged from this work.</w:t>
      </w:r>
    </w:p>
    <w:tbl>
      <w:tblPr>
        <w:tblStyle w:val="TableGrid2"/>
        <w:tblW w:w="7668" w:type="dxa"/>
        <w:jc w:val="center"/>
        <w:tblLook w:val="04A0"/>
      </w:tblPr>
      <w:tblGrid>
        <w:gridCol w:w="7668"/>
      </w:tblGrid>
      <w:tr w:rsidR="00C8392B" w:rsidRPr="00C8392B" w:rsidTr="00C8392B">
        <w:trPr>
          <w:jc w:val="center"/>
        </w:trPr>
        <w:tc>
          <w:tcPr>
            <w:tcW w:w="7668" w:type="dxa"/>
            <w:shd w:val="clear" w:color="auto" w:fill="000000"/>
            <w:vAlign w:val="center"/>
          </w:tcPr>
          <w:p w:rsidR="00C8392B" w:rsidRPr="00C8392B" w:rsidRDefault="00C8392B" w:rsidP="00C8392B">
            <w:pPr>
              <w:ind w:left="360" w:hanging="383"/>
              <w:jc w:val="center"/>
              <w:rPr>
                <w:rFonts w:ascii="Calibri" w:hAnsi="Calibri"/>
                <w:b/>
                <w:color w:val="FFFFFF"/>
                <w:sz w:val="20"/>
                <w:szCs w:val="20"/>
              </w:rPr>
            </w:pPr>
            <w:r w:rsidRPr="00C8392B">
              <w:rPr>
                <w:rFonts w:ascii="Calibri" w:hAnsi="Calibri"/>
                <w:b/>
                <w:color w:val="FFFFFF"/>
                <w:sz w:val="20"/>
                <w:szCs w:val="20"/>
              </w:rPr>
              <w:t>Turnaround Practices</w:t>
            </w:r>
          </w:p>
        </w:tc>
      </w:tr>
      <w:tr w:rsidR="00C8392B" w:rsidRPr="00C8392B" w:rsidTr="00740C5B">
        <w:trPr>
          <w:trHeight w:val="485"/>
          <w:jc w:val="center"/>
        </w:trPr>
        <w:tc>
          <w:tcPr>
            <w:tcW w:w="7668" w:type="dxa"/>
          </w:tcPr>
          <w:p w:rsidR="00C8392B" w:rsidRPr="00C8392B" w:rsidRDefault="00C8392B" w:rsidP="00C8392B">
            <w:pPr>
              <w:numPr>
                <w:ilvl w:val="0"/>
                <w:numId w:val="14"/>
              </w:numPr>
              <w:rPr>
                <w:rFonts w:ascii="Calibri" w:hAnsi="Calibri"/>
                <w:sz w:val="20"/>
                <w:szCs w:val="20"/>
              </w:rPr>
            </w:pPr>
            <w:r w:rsidRPr="00C8392B">
              <w:rPr>
                <w:rFonts w:ascii="Calibri" w:hAnsi="Calibri"/>
                <w:sz w:val="20"/>
                <w:szCs w:val="20"/>
              </w:rPr>
              <w:t>Establishing a community of practice through leadership, shared responsibility for all students, and professional collaboration</w:t>
            </w:r>
            <w:r w:rsidRPr="00C8392B">
              <w:rPr>
                <w:rFonts w:ascii="Garamond" w:hAnsi="Garamond"/>
                <w:sz w:val="20"/>
                <w:szCs w:val="20"/>
              </w:rPr>
              <w:t xml:space="preserve"> </w:t>
            </w:r>
          </w:p>
        </w:tc>
      </w:tr>
      <w:tr w:rsidR="00C8392B" w:rsidRPr="00C8392B" w:rsidTr="00740C5B">
        <w:trPr>
          <w:jc w:val="center"/>
        </w:trPr>
        <w:tc>
          <w:tcPr>
            <w:tcW w:w="7668" w:type="dxa"/>
          </w:tcPr>
          <w:p w:rsidR="00C8392B" w:rsidRPr="00C8392B" w:rsidRDefault="00C8392B" w:rsidP="00C8392B">
            <w:pPr>
              <w:numPr>
                <w:ilvl w:val="0"/>
                <w:numId w:val="14"/>
              </w:numPr>
              <w:rPr>
                <w:rFonts w:ascii="Calibri" w:hAnsi="Calibri"/>
                <w:sz w:val="20"/>
                <w:szCs w:val="20"/>
              </w:rPr>
            </w:pPr>
            <w:r w:rsidRPr="00C8392B">
              <w:rPr>
                <w:rFonts w:ascii="Calibri" w:hAnsi="Calibri"/>
                <w:sz w:val="20"/>
                <w:szCs w:val="20"/>
              </w:rPr>
              <w:t>Employing intentional practices for improving teacher-specific and student-responsive instruction</w:t>
            </w:r>
          </w:p>
        </w:tc>
      </w:tr>
      <w:tr w:rsidR="00C8392B" w:rsidRPr="00C8392B" w:rsidTr="00740C5B">
        <w:trPr>
          <w:jc w:val="center"/>
        </w:trPr>
        <w:tc>
          <w:tcPr>
            <w:tcW w:w="7668" w:type="dxa"/>
          </w:tcPr>
          <w:p w:rsidR="00C8392B" w:rsidRPr="00C8392B" w:rsidRDefault="00C8392B" w:rsidP="00C8392B">
            <w:pPr>
              <w:numPr>
                <w:ilvl w:val="0"/>
                <w:numId w:val="14"/>
              </w:numPr>
              <w:rPr>
                <w:rFonts w:ascii="Calibri" w:hAnsi="Calibri"/>
                <w:sz w:val="20"/>
                <w:szCs w:val="20"/>
              </w:rPr>
            </w:pPr>
            <w:r w:rsidRPr="00C8392B">
              <w:rPr>
                <w:rFonts w:ascii="Calibri" w:hAnsi="Calibri"/>
                <w:sz w:val="20"/>
                <w:szCs w:val="20"/>
              </w:rPr>
              <w:t>Providing student-specific supports and interventions informed by data and the identification of student-specific needs.</w:t>
            </w:r>
          </w:p>
        </w:tc>
      </w:tr>
      <w:tr w:rsidR="00C8392B" w:rsidRPr="00C8392B" w:rsidTr="00740C5B">
        <w:trPr>
          <w:jc w:val="center"/>
        </w:trPr>
        <w:tc>
          <w:tcPr>
            <w:tcW w:w="7668" w:type="dxa"/>
          </w:tcPr>
          <w:p w:rsidR="00C8392B" w:rsidRPr="00C8392B" w:rsidRDefault="00C8392B" w:rsidP="00C8392B">
            <w:pPr>
              <w:numPr>
                <w:ilvl w:val="0"/>
                <w:numId w:val="14"/>
              </w:numPr>
              <w:rPr>
                <w:rFonts w:ascii="Calibri" w:hAnsi="Calibri"/>
                <w:sz w:val="20"/>
                <w:szCs w:val="20"/>
              </w:rPr>
            </w:pPr>
            <w:r w:rsidRPr="00C8392B">
              <w:rPr>
                <w:rFonts w:ascii="Calibri" w:hAnsi="Calibri"/>
                <w:sz w:val="20"/>
                <w:szCs w:val="20"/>
              </w:rPr>
              <w:t xml:space="preserve">Ensuring a safe, orderly, and respectful environment for students and a collegial, collaborative, and professional culture among teachers. </w:t>
            </w:r>
          </w:p>
        </w:tc>
      </w:tr>
    </w:tbl>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To help ESE better understand how these turnaround practices can be effectively implemented, the next several questions focus on specific strategies or initiatives related to each turnaround practice. For each strategy or initiative described below, think about how important, if at all, the strategy – or any part of the strategy – was to your school’s improvement efforts, which led to exiting </w:t>
      </w:r>
      <w:r w:rsidR="0037694A">
        <w:rPr>
          <w:rFonts w:ascii="Calibri" w:eastAsia="Calibri" w:hAnsi="Calibri"/>
          <w:sz w:val="22"/>
        </w:rPr>
        <w:t>Level 4</w:t>
      </w:r>
      <w:r w:rsidRPr="00C8392B">
        <w:rPr>
          <w:rFonts w:ascii="Calibri" w:eastAsia="Calibri" w:hAnsi="Calibri"/>
          <w:sz w:val="22"/>
        </w:rPr>
        <w:t xml:space="preserve"> status. Select “Of Little or No Importance” for any strategies not implemented or not applicable to your school. Select “Essential” for any strategies absolutely integral to your school’s ability to improve and exit </w:t>
      </w:r>
      <w:r w:rsidR="0037694A">
        <w:rPr>
          <w:rFonts w:ascii="Calibri" w:eastAsia="Calibri" w:hAnsi="Calibri"/>
          <w:sz w:val="22"/>
        </w:rPr>
        <w:t>Level 4</w:t>
      </w:r>
      <w:r w:rsidRPr="00C8392B">
        <w:rPr>
          <w:rFonts w:ascii="Calibri" w:eastAsia="Calibri" w:hAnsi="Calibri"/>
          <w:sz w:val="22"/>
        </w:rPr>
        <w:t xml:space="preserve"> status. </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3a. </w:t>
      </w:r>
      <w:proofErr w:type="gramStart"/>
      <w:r w:rsidRPr="00C8392B">
        <w:rPr>
          <w:rFonts w:ascii="Calibri" w:eastAsia="Calibri" w:hAnsi="Calibri"/>
          <w:sz w:val="22"/>
        </w:rPr>
        <w:t>Please</w:t>
      </w:r>
      <w:proofErr w:type="gramEnd"/>
      <w:r w:rsidRPr="00C8392B">
        <w:rPr>
          <w:rFonts w:ascii="Calibri" w:eastAsia="Calibri" w:hAnsi="Calibri"/>
          <w:sz w:val="22"/>
        </w:rPr>
        <w:t xml:space="preserve"> indicate how important each of the following specific strategies or initiatives related to leadership, shared responsibility and professional collaboration (Turnaround Practice 1) was to your school’s improvement, </w:t>
      </w:r>
      <w:r w:rsidRPr="00C8392B">
        <w:rPr>
          <w:rFonts w:ascii="Calibri" w:eastAsia="Calibri" w:hAnsi="Calibri"/>
          <w:sz w:val="22"/>
          <w:u w:val="single"/>
        </w:rPr>
        <w:t xml:space="preserve">which led to exiting </w:t>
      </w:r>
      <w:r w:rsidR="0037694A">
        <w:rPr>
          <w:rFonts w:ascii="Calibri" w:eastAsia="Calibri" w:hAnsi="Calibri"/>
          <w:sz w:val="22"/>
          <w:u w:val="single"/>
        </w:rPr>
        <w:t>Level 4</w:t>
      </w:r>
      <w:r w:rsidRPr="00C8392B">
        <w:rPr>
          <w:rFonts w:ascii="Calibri" w:eastAsia="Calibri" w:hAnsi="Calibri"/>
          <w:sz w:val="22"/>
          <w:u w:val="single"/>
        </w:rPr>
        <w:t xml:space="preserve"> status</w:t>
      </w:r>
      <w:r w:rsidRPr="00C8392B">
        <w:rPr>
          <w:rFonts w:ascii="Calibri" w:eastAsia="Calibri" w:hAnsi="Calibri"/>
          <w:sz w:val="22"/>
        </w:rPr>
        <w:t xml:space="preserve">. </w:t>
      </w:r>
    </w:p>
    <w:tbl>
      <w:tblPr>
        <w:tblStyle w:val="TableGrid2"/>
        <w:tblW w:w="4687" w:type="pct"/>
        <w:tblLook w:val="04A0"/>
      </w:tblPr>
      <w:tblGrid>
        <w:gridCol w:w="6173"/>
        <w:gridCol w:w="551"/>
        <w:gridCol w:w="551"/>
        <w:gridCol w:w="600"/>
        <w:gridCol w:w="551"/>
        <w:gridCol w:w="551"/>
      </w:tblGrid>
      <w:tr w:rsidR="00C8392B" w:rsidRPr="00C8392B" w:rsidTr="00740C5B">
        <w:trPr>
          <w:cantSplit/>
          <w:trHeight w:val="2465"/>
        </w:trPr>
        <w:tc>
          <w:tcPr>
            <w:tcW w:w="3437" w:type="pct"/>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Specific Strategy or Initiative Related to Leadership, Shared Responsibility, and Collaboration</w:t>
            </w:r>
          </w:p>
        </w:tc>
        <w:tc>
          <w:tcPr>
            <w:tcW w:w="307"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Of Little or No Importance</w:t>
            </w:r>
          </w:p>
        </w:tc>
        <w:tc>
          <w:tcPr>
            <w:tcW w:w="307"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Somewhat Important</w:t>
            </w:r>
          </w:p>
        </w:tc>
        <w:tc>
          <w:tcPr>
            <w:tcW w:w="334"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Very Important</w:t>
            </w:r>
          </w:p>
        </w:tc>
        <w:tc>
          <w:tcPr>
            <w:tcW w:w="307"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Essential*</w:t>
            </w:r>
          </w:p>
        </w:tc>
        <w:tc>
          <w:tcPr>
            <w:tcW w:w="307" w:type="pct"/>
            <w:textDirection w:val="btLr"/>
            <w:vAlign w:val="center"/>
          </w:tcPr>
          <w:p w:rsidR="00C8392B" w:rsidRPr="00C8392B" w:rsidRDefault="00C8392B" w:rsidP="00C8392B">
            <w:pPr>
              <w:ind w:left="115" w:right="115"/>
              <w:jc w:val="center"/>
              <w:rPr>
                <w:rFonts w:ascii="Calibri" w:hAnsi="Calibri"/>
                <w:sz w:val="20"/>
                <w:szCs w:val="20"/>
              </w:rPr>
            </w:pPr>
            <w:r w:rsidRPr="00C8392B">
              <w:rPr>
                <w:rFonts w:ascii="Calibri" w:hAnsi="Calibri"/>
                <w:b/>
                <w:sz w:val="20"/>
                <w:szCs w:val="20"/>
              </w:rPr>
              <w:t>I Don’t Know</w:t>
            </w:r>
          </w:p>
        </w:tc>
      </w:tr>
      <w:tr w:rsidR="00C8392B" w:rsidRPr="00C8392B" w:rsidTr="00740C5B">
        <w:trPr>
          <w:trHeight w:val="485"/>
        </w:trPr>
        <w:tc>
          <w:tcPr>
            <w:tcW w:w="3437" w:type="pct"/>
          </w:tcPr>
          <w:p w:rsidR="00C8392B" w:rsidRPr="00C8392B" w:rsidRDefault="00C8392B" w:rsidP="00C8392B">
            <w:pPr>
              <w:numPr>
                <w:ilvl w:val="0"/>
                <w:numId w:val="16"/>
              </w:numPr>
              <w:spacing w:before="40" w:after="40"/>
              <w:rPr>
                <w:rFonts w:ascii="Calibri" w:eastAsia="Times New Roman" w:hAnsi="Calibri"/>
                <w:sz w:val="18"/>
                <w:szCs w:val="18"/>
              </w:rPr>
            </w:pPr>
            <w:r w:rsidRPr="00C8392B">
              <w:rPr>
                <w:rFonts w:ascii="Calibri" w:eastAsia="Times New Roman" w:hAnsi="Calibri" w:cs="Calibri"/>
                <w:sz w:val="18"/>
                <w:szCs w:val="18"/>
              </w:rPr>
              <w:t>School leaders used autonomy (e.g., staffing, schedule, budgetary) and authority to focus work on implementing improvement efforts.</w:t>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37" w:type="pct"/>
          </w:tcPr>
          <w:p w:rsidR="00C8392B" w:rsidRPr="00C8392B" w:rsidRDefault="00C8392B" w:rsidP="00C8392B">
            <w:pPr>
              <w:numPr>
                <w:ilvl w:val="0"/>
                <w:numId w:val="16"/>
              </w:numPr>
              <w:tabs>
                <w:tab w:val="left" w:pos="371"/>
              </w:tabs>
              <w:spacing w:before="40" w:after="40"/>
              <w:rPr>
                <w:rFonts w:ascii="Calibri" w:eastAsia="Times New Roman" w:hAnsi="Calibri"/>
                <w:sz w:val="18"/>
                <w:szCs w:val="18"/>
              </w:rPr>
            </w:pPr>
            <w:r w:rsidRPr="00C8392B">
              <w:rPr>
                <w:rFonts w:ascii="Calibri" w:eastAsia="Times New Roman" w:hAnsi="Calibri"/>
                <w:sz w:val="18"/>
                <w:szCs w:val="18"/>
              </w:rPr>
              <w:t xml:space="preserve">School leaders implemented strategies or activities to ensure high expectations and positive regard between leadership, staff, and students. </w:t>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37" w:type="pct"/>
          </w:tcPr>
          <w:p w:rsidR="00C8392B" w:rsidRPr="00C8392B" w:rsidRDefault="00C8392B" w:rsidP="00C8392B">
            <w:pPr>
              <w:numPr>
                <w:ilvl w:val="0"/>
                <w:numId w:val="16"/>
              </w:numPr>
              <w:spacing w:before="40" w:after="40"/>
              <w:rPr>
                <w:rFonts w:ascii="Calibri" w:eastAsia="Times New Roman" w:hAnsi="Calibri"/>
                <w:sz w:val="18"/>
                <w:szCs w:val="18"/>
              </w:rPr>
            </w:pPr>
            <w:r w:rsidRPr="00C8392B">
              <w:rPr>
                <w:rFonts w:ascii="Calibri" w:eastAsia="Times New Roman" w:hAnsi="Calibri"/>
                <w:bCs/>
                <w:sz w:val="18"/>
                <w:szCs w:val="18"/>
              </w:rPr>
              <w:t>School staff demonstrated shared ownership and collective responsibility for improving student achievement.</w:t>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37" w:type="pct"/>
          </w:tcPr>
          <w:p w:rsidR="00C8392B" w:rsidRPr="00C8392B" w:rsidRDefault="00C8392B" w:rsidP="00C8392B">
            <w:pPr>
              <w:numPr>
                <w:ilvl w:val="0"/>
                <w:numId w:val="16"/>
              </w:numPr>
              <w:spacing w:before="40" w:after="40"/>
              <w:rPr>
                <w:rFonts w:ascii="Calibri" w:eastAsia="Times New Roman" w:hAnsi="Calibri"/>
                <w:sz w:val="18"/>
                <w:szCs w:val="18"/>
              </w:rPr>
            </w:pPr>
            <w:r w:rsidRPr="00C8392B">
              <w:rPr>
                <w:rFonts w:ascii="Calibri" w:eastAsia="Times New Roman" w:hAnsi="Calibri" w:cs="Calibri"/>
                <w:sz w:val="18"/>
                <w:szCs w:val="18"/>
              </w:rPr>
              <w:t>School leaders actively engaged in continuously and systematically monitoring implementation of turnaround efforts and used this information to prioritize initiatives and strategies, communicate progress and challenges, and seek input from staff.</w:t>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37" w:type="pct"/>
          </w:tcPr>
          <w:p w:rsidR="00C8392B" w:rsidRPr="00C8392B" w:rsidRDefault="00C8392B" w:rsidP="00C8392B">
            <w:pPr>
              <w:numPr>
                <w:ilvl w:val="0"/>
                <w:numId w:val="16"/>
              </w:numPr>
              <w:spacing w:before="40" w:after="40"/>
              <w:rPr>
                <w:rFonts w:ascii="Calibri" w:eastAsia="Times New Roman" w:hAnsi="Calibri"/>
                <w:sz w:val="18"/>
                <w:szCs w:val="18"/>
              </w:rPr>
            </w:pPr>
            <w:r w:rsidRPr="00C8392B">
              <w:rPr>
                <w:rFonts w:ascii="Calibri" w:eastAsia="Times New Roman" w:hAnsi="Calibri"/>
                <w:sz w:val="18"/>
                <w:szCs w:val="18"/>
              </w:rPr>
              <w:t>School staff established a climate of respectful collegial communication, relationships, and leadership to help each other continually improve their practice and increase student achievement throughout the school.</w:t>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37" w:type="pct"/>
          </w:tcPr>
          <w:p w:rsidR="00C8392B" w:rsidRPr="00C8392B" w:rsidRDefault="00C8392B" w:rsidP="00C8392B">
            <w:pPr>
              <w:numPr>
                <w:ilvl w:val="0"/>
                <w:numId w:val="16"/>
              </w:numPr>
              <w:spacing w:before="40" w:after="40"/>
              <w:rPr>
                <w:rFonts w:ascii="Calibri" w:eastAsia="Times New Roman" w:hAnsi="Calibri"/>
                <w:sz w:val="18"/>
                <w:szCs w:val="18"/>
              </w:rPr>
            </w:pPr>
            <w:r w:rsidRPr="00C8392B">
              <w:rPr>
                <w:rFonts w:ascii="Calibri" w:eastAsia="Times New Roman" w:hAnsi="Calibri"/>
                <w:sz w:val="18"/>
                <w:szCs w:val="18"/>
              </w:rPr>
              <w:lastRenderedPageBreak/>
              <w:t xml:space="preserve">School leaders ensured that the schedule included adequate time for professional development opportunities and collaboration for most teachers. </w:t>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37" w:type="pct"/>
          </w:tcPr>
          <w:p w:rsidR="00C8392B" w:rsidRPr="00C8392B" w:rsidRDefault="00C8392B" w:rsidP="00C8392B">
            <w:pPr>
              <w:numPr>
                <w:ilvl w:val="0"/>
                <w:numId w:val="16"/>
              </w:numPr>
              <w:spacing w:before="40" w:after="40"/>
              <w:rPr>
                <w:rFonts w:ascii="Calibri" w:eastAsia="Times New Roman" w:hAnsi="Calibri"/>
                <w:sz w:val="18"/>
                <w:szCs w:val="18"/>
              </w:rPr>
            </w:pPr>
            <w:r w:rsidRPr="00C8392B">
              <w:rPr>
                <w:rFonts w:ascii="Calibri" w:eastAsia="Times New Roman" w:hAnsi="Calibri"/>
                <w:sz w:val="18"/>
                <w:szCs w:val="18"/>
              </w:rPr>
              <w:t>School leaders established</w:t>
            </w:r>
            <w:r w:rsidRPr="00C8392B">
              <w:rPr>
                <w:rFonts w:ascii="Calibri" w:eastAsia="Times New Roman" w:hAnsi="Calibri"/>
                <w:i/>
                <w:sz w:val="18"/>
                <w:szCs w:val="18"/>
              </w:rPr>
              <w:t xml:space="preserve"> </w:t>
            </w:r>
            <w:r w:rsidRPr="00C8392B">
              <w:rPr>
                <w:rFonts w:ascii="Calibri" w:eastAsia="Times New Roman" w:hAnsi="Calibri"/>
                <w:spacing w:val="-2"/>
                <w:sz w:val="18"/>
                <w:szCs w:val="18"/>
              </w:rPr>
              <w:t xml:space="preserve">formal structures to build effective staff relationships that balanced transparency and open, two-way communication </w:t>
            </w:r>
            <w:r w:rsidRPr="00C8392B">
              <w:rPr>
                <w:rFonts w:ascii="Calibri" w:eastAsia="Times New Roman" w:hAnsi="Calibri"/>
                <w:sz w:val="18"/>
                <w:szCs w:val="18"/>
              </w:rPr>
              <w:t>across staff and school teams</w:t>
            </w:r>
            <w:r w:rsidRPr="00C8392B">
              <w:rPr>
                <w:rFonts w:ascii="Calibri" w:eastAsia="Times New Roman" w:hAnsi="Calibri"/>
                <w:spacing w:val="-2"/>
                <w:sz w:val="18"/>
                <w:szCs w:val="18"/>
              </w:rPr>
              <w:t xml:space="preserve"> and between administrators and staff. </w:t>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37" w:type="pct"/>
          </w:tcPr>
          <w:p w:rsidR="00C8392B" w:rsidRPr="00C8392B" w:rsidDel="002B2A6C" w:rsidRDefault="00C8392B" w:rsidP="00C8392B">
            <w:pPr>
              <w:numPr>
                <w:ilvl w:val="0"/>
                <w:numId w:val="16"/>
              </w:numPr>
              <w:spacing w:before="40" w:after="40"/>
              <w:rPr>
                <w:rFonts w:ascii="Calibri" w:eastAsia="Times New Roman" w:hAnsi="Calibri"/>
                <w:sz w:val="18"/>
                <w:szCs w:val="18"/>
              </w:rPr>
            </w:pPr>
            <w:r w:rsidRPr="00C8392B">
              <w:rPr>
                <w:rFonts w:ascii="Calibri" w:eastAsia="Times New Roman" w:hAnsi="Calibri"/>
                <w:sz w:val="18"/>
                <w:szCs w:val="18"/>
              </w:rPr>
              <w:t xml:space="preserve">School leaders implemented strategies to build staff capacity (e.g., succession plan, distributed leadership, new funding streams) to help ensure improvement efforts could be sustained over time or under new leadership. </w:t>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37" w:type="pct"/>
          </w:tcPr>
          <w:p w:rsidR="00C8392B" w:rsidRPr="00C8392B" w:rsidRDefault="00C8392B" w:rsidP="00C8392B">
            <w:pPr>
              <w:numPr>
                <w:ilvl w:val="0"/>
                <w:numId w:val="16"/>
              </w:numPr>
              <w:spacing w:before="40" w:after="40"/>
              <w:rPr>
                <w:rFonts w:ascii="Calibri" w:eastAsia="Times New Roman" w:hAnsi="Calibri"/>
                <w:bCs/>
                <w:sz w:val="18"/>
                <w:szCs w:val="18"/>
              </w:rPr>
            </w:pPr>
            <w:r w:rsidRPr="00C8392B">
              <w:rPr>
                <w:rFonts w:ascii="Calibri" w:eastAsia="Times New Roman" w:hAnsi="Calibri"/>
                <w:bCs/>
                <w:sz w:val="18"/>
                <w:szCs w:val="18"/>
              </w:rPr>
              <w:t>School leaders promoted collective, distributed leadership structures and practices through an active and well-represented Instructional Leadership Team and grade-level or vertical teams.</w:t>
            </w:r>
          </w:p>
        </w:tc>
        <w:tc>
          <w:tcPr>
            <w:tcW w:w="307" w:type="pct"/>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tcPr>
          <w:p w:rsidR="00C8392B" w:rsidRPr="00C8392B" w:rsidRDefault="00C8392B" w:rsidP="00C8392B">
            <w:pPr>
              <w:jc w:val="center"/>
              <w:rPr>
                <w:rFonts w:ascii="Calibri" w:hAnsi="Calibri"/>
              </w:rPr>
            </w:pPr>
            <w:r w:rsidRPr="00C8392B">
              <w:rPr>
                <w:rFonts w:ascii="Calibri" w:hAnsi="Calibri"/>
              </w:rPr>
              <w:sym w:font="Wingdings" w:char="F0A1"/>
            </w:r>
          </w:p>
        </w:tc>
        <w:tc>
          <w:tcPr>
            <w:tcW w:w="334" w:type="pct"/>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tcPr>
          <w:p w:rsidR="00C8392B" w:rsidRPr="00C8392B" w:rsidRDefault="00C8392B" w:rsidP="00C8392B">
            <w:pPr>
              <w:jc w:val="center"/>
              <w:rPr>
                <w:rFonts w:ascii="Calibri" w:hAnsi="Calibri"/>
              </w:rPr>
            </w:pPr>
            <w:r w:rsidRPr="00C8392B">
              <w:rPr>
                <w:rFonts w:ascii="Calibri" w:hAnsi="Calibri"/>
              </w:rPr>
              <w:sym w:font="Wingdings" w:char="F0A1"/>
            </w:r>
          </w:p>
        </w:tc>
        <w:tc>
          <w:tcPr>
            <w:tcW w:w="307" w:type="pct"/>
          </w:tcPr>
          <w:p w:rsidR="00C8392B" w:rsidRPr="00C8392B" w:rsidRDefault="00C8392B" w:rsidP="00C8392B">
            <w:pPr>
              <w:jc w:val="center"/>
              <w:rPr>
                <w:rFonts w:ascii="Calibri" w:hAnsi="Calibri"/>
              </w:rPr>
            </w:pPr>
            <w:r w:rsidRPr="00C8392B">
              <w:rPr>
                <w:rFonts w:ascii="Calibri" w:hAnsi="Calibri"/>
              </w:rPr>
              <w:sym w:font="Wingdings" w:char="F0A1"/>
            </w:r>
          </w:p>
        </w:tc>
      </w:tr>
    </w:tbl>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3b. </w:t>
      </w:r>
      <w:proofErr w:type="gramStart"/>
      <w:r w:rsidRPr="00C8392B">
        <w:rPr>
          <w:rFonts w:ascii="Calibri" w:eastAsia="Calibri" w:hAnsi="Calibri"/>
          <w:sz w:val="22"/>
        </w:rPr>
        <w:t>Please</w:t>
      </w:r>
      <w:proofErr w:type="gramEnd"/>
      <w:r w:rsidRPr="00C8392B">
        <w:rPr>
          <w:rFonts w:ascii="Calibri" w:eastAsia="Calibri" w:hAnsi="Calibri"/>
          <w:sz w:val="22"/>
        </w:rPr>
        <w:t xml:space="preserve"> describe any other strategies or initiatives, related to leadership, shared responsibility and professional collaboration (Turnaround Practice 1) but not reflected in Question 3, that were essential to your school’s ability to improve and exit </w:t>
      </w:r>
      <w:r w:rsidR="0037694A">
        <w:rPr>
          <w:rFonts w:ascii="Calibri" w:eastAsia="Calibri" w:hAnsi="Calibri"/>
          <w:sz w:val="22"/>
        </w:rPr>
        <w:t>Level 4</w:t>
      </w:r>
      <w:r w:rsidRPr="00C8392B">
        <w:rPr>
          <w:rFonts w:ascii="Calibri" w:eastAsia="Calibri" w:hAnsi="Calibri"/>
          <w:sz w:val="22"/>
        </w:rPr>
        <w:t xml:space="preserve"> status. [</w:t>
      </w:r>
      <w:proofErr w:type="gramStart"/>
      <w:r w:rsidRPr="00C8392B">
        <w:rPr>
          <w:rFonts w:ascii="Calibri" w:eastAsia="Calibri" w:hAnsi="Calibri"/>
          <w:sz w:val="22"/>
        </w:rPr>
        <w:t>open-ended</w:t>
      </w:r>
      <w:proofErr w:type="gramEnd"/>
      <w:r w:rsidRPr="00C8392B">
        <w:rPr>
          <w:rFonts w:ascii="Calibri" w:eastAsia="Calibri" w:hAnsi="Calibri"/>
          <w:sz w:val="22"/>
        </w:rPr>
        <w:t>]</w:t>
      </w:r>
    </w:p>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4a. </w:t>
      </w:r>
      <w:proofErr w:type="gramStart"/>
      <w:r w:rsidRPr="00C8392B">
        <w:rPr>
          <w:rFonts w:ascii="Calibri" w:eastAsia="Calibri" w:hAnsi="Calibri"/>
          <w:sz w:val="22"/>
        </w:rPr>
        <w:t>Please</w:t>
      </w:r>
      <w:proofErr w:type="gramEnd"/>
      <w:r w:rsidRPr="00C8392B">
        <w:rPr>
          <w:rFonts w:ascii="Calibri" w:eastAsia="Calibri" w:hAnsi="Calibri"/>
          <w:sz w:val="22"/>
        </w:rPr>
        <w:t xml:space="preserve"> indicate how important each of the following specific strategies or initiatives related to intentional practices for improving instruction (Turnaround Practice 2) was to your school’s improvement, </w:t>
      </w:r>
      <w:r w:rsidRPr="00C8392B">
        <w:rPr>
          <w:rFonts w:ascii="Calibri" w:eastAsia="Calibri" w:hAnsi="Calibri"/>
          <w:sz w:val="22"/>
          <w:u w:val="single"/>
        </w:rPr>
        <w:t xml:space="preserve">which led to exiting </w:t>
      </w:r>
      <w:r w:rsidR="0037694A">
        <w:rPr>
          <w:rFonts w:ascii="Calibri" w:eastAsia="Calibri" w:hAnsi="Calibri"/>
          <w:sz w:val="22"/>
          <w:u w:val="single"/>
        </w:rPr>
        <w:t>Level 4</w:t>
      </w:r>
      <w:r w:rsidRPr="00C8392B">
        <w:rPr>
          <w:rFonts w:ascii="Calibri" w:eastAsia="Calibri" w:hAnsi="Calibri"/>
          <w:sz w:val="22"/>
          <w:u w:val="single"/>
        </w:rPr>
        <w:t xml:space="preserve"> status</w:t>
      </w:r>
      <w:r w:rsidRPr="00C8392B">
        <w:rPr>
          <w:rFonts w:ascii="Calibri" w:eastAsia="Calibri" w:hAnsi="Calibri"/>
          <w:sz w:val="22"/>
        </w:rPr>
        <w:t xml:space="preserve">. </w:t>
      </w:r>
    </w:p>
    <w:tbl>
      <w:tblPr>
        <w:tblStyle w:val="TableGrid2"/>
        <w:tblW w:w="5000" w:type="pct"/>
        <w:tblLook w:val="04A0"/>
      </w:tblPr>
      <w:tblGrid>
        <w:gridCol w:w="6723"/>
        <w:gridCol w:w="571"/>
        <w:gridCol w:w="571"/>
        <w:gridCol w:w="571"/>
        <w:gridCol w:w="571"/>
        <w:gridCol w:w="569"/>
      </w:tblGrid>
      <w:tr w:rsidR="00C8392B" w:rsidRPr="00C8392B" w:rsidTr="00740C5B">
        <w:trPr>
          <w:cantSplit/>
          <w:trHeight w:val="2465"/>
        </w:trPr>
        <w:tc>
          <w:tcPr>
            <w:tcW w:w="3511" w:type="pct"/>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Specific Strategy or Initiative Related to Intentional Practices for Improving Instruction</w:t>
            </w:r>
          </w:p>
        </w:tc>
        <w:tc>
          <w:tcPr>
            <w:tcW w:w="298"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Of Little or No Importance</w:t>
            </w:r>
          </w:p>
        </w:tc>
        <w:tc>
          <w:tcPr>
            <w:tcW w:w="298"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Somewhat Important</w:t>
            </w:r>
          </w:p>
        </w:tc>
        <w:tc>
          <w:tcPr>
            <w:tcW w:w="298"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Very Important</w:t>
            </w:r>
          </w:p>
        </w:tc>
        <w:tc>
          <w:tcPr>
            <w:tcW w:w="298"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Essential*</w:t>
            </w:r>
          </w:p>
        </w:tc>
        <w:tc>
          <w:tcPr>
            <w:tcW w:w="298" w:type="pct"/>
            <w:textDirection w:val="btLr"/>
            <w:vAlign w:val="center"/>
          </w:tcPr>
          <w:p w:rsidR="00C8392B" w:rsidRPr="00C8392B" w:rsidRDefault="00C8392B" w:rsidP="00C8392B">
            <w:pPr>
              <w:ind w:left="115" w:right="115"/>
              <w:jc w:val="center"/>
              <w:rPr>
                <w:rFonts w:ascii="Calibri" w:hAnsi="Calibri"/>
                <w:sz w:val="20"/>
                <w:szCs w:val="20"/>
              </w:rPr>
            </w:pPr>
            <w:r w:rsidRPr="00C8392B">
              <w:rPr>
                <w:rFonts w:ascii="Calibri" w:hAnsi="Calibri"/>
                <w:b/>
                <w:sz w:val="20"/>
                <w:szCs w:val="20"/>
              </w:rPr>
              <w:t>I Don’t Know</w:t>
            </w:r>
          </w:p>
        </w:tc>
      </w:tr>
      <w:tr w:rsidR="00C8392B" w:rsidRPr="00C8392B" w:rsidTr="00740C5B">
        <w:trPr>
          <w:trHeight w:val="485"/>
        </w:trPr>
        <w:tc>
          <w:tcPr>
            <w:tcW w:w="3511" w:type="pct"/>
          </w:tcPr>
          <w:p w:rsidR="00C8392B" w:rsidRPr="00C8392B" w:rsidRDefault="00C8392B" w:rsidP="00C8392B">
            <w:pPr>
              <w:numPr>
                <w:ilvl w:val="0"/>
                <w:numId w:val="17"/>
              </w:numPr>
              <w:spacing w:before="40" w:after="40"/>
              <w:rPr>
                <w:rFonts w:ascii="Calibri" w:eastAsia="Times New Roman" w:hAnsi="Calibri"/>
                <w:sz w:val="18"/>
                <w:szCs w:val="18"/>
              </w:rPr>
            </w:pPr>
            <w:r w:rsidRPr="00C8392B">
              <w:rPr>
                <w:rFonts w:ascii="Calibri" w:eastAsia="Times New Roman" w:hAnsi="Calibri"/>
                <w:sz w:val="18"/>
                <w:szCs w:val="18"/>
              </w:rPr>
              <w:t>School leaders identified a clear instructional focus and shared expectations for instructional best practices.</w:t>
            </w:r>
          </w:p>
        </w:tc>
        <w:tc>
          <w:tcPr>
            <w:tcW w:w="298"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511" w:type="pct"/>
          </w:tcPr>
          <w:p w:rsidR="00C8392B" w:rsidRPr="00C8392B" w:rsidRDefault="00C8392B" w:rsidP="00C8392B">
            <w:pPr>
              <w:numPr>
                <w:ilvl w:val="0"/>
                <w:numId w:val="17"/>
              </w:numPr>
              <w:spacing w:before="40" w:after="40"/>
              <w:rPr>
                <w:rFonts w:ascii="Calibri" w:eastAsia="Times New Roman" w:hAnsi="Calibri"/>
                <w:sz w:val="18"/>
                <w:szCs w:val="18"/>
              </w:rPr>
            </w:pPr>
            <w:r w:rsidRPr="00C8392B">
              <w:rPr>
                <w:rFonts w:ascii="Calibri" w:eastAsia="Times New Roman" w:hAnsi="Calibri"/>
                <w:spacing w:val="-2"/>
                <w:sz w:val="18"/>
                <w:szCs w:val="18"/>
              </w:rPr>
              <w:t xml:space="preserve">School leaders developed instructional schedules in collaboration with teachers and ensured that instructional support staff were coordinated and aligned across grade levels and content areas. </w:t>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511" w:type="pct"/>
          </w:tcPr>
          <w:p w:rsidR="00C8392B" w:rsidRPr="00C8392B" w:rsidRDefault="00C8392B" w:rsidP="00C8392B">
            <w:pPr>
              <w:numPr>
                <w:ilvl w:val="0"/>
                <w:numId w:val="17"/>
              </w:numPr>
              <w:spacing w:before="40" w:after="40"/>
              <w:rPr>
                <w:rFonts w:ascii="Calibri" w:eastAsia="Times New Roman" w:hAnsi="Calibri"/>
                <w:bCs/>
                <w:i/>
                <w:sz w:val="18"/>
                <w:szCs w:val="18"/>
              </w:rPr>
            </w:pPr>
            <w:r w:rsidRPr="00C8392B">
              <w:rPr>
                <w:rFonts w:ascii="Calibri" w:eastAsia="Times New Roman" w:hAnsi="Calibri" w:cs="Calibri"/>
                <w:sz w:val="18"/>
                <w:szCs w:val="18"/>
              </w:rPr>
              <w:t xml:space="preserve">School staff used formal teaming and collaboration strategies, processes (e.g., instructional leadership team, collaborative planning, professional learning communities), and protocols to </w:t>
            </w:r>
            <w:r w:rsidRPr="00C8392B">
              <w:rPr>
                <w:rFonts w:ascii="Calibri" w:eastAsia="Times New Roman" w:hAnsi="Calibri" w:cs="Calibri"/>
                <w:spacing w:val="-4"/>
                <w:sz w:val="18"/>
                <w:szCs w:val="18"/>
              </w:rPr>
              <w:t xml:space="preserve">address individual students’ </w:t>
            </w:r>
            <w:r w:rsidRPr="00C8392B">
              <w:rPr>
                <w:rFonts w:ascii="Calibri" w:eastAsia="Times New Roman" w:hAnsi="Calibri" w:cs="Calibri"/>
                <w:sz w:val="18"/>
                <w:szCs w:val="18"/>
              </w:rPr>
              <w:t>academic needs.</w:t>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r>
      <w:tr w:rsidR="00C8392B" w:rsidRPr="00C8392B" w:rsidTr="00740C5B">
        <w:tc>
          <w:tcPr>
            <w:tcW w:w="3511" w:type="pct"/>
          </w:tcPr>
          <w:p w:rsidR="00C8392B" w:rsidRPr="00C8392B" w:rsidRDefault="00C8392B" w:rsidP="00C8392B">
            <w:pPr>
              <w:numPr>
                <w:ilvl w:val="0"/>
                <w:numId w:val="17"/>
              </w:numPr>
              <w:spacing w:before="40" w:after="40"/>
              <w:rPr>
                <w:rFonts w:ascii="Calibri" w:eastAsia="Times New Roman" w:hAnsi="Calibri"/>
                <w:sz w:val="18"/>
                <w:szCs w:val="18"/>
              </w:rPr>
            </w:pPr>
            <w:r w:rsidRPr="00C8392B">
              <w:rPr>
                <w:rFonts w:ascii="Calibri" w:hAnsi="Calibri"/>
                <w:sz w:val="18"/>
                <w:szCs w:val="18"/>
              </w:rPr>
              <w:t xml:space="preserve">Instructional leaders conducted frequent (weekly or daily) classroom observations focused on strengthening teachers’ instructional practices and provided </w:t>
            </w:r>
            <w:r w:rsidRPr="00C8392B">
              <w:rPr>
                <w:rFonts w:ascii="Calibri" w:eastAsia="Times New Roman" w:hAnsi="Calibri"/>
                <w:sz w:val="18"/>
                <w:szCs w:val="18"/>
              </w:rPr>
              <w:t xml:space="preserve">specific and actionable feedback on the quality and effectiveness of instruction to individual teachers and teacher teams. </w:t>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511" w:type="pct"/>
          </w:tcPr>
          <w:p w:rsidR="00C8392B" w:rsidRPr="00C8392B" w:rsidRDefault="00C8392B" w:rsidP="00C8392B">
            <w:pPr>
              <w:numPr>
                <w:ilvl w:val="0"/>
                <w:numId w:val="17"/>
              </w:numPr>
              <w:spacing w:before="40" w:after="40"/>
              <w:rPr>
                <w:rFonts w:ascii="Calibri" w:eastAsia="Times New Roman" w:hAnsi="Calibri"/>
                <w:sz w:val="18"/>
                <w:szCs w:val="18"/>
              </w:rPr>
            </w:pPr>
            <w:r w:rsidRPr="00C8392B">
              <w:rPr>
                <w:rFonts w:ascii="Calibri" w:eastAsia="Times New Roman" w:hAnsi="Calibri"/>
                <w:sz w:val="18"/>
                <w:szCs w:val="18"/>
              </w:rPr>
              <w:t>Instructional leaders used data from classroom observations to inform instructional conversations and the provision of targeted and individualized supports (e.g., coaching) for teachers.</w:t>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r>
      <w:tr w:rsidR="00C8392B" w:rsidRPr="00C8392B" w:rsidTr="00740C5B">
        <w:tc>
          <w:tcPr>
            <w:tcW w:w="3511" w:type="pct"/>
          </w:tcPr>
          <w:p w:rsidR="00C8392B" w:rsidRPr="00C8392B" w:rsidRDefault="00C8392B" w:rsidP="00C8392B">
            <w:pPr>
              <w:numPr>
                <w:ilvl w:val="0"/>
                <w:numId w:val="17"/>
              </w:numPr>
              <w:spacing w:before="40" w:after="40"/>
              <w:rPr>
                <w:rFonts w:ascii="Calibri" w:eastAsia="Times New Roman" w:hAnsi="Calibri"/>
                <w:sz w:val="18"/>
                <w:szCs w:val="18"/>
              </w:rPr>
            </w:pPr>
            <w:r w:rsidRPr="00C8392B">
              <w:rPr>
                <w:rFonts w:ascii="Calibri" w:eastAsia="Times New Roman" w:hAnsi="Calibri"/>
                <w:sz w:val="18"/>
                <w:szCs w:val="18"/>
              </w:rPr>
              <w:t xml:space="preserve">School leaders consistently used student results on benchmark and common assessments and state assessments to make decisions regarding schoolwide practices. </w:t>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511" w:type="pct"/>
          </w:tcPr>
          <w:p w:rsidR="00C8392B" w:rsidRPr="00C8392B" w:rsidRDefault="00C8392B" w:rsidP="00C8392B">
            <w:pPr>
              <w:numPr>
                <w:ilvl w:val="0"/>
                <w:numId w:val="17"/>
              </w:numPr>
              <w:spacing w:before="40" w:after="40"/>
              <w:rPr>
                <w:rFonts w:ascii="Calibri" w:eastAsia="Times New Roman" w:hAnsi="Calibri"/>
                <w:sz w:val="18"/>
                <w:szCs w:val="18"/>
              </w:rPr>
            </w:pPr>
            <w:r w:rsidRPr="00C8392B">
              <w:rPr>
                <w:rFonts w:ascii="Calibri" w:eastAsia="Times New Roman" w:hAnsi="Calibri"/>
                <w:sz w:val="18"/>
                <w:szCs w:val="18"/>
              </w:rPr>
              <w:lastRenderedPageBreak/>
              <w:t>Teachers used and analyzed a variety of student-specific data, both individually and collaboratively, to assess the effectiveness of their instructional strategies and practices and modify instruction to meet students' needs.</w:t>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511" w:type="pct"/>
          </w:tcPr>
          <w:p w:rsidR="00C8392B" w:rsidRPr="00C8392B" w:rsidRDefault="00C8392B" w:rsidP="00C8392B">
            <w:pPr>
              <w:numPr>
                <w:ilvl w:val="0"/>
                <w:numId w:val="17"/>
              </w:numPr>
              <w:spacing w:before="40" w:after="40"/>
              <w:rPr>
                <w:rFonts w:ascii="Calibri" w:eastAsia="Times New Roman" w:hAnsi="Calibri"/>
                <w:sz w:val="18"/>
                <w:szCs w:val="18"/>
              </w:rPr>
            </w:pPr>
            <w:r w:rsidRPr="00C8392B">
              <w:rPr>
                <w:rFonts w:ascii="Calibri" w:eastAsia="Times New Roman" w:hAnsi="Calibri"/>
                <w:sz w:val="18"/>
                <w:szCs w:val="18"/>
              </w:rPr>
              <w:t>School leaders strategically used structures, practices, and resources (e.g., collaborative meeting time, coaching, supports for implementing the Massachusetts Curriculum Frameworks) to support data-driven instruction, research-based instructional strategies, and differentiation.</w:t>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298"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bl>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b/>
          <w:color w:val="44546A"/>
          <w:sz w:val="22"/>
        </w:rPr>
      </w:pPr>
      <w:r w:rsidRPr="00C8392B">
        <w:rPr>
          <w:rFonts w:ascii="Calibri" w:eastAsia="Calibri" w:hAnsi="Calibri"/>
          <w:sz w:val="22"/>
        </w:rPr>
        <w:t>4b.</w:t>
      </w:r>
      <w:r w:rsidRPr="00C8392B">
        <w:rPr>
          <w:rFonts w:ascii="Calibri" w:eastAsia="Calibri" w:hAnsi="Calibri"/>
          <w:b/>
          <w:sz w:val="22"/>
        </w:rPr>
        <w:t xml:space="preserve"> </w:t>
      </w:r>
      <w:proofErr w:type="gramStart"/>
      <w:r w:rsidRPr="00C8392B">
        <w:rPr>
          <w:rFonts w:ascii="Calibri" w:eastAsia="Calibri" w:hAnsi="Calibri"/>
          <w:sz w:val="22"/>
        </w:rPr>
        <w:t>Please</w:t>
      </w:r>
      <w:proofErr w:type="gramEnd"/>
      <w:r w:rsidRPr="00C8392B">
        <w:rPr>
          <w:rFonts w:ascii="Calibri" w:eastAsia="Calibri" w:hAnsi="Calibri"/>
          <w:sz w:val="22"/>
        </w:rPr>
        <w:t xml:space="preserve"> describe any other strategies or initiatives, related to intentional practices for improving instruction (Turnaround Practice 2) but not reflected in Question 4, that were </w:t>
      </w:r>
      <w:r w:rsidRPr="00C8392B">
        <w:rPr>
          <w:rFonts w:ascii="Calibri" w:eastAsia="Calibri" w:hAnsi="Calibri"/>
          <w:sz w:val="22"/>
          <w:u w:val="single"/>
        </w:rPr>
        <w:t>essential</w:t>
      </w:r>
      <w:r w:rsidRPr="00C8392B">
        <w:rPr>
          <w:rFonts w:ascii="Calibri" w:eastAsia="Calibri" w:hAnsi="Calibri"/>
          <w:sz w:val="22"/>
        </w:rPr>
        <w:t xml:space="preserve"> to your school’s ability to improve and exit </w:t>
      </w:r>
      <w:r w:rsidR="0037694A">
        <w:rPr>
          <w:rFonts w:ascii="Calibri" w:eastAsia="Calibri" w:hAnsi="Calibri"/>
          <w:sz w:val="22"/>
        </w:rPr>
        <w:t>Level 4</w:t>
      </w:r>
      <w:r w:rsidRPr="00C8392B">
        <w:rPr>
          <w:rFonts w:ascii="Calibri" w:eastAsia="Calibri" w:hAnsi="Calibri"/>
          <w:sz w:val="22"/>
        </w:rPr>
        <w:t xml:space="preserve"> status. [</w:t>
      </w:r>
      <w:proofErr w:type="gramStart"/>
      <w:r w:rsidRPr="00C8392B">
        <w:rPr>
          <w:rFonts w:ascii="Calibri" w:eastAsia="Calibri" w:hAnsi="Calibri"/>
          <w:sz w:val="22"/>
        </w:rPr>
        <w:t>open-ended</w:t>
      </w:r>
      <w:proofErr w:type="gramEnd"/>
      <w:r w:rsidRPr="00C8392B">
        <w:rPr>
          <w:rFonts w:ascii="Calibri" w:eastAsia="Calibri" w:hAnsi="Calibri"/>
          <w:sz w:val="22"/>
        </w:rPr>
        <w:t>]</w:t>
      </w:r>
    </w:p>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5a. </w:t>
      </w:r>
      <w:proofErr w:type="gramStart"/>
      <w:r w:rsidRPr="00C8392B">
        <w:rPr>
          <w:rFonts w:ascii="Calibri" w:eastAsia="Calibri" w:hAnsi="Calibri"/>
          <w:sz w:val="22"/>
        </w:rPr>
        <w:t>Please</w:t>
      </w:r>
      <w:proofErr w:type="gramEnd"/>
      <w:r w:rsidRPr="00C8392B">
        <w:rPr>
          <w:rFonts w:ascii="Calibri" w:eastAsia="Calibri" w:hAnsi="Calibri"/>
          <w:sz w:val="22"/>
        </w:rPr>
        <w:t xml:space="preserve"> indicate how important each of the following specific strategies or initiatives related to student-specific supports (Turnaround Practice 3) was to your school’s improvement, </w:t>
      </w:r>
      <w:r w:rsidRPr="00C8392B">
        <w:rPr>
          <w:rFonts w:ascii="Calibri" w:eastAsia="Calibri" w:hAnsi="Calibri"/>
          <w:sz w:val="22"/>
          <w:u w:val="single"/>
        </w:rPr>
        <w:t xml:space="preserve">which led to exiting </w:t>
      </w:r>
      <w:r w:rsidR="0037694A">
        <w:rPr>
          <w:rFonts w:ascii="Calibri" w:eastAsia="Calibri" w:hAnsi="Calibri"/>
          <w:sz w:val="22"/>
          <w:u w:val="single"/>
        </w:rPr>
        <w:t>Level 4</w:t>
      </w:r>
      <w:r w:rsidRPr="00C8392B">
        <w:rPr>
          <w:rFonts w:ascii="Calibri" w:eastAsia="Calibri" w:hAnsi="Calibri"/>
          <w:sz w:val="22"/>
          <w:u w:val="single"/>
        </w:rPr>
        <w:t xml:space="preserve"> status</w:t>
      </w:r>
      <w:r w:rsidRPr="00C8392B">
        <w:rPr>
          <w:rFonts w:ascii="Calibri" w:eastAsia="Calibri" w:hAnsi="Calibri"/>
          <w:sz w:val="22"/>
        </w:rPr>
        <w:t xml:space="preserve">. </w:t>
      </w:r>
    </w:p>
    <w:tbl>
      <w:tblPr>
        <w:tblStyle w:val="TableGrid2"/>
        <w:tblW w:w="5000" w:type="pct"/>
        <w:tblLook w:val="04A0"/>
      </w:tblPr>
      <w:tblGrid>
        <w:gridCol w:w="6566"/>
        <w:gridCol w:w="592"/>
        <w:gridCol w:w="592"/>
        <w:gridCol w:w="642"/>
        <w:gridCol w:w="592"/>
        <w:gridCol w:w="592"/>
      </w:tblGrid>
      <w:tr w:rsidR="00C8392B" w:rsidRPr="00C8392B" w:rsidTr="00740C5B">
        <w:trPr>
          <w:cantSplit/>
          <w:trHeight w:val="2420"/>
        </w:trPr>
        <w:tc>
          <w:tcPr>
            <w:tcW w:w="3429" w:type="pct"/>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 xml:space="preserve">Specific Strategy or Initiative Related to </w:t>
            </w:r>
            <w:r w:rsidRPr="00C8392B">
              <w:rPr>
                <w:rFonts w:ascii="Calibri" w:hAnsi="Calibri"/>
                <w:b/>
                <w:sz w:val="18"/>
                <w:szCs w:val="18"/>
              </w:rPr>
              <w:t>Student-Specific Supports and Instruction to All Students</w:t>
            </w:r>
          </w:p>
        </w:tc>
        <w:tc>
          <w:tcPr>
            <w:tcW w:w="309"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Of Little or No Importance</w:t>
            </w:r>
          </w:p>
        </w:tc>
        <w:tc>
          <w:tcPr>
            <w:tcW w:w="309"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Somewhat Important</w:t>
            </w:r>
          </w:p>
        </w:tc>
        <w:tc>
          <w:tcPr>
            <w:tcW w:w="335"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Very Important</w:t>
            </w:r>
          </w:p>
        </w:tc>
        <w:tc>
          <w:tcPr>
            <w:tcW w:w="309"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Essential*</w:t>
            </w:r>
          </w:p>
        </w:tc>
        <w:tc>
          <w:tcPr>
            <w:tcW w:w="309" w:type="pct"/>
            <w:textDirection w:val="btLr"/>
            <w:vAlign w:val="center"/>
          </w:tcPr>
          <w:p w:rsidR="00C8392B" w:rsidRPr="00C8392B" w:rsidRDefault="00C8392B" w:rsidP="00C8392B">
            <w:pPr>
              <w:ind w:left="115" w:right="115"/>
              <w:jc w:val="center"/>
              <w:rPr>
                <w:rFonts w:ascii="Calibri" w:hAnsi="Calibri"/>
                <w:sz w:val="20"/>
                <w:szCs w:val="20"/>
              </w:rPr>
            </w:pPr>
            <w:r w:rsidRPr="00C8392B">
              <w:rPr>
                <w:rFonts w:ascii="Calibri" w:hAnsi="Calibri"/>
                <w:b/>
                <w:sz w:val="20"/>
                <w:szCs w:val="20"/>
              </w:rPr>
              <w:t>I Don’t Know</w:t>
            </w:r>
          </w:p>
        </w:tc>
      </w:tr>
      <w:tr w:rsidR="00C8392B" w:rsidRPr="00C8392B" w:rsidTr="00740C5B">
        <w:tc>
          <w:tcPr>
            <w:tcW w:w="3429" w:type="pct"/>
          </w:tcPr>
          <w:p w:rsidR="00C8392B" w:rsidRPr="00C8392B" w:rsidRDefault="00C8392B" w:rsidP="00C8392B">
            <w:pPr>
              <w:numPr>
                <w:ilvl w:val="0"/>
                <w:numId w:val="18"/>
              </w:numPr>
              <w:spacing w:before="40" w:after="40"/>
              <w:rPr>
                <w:rFonts w:ascii="Calibri" w:eastAsia="Times New Roman" w:hAnsi="Calibri"/>
                <w:bCs/>
                <w:sz w:val="18"/>
                <w:szCs w:val="18"/>
              </w:rPr>
            </w:pPr>
            <w:r w:rsidRPr="00C8392B">
              <w:rPr>
                <w:rFonts w:ascii="Calibri" w:eastAsia="Times New Roman" w:hAnsi="Calibri"/>
                <w:sz w:val="18"/>
                <w:szCs w:val="18"/>
              </w:rPr>
              <w:t>School staff used a variety of ongoing assessments (formative, benchmark, and summative) to frequently and continually assess instructional effectiveness and to identify students' individual academic needs in order to provide student-specific interventions and supports.</w:t>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r>
      <w:tr w:rsidR="00C8392B" w:rsidRPr="00C8392B" w:rsidTr="00740C5B">
        <w:trPr>
          <w:trHeight w:val="485"/>
        </w:trPr>
        <w:tc>
          <w:tcPr>
            <w:tcW w:w="3429" w:type="pct"/>
          </w:tcPr>
          <w:p w:rsidR="00C8392B" w:rsidRPr="00C8392B" w:rsidRDefault="00C8392B" w:rsidP="00C8392B">
            <w:pPr>
              <w:numPr>
                <w:ilvl w:val="0"/>
                <w:numId w:val="18"/>
              </w:numPr>
              <w:spacing w:before="40" w:after="40"/>
              <w:rPr>
                <w:rFonts w:ascii="Calibri" w:eastAsia="Times New Roman" w:hAnsi="Calibri"/>
                <w:sz w:val="18"/>
                <w:szCs w:val="18"/>
              </w:rPr>
            </w:pPr>
            <w:r w:rsidRPr="00C8392B">
              <w:rPr>
                <w:rFonts w:ascii="Calibri" w:eastAsia="Times New Roman" w:hAnsi="Calibri"/>
                <w:sz w:val="18"/>
                <w:szCs w:val="18"/>
              </w:rPr>
              <w:t>School leaders implemented research-based academic interventions, appropriate to student needs, systematically during regularly scheduled school time and for all core content areas through a robust tiered system of support.</w:t>
            </w:r>
          </w:p>
        </w:tc>
        <w:tc>
          <w:tcPr>
            <w:tcW w:w="309"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29" w:type="pct"/>
          </w:tcPr>
          <w:p w:rsidR="00C8392B" w:rsidRPr="00C8392B" w:rsidRDefault="00C8392B" w:rsidP="00C8392B">
            <w:pPr>
              <w:numPr>
                <w:ilvl w:val="0"/>
                <w:numId w:val="18"/>
              </w:numPr>
              <w:spacing w:before="40" w:after="40"/>
              <w:rPr>
                <w:rFonts w:ascii="Calibri" w:eastAsia="Times New Roman" w:hAnsi="Calibri"/>
                <w:sz w:val="18"/>
                <w:szCs w:val="18"/>
              </w:rPr>
            </w:pPr>
            <w:r w:rsidRPr="00C8392B">
              <w:rPr>
                <w:rFonts w:ascii="Calibri" w:eastAsia="Times New Roman" w:hAnsi="Calibri"/>
                <w:sz w:val="18"/>
                <w:szCs w:val="18"/>
              </w:rPr>
              <w:t>Enrichment opportunities were made available to all students and implemented systematically during regularly scheduled school time.</w:t>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r>
      <w:tr w:rsidR="00C8392B" w:rsidRPr="00C8392B" w:rsidTr="00740C5B">
        <w:tc>
          <w:tcPr>
            <w:tcW w:w="3429" w:type="pct"/>
          </w:tcPr>
          <w:p w:rsidR="00C8392B" w:rsidRPr="00C8392B" w:rsidRDefault="00C8392B" w:rsidP="00C8392B">
            <w:pPr>
              <w:numPr>
                <w:ilvl w:val="0"/>
                <w:numId w:val="18"/>
              </w:numPr>
              <w:spacing w:before="40" w:after="40"/>
              <w:rPr>
                <w:rFonts w:ascii="Calibri" w:eastAsia="Times New Roman" w:hAnsi="Calibri"/>
                <w:sz w:val="18"/>
                <w:szCs w:val="18"/>
              </w:rPr>
            </w:pPr>
            <w:r w:rsidRPr="00C8392B">
              <w:rPr>
                <w:rFonts w:ascii="Calibri" w:eastAsia="Times New Roman" w:hAnsi="Calibri"/>
                <w:sz w:val="18"/>
                <w:szCs w:val="18"/>
              </w:rPr>
              <w:t>Staff members were provided with training and support to ensure that they could: (1) identify cues when students need additional assistance (both academic and nonacademic) and (2) respond appropriately to those cues.</w:t>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29" w:type="pct"/>
          </w:tcPr>
          <w:p w:rsidR="00C8392B" w:rsidRPr="00C8392B" w:rsidRDefault="00C8392B" w:rsidP="00C8392B">
            <w:pPr>
              <w:numPr>
                <w:ilvl w:val="0"/>
                <w:numId w:val="18"/>
              </w:numPr>
              <w:spacing w:before="40" w:after="40"/>
              <w:rPr>
                <w:rFonts w:ascii="Calibri" w:eastAsia="Times New Roman" w:hAnsi="Calibri"/>
                <w:sz w:val="18"/>
                <w:szCs w:val="18"/>
              </w:rPr>
            </w:pPr>
            <w:r w:rsidRPr="00C8392B">
              <w:rPr>
                <w:rFonts w:ascii="Calibri" w:eastAsia="Times New Roman" w:hAnsi="Calibri"/>
                <w:sz w:val="18"/>
                <w:szCs w:val="18"/>
              </w:rPr>
              <w:t>School staff employed a system (structures, practices, and use of resources) for providing targeted instructional interventions and supports to all students, including the ongoing monitoring of the impact of tiered interventions.</w:t>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29" w:type="pct"/>
          </w:tcPr>
          <w:p w:rsidR="00C8392B" w:rsidRPr="00C8392B" w:rsidRDefault="00C8392B" w:rsidP="00C8392B">
            <w:pPr>
              <w:numPr>
                <w:ilvl w:val="0"/>
                <w:numId w:val="18"/>
              </w:numPr>
              <w:spacing w:before="40" w:after="40"/>
              <w:rPr>
                <w:rFonts w:ascii="Calibri" w:eastAsia="Times New Roman" w:hAnsi="Calibri"/>
                <w:sz w:val="18"/>
                <w:szCs w:val="18"/>
              </w:rPr>
            </w:pPr>
            <w:r w:rsidRPr="00C8392B">
              <w:rPr>
                <w:rFonts w:ascii="Calibri" w:eastAsia="Times New Roman" w:hAnsi="Calibri"/>
                <w:sz w:val="18"/>
                <w:szCs w:val="18"/>
              </w:rPr>
              <w:t xml:space="preserve">All English language learners experienced research-based academic interventions appropriate for their specific needs. </w:t>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29" w:type="pct"/>
          </w:tcPr>
          <w:p w:rsidR="00C8392B" w:rsidRPr="00C8392B" w:rsidRDefault="00C8392B" w:rsidP="00C8392B">
            <w:pPr>
              <w:numPr>
                <w:ilvl w:val="0"/>
                <w:numId w:val="18"/>
              </w:numPr>
              <w:spacing w:before="40" w:after="40"/>
              <w:rPr>
                <w:rFonts w:ascii="Calibri" w:eastAsia="Times New Roman" w:hAnsi="Calibri"/>
                <w:sz w:val="18"/>
                <w:szCs w:val="18"/>
              </w:rPr>
            </w:pPr>
            <w:r w:rsidRPr="00C8392B">
              <w:rPr>
                <w:rFonts w:ascii="Calibri" w:eastAsia="Times New Roman" w:hAnsi="Calibri"/>
                <w:sz w:val="18"/>
                <w:szCs w:val="18"/>
              </w:rPr>
              <w:t xml:space="preserve">All students with disabilities experienced research-based academic interventions appropriate for their specific needs. </w:t>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3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9"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bl>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b/>
          <w:color w:val="44546A"/>
          <w:sz w:val="22"/>
        </w:rPr>
      </w:pPr>
      <w:r w:rsidRPr="00C8392B">
        <w:rPr>
          <w:rFonts w:ascii="Calibri" w:eastAsia="Calibri" w:hAnsi="Calibri"/>
          <w:sz w:val="22"/>
        </w:rPr>
        <w:t xml:space="preserve">5b. </w:t>
      </w:r>
      <w:proofErr w:type="gramStart"/>
      <w:r w:rsidRPr="00C8392B">
        <w:rPr>
          <w:rFonts w:ascii="Calibri" w:eastAsia="Calibri" w:hAnsi="Calibri"/>
          <w:sz w:val="22"/>
        </w:rPr>
        <w:t>Please</w:t>
      </w:r>
      <w:proofErr w:type="gramEnd"/>
      <w:r w:rsidRPr="00C8392B">
        <w:rPr>
          <w:rFonts w:ascii="Calibri" w:eastAsia="Calibri" w:hAnsi="Calibri"/>
          <w:sz w:val="22"/>
        </w:rPr>
        <w:t xml:space="preserve"> describe any other strategies or initiatives, related to student-specific supports (Turnaround Practice 3) but not reflected in Question 5, that were </w:t>
      </w:r>
      <w:r w:rsidRPr="00C8392B">
        <w:rPr>
          <w:rFonts w:ascii="Calibri" w:eastAsia="Calibri" w:hAnsi="Calibri"/>
          <w:sz w:val="22"/>
          <w:u w:val="single"/>
        </w:rPr>
        <w:t>essential</w:t>
      </w:r>
      <w:r w:rsidRPr="00C8392B">
        <w:rPr>
          <w:rFonts w:ascii="Calibri" w:eastAsia="Calibri" w:hAnsi="Calibri"/>
          <w:sz w:val="22"/>
        </w:rPr>
        <w:t xml:space="preserve"> to your school’s ability to improve and exit </w:t>
      </w:r>
      <w:r w:rsidR="0037694A">
        <w:rPr>
          <w:rFonts w:ascii="Calibri" w:eastAsia="Calibri" w:hAnsi="Calibri"/>
          <w:sz w:val="22"/>
        </w:rPr>
        <w:t>Level 4</w:t>
      </w:r>
      <w:r w:rsidRPr="00C8392B">
        <w:rPr>
          <w:rFonts w:ascii="Calibri" w:eastAsia="Calibri" w:hAnsi="Calibri"/>
          <w:sz w:val="22"/>
        </w:rPr>
        <w:t xml:space="preserve"> status. [</w:t>
      </w:r>
      <w:proofErr w:type="gramStart"/>
      <w:r w:rsidRPr="00C8392B">
        <w:rPr>
          <w:rFonts w:ascii="Calibri" w:eastAsia="Calibri" w:hAnsi="Calibri"/>
          <w:sz w:val="22"/>
        </w:rPr>
        <w:t>open-ended</w:t>
      </w:r>
      <w:proofErr w:type="gramEnd"/>
      <w:r w:rsidRPr="00C8392B">
        <w:rPr>
          <w:rFonts w:ascii="Calibri" w:eastAsia="Calibri" w:hAnsi="Calibri"/>
          <w:sz w:val="22"/>
        </w:rPr>
        <w:t>]</w:t>
      </w:r>
    </w:p>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6a. </w:t>
      </w:r>
      <w:proofErr w:type="gramStart"/>
      <w:r w:rsidRPr="00C8392B">
        <w:rPr>
          <w:rFonts w:ascii="Calibri" w:eastAsia="Calibri" w:hAnsi="Calibri"/>
          <w:sz w:val="22"/>
        </w:rPr>
        <w:t>Please</w:t>
      </w:r>
      <w:proofErr w:type="gramEnd"/>
      <w:r w:rsidRPr="00C8392B">
        <w:rPr>
          <w:rFonts w:ascii="Calibri" w:eastAsia="Calibri" w:hAnsi="Calibri"/>
          <w:sz w:val="22"/>
        </w:rPr>
        <w:t xml:space="preserve"> indicate how important each of the following specific strategies or initiatives related to school climate and culture (Turnaround Practice 4) was to your school’s improvement, </w:t>
      </w:r>
      <w:r w:rsidRPr="00C8392B">
        <w:rPr>
          <w:rFonts w:ascii="Calibri" w:eastAsia="Calibri" w:hAnsi="Calibri"/>
          <w:sz w:val="22"/>
          <w:u w:val="single"/>
        </w:rPr>
        <w:t xml:space="preserve">which led to exiting </w:t>
      </w:r>
      <w:r w:rsidR="0037694A">
        <w:rPr>
          <w:rFonts w:ascii="Calibri" w:eastAsia="Calibri" w:hAnsi="Calibri"/>
          <w:sz w:val="22"/>
          <w:u w:val="single"/>
        </w:rPr>
        <w:t>Level 4</w:t>
      </w:r>
      <w:r w:rsidRPr="00C8392B">
        <w:rPr>
          <w:rFonts w:ascii="Calibri" w:eastAsia="Calibri" w:hAnsi="Calibri"/>
          <w:sz w:val="22"/>
          <w:u w:val="single"/>
        </w:rPr>
        <w:t xml:space="preserve"> status</w:t>
      </w:r>
      <w:r w:rsidRPr="00C8392B">
        <w:rPr>
          <w:rFonts w:ascii="Calibri" w:eastAsia="Calibri" w:hAnsi="Calibri"/>
          <w:sz w:val="22"/>
        </w:rPr>
        <w:t>.</w:t>
      </w:r>
    </w:p>
    <w:tbl>
      <w:tblPr>
        <w:tblStyle w:val="TableGrid2"/>
        <w:tblW w:w="5000" w:type="pct"/>
        <w:tblLook w:val="04A0"/>
      </w:tblPr>
      <w:tblGrid>
        <w:gridCol w:w="6658"/>
        <w:gridCol w:w="584"/>
        <w:gridCol w:w="584"/>
        <w:gridCol w:w="584"/>
        <w:gridCol w:w="584"/>
        <w:gridCol w:w="582"/>
      </w:tblGrid>
      <w:tr w:rsidR="00C8392B" w:rsidRPr="00C8392B" w:rsidTr="00740C5B">
        <w:trPr>
          <w:cantSplit/>
          <w:trHeight w:val="2501"/>
        </w:trPr>
        <w:tc>
          <w:tcPr>
            <w:tcW w:w="3476" w:type="pct"/>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Specific Strategy or Initiative Related to School Climate and Culture</w:t>
            </w:r>
          </w:p>
        </w:tc>
        <w:tc>
          <w:tcPr>
            <w:tcW w:w="305"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Of Little or No Importance</w:t>
            </w:r>
          </w:p>
        </w:tc>
        <w:tc>
          <w:tcPr>
            <w:tcW w:w="305"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Somewhat Important</w:t>
            </w:r>
          </w:p>
        </w:tc>
        <w:tc>
          <w:tcPr>
            <w:tcW w:w="305"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Very Important</w:t>
            </w:r>
          </w:p>
        </w:tc>
        <w:tc>
          <w:tcPr>
            <w:tcW w:w="305" w:type="pct"/>
            <w:textDirection w:val="btLr"/>
            <w:vAlign w:val="center"/>
          </w:tcPr>
          <w:p w:rsidR="00C8392B" w:rsidRPr="00C8392B" w:rsidRDefault="00C8392B" w:rsidP="00C8392B">
            <w:pPr>
              <w:ind w:left="115" w:right="115"/>
              <w:jc w:val="center"/>
              <w:rPr>
                <w:rFonts w:ascii="Calibri" w:hAnsi="Calibri"/>
                <w:b/>
                <w:sz w:val="20"/>
                <w:szCs w:val="20"/>
              </w:rPr>
            </w:pPr>
            <w:r w:rsidRPr="00C8392B">
              <w:rPr>
                <w:rFonts w:ascii="Calibri" w:hAnsi="Calibri"/>
                <w:b/>
                <w:sz w:val="20"/>
                <w:szCs w:val="20"/>
              </w:rPr>
              <w:t>Essential*</w:t>
            </w:r>
          </w:p>
        </w:tc>
        <w:tc>
          <w:tcPr>
            <w:tcW w:w="305" w:type="pct"/>
            <w:textDirection w:val="btLr"/>
            <w:vAlign w:val="center"/>
          </w:tcPr>
          <w:p w:rsidR="00C8392B" w:rsidRPr="00C8392B" w:rsidRDefault="00C8392B" w:rsidP="00C8392B">
            <w:pPr>
              <w:ind w:left="115" w:right="115"/>
              <w:jc w:val="center"/>
              <w:rPr>
                <w:rFonts w:ascii="Calibri" w:hAnsi="Calibri"/>
                <w:sz w:val="20"/>
                <w:szCs w:val="20"/>
              </w:rPr>
            </w:pPr>
            <w:r w:rsidRPr="00C8392B">
              <w:rPr>
                <w:rFonts w:ascii="Calibri" w:hAnsi="Calibri"/>
                <w:b/>
                <w:sz w:val="20"/>
                <w:szCs w:val="20"/>
              </w:rPr>
              <w:t>I Don’t Know</w:t>
            </w:r>
          </w:p>
        </w:tc>
      </w:tr>
      <w:tr w:rsidR="00C8392B" w:rsidRPr="00C8392B" w:rsidTr="00740C5B">
        <w:trPr>
          <w:trHeight w:val="485"/>
        </w:trPr>
        <w:tc>
          <w:tcPr>
            <w:tcW w:w="3476" w:type="pct"/>
          </w:tcPr>
          <w:p w:rsidR="00C8392B" w:rsidRPr="00C8392B" w:rsidRDefault="00C8392B" w:rsidP="00C8392B">
            <w:pPr>
              <w:numPr>
                <w:ilvl w:val="0"/>
                <w:numId w:val="19"/>
              </w:numPr>
              <w:spacing w:before="40" w:after="40"/>
              <w:rPr>
                <w:rFonts w:ascii="Calibri" w:eastAsia="Times New Roman" w:hAnsi="Calibri"/>
                <w:sz w:val="18"/>
                <w:szCs w:val="18"/>
              </w:rPr>
            </w:pPr>
            <w:r w:rsidRPr="00C8392B">
              <w:rPr>
                <w:rFonts w:ascii="Calibri" w:eastAsia="Times New Roman" w:hAnsi="Calibri"/>
                <w:sz w:val="18"/>
                <w:szCs w:val="18"/>
              </w:rPr>
              <w:t>School staff clearly established and actively pursued a set of behavioral expectations and practices that supports students' learning and efforts to increase student achievement.</w:t>
            </w:r>
          </w:p>
        </w:tc>
        <w:tc>
          <w:tcPr>
            <w:tcW w:w="305"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76" w:type="pct"/>
          </w:tcPr>
          <w:p w:rsidR="00C8392B" w:rsidRPr="00C8392B" w:rsidRDefault="00C8392B" w:rsidP="00C8392B">
            <w:pPr>
              <w:numPr>
                <w:ilvl w:val="0"/>
                <w:numId w:val="19"/>
              </w:numPr>
              <w:spacing w:before="40" w:after="40"/>
              <w:rPr>
                <w:rFonts w:ascii="Calibri" w:eastAsia="Times New Roman" w:hAnsi="Calibri"/>
                <w:sz w:val="18"/>
                <w:szCs w:val="18"/>
              </w:rPr>
            </w:pPr>
            <w:r w:rsidRPr="00C8392B">
              <w:rPr>
                <w:rFonts w:ascii="Calibri" w:eastAsia="Times New Roman" w:hAnsi="Calibri"/>
                <w:sz w:val="18"/>
                <w:szCs w:val="18"/>
              </w:rPr>
              <w:t xml:space="preserve">School leaders established structures (e.g., structured advisories, mentor programs) to support relationships among students and adults. </w:t>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76" w:type="pct"/>
          </w:tcPr>
          <w:p w:rsidR="00C8392B" w:rsidRPr="00C8392B" w:rsidRDefault="00C8392B" w:rsidP="00C8392B">
            <w:pPr>
              <w:numPr>
                <w:ilvl w:val="0"/>
                <w:numId w:val="19"/>
              </w:numPr>
              <w:spacing w:before="40" w:after="40"/>
              <w:rPr>
                <w:rFonts w:ascii="Calibri" w:eastAsia="Times New Roman" w:hAnsi="Calibri"/>
                <w:sz w:val="18"/>
                <w:szCs w:val="18"/>
              </w:rPr>
            </w:pPr>
            <w:r w:rsidRPr="00C8392B">
              <w:rPr>
                <w:rFonts w:ascii="Calibri" w:eastAsia="Times New Roman" w:hAnsi="Calibri"/>
                <w:sz w:val="18"/>
                <w:szCs w:val="18"/>
              </w:rPr>
              <w:t>School leaders established structures to deliver social-emotional supports.</w:t>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r>
      <w:tr w:rsidR="00C8392B" w:rsidRPr="00C8392B" w:rsidTr="00740C5B">
        <w:tc>
          <w:tcPr>
            <w:tcW w:w="3476" w:type="pct"/>
          </w:tcPr>
          <w:p w:rsidR="00C8392B" w:rsidRPr="00C8392B" w:rsidRDefault="00C8392B" w:rsidP="00C8392B">
            <w:pPr>
              <w:numPr>
                <w:ilvl w:val="0"/>
                <w:numId w:val="19"/>
              </w:numPr>
              <w:spacing w:before="40" w:after="40"/>
              <w:rPr>
                <w:rFonts w:ascii="Calibri" w:eastAsia="Times New Roman" w:hAnsi="Calibri"/>
                <w:bCs/>
                <w:i/>
                <w:sz w:val="18"/>
                <w:szCs w:val="18"/>
              </w:rPr>
            </w:pPr>
            <w:r w:rsidRPr="00C8392B">
              <w:rPr>
                <w:rFonts w:ascii="Calibri" w:eastAsia="Times New Roman" w:hAnsi="Calibri"/>
                <w:sz w:val="18"/>
                <w:szCs w:val="18"/>
              </w:rPr>
              <w:t>Well-defined and well-supported expanded learning opportunities (e.g., afterschool and during the summer) were made available to all students and specifically targeted to high-need students.</w:t>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r>
      <w:tr w:rsidR="00C8392B" w:rsidRPr="00C8392B" w:rsidTr="00740C5B">
        <w:tc>
          <w:tcPr>
            <w:tcW w:w="3476" w:type="pct"/>
          </w:tcPr>
          <w:p w:rsidR="00C8392B" w:rsidRPr="00C8392B" w:rsidRDefault="00C8392B" w:rsidP="00C8392B">
            <w:pPr>
              <w:numPr>
                <w:ilvl w:val="0"/>
                <w:numId w:val="19"/>
              </w:numPr>
              <w:spacing w:before="40" w:after="40"/>
              <w:rPr>
                <w:rFonts w:ascii="Calibri" w:eastAsia="Times New Roman" w:hAnsi="Calibri"/>
                <w:sz w:val="18"/>
                <w:szCs w:val="18"/>
              </w:rPr>
            </w:pPr>
            <w:r w:rsidRPr="00C8392B">
              <w:rPr>
                <w:rFonts w:ascii="Calibri" w:eastAsia="Times New Roman" w:hAnsi="Calibri"/>
                <w:sz w:val="18"/>
                <w:szCs w:val="18"/>
              </w:rPr>
              <w:t>School staff shared individual and mutual responsibility for building the capacity of families to support education through a systemic system of wraparound services (e.g., health, housing referrals) and assessed the needs of students and families throughout the school year.</w:t>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r w:rsidR="00C8392B" w:rsidRPr="00C8392B" w:rsidTr="00740C5B">
        <w:tc>
          <w:tcPr>
            <w:tcW w:w="3476" w:type="pct"/>
          </w:tcPr>
          <w:p w:rsidR="00C8392B" w:rsidRPr="00C8392B" w:rsidRDefault="00C8392B" w:rsidP="00C8392B">
            <w:pPr>
              <w:numPr>
                <w:ilvl w:val="0"/>
                <w:numId w:val="19"/>
              </w:numPr>
              <w:spacing w:before="40" w:after="40"/>
              <w:rPr>
                <w:rFonts w:ascii="Calibri" w:eastAsia="Times New Roman" w:hAnsi="Calibri"/>
                <w:sz w:val="18"/>
                <w:szCs w:val="18"/>
              </w:rPr>
            </w:pPr>
            <w:r w:rsidRPr="00C8392B">
              <w:rPr>
                <w:rFonts w:ascii="Calibri" w:eastAsia="Times New Roman" w:hAnsi="Calibri"/>
                <w:spacing w:val="-2"/>
                <w:sz w:val="18"/>
                <w:szCs w:val="18"/>
              </w:rPr>
              <w:t>School staff made family and community engagement a priority and provided opportunities for families and the community to participate school decision-making and social activities.</w:t>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rPr>
            </w:pPr>
            <w:r w:rsidRPr="00C8392B">
              <w:rPr>
                <w:rFonts w:ascii="Calibri" w:hAnsi="Calibri"/>
              </w:rPr>
              <w:sym w:font="Wingdings" w:char="F0A1"/>
            </w:r>
          </w:p>
        </w:tc>
        <w:tc>
          <w:tcPr>
            <w:tcW w:w="305" w:type="pct"/>
            <w:vAlign w:val="center"/>
          </w:tcPr>
          <w:p w:rsidR="00C8392B" w:rsidRPr="00C8392B" w:rsidRDefault="00C8392B" w:rsidP="00C8392B">
            <w:pPr>
              <w:jc w:val="center"/>
              <w:rPr>
                <w:rFonts w:ascii="Calibri" w:hAnsi="Calibri"/>
                <w:sz w:val="20"/>
                <w:szCs w:val="20"/>
              </w:rPr>
            </w:pPr>
            <w:r w:rsidRPr="00C8392B">
              <w:rPr>
                <w:rFonts w:ascii="Calibri" w:hAnsi="Calibri"/>
              </w:rPr>
              <w:sym w:font="Wingdings" w:char="F0A1"/>
            </w:r>
          </w:p>
        </w:tc>
      </w:tr>
    </w:tbl>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b/>
          <w:color w:val="44546A"/>
          <w:sz w:val="22"/>
        </w:rPr>
      </w:pPr>
      <w:r w:rsidRPr="00C8392B">
        <w:rPr>
          <w:rFonts w:ascii="Calibri" w:eastAsia="Calibri" w:hAnsi="Calibri"/>
          <w:sz w:val="22"/>
        </w:rPr>
        <w:t xml:space="preserve">6b. </w:t>
      </w:r>
      <w:proofErr w:type="gramStart"/>
      <w:r w:rsidRPr="00C8392B">
        <w:rPr>
          <w:rFonts w:ascii="Calibri" w:eastAsia="Calibri" w:hAnsi="Calibri"/>
          <w:sz w:val="22"/>
        </w:rPr>
        <w:t>Please</w:t>
      </w:r>
      <w:proofErr w:type="gramEnd"/>
      <w:r w:rsidRPr="00C8392B">
        <w:rPr>
          <w:rFonts w:ascii="Calibri" w:eastAsia="Calibri" w:hAnsi="Calibri"/>
          <w:sz w:val="22"/>
        </w:rPr>
        <w:t xml:space="preserve"> describe any other strategies or initiatives, related to school climate and culture (Turnaround Practice 4) but not reflected in Question 6, that were </w:t>
      </w:r>
      <w:r w:rsidRPr="00C8392B">
        <w:rPr>
          <w:rFonts w:ascii="Calibri" w:eastAsia="Calibri" w:hAnsi="Calibri"/>
          <w:sz w:val="22"/>
          <w:u w:val="single"/>
        </w:rPr>
        <w:t>essential</w:t>
      </w:r>
      <w:r w:rsidRPr="00C8392B">
        <w:rPr>
          <w:rFonts w:ascii="Calibri" w:eastAsia="Calibri" w:hAnsi="Calibri"/>
          <w:sz w:val="22"/>
        </w:rPr>
        <w:t xml:space="preserve"> to your school’s ability to improve and exit </w:t>
      </w:r>
      <w:r w:rsidR="0037694A">
        <w:rPr>
          <w:rFonts w:ascii="Calibri" w:eastAsia="Calibri" w:hAnsi="Calibri"/>
          <w:sz w:val="22"/>
        </w:rPr>
        <w:t>Level 4</w:t>
      </w:r>
      <w:r w:rsidRPr="00C8392B">
        <w:rPr>
          <w:rFonts w:ascii="Calibri" w:eastAsia="Calibri" w:hAnsi="Calibri"/>
          <w:sz w:val="22"/>
        </w:rPr>
        <w:t xml:space="preserve"> status. [</w:t>
      </w:r>
      <w:proofErr w:type="gramStart"/>
      <w:r w:rsidRPr="00C8392B">
        <w:rPr>
          <w:rFonts w:ascii="Calibri" w:eastAsia="Calibri" w:hAnsi="Calibri"/>
          <w:sz w:val="22"/>
        </w:rPr>
        <w:t>open-ended</w:t>
      </w:r>
      <w:proofErr w:type="gramEnd"/>
      <w:r w:rsidRPr="00C8392B">
        <w:rPr>
          <w:rFonts w:ascii="Calibri" w:eastAsia="Calibri" w:hAnsi="Calibri"/>
          <w:sz w:val="22"/>
        </w:rPr>
        <w:t>]</w:t>
      </w:r>
    </w:p>
    <w:p w:rsidR="00C8392B" w:rsidRPr="00C8392B" w:rsidRDefault="00C8392B" w:rsidP="00C8392B">
      <w:pPr>
        <w:spacing w:after="160" w:line="259" w:lineRule="auto"/>
        <w:rPr>
          <w:rFonts w:ascii="Calibri" w:eastAsia="Calibri" w:hAnsi="Calibri"/>
          <w:b/>
          <w:sz w:val="22"/>
        </w:rPr>
      </w:pPr>
    </w:p>
    <w:p w:rsidR="00C8392B" w:rsidRDefault="00C8392B">
      <w:pPr>
        <w:rPr>
          <w:rFonts w:ascii="Calibri" w:eastAsia="Calibri" w:hAnsi="Calibri"/>
          <w:b/>
          <w:sz w:val="22"/>
        </w:rPr>
      </w:pPr>
      <w:r>
        <w:rPr>
          <w:rFonts w:ascii="Calibri" w:eastAsia="Calibri" w:hAnsi="Calibri"/>
          <w:b/>
          <w:sz w:val="22"/>
        </w:rPr>
        <w:br w:type="page"/>
      </w:r>
    </w:p>
    <w:p w:rsidR="00C8392B" w:rsidRPr="00C8392B" w:rsidRDefault="00C8392B" w:rsidP="00C8392B">
      <w:pPr>
        <w:spacing w:after="160" w:line="259" w:lineRule="auto"/>
        <w:rPr>
          <w:rFonts w:ascii="Calibri" w:eastAsia="Calibri" w:hAnsi="Calibri"/>
          <w:b/>
          <w:sz w:val="22"/>
        </w:rPr>
      </w:pPr>
      <w:r w:rsidRPr="00C8392B">
        <w:rPr>
          <w:rFonts w:ascii="Calibri" w:eastAsia="Calibri" w:hAnsi="Calibri"/>
          <w:b/>
          <w:sz w:val="22"/>
        </w:rPr>
        <w:lastRenderedPageBreak/>
        <w:t xml:space="preserve">Factors that Impacted Your School’s Ability to Engage in Successful Turnaround </w:t>
      </w:r>
    </w:p>
    <w:p w:rsidR="00C8392B" w:rsidRPr="00C8392B" w:rsidRDefault="00C8392B" w:rsidP="00C8392B">
      <w:pPr>
        <w:spacing w:before="80" w:after="80" w:line="259" w:lineRule="auto"/>
        <w:rPr>
          <w:rFonts w:ascii="Calibri" w:eastAsia="Calibri" w:hAnsi="Calibri"/>
          <w:sz w:val="22"/>
        </w:rPr>
      </w:pPr>
      <w:r w:rsidRPr="00C8392B">
        <w:rPr>
          <w:rFonts w:ascii="Calibri" w:eastAsia="Calibri" w:hAnsi="Calibri"/>
          <w:sz w:val="22"/>
        </w:rPr>
        <w:t xml:space="preserve">As a </w:t>
      </w:r>
      <w:r w:rsidR="0037694A">
        <w:rPr>
          <w:rFonts w:ascii="Calibri" w:eastAsia="Calibri" w:hAnsi="Calibri"/>
          <w:sz w:val="22"/>
        </w:rPr>
        <w:t>Level 4</w:t>
      </w:r>
      <w:r w:rsidRPr="00C8392B">
        <w:rPr>
          <w:rFonts w:ascii="Calibri" w:eastAsia="Calibri" w:hAnsi="Calibri"/>
          <w:sz w:val="22"/>
        </w:rPr>
        <w:t xml:space="preserve"> school, you and your school may have been afforded certain autonomies and flexibilities to change the conditions in which you engaged in school turnaround efforts. Similarly, your school may have received support from external partners, district staff, and/or state officials. This set of questions asks you to reflect upon the extent to which these factors—autonomies and external supports—actively </w:t>
      </w:r>
      <w:r w:rsidRPr="00C8392B">
        <w:rPr>
          <w:rFonts w:ascii="Calibri" w:eastAsia="Calibri" w:hAnsi="Calibri"/>
          <w:sz w:val="22"/>
          <w:u w:val="single"/>
        </w:rPr>
        <w:t>contributed</w:t>
      </w:r>
      <w:r w:rsidRPr="00C8392B">
        <w:rPr>
          <w:rFonts w:ascii="Calibri" w:eastAsia="Calibri" w:hAnsi="Calibri"/>
          <w:sz w:val="22"/>
        </w:rPr>
        <w:t xml:space="preserve"> to your improvement efforts, </w:t>
      </w:r>
      <w:r w:rsidRPr="00C8392B">
        <w:rPr>
          <w:rFonts w:ascii="Calibri" w:eastAsia="Calibri" w:hAnsi="Calibri"/>
          <w:sz w:val="22"/>
          <w:u w:val="single"/>
        </w:rPr>
        <w:t>inhibited</w:t>
      </w:r>
      <w:r w:rsidRPr="00C8392B">
        <w:rPr>
          <w:rFonts w:ascii="Calibri" w:eastAsia="Calibri" w:hAnsi="Calibri"/>
          <w:sz w:val="22"/>
        </w:rPr>
        <w:t xml:space="preserve"> or served as a barrier to improvement efforts, or </w:t>
      </w:r>
      <w:r w:rsidRPr="00C8392B">
        <w:rPr>
          <w:rFonts w:ascii="Calibri" w:eastAsia="Calibri" w:hAnsi="Calibri"/>
          <w:sz w:val="22"/>
          <w:u w:val="single"/>
        </w:rPr>
        <w:t>neither inhibited nor contributed</w:t>
      </w:r>
      <w:r w:rsidRPr="00C8392B">
        <w:rPr>
          <w:rFonts w:ascii="Calibri" w:eastAsia="Calibri" w:hAnsi="Calibri"/>
          <w:sz w:val="22"/>
        </w:rPr>
        <w:t xml:space="preserve"> to your work.</w:t>
      </w:r>
    </w:p>
    <w:p w:rsidR="00C8392B" w:rsidRPr="00C8392B" w:rsidRDefault="00C8392B" w:rsidP="00C8392B">
      <w:pPr>
        <w:spacing w:before="80" w:after="80" w:line="259" w:lineRule="auto"/>
        <w:rPr>
          <w:rFonts w:ascii="Calibri" w:eastAsia="Calibri" w:hAnsi="Calibri"/>
          <w:sz w:val="22"/>
        </w:rPr>
      </w:pPr>
    </w:p>
    <w:p w:rsidR="00C8392B" w:rsidRPr="00C8392B" w:rsidRDefault="00C8392B" w:rsidP="00C8392B">
      <w:pPr>
        <w:spacing w:before="80" w:after="80" w:line="259" w:lineRule="auto"/>
        <w:rPr>
          <w:rFonts w:ascii="Calibri" w:eastAsia="Calibri" w:hAnsi="Calibri"/>
          <w:sz w:val="22"/>
        </w:rPr>
      </w:pPr>
      <w:r w:rsidRPr="00C8392B">
        <w:rPr>
          <w:rFonts w:ascii="Calibri" w:eastAsia="Calibri" w:hAnsi="Calibri"/>
          <w:sz w:val="22"/>
        </w:rPr>
        <w:t xml:space="preserve">7a. </w:t>
      </w:r>
      <w:proofErr w:type="gramStart"/>
      <w:r w:rsidRPr="00C8392B">
        <w:rPr>
          <w:rFonts w:ascii="Calibri" w:eastAsia="Calibri" w:hAnsi="Calibri"/>
          <w:sz w:val="22"/>
        </w:rPr>
        <w:t>How</w:t>
      </w:r>
      <w:proofErr w:type="gramEnd"/>
      <w:r w:rsidRPr="00C8392B">
        <w:rPr>
          <w:rFonts w:ascii="Calibri" w:eastAsia="Calibri" w:hAnsi="Calibri"/>
          <w:sz w:val="22"/>
        </w:rPr>
        <w:t xml:space="preserve"> did the following </w:t>
      </w:r>
      <w:r w:rsidRPr="00C8392B">
        <w:rPr>
          <w:rFonts w:ascii="Calibri" w:eastAsia="Calibri" w:hAnsi="Calibri"/>
          <w:sz w:val="22"/>
          <w:u w:val="single"/>
        </w:rPr>
        <w:t>factors</w:t>
      </w:r>
      <w:r w:rsidRPr="00C8392B">
        <w:rPr>
          <w:rFonts w:ascii="Calibri" w:eastAsia="Calibri" w:hAnsi="Calibri"/>
          <w:sz w:val="22"/>
        </w:rPr>
        <w:t xml:space="preserve"> affect your school’s ability to improve student performance and subsequently exit </w:t>
      </w:r>
      <w:r w:rsidR="0037694A">
        <w:rPr>
          <w:rFonts w:ascii="Calibri" w:eastAsia="Calibri" w:hAnsi="Calibri"/>
          <w:sz w:val="22"/>
        </w:rPr>
        <w:t>Level 4</w:t>
      </w:r>
      <w:r w:rsidRPr="00C8392B">
        <w:rPr>
          <w:rFonts w:ascii="Calibri" w:eastAsia="Calibri" w:hAnsi="Calibri"/>
          <w:sz w:val="22"/>
        </w:rPr>
        <w:t xml:space="preserve"> status? </w:t>
      </w:r>
    </w:p>
    <w:tbl>
      <w:tblPr>
        <w:tblStyle w:val="TableGrid2"/>
        <w:tblW w:w="5000" w:type="pct"/>
        <w:tblLayout w:type="fixed"/>
        <w:tblLook w:val="04A0"/>
      </w:tblPr>
      <w:tblGrid>
        <w:gridCol w:w="4508"/>
        <w:gridCol w:w="1356"/>
        <w:gridCol w:w="1442"/>
        <w:gridCol w:w="1358"/>
        <w:gridCol w:w="912"/>
      </w:tblGrid>
      <w:tr w:rsidR="00C8392B" w:rsidRPr="00C8392B" w:rsidTr="00740C5B">
        <w:tc>
          <w:tcPr>
            <w:tcW w:w="2354" w:type="pct"/>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Factors: Autonomies</w:t>
            </w:r>
          </w:p>
        </w:tc>
        <w:tc>
          <w:tcPr>
            <w:tcW w:w="708"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Inhibited</w:t>
            </w:r>
            <w:r w:rsidRPr="00C8392B">
              <w:rPr>
                <w:rFonts w:ascii="Calibri" w:hAnsi="Calibri"/>
                <w:b/>
                <w:sz w:val="20"/>
                <w:szCs w:val="20"/>
              </w:rPr>
              <w:t xml:space="preserve"> Improvement</w:t>
            </w:r>
          </w:p>
        </w:tc>
        <w:tc>
          <w:tcPr>
            <w:tcW w:w="753"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rPr>
              <w:t>Neither inhibited nor contributed to improvement</w:t>
            </w:r>
          </w:p>
        </w:tc>
        <w:tc>
          <w:tcPr>
            <w:tcW w:w="709"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Contributed</w:t>
            </w:r>
            <w:r w:rsidRPr="00C8392B">
              <w:rPr>
                <w:rFonts w:ascii="Calibri" w:hAnsi="Calibri"/>
                <w:b/>
                <w:sz w:val="20"/>
                <w:szCs w:val="20"/>
              </w:rPr>
              <w:t xml:space="preserve"> to Improvement</w:t>
            </w:r>
          </w:p>
        </w:tc>
        <w:tc>
          <w:tcPr>
            <w:tcW w:w="475"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rPr>
              <w:t>I Don’t Know</w:t>
            </w:r>
          </w:p>
        </w:tc>
      </w:tr>
      <w:tr w:rsidR="00C8392B" w:rsidRPr="00C8392B" w:rsidTr="00740C5B">
        <w:tc>
          <w:tcPr>
            <w:tcW w:w="5000" w:type="pct"/>
            <w:gridSpan w:val="5"/>
          </w:tcPr>
          <w:p w:rsidR="00C8392B" w:rsidRPr="00C8392B" w:rsidRDefault="00C8392B" w:rsidP="00C8392B">
            <w:pPr>
              <w:jc w:val="center"/>
              <w:rPr>
                <w:rFonts w:ascii="Calibri" w:hAnsi="Calibri"/>
                <w:b/>
              </w:rPr>
            </w:pPr>
            <w:r w:rsidRPr="00C8392B">
              <w:rPr>
                <w:rFonts w:ascii="Calibri" w:hAnsi="Calibri"/>
                <w:b/>
              </w:rPr>
              <w:t>Staffing Autonomies</w:t>
            </w:r>
          </w:p>
        </w:tc>
      </w:tr>
      <w:tr w:rsidR="00C8392B" w:rsidRPr="00C8392B" w:rsidTr="00740C5B">
        <w:tc>
          <w:tcPr>
            <w:tcW w:w="2354" w:type="pct"/>
          </w:tcPr>
          <w:p w:rsidR="00C8392B" w:rsidRPr="00C8392B" w:rsidRDefault="00C8392B" w:rsidP="00C8392B">
            <w:pPr>
              <w:numPr>
                <w:ilvl w:val="0"/>
                <w:numId w:val="20"/>
              </w:numPr>
              <w:rPr>
                <w:rFonts w:ascii="Calibri" w:hAnsi="Calibri"/>
                <w:sz w:val="20"/>
                <w:szCs w:val="20"/>
              </w:rPr>
            </w:pPr>
            <w:r w:rsidRPr="00C8392B">
              <w:rPr>
                <w:rFonts w:ascii="Calibri" w:hAnsi="Calibri"/>
                <w:sz w:val="20"/>
                <w:szCs w:val="20"/>
              </w:rPr>
              <w:t>Ability to determine staffing roles and assignments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4" w:type="pct"/>
          </w:tcPr>
          <w:p w:rsidR="00C8392B" w:rsidRPr="00C8392B" w:rsidRDefault="00C8392B" w:rsidP="00C8392B">
            <w:pPr>
              <w:numPr>
                <w:ilvl w:val="0"/>
                <w:numId w:val="20"/>
              </w:numPr>
              <w:rPr>
                <w:rFonts w:ascii="Calibri" w:hAnsi="Calibri"/>
                <w:sz w:val="20"/>
                <w:szCs w:val="20"/>
              </w:rPr>
            </w:pPr>
            <w:r w:rsidRPr="00C8392B">
              <w:rPr>
                <w:rFonts w:ascii="Calibri" w:hAnsi="Calibri"/>
                <w:sz w:val="20"/>
                <w:szCs w:val="20"/>
              </w:rPr>
              <w:t xml:space="preserve">Ability to </w:t>
            </w:r>
            <w:r w:rsidRPr="00C8392B">
              <w:rPr>
                <w:rFonts w:ascii="Calibri" w:hAnsi="Calibri"/>
                <w:sz w:val="20"/>
                <w:szCs w:val="20"/>
                <w:u w:val="single"/>
              </w:rPr>
              <w:t>recruit and hire</w:t>
            </w:r>
            <w:r w:rsidRPr="00C8392B">
              <w:rPr>
                <w:rFonts w:ascii="Calibri" w:hAnsi="Calibri"/>
                <w:sz w:val="20"/>
                <w:szCs w:val="20"/>
              </w:rPr>
              <w:t xml:space="preserve"> highly-qualified staff that meet school’s needs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4" w:type="pct"/>
          </w:tcPr>
          <w:p w:rsidR="00C8392B" w:rsidRPr="00C8392B" w:rsidRDefault="00C8392B" w:rsidP="00C8392B">
            <w:pPr>
              <w:numPr>
                <w:ilvl w:val="0"/>
                <w:numId w:val="20"/>
              </w:numPr>
              <w:rPr>
                <w:rFonts w:ascii="Calibri" w:hAnsi="Calibri"/>
                <w:sz w:val="20"/>
                <w:szCs w:val="20"/>
              </w:rPr>
            </w:pPr>
            <w:r w:rsidRPr="00C8392B">
              <w:rPr>
                <w:rFonts w:ascii="Calibri" w:hAnsi="Calibri"/>
                <w:sz w:val="20"/>
                <w:szCs w:val="20"/>
              </w:rPr>
              <w:t xml:space="preserve">Ability to </w:t>
            </w:r>
            <w:r w:rsidRPr="00C8392B">
              <w:rPr>
                <w:rFonts w:ascii="Calibri" w:hAnsi="Calibri"/>
                <w:sz w:val="20"/>
                <w:szCs w:val="20"/>
                <w:u w:val="single"/>
              </w:rPr>
              <w:t>remove</w:t>
            </w:r>
            <w:r w:rsidRPr="00C8392B">
              <w:rPr>
                <w:rFonts w:ascii="Calibri" w:hAnsi="Calibri"/>
                <w:sz w:val="20"/>
                <w:szCs w:val="20"/>
              </w:rPr>
              <w:t xml:space="preserve"> staff who do not meet performance standards and/or school needs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5000" w:type="pct"/>
            <w:gridSpan w:val="5"/>
          </w:tcPr>
          <w:p w:rsidR="00C8392B" w:rsidRPr="00C8392B" w:rsidRDefault="00C8392B" w:rsidP="00C8392B">
            <w:pPr>
              <w:jc w:val="center"/>
              <w:rPr>
                <w:rFonts w:ascii="Calibri" w:hAnsi="Calibri"/>
              </w:rPr>
            </w:pPr>
            <w:r w:rsidRPr="00C8392B">
              <w:rPr>
                <w:rFonts w:ascii="Calibri" w:hAnsi="Calibri"/>
                <w:b/>
              </w:rPr>
              <w:t>Scheduling and Budget Autonomies</w:t>
            </w:r>
          </w:p>
        </w:tc>
      </w:tr>
      <w:tr w:rsidR="00C8392B" w:rsidRPr="00C8392B" w:rsidTr="00740C5B">
        <w:tc>
          <w:tcPr>
            <w:tcW w:w="2354" w:type="pct"/>
          </w:tcPr>
          <w:p w:rsidR="00C8392B" w:rsidRPr="00C8392B" w:rsidRDefault="00C8392B" w:rsidP="00C8392B">
            <w:pPr>
              <w:numPr>
                <w:ilvl w:val="0"/>
                <w:numId w:val="21"/>
              </w:numPr>
              <w:contextualSpacing/>
              <w:rPr>
                <w:rFonts w:ascii="Calibri" w:hAnsi="Calibri"/>
                <w:sz w:val="20"/>
                <w:szCs w:val="20"/>
              </w:rPr>
            </w:pPr>
            <w:r w:rsidRPr="00C8392B">
              <w:rPr>
                <w:rFonts w:ascii="Calibri" w:hAnsi="Calibri"/>
                <w:sz w:val="20"/>
                <w:szCs w:val="20"/>
              </w:rPr>
              <w:t xml:space="preserve">Ability to control the school day schedule for </w:t>
            </w:r>
            <w:r w:rsidRPr="00C8392B">
              <w:rPr>
                <w:rFonts w:ascii="Calibri" w:hAnsi="Calibri"/>
                <w:sz w:val="20"/>
                <w:szCs w:val="20"/>
                <w:u w:val="single"/>
              </w:rPr>
              <w:t>students</w:t>
            </w:r>
            <w:r w:rsidRPr="00C8392B">
              <w:rPr>
                <w:rFonts w:ascii="Calibri" w:hAnsi="Calibri"/>
                <w:sz w:val="20"/>
                <w:szCs w:val="20"/>
              </w:rPr>
              <w:t xml:space="preserve"> (e.g., instruction, start and end time)</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4" w:type="pct"/>
          </w:tcPr>
          <w:p w:rsidR="00C8392B" w:rsidRPr="00C8392B" w:rsidRDefault="00C8392B" w:rsidP="00C8392B">
            <w:pPr>
              <w:numPr>
                <w:ilvl w:val="0"/>
                <w:numId w:val="21"/>
              </w:numPr>
              <w:contextualSpacing/>
              <w:rPr>
                <w:rFonts w:ascii="Calibri" w:hAnsi="Calibri"/>
                <w:sz w:val="20"/>
                <w:szCs w:val="20"/>
              </w:rPr>
            </w:pPr>
            <w:r w:rsidRPr="00C8392B">
              <w:rPr>
                <w:rFonts w:ascii="Calibri" w:hAnsi="Calibri"/>
                <w:sz w:val="20"/>
                <w:szCs w:val="20"/>
              </w:rPr>
              <w:t xml:space="preserve">Ability to control the school day schedule for </w:t>
            </w:r>
            <w:r w:rsidRPr="00C8392B">
              <w:rPr>
                <w:rFonts w:ascii="Calibri" w:hAnsi="Calibri"/>
                <w:sz w:val="20"/>
                <w:szCs w:val="20"/>
                <w:u w:val="single"/>
              </w:rPr>
              <w:t>staff</w:t>
            </w:r>
            <w:r w:rsidRPr="00C8392B">
              <w:rPr>
                <w:rFonts w:ascii="Calibri" w:hAnsi="Calibri"/>
                <w:sz w:val="20"/>
                <w:szCs w:val="20"/>
              </w:rPr>
              <w:t xml:space="preserve"> (e.g., individual and collaborative planning time)</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4" w:type="pct"/>
          </w:tcPr>
          <w:p w:rsidR="00C8392B" w:rsidRPr="00C8392B" w:rsidRDefault="00C8392B" w:rsidP="00C8392B">
            <w:pPr>
              <w:numPr>
                <w:ilvl w:val="0"/>
                <w:numId w:val="21"/>
              </w:numPr>
              <w:contextualSpacing/>
              <w:rPr>
                <w:rFonts w:ascii="Calibri" w:hAnsi="Calibri"/>
                <w:sz w:val="20"/>
                <w:szCs w:val="20"/>
              </w:rPr>
            </w:pPr>
            <w:r w:rsidRPr="00C8392B">
              <w:rPr>
                <w:rFonts w:ascii="Calibri" w:hAnsi="Calibri"/>
                <w:sz w:val="20"/>
                <w:szCs w:val="20"/>
              </w:rPr>
              <w:t xml:space="preserve">Ability to control the school calendar for student learning, (e.g., extended school year, vacation academies, expanded learning opportunities). </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4" w:type="pct"/>
          </w:tcPr>
          <w:p w:rsidR="00C8392B" w:rsidRPr="00C8392B" w:rsidRDefault="00C8392B" w:rsidP="00C8392B">
            <w:pPr>
              <w:numPr>
                <w:ilvl w:val="0"/>
                <w:numId w:val="21"/>
              </w:numPr>
              <w:contextualSpacing/>
              <w:rPr>
                <w:rFonts w:ascii="Calibri" w:hAnsi="Calibri"/>
                <w:sz w:val="20"/>
                <w:szCs w:val="20"/>
              </w:rPr>
            </w:pPr>
            <w:r w:rsidRPr="00C8392B">
              <w:rPr>
                <w:rFonts w:ascii="Calibri" w:hAnsi="Calibri"/>
                <w:sz w:val="20"/>
                <w:szCs w:val="20"/>
              </w:rPr>
              <w:t>Ability to control the professional development calendar for staff, e.g., to determine the number of PD days per year, control of the professional development topic,</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4" w:type="pct"/>
          </w:tcPr>
          <w:p w:rsidR="00C8392B" w:rsidRPr="00C8392B" w:rsidRDefault="00C8392B" w:rsidP="00C8392B">
            <w:pPr>
              <w:numPr>
                <w:ilvl w:val="0"/>
                <w:numId w:val="21"/>
              </w:numPr>
              <w:contextualSpacing/>
              <w:rPr>
                <w:rFonts w:ascii="Calibri" w:hAnsi="Calibri"/>
                <w:sz w:val="20"/>
                <w:szCs w:val="20"/>
              </w:rPr>
            </w:pPr>
            <w:r w:rsidRPr="00C8392B">
              <w:rPr>
                <w:rFonts w:ascii="Calibri" w:hAnsi="Calibri"/>
                <w:sz w:val="20"/>
                <w:szCs w:val="20"/>
              </w:rPr>
              <w:t>Having additional time (e.g., extended day)</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4" w:type="pct"/>
          </w:tcPr>
          <w:p w:rsidR="00C8392B" w:rsidRPr="00C8392B" w:rsidRDefault="00C8392B" w:rsidP="00C8392B">
            <w:pPr>
              <w:numPr>
                <w:ilvl w:val="0"/>
                <w:numId w:val="21"/>
              </w:numPr>
              <w:contextualSpacing/>
              <w:rPr>
                <w:rFonts w:ascii="Calibri" w:hAnsi="Calibri"/>
                <w:sz w:val="20"/>
                <w:szCs w:val="20"/>
              </w:rPr>
            </w:pPr>
            <w:r w:rsidRPr="00C8392B">
              <w:rPr>
                <w:rFonts w:ascii="Calibri" w:hAnsi="Calibri"/>
                <w:sz w:val="20"/>
                <w:szCs w:val="20"/>
              </w:rPr>
              <w:t>Ability to establish budget priorities based on school needs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bl>
    <w:p w:rsidR="00C8392B" w:rsidRPr="00C8392B" w:rsidRDefault="00C8392B" w:rsidP="00C8392B">
      <w:pPr>
        <w:spacing w:before="80" w:after="80" w:line="259" w:lineRule="auto"/>
        <w:rPr>
          <w:rFonts w:ascii="Calibri" w:eastAsia="Calibri" w:hAnsi="Calibri"/>
          <w:sz w:val="22"/>
        </w:rPr>
      </w:pPr>
    </w:p>
    <w:p w:rsidR="00C8392B" w:rsidRPr="00C8392B" w:rsidRDefault="00C8392B" w:rsidP="00C8392B">
      <w:pPr>
        <w:spacing w:before="80" w:after="80" w:line="259" w:lineRule="auto"/>
        <w:rPr>
          <w:rFonts w:ascii="Calibri" w:eastAsia="Calibri" w:hAnsi="Calibri"/>
          <w:sz w:val="22"/>
        </w:rPr>
      </w:pPr>
      <w:r w:rsidRPr="00C8392B">
        <w:rPr>
          <w:rFonts w:ascii="Calibri" w:eastAsia="Calibri" w:hAnsi="Calibri"/>
          <w:sz w:val="22"/>
        </w:rPr>
        <w:t xml:space="preserve">7b. </w:t>
      </w:r>
      <w:proofErr w:type="gramStart"/>
      <w:r w:rsidRPr="00C8392B">
        <w:rPr>
          <w:rFonts w:ascii="Calibri" w:eastAsia="Calibri" w:hAnsi="Calibri"/>
          <w:sz w:val="22"/>
        </w:rPr>
        <w:t>For</w:t>
      </w:r>
      <w:proofErr w:type="gramEnd"/>
      <w:r w:rsidRPr="00C8392B">
        <w:rPr>
          <w:rFonts w:ascii="Calibri" w:eastAsia="Calibri" w:hAnsi="Calibri"/>
          <w:sz w:val="22"/>
        </w:rPr>
        <w:t xml:space="preserve"> each factor that “inhibited improvement,” please describe how, if at all, you or other staff at your school were able to minimize or overcome the inhibiting factor. [Open-ended]</w:t>
      </w:r>
    </w:p>
    <w:p w:rsidR="00C8392B" w:rsidRPr="00C8392B" w:rsidRDefault="00C8392B" w:rsidP="00C8392B">
      <w:pPr>
        <w:spacing w:after="160" w:line="259" w:lineRule="auto"/>
        <w:rPr>
          <w:rFonts w:ascii="Calibri" w:eastAsia="Calibri" w:hAnsi="Calibri"/>
          <w:sz w:val="22"/>
        </w:rPr>
      </w:pPr>
    </w:p>
    <w:tbl>
      <w:tblPr>
        <w:tblStyle w:val="TableGrid2"/>
        <w:tblW w:w="5000" w:type="pct"/>
        <w:tblLayout w:type="fixed"/>
        <w:tblLook w:val="04A0"/>
      </w:tblPr>
      <w:tblGrid>
        <w:gridCol w:w="4510"/>
        <w:gridCol w:w="1356"/>
        <w:gridCol w:w="1442"/>
        <w:gridCol w:w="1358"/>
        <w:gridCol w:w="910"/>
      </w:tblGrid>
      <w:tr w:rsidR="00C8392B" w:rsidRPr="00C8392B" w:rsidTr="00740C5B">
        <w:tc>
          <w:tcPr>
            <w:tcW w:w="2355" w:type="pct"/>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Factors: External Supports</w:t>
            </w:r>
          </w:p>
        </w:tc>
        <w:tc>
          <w:tcPr>
            <w:tcW w:w="708"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Inhibited</w:t>
            </w:r>
            <w:r w:rsidRPr="00C8392B">
              <w:rPr>
                <w:rFonts w:ascii="Calibri" w:hAnsi="Calibri"/>
                <w:b/>
                <w:sz w:val="20"/>
                <w:szCs w:val="20"/>
              </w:rPr>
              <w:t xml:space="preserve"> Improvement</w:t>
            </w:r>
          </w:p>
        </w:tc>
        <w:tc>
          <w:tcPr>
            <w:tcW w:w="753"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rPr>
              <w:t>Neither inhibited nor contributed to improvement</w:t>
            </w:r>
          </w:p>
        </w:tc>
        <w:tc>
          <w:tcPr>
            <w:tcW w:w="709"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Contributed</w:t>
            </w:r>
            <w:r w:rsidRPr="00C8392B">
              <w:rPr>
                <w:rFonts w:ascii="Calibri" w:hAnsi="Calibri"/>
                <w:b/>
                <w:sz w:val="20"/>
                <w:szCs w:val="20"/>
              </w:rPr>
              <w:t xml:space="preserve"> to Improvement</w:t>
            </w:r>
          </w:p>
        </w:tc>
        <w:tc>
          <w:tcPr>
            <w:tcW w:w="475"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rPr>
              <w:t>I Don’t Know</w:t>
            </w:r>
          </w:p>
        </w:tc>
      </w:tr>
      <w:tr w:rsidR="00C8392B" w:rsidRPr="00C8392B" w:rsidTr="00740C5B">
        <w:tc>
          <w:tcPr>
            <w:tcW w:w="5000" w:type="pct"/>
            <w:gridSpan w:val="5"/>
          </w:tcPr>
          <w:p w:rsidR="00C8392B" w:rsidRPr="00C8392B" w:rsidRDefault="00C8392B" w:rsidP="00C8392B">
            <w:pPr>
              <w:jc w:val="center"/>
              <w:rPr>
                <w:rFonts w:ascii="Calibri" w:hAnsi="Calibri"/>
                <w:b/>
              </w:rPr>
            </w:pPr>
            <w:r w:rsidRPr="00C8392B">
              <w:rPr>
                <w:rFonts w:ascii="Calibri" w:hAnsi="Calibri"/>
                <w:b/>
              </w:rPr>
              <w:t>External Partners</w:t>
            </w:r>
          </w:p>
        </w:tc>
      </w:tr>
      <w:tr w:rsidR="00C8392B" w:rsidRPr="00C8392B" w:rsidTr="00740C5B">
        <w:tc>
          <w:tcPr>
            <w:tcW w:w="2355" w:type="pct"/>
          </w:tcPr>
          <w:p w:rsidR="00C8392B" w:rsidRPr="00C8392B" w:rsidRDefault="00C8392B" w:rsidP="00C8392B">
            <w:pPr>
              <w:numPr>
                <w:ilvl w:val="0"/>
                <w:numId w:val="22"/>
              </w:numPr>
              <w:rPr>
                <w:rFonts w:ascii="Calibri" w:hAnsi="Calibri"/>
                <w:sz w:val="20"/>
                <w:szCs w:val="20"/>
              </w:rPr>
            </w:pPr>
            <w:r w:rsidRPr="00C8392B">
              <w:rPr>
                <w:rFonts w:ascii="Calibri" w:hAnsi="Calibri"/>
                <w:sz w:val="20"/>
                <w:szCs w:val="20"/>
              </w:rPr>
              <w:t xml:space="preserve">Having external partnerships focused on </w:t>
            </w:r>
            <w:r w:rsidRPr="00C8392B">
              <w:rPr>
                <w:rFonts w:ascii="Calibri" w:hAnsi="Calibri"/>
                <w:sz w:val="20"/>
                <w:szCs w:val="20"/>
              </w:rPr>
              <w:lastRenderedPageBreak/>
              <w:t>curriculum and instruction (in any content area)</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lastRenderedPageBreak/>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2"/>
              </w:numPr>
              <w:rPr>
                <w:rFonts w:ascii="Calibri" w:hAnsi="Calibri"/>
                <w:sz w:val="20"/>
                <w:szCs w:val="20"/>
              </w:rPr>
            </w:pPr>
            <w:r w:rsidRPr="00C8392B">
              <w:rPr>
                <w:rFonts w:ascii="Calibri" w:hAnsi="Calibri"/>
                <w:sz w:val="20"/>
                <w:szCs w:val="20"/>
              </w:rPr>
              <w:lastRenderedPageBreak/>
              <w:t>Having external partnerships focused on students’ social/emotional needs, including mentoring</w:t>
            </w:r>
          </w:p>
        </w:tc>
        <w:tc>
          <w:tcPr>
            <w:tcW w:w="708"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2"/>
              </w:numPr>
              <w:rPr>
                <w:rFonts w:ascii="Calibri" w:hAnsi="Calibri"/>
                <w:sz w:val="20"/>
                <w:szCs w:val="20"/>
              </w:rPr>
            </w:pPr>
            <w:r w:rsidRPr="00C8392B">
              <w:rPr>
                <w:rFonts w:ascii="Calibri" w:hAnsi="Calibri"/>
                <w:sz w:val="20"/>
                <w:szCs w:val="20"/>
              </w:rPr>
              <w:t>Having external partnerships focused on wrap around services, including health services</w:t>
            </w:r>
          </w:p>
        </w:tc>
        <w:tc>
          <w:tcPr>
            <w:tcW w:w="708"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2"/>
              </w:numPr>
              <w:rPr>
                <w:rFonts w:ascii="Calibri" w:hAnsi="Calibri"/>
                <w:sz w:val="20"/>
                <w:szCs w:val="20"/>
              </w:rPr>
            </w:pPr>
            <w:r w:rsidRPr="00C8392B">
              <w:rPr>
                <w:rFonts w:ascii="Calibri" w:hAnsi="Calibri"/>
                <w:sz w:val="20"/>
                <w:szCs w:val="20"/>
              </w:rPr>
              <w:t>Having external partnerships focused on parent and community engagement</w:t>
            </w:r>
          </w:p>
        </w:tc>
        <w:tc>
          <w:tcPr>
            <w:tcW w:w="708"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Del="00932298"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5000" w:type="pct"/>
            <w:gridSpan w:val="5"/>
          </w:tcPr>
          <w:p w:rsidR="00C8392B" w:rsidRPr="00C8392B" w:rsidRDefault="00C8392B" w:rsidP="00C8392B">
            <w:pPr>
              <w:jc w:val="center"/>
              <w:rPr>
                <w:rFonts w:ascii="Calibri" w:hAnsi="Calibri"/>
                <w:sz w:val="20"/>
                <w:szCs w:val="20"/>
              </w:rPr>
            </w:pPr>
            <w:r w:rsidRPr="00C8392B">
              <w:rPr>
                <w:rFonts w:ascii="Calibri" w:hAnsi="Calibri"/>
                <w:b/>
              </w:rPr>
              <w:t xml:space="preserve">District Systems of Support </w:t>
            </w:r>
          </w:p>
        </w:tc>
      </w:tr>
      <w:tr w:rsidR="00C8392B" w:rsidRPr="00C8392B" w:rsidTr="00740C5B">
        <w:tc>
          <w:tcPr>
            <w:tcW w:w="2355" w:type="pct"/>
          </w:tcPr>
          <w:p w:rsidR="00C8392B" w:rsidRPr="00C8392B" w:rsidRDefault="00C8392B" w:rsidP="00C8392B">
            <w:pPr>
              <w:numPr>
                <w:ilvl w:val="0"/>
                <w:numId w:val="24"/>
              </w:numPr>
              <w:rPr>
                <w:rFonts w:ascii="Calibri" w:hAnsi="Calibri"/>
                <w:sz w:val="20"/>
                <w:szCs w:val="20"/>
              </w:rPr>
            </w:pPr>
            <w:r w:rsidRPr="00C8392B">
              <w:rPr>
                <w:rFonts w:ascii="Calibri" w:hAnsi="Calibri"/>
                <w:sz w:val="20"/>
                <w:szCs w:val="20"/>
              </w:rPr>
              <w:t>District systems of support for planning and/or implementing turnaround strategies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4"/>
              </w:numPr>
              <w:rPr>
                <w:rFonts w:ascii="Calibri" w:hAnsi="Calibri"/>
                <w:sz w:val="20"/>
                <w:szCs w:val="20"/>
              </w:rPr>
            </w:pPr>
            <w:r w:rsidRPr="00C8392B">
              <w:rPr>
                <w:rFonts w:ascii="Calibri" w:hAnsi="Calibri"/>
                <w:sz w:val="20"/>
                <w:szCs w:val="20"/>
              </w:rPr>
              <w:t>District systems of support for monitoring implementation of turnaround strategies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4"/>
              </w:numPr>
              <w:rPr>
                <w:rFonts w:ascii="Calibri" w:hAnsi="Calibri"/>
                <w:sz w:val="20"/>
                <w:szCs w:val="20"/>
              </w:rPr>
            </w:pPr>
            <w:r w:rsidRPr="00C8392B">
              <w:rPr>
                <w:rFonts w:ascii="Calibri" w:hAnsi="Calibri"/>
                <w:sz w:val="20"/>
                <w:szCs w:val="20"/>
              </w:rPr>
              <w:t>District-level support for recruiting and hiring highly-qualified staff in a timely fashion</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4"/>
              </w:numPr>
              <w:rPr>
                <w:rFonts w:ascii="Calibri" w:hAnsi="Calibri"/>
                <w:sz w:val="20"/>
                <w:szCs w:val="20"/>
              </w:rPr>
            </w:pPr>
            <w:r w:rsidRPr="00C8392B">
              <w:rPr>
                <w:rFonts w:ascii="Calibri" w:hAnsi="Calibri"/>
                <w:sz w:val="20"/>
                <w:szCs w:val="20"/>
              </w:rPr>
              <w:t>District-level coaching, professional development, and/or content support</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4"/>
              </w:numPr>
              <w:rPr>
                <w:rFonts w:ascii="Calibri" w:hAnsi="Calibri"/>
                <w:sz w:val="20"/>
                <w:szCs w:val="20"/>
              </w:rPr>
            </w:pPr>
            <w:r w:rsidRPr="00C8392B">
              <w:rPr>
                <w:rFonts w:ascii="Calibri" w:hAnsi="Calibri"/>
                <w:sz w:val="20"/>
                <w:szCs w:val="20"/>
              </w:rPr>
              <w:t>District leaders’ capacity to support turnaround efforts</w:t>
            </w:r>
          </w:p>
        </w:tc>
        <w:tc>
          <w:tcPr>
            <w:tcW w:w="708" w:type="pct"/>
            <w:vAlign w:val="center"/>
          </w:tcPr>
          <w:p w:rsidR="00C8392B" w:rsidRPr="00C8392B" w:rsidRDefault="00C8392B" w:rsidP="00C8392B">
            <w:pPr>
              <w:keepNext/>
              <w:keepLines/>
              <w:spacing w:before="200" w:line="259" w:lineRule="auto"/>
              <w:jc w:val="center"/>
              <w:outlineLvl w:val="8"/>
              <w:rPr>
                <w:rFonts w:ascii="Calibri Light" w:eastAsia="MS Gothic" w:hAnsi="Calibri Light"/>
                <w:i/>
                <w:iCs/>
                <w:color w:val="404040"/>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spacing w:after="160" w:line="259" w:lineRule="auto"/>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keepNext/>
              <w:keepLines/>
              <w:spacing w:before="200" w:line="259" w:lineRule="auto"/>
              <w:jc w:val="center"/>
              <w:outlineLvl w:val="8"/>
              <w:rPr>
                <w:rFonts w:ascii="Calibri Light" w:eastAsia="MS Gothic" w:hAnsi="Calibri Light"/>
                <w:i/>
                <w:iCs/>
                <w:color w:val="404040"/>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spacing w:after="160" w:line="259" w:lineRule="auto"/>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4"/>
              </w:numPr>
              <w:rPr>
                <w:rFonts w:ascii="Calibri" w:hAnsi="Calibri"/>
                <w:sz w:val="20"/>
                <w:szCs w:val="20"/>
              </w:rPr>
            </w:pPr>
            <w:r w:rsidRPr="00C8392B">
              <w:rPr>
                <w:rFonts w:ascii="Calibri" w:hAnsi="Calibri"/>
                <w:sz w:val="20"/>
                <w:szCs w:val="20"/>
              </w:rPr>
              <w:t>District leaders’ commitment to support turnaround efforts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4"/>
              </w:numPr>
              <w:rPr>
                <w:rFonts w:ascii="Calibri" w:hAnsi="Calibri"/>
                <w:sz w:val="20"/>
                <w:szCs w:val="20"/>
              </w:rPr>
            </w:pPr>
            <w:r w:rsidRPr="00C8392B">
              <w:rPr>
                <w:rFonts w:ascii="Calibri" w:hAnsi="Calibri"/>
                <w:sz w:val="20"/>
                <w:szCs w:val="20"/>
              </w:rPr>
              <w:t>Communication between district-level staff and school staff</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4"/>
              </w:numPr>
              <w:rPr>
                <w:rFonts w:ascii="Calibri" w:hAnsi="Calibri"/>
                <w:sz w:val="20"/>
                <w:szCs w:val="20"/>
              </w:rPr>
            </w:pPr>
            <w:r w:rsidRPr="00C8392B">
              <w:rPr>
                <w:rFonts w:ascii="Calibri" w:hAnsi="Calibri"/>
                <w:sz w:val="20"/>
                <w:szCs w:val="20"/>
              </w:rPr>
              <w:t>School board involvement</w:t>
            </w:r>
          </w:p>
        </w:tc>
        <w:tc>
          <w:tcPr>
            <w:tcW w:w="708" w:type="pct"/>
            <w:vAlign w:val="center"/>
          </w:tcPr>
          <w:p w:rsidR="00C8392B" w:rsidRPr="00C8392B" w:rsidRDefault="00C8392B" w:rsidP="00C8392B">
            <w:pPr>
              <w:jc w:val="center"/>
              <w:rPr>
                <w:rFonts w:ascii="Calibri" w:hAnsi="Calibri"/>
                <w:sz w:val="20"/>
                <w:szCs w:val="20"/>
              </w:rPr>
            </w:pPr>
          </w:p>
        </w:tc>
        <w:tc>
          <w:tcPr>
            <w:tcW w:w="753" w:type="pct"/>
            <w:vAlign w:val="center"/>
          </w:tcPr>
          <w:p w:rsidR="00C8392B" w:rsidRPr="00C8392B" w:rsidRDefault="00C8392B" w:rsidP="00C8392B">
            <w:pPr>
              <w:jc w:val="center"/>
              <w:rPr>
                <w:rFonts w:ascii="Calibri" w:hAnsi="Calibri"/>
                <w:sz w:val="20"/>
                <w:szCs w:val="20"/>
              </w:rPr>
            </w:pPr>
          </w:p>
        </w:tc>
        <w:tc>
          <w:tcPr>
            <w:tcW w:w="709" w:type="pct"/>
            <w:vAlign w:val="center"/>
          </w:tcPr>
          <w:p w:rsidR="00C8392B" w:rsidRPr="00C8392B" w:rsidRDefault="00C8392B" w:rsidP="00C8392B">
            <w:pPr>
              <w:jc w:val="center"/>
              <w:rPr>
                <w:rFonts w:ascii="Calibri" w:hAnsi="Calibri"/>
                <w:sz w:val="20"/>
                <w:szCs w:val="20"/>
              </w:rPr>
            </w:pPr>
          </w:p>
        </w:tc>
        <w:tc>
          <w:tcPr>
            <w:tcW w:w="475" w:type="pct"/>
            <w:vAlign w:val="center"/>
          </w:tcPr>
          <w:p w:rsidR="00C8392B" w:rsidRPr="00C8392B" w:rsidRDefault="00C8392B" w:rsidP="00C8392B">
            <w:pPr>
              <w:jc w:val="center"/>
              <w:rPr>
                <w:rFonts w:ascii="Calibri" w:hAnsi="Calibri"/>
                <w:sz w:val="20"/>
                <w:szCs w:val="20"/>
              </w:rPr>
            </w:pPr>
          </w:p>
        </w:tc>
      </w:tr>
      <w:tr w:rsidR="00C8392B" w:rsidRPr="00C8392B" w:rsidTr="00740C5B">
        <w:trPr>
          <w:trHeight w:val="197"/>
        </w:trPr>
        <w:tc>
          <w:tcPr>
            <w:tcW w:w="5000" w:type="pct"/>
            <w:gridSpan w:val="5"/>
          </w:tcPr>
          <w:p w:rsidR="00C8392B" w:rsidRPr="00C8392B" w:rsidRDefault="00C8392B" w:rsidP="00C8392B">
            <w:pPr>
              <w:jc w:val="center"/>
              <w:rPr>
                <w:rFonts w:ascii="Calibri" w:hAnsi="Calibri"/>
              </w:rPr>
            </w:pPr>
            <w:r w:rsidRPr="00C8392B">
              <w:rPr>
                <w:rFonts w:ascii="Calibri" w:hAnsi="Calibri"/>
                <w:b/>
              </w:rPr>
              <w:t xml:space="preserve">State Systems of Support </w:t>
            </w:r>
          </w:p>
        </w:tc>
      </w:tr>
      <w:tr w:rsidR="00C8392B" w:rsidRPr="00C8392B" w:rsidTr="00740C5B">
        <w:trPr>
          <w:trHeight w:val="197"/>
        </w:trPr>
        <w:tc>
          <w:tcPr>
            <w:tcW w:w="2355" w:type="pct"/>
          </w:tcPr>
          <w:p w:rsidR="00C8392B" w:rsidRPr="00C8392B" w:rsidRDefault="00C8392B" w:rsidP="00C8392B">
            <w:pPr>
              <w:numPr>
                <w:ilvl w:val="0"/>
                <w:numId w:val="23"/>
              </w:numPr>
              <w:rPr>
                <w:rFonts w:ascii="Calibri" w:hAnsi="Calibri"/>
                <w:sz w:val="20"/>
                <w:szCs w:val="20"/>
              </w:rPr>
            </w:pPr>
            <w:r w:rsidRPr="00C8392B">
              <w:rPr>
                <w:rFonts w:ascii="Calibri" w:hAnsi="Calibri"/>
                <w:sz w:val="20"/>
                <w:szCs w:val="20"/>
              </w:rPr>
              <w:t>State systems of support for planning and/or implementing turnaround strategies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3"/>
              </w:numPr>
              <w:rPr>
                <w:rFonts w:ascii="Calibri" w:hAnsi="Calibri"/>
                <w:sz w:val="20"/>
                <w:szCs w:val="20"/>
              </w:rPr>
            </w:pPr>
            <w:r w:rsidRPr="00C8392B">
              <w:rPr>
                <w:rFonts w:ascii="Calibri" w:hAnsi="Calibri"/>
                <w:sz w:val="20"/>
                <w:szCs w:val="20"/>
              </w:rPr>
              <w:t>State systems of support for monitoring implementation of turnaround strategies</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3"/>
              </w:numPr>
              <w:rPr>
                <w:rFonts w:ascii="Calibri" w:hAnsi="Calibri"/>
                <w:sz w:val="20"/>
                <w:szCs w:val="20"/>
              </w:rPr>
            </w:pPr>
            <w:r w:rsidRPr="00C8392B">
              <w:rPr>
                <w:rFonts w:ascii="Calibri" w:hAnsi="Calibri"/>
                <w:sz w:val="20"/>
                <w:szCs w:val="20"/>
              </w:rPr>
              <w:t>State-provided professional development and/or content support</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355" w:type="pct"/>
          </w:tcPr>
          <w:p w:rsidR="00C8392B" w:rsidRPr="00C8392B" w:rsidRDefault="00C8392B" w:rsidP="00C8392B">
            <w:pPr>
              <w:numPr>
                <w:ilvl w:val="0"/>
                <w:numId w:val="23"/>
              </w:numPr>
              <w:rPr>
                <w:rFonts w:ascii="Calibri" w:hAnsi="Calibri"/>
                <w:sz w:val="20"/>
                <w:szCs w:val="20"/>
              </w:rPr>
            </w:pPr>
            <w:r w:rsidRPr="00C8392B">
              <w:rPr>
                <w:rFonts w:ascii="Calibri" w:hAnsi="Calibri"/>
                <w:sz w:val="20"/>
                <w:szCs w:val="20"/>
              </w:rPr>
              <w:t>Other: ______________________</w:t>
            </w:r>
          </w:p>
        </w:tc>
        <w:tc>
          <w:tcPr>
            <w:tcW w:w="708"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53"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09"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475"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bl>
    <w:p w:rsidR="00C8392B" w:rsidRPr="00C8392B" w:rsidRDefault="00C8392B" w:rsidP="00C8392B">
      <w:pPr>
        <w:spacing w:before="80" w:after="80" w:line="259" w:lineRule="auto"/>
        <w:rPr>
          <w:rFonts w:ascii="Calibri" w:eastAsia="Calibri" w:hAnsi="Calibri"/>
          <w:sz w:val="22"/>
        </w:rPr>
      </w:pPr>
    </w:p>
    <w:p w:rsidR="00C8392B" w:rsidRPr="00C8392B" w:rsidRDefault="00C8392B" w:rsidP="00C8392B">
      <w:pPr>
        <w:spacing w:before="80" w:after="80" w:line="259" w:lineRule="auto"/>
        <w:rPr>
          <w:rFonts w:ascii="Calibri" w:eastAsia="Calibri" w:hAnsi="Calibri"/>
          <w:sz w:val="22"/>
        </w:rPr>
      </w:pPr>
      <w:r w:rsidRPr="00C8392B">
        <w:rPr>
          <w:rFonts w:ascii="Calibri" w:eastAsia="Calibri" w:hAnsi="Calibri"/>
          <w:sz w:val="22"/>
        </w:rPr>
        <w:t xml:space="preserve">7c. </w:t>
      </w:r>
      <w:proofErr w:type="gramStart"/>
      <w:r w:rsidRPr="00C8392B">
        <w:rPr>
          <w:rFonts w:ascii="Calibri" w:eastAsia="Calibri" w:hAnsi="Calibri"/>
          <w:sz w:val="22"/>
        </w:rPr>
        <w:t>For</w:t>
      </w:r>
      <w:proofErr w:type="gramEnd"/>
      <w:r w:rsidRPr="00C8392B">
        <w:rPr>
          <w:rFonts w:ascii="Calibri" w:eastAsia="Calibri" w:hAnsi="Calibri"/>
          <w:sz w:val="22"/>
        </w:rPr>
        <w:t xml:space="preserve"> each factor that “inhibited improvement,” please describe how, if at all, you or other staff at your school were able to minimize or overcome the inhibiting factor. [Open-ended]</w:t>
      </w:r>
    </w:p>
    <w:p w:rsidR="00C8392B" w:rsidRPr="00C8392B" w:rsidRDefault="00C8392B" w:rsidP="00C8392B">
      <w:pPr>
        <w:spacing w:after="160" w:line="259" w:lineRule="auto"/>
        <w:rPr>
          <w:rFonts w:ascii="Calibri" w:eastAsia="Calibri" w:hAnsi="Calibri"/>
          <w:b/>
          <w:sz w:val="22"/>
        </w:rPr>
      </w:pPr>
    </w:p>
    <w:p w:rsidR="00C8392B" w:rsidRDefault="00C8392B">
      <w:pPr>
        <w:rPr>
          <w:rFonts w:ascii="Calibri" w:eastAsia="Calibri" w:hAnsi="Calibri"/>
          <w:b/>
          <w:sz w:val="22"/>
        </w:rPr>
      </w:pPr>
      <w:r>
        <w:rPr>
          <w:rFonts w:ascii="Calibri" w:eastAsia="Calibri" w:hAnsi="Calibri"/>
          <w:b/>
          <w:sz w:val="22"/>
        </w:rPr>
        <w:br w:type="page"/>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b/>
          <w:sz w:val="22"/>
        </w:rPr>
        <w:lastRenderedPageBreak/>
        <w:t>Barr</w:t>
      </w:r>
      <w:r>
        <w:rPr>
          <w:rFonts w:ascii="Calibri" w:eastAsia="Calibri" w:hAnsi="Calibri"/>
          <w:b/>
          <w:sz w:val="22"/>
        </w:rPr>
        <w:t>iers/Challenges to Improvement</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8. Select the biggest challenges (up to 5) related to improving student performance that your school faced </w:t>
      </w:r>
      <w:r w:rsidRPr="00C8392B">
        <w:rPr>
          <w:rFonts w:ascii="Calibri" w:eastAsia="Calibri" w:hAnsi="Calibri"/>
          <w:sz w:val="22"/>
          <w:u w:val="single"/>
        </w:rPr>
        <w:t xml:space="preserve">as a </w:t>
      </w:r>
      <w:r w:rsidR="0037694A">
        <w:rPr>
          <w:rFonts w:ascii="Calibri" w:eastAsia="Calibri" w:hAnsi="Calibri"/>
          <w:sz w:val="22"/>
          <w:u w:val="single"/>
        </w:rPr>
        <w:t>Level 4</w:t>
      </w:r>
      <w:r w:rsidRPr="00C8392B">
        <w:rPr>
          <w:rFonts w:ascii="Calibri" w:eastAsia="Calibri" w:hAnsi="Calibri"/>
          <w:sz w:val="22"/>
          <w:u w:val="single"/>
        </w:rPr>
        <w:t xml:space="preserve"> school </w:t>
      </w:r>
      <w:r w:rsidRPr="00C8392B">
        <w:rPr>
          <w:rFonts w:ascii="Calibri" w:eastAsia="Calibri" w:hAnsi="Calibri"/>
          <w:sz w:val="22"/>
        </w:rPr>
        <w:t>and briefly describe how your school addressed this challenge.</w:t>
      </w:r>
    </w:p>
    <w:tbl>
      <w:tblPr>
        <w:tblStyle w:val="TableGrid2"/>
        <w:tblW w:w="10165" w:type="dxa"/>
        <w:tblLook w:val="04A0"/>
      </w:tblPr>
      <w:tblGrid>
        <w:gridCol w:w="395"/>
        <w:gridCol w:w="7250"/>
        <w:gridCol w:w="2520"/>
      </w:tblGrid>
      <w:tr w:rsidR="00C8392B" w:rsidRPr="00C8392B" w:rsidTr="00740C5B">
        <w:trPr>
          <w:trHeight w:val="215"/>
        </w:trPr>
        <w:tc>
          <w:tcPr>
            <w:tcW w:w="0" w:type="auto"/>
          </w:tcPr>
          <w:p w:rsidR="00C8392B" w:rsidRPr="00C8392B" w:rsidRDefault="00C8392B" w:rsidP="00C8392B">
            <w:pPr>
              <w:ind w:left="360" w:hanging="360"/>
              <w:jc w:val="center"/>
              <w:rPr>
                <w:rFonts w:ascii="Calibri" w:hAnsi="Calibri"/>
                <w:sz w:val="20"/>
                <w:szCs w:val="20"/>
              </w:rPr>
            </w:pPr>
          </w:p>
        </w:tc>
        <w:tc>
          <w:tcPr>
            <w:tcW w:w="7250" w:type="dxa"/>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Challenge or Barrier</w:t>
            </w:r>
          </w:p>
        </w:tc>
        <w:tc>
          <w:tcPr>
            <w:tcW w:w="2520" w:type="dxa"/>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t>Strategy for Addressing Challenge or Barrier [OPEN-ENDED]</w:t>
            </w:r>
          </w:p>
        </w:tc>
      </w:tr>
      <w:tr w:rsidR="00C8392B" w:rsidRPr="00C8392B" w:rsidTr="00740C5B">
        <w:trPr>
          <w:trHeight w:val="215"/>
        </w:trPr>
        <w:tc>
          <w:tcPr>
            <w:tcW w:w="10165" w:type="dxa"/>
            <w:gridSpan w:val="3"/>
          </w:tcPr>
          <w:p w:rsidR="00C8392B" w:rsidRPr="00C8392B" w:rsidRDefault="00C8392B" w:rsidP="00C8392B">
            <w:pPr>
              <w:jc w:val="center"/>
              <w:rPr>
                <w:rFonts w:ascii="Calibri" w:hAnsi="Calibri"/>
                <w:b/>
              </w:rPr>
            </w:pPr>
            <w:r w:rsidRPr="00C8392B">
              <w:rPr>
                <w:rFonts w:ascii="Calibri" w:hAnsi="Calibri"/>
                <w:b/>
              </w:rPr>
              <w:t>Turnaround Practice 1. to Leadership, Shared Responsibility, and Collaboration</w:t>
            </w:r>
          </w:p>
        </w:tc>
      </w:tr>
      <w:tr w:rsidR="00C8392B" w:rsidRPr="00C8392B" w:rsidTr="00740C5B">
        <w:trPr>
          <w:trHeight w:val="215"/>
        </w:trPr>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Using staffing autonomy to focus work on implementing turnaround plan and/or improving quality of teaching and learning</w:t>
            </w:r>
          </w:p>
        </w:tc>
        <w:tc>
          <w:tcPr>
            <w:tcW w:w="2520" w:type="dxa"/>
            <w:vAlign w:val="center"/>
          </w:tcPr>
          <w:p w:rsidR="00C8392B" w:rsidRPr="00C8392B" w:rsidRDefault="00C8392B" w:rsidP="00C8392B">
            <w:pPr>
              <w:jc w:val="center"/>
              <w:rPr>
                <w:rFonts w:ascii="Calibri" w:hAnsi="Calibri"/>
                <w:sz w:val="20"/>
                <w:szCs w:val="20"/>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Using other autonomies (e.g., scheduling or budgetary) to focus work on implementing turnaround plan and/or improving quality of teaching and learning</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Communicating and instilling a school-wide vision for improvement</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Creating effective systems to facilitate two-way communication between school leaders and teachers</w:t>
            </w:r>
          </w:p>
        </w:tc>
        <w:tc>
          <w:tcPr>
            <w:tcW w:w="2520" w:type="dxa"/>
          </w:tcPr>
          <w:p w:rsidR="00C8392B" w:rsidRPr="00C8392B" w:rsidRDefault="00C8392B" w:rsidP="00C8392B">
            <w:pPr>
              <w:ind w:left="360"/>
              <w:rPr>
                <w:rFonts w:ascii="Calibri" w:hAnsi="Calibri"/>
                <w:sz w:val="20"/>
                <w:szCs w:val="20"/>
              </w:rPr>
            </w:pPr>
          </w:p>
        </w:tc>
      </w:tr>
      <w:tr w:rsidR="00C8392B" w:rsidRPr="00C8392B" w:rsidTr="00740C5B">
        <w:tc>
          <w:tcPr>
            <w:tcW w:w="10165" w:type="dxa"/>
            <w:gridSpan w:val="3"/>
          </w:tcPr>
          <w:p w:rsidR="00C8392B" w:rsidRPr="00C8392B" w:rsidRDefault="00C8392B" w:rsidP="00C8392B">
            <w:pPr>
              <w:ind w:left="360"/>
              <w:jc w:val="center"/>
              <w:rPr>
                <w:rFonts w:ascii="Calibri" w:hAnsi="Calibri"/>
                <w:b/>
              </w:rPr>
            </w:pPr>
            <w:r w:rsidRPr="00C8392B">
              <w:rPr>
                <w:rFonts w:ascii="Calibri" w:hAnsi="Calibri"/>
                <w:b/>
              </w:rPr>
              <w:t>Turnaround Practice 2. Intentional Practices for Improving Instruction</w:t>
            </w: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Consistently implementing and monitoring high expectations for all teachers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Conducting classroom observations and communicating feedback to teachers</w:t>
            </w:r>
          </w:p>
        </w:tc>
        <w:tc>
          <w:tcPr>
            <w:tcW w:w="2520" w:type="dxa"/>
          </w:tcPr>
          <w:p w:rsidR="00C8392B" w:rsidRPr="00C8392B" w:rsidRDefault="00C8392B" w:rsidP="00C8392B">
            <w:pPr>
              <w:ind w:left="360"/>
              <w:rPr>
                <w:rFonts w:ascii="Calibri" w:hAnsi="Calibri"/>
                <w:sz w:val="20"/>
                <w:szCs w:val="20"/>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Effectively using classroom observation data to improve instruction</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Providing adequate time for instruction</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Providing adequate time for teachers to collaborate and use data</w:t>
            </w:r>
          </w:p>
        </w:tc>
        <w:tc>
          <w:tcPr>
            <w:tcW w:w="2520" w:type="dxa"/>
          </w:tcPr>
          <w:p w:rsidR="00C8392B" w:rsidRPr="00C8392B" w:rsidRDefault="00C8392B" w:rsidP="00C8392B">
            <w:pPr>
              <w:ind w:left="360"/>
              <w:rPr>
                <w:rFonts w:ascii="Calibri" w:hAnsi="Calibri"/>
                <w:sz w:val="20"/>
                <w:szCs w:val="20"/>
              </w:rPr>
            </w:pPr>
          </w:p>
        </w:tc>
      </w:tr>
      <w:tr w:rsidR="00C8392B" w:rsidRPr="00C8392B" w:rsidTr="00740C5B">
        <w:tc>
          <w:tcPr>
            <w:tcW w:w="10165" w:type="dxa"/>
            <w:gridSpan w:val="3"/>
          </w:tcPr>
          <w:p w:rsidR="00C8392B" w:rsidRPr="00C8392B" w:rsidRDefault="00C8392B" w:rsidP="00C8392B">
            <w:pPr>
              <w:jc w:val="center"/>
              <w:rPr>
                <w:rFonts w:ascii="Calibri" w:hAnsi="Calibri"/>
                <w:b/>
              </w:rPr>
            </w:pPr>
            <w:r w:rsidRPr="00C8392B">
              <w:rPr>
                <w:rFonts w:ascii="Calibri" w:hAnsi="Calibri"/>
                <w:b/>
              </w:rPr>
              <w:t>Turnaround Practice 3. Student-Specific Supports and Instruction to All Students</w:t>
            </w: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Identifying </w:t>
            </w:r>
            <w:r w:rsidRPr="00C8392B">
              <w:rPr>
                <w:rFonts w:ascii="Calibri" w:hAnsi="Calibri"/>
                <w:sz w:val="20"/>
                <w:szCs w:val="20"/>
                <w:u w:val="single"/>
              </w:rPr>
              <w:t>academic</w:t>
            </w:r>
            <w:r w:rsidRPr="00C8392B">
              <w:rPr>
                <w:rFonts w:ascii="Calibri" w:hAnsi="Calibri"/>
                <w:sz w:val="20"/>
                <w:szCs w:val="20"/>
              </w:rPr>
              <w:t xml:space="preserve"> student needs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Identifying </w:t>
            </w:r>
            <w:r w:rsidRPr="00C8392B">
              <w:rPr>
                <w:rFonts w:ascii="Calibri" w:hAnsi="Calibri"/>
                <w:sz w:val="20"/>
                <w:szCs w:val="20"/>
                <w:u w:val="single"/>
              </w:rPr>
              <w:t>non-academic</w:t>
            </w:r>
            <w:r w:rsidRPr="00C8392B">
              <w:rPr>
                <w:rFonts w:ascii="Calibri" w:hAnsi="Calibri"/>
                <w:sz w:val="20"/>
                <w:szCs w:val="20"/>
              </w:rPr>
              <w:t xml:space="preserve"> student needs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Providing training on how to identify student needs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Implementing processes and using data to address </w:t>
            </w:r>
            <w:r w:rsidRPr="00C8392B">
              <w:rPr>
                <w:rFonts w:ascii="Calibri" w:hAnsi="Calibri"/>
                <w:sz w:val="20"/>
                <w:szCs w:val="20"/>
                <w:u w:val="single"/>
              </w:rPr>
              <w:t>academic</w:t>
            </w:r>
            <w:r w:rsidRPr="00C8392B">
              <w:rPr>
                <w:rFonts w:ascii="Calibri" w:hAnsi="Calibri"/>
                <w:sz w:val="20"/>
                <w:szCs w:val="20"/>
              </w:rPr>
              <w:t xml:space="preserve"> student needs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Implementing processes and using data to address </w:t>
            </w:r>
            <w:r w:rsidRPr="00C8392B">
              <w:rPr>
                <w:rFonts w:ascii="Calibri" w:hAnsi="Calibri"/>
                <w:sz w:val="20"/>
                <w:szCs w:val="20"/>
                <w:u w:val="single"/>
              </w:rPr>
              <w:t>non-academic</w:t>
            </w:r>
            <w:r w:rsidRPr="00C8392B">
              <w:rPr>
                <w:rFonts w:ascii="Calibri" w:hAnsi="Calibri"/>
                <w:sz w:val="20"/>
                <w:szCs w:val="20"/>
              </w:rPr>
              <w:t xml:space="preserve"> student needs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Implementing a tiered system of supports for students in need of academic interventions and adjusting schoolwide academic supports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10165" w:type="dxa"/>
            <w:gridSpan w:val="3"/>
          </w:tcPr>
          <w:p w:rsidR="00C8392B" w:rsidRPr="00C8392B" w:rsidRDefault="00C8392B" w:rsidP="00C8392B">
            <w:pPr>
              <w:jc w:val="center"/>
              <w:rPr>
                <w:rFonts w:ascii="Calibri" w:hAnsi="Calibri"/>
                <w:b/>
              </w:rPr>
            </w:pPr>
            <w:r w:rsidRPr="00C8392B">
              <w:rPr>
                <w:rFonts w:ascii="Calibri" w:hAnsi="Calibri"/>
                <w:b/>
              </w:rPr>
              <w:t>Turnaround Practice 4. School Climate and Culture</w:t>
            </w: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Consistently implementing a schoolwide behavior plan</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Effectively delivering social-emotional supports to students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Providing opportunities for students to participate in expanded learning</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Borders>
              <w:bottom w:val="single" w:sz="4" w:space="0" w:color="auto"/>
            </w:tcBorders>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Borders>
              <w:bottom w:val="single" w:sz="4" w:space="0" w:color="auto"/>
            </w:tcBorders>
          </w:tcPr>
          <w:p w:rsidR="00C8392B" w:rsidRPr="00C8392B" w:rsidRDefault="00C8392B" w:rsidP="00C8392B">
            <w:pPr>
              <w:ind w:left="360"/>
              <w:rPr>
                <w:rFonts w:ascii="Calibri" w:hAnsi="Calibri"/>
                <w:sz w:val="20"/>
                <w:szCs w:val="20"/>
              </w:rPr>
            </w:pPr>
            <w:r w:rsidRPr="00C8392B">
              <w:rPr>
                <w:rFonts w:ascii="Calibri" w:hAnsi="Calibri"/>
                <w:sz w:val="20"/>
                <w:szCs w:val="20"/>
              </w:rPr>
              <w:t>Implementing a system for providing wraparound services to students</w:t>
            </w:r>
          </w:p>
        </w:tc>
        <w:tc>
          <w:tcPr>
            <w:tcW w:w="2520" w:type="dxa"/>
            <w:tcBorders>
              <w:bottom w:val="single" w:sz="4" w:space="0" w:color="auto"/>
            </w:tcBorders>
            <w:vAlign w:val="center"/>
          </w:tcPr>
          <w:p w:rsidR="00C8392B" w:rsidRPr="00C8392B" w:rsidRDefault="00C8392B" w:rsidP="00C8392B">
            <w:pPr>
              <w:jc w:val="center"/>
              <w:rPr>
                <w:rFonts w:ascii="Calibri" w:hAnsi="Calibri"/>
              </w:rPr>
            </w:pPr>
          </w:p>
        </w:tc>
      </w:tr>
      <w:tr w:rsidR="00C8392B" w:rsidRPr="00C8392B" w:rsidTr="00740C5B">
        <w:tc>
          <w:tcPr>
            <w:tcW w:w="0" w:type="auto"/>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Pr>
          <w:p w:rsidR="00C8392B" w:rsidRPr="00C8392B" w:rsidRDefault="00C8392B" w:rsidP="00C8392B">
            <w:pPr>
              <w:ind w:left="360"/>
              <w:rPr>
                <w:rFonts w:ascii="Calibri" w:hAnsi="Calibri"/>
                <w:sz w:val="20"/>
                <w:szCs w:val="20"/>
              </w:rPr>
            </w:pPr>
            <w:r w:rsidRPr="00C8392B">
              <w:rPr>
                <w:rFonts w:ascii="Calibri" w:hAnsi="Calibri"/>
                <w:sz w:val="20"/>
                <w:szCs w:val="20"/>
              </w:rPr>
              <w:t>Engaging family and community members</w:t>
            </w:r>
          </w:p>
        </w:tc>
        <w:tc>
          <w:tcPr>
            <w:tcW w:w="2520" w:type="dxa"/>
            <w:vAlign w:val="center"/>
          </w:tcPr>
          <w:p w:rsidR="00C8392B" w:rsidRPr="00C8392B" w:rsidRDefault="00C8392B" w:rsidP="00C8392B">
            <w:pPr>
              <w:jc w:val="center"/>
              <w:rPr>
                <w:rFonts w:ascii="Calibri" w:hAnsi="Calibri"/>
              </w:rPr>
            </w:pPr>
          </w:p>
        </w:tc>
      </w:tr>
      <w:tr w:rsidR="00C8392B" w:rsidRPr="00C8392B" w:rsidTr="00740C5B">
        <w:tc>
          <w:tcPr>
            <w:tcW w:w="0" w:type="auto"/>
            <w:tcBorders>
              <w:bottom w:val="single" w:sz="4" w:space="0" w:color="auto"/>
            </w:tcBorders>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7250" w:type="dxa"/>
            <w:tcBorders>
              <w:bottom w:val="single" w:sz="4" w:space="0" w:color="auto"/>
            </w:tcBorders>
          </w:tcPr>
          <w:p w:rsidR="00C8392B" w:rsidRPr="00C8392B" w:rsidRDefault="00C8392B" w:rsidP="00C8392B">
            <w:pPr>
              <w:ind w:left="360"/>
              <w:rPr>
                <w:rFonts w:ascii="Calibri" w:hAnsi="Calibri"/>
                <w:sz w:val="20"/>
                <w:szCs w:val="20"/>
              </w:rPr>
            </w:pPr>
            <w:r w:rsidRPr="00C8392B">
              <w:rPr>
                <w:rFonts w:ascii="Calibri" w:hAnsi="Calibri"/>
                <w:sz w:val="20"/>
                <w:szCs w:val="20"/>
              </w:rPr>
              <w:t>Other ______________________________________________________</w:t>
            </w:r>
          </w:p>
        </w:tc>
        <w:tc>
          <w:tcPr>
            <w:tcW w:w="2520" w:type="dxa"/>
            <w:tcBorders>
              <w:bottom w:val="single" w:sz="4" w:space="0" w:color="auto"/>
            </w:tcBorders>
            <w:vAlign w:val="center"/>
          </w:tcPr>
          <w:p w:rsidR="00C8392B" w:rsidRPr="00C8392B" w:rsidRDefault="00C8392B" w:rsidP="00C8392B">
            <w:pPr>
              <w:jc w:val="center"/>
              <w:rPr>
                <w:rFonts w:ascii="Calibri" w:hAnsi="Calibri"/>
              </w:rPr>
            </w:pPr>
          </w:p>
        </w:tc>
      </w:tr>
    </w:tbl>
    <w:p w:rsidR="00C8392B" w:rsidRPr="00C8392B" w:rsidRDefault="00C8392B" w:rsidP="00C8392B">
      <w:pPr>
        <w:spacing w:before="80" w:after="80" w:line="259" w:lineRule="auto"/>
        <w:rPr>
          <w:rFonts w:ascii="Calibri" w:eastAsia="Calibri" w:hAnsi="Calibri"/>
          <w:sz w:val="22"/>
        </w:rPr>
      </w:pPr>
      <w:r w:rsidRPr="00C8392B">
        <w:rPr>
          <w:rFonts w:ascii="Calibri" w:eastAsia="Calibri" w:hAnsi="Calibri"/>
          <w:sz w:val="22"/>
        </w:rPr>
        <w:t>[Open-ended response field for describing how school addressed each of the top 5 challenges]</w:t>
      </w:r>
    </w:p>
    <w:p w:rsidR="00C8392B" w:rsidRPr="00C8392B" w:rsidRDefault="00C8392B" w:rsidP="00C8392B">
      <w:pPr>
        <w:spacing w:before="80" w:after="80" w:line="259" w:lineRule="auto"/>
        <w:rPr>
          <w:rFonts w:ascii="Calibri" w:eastAsia="Calibri" w:hAnsi="Calibri"/>
          <w:sz w:val="22"/>
        </w:rPr>
      </w:pPr>
    </w:p>
    <w:p w:rsidR="00C8392B" w:rsidRDefault="00C8392B">
      <w:pPr>
        <w:rPr>
          <w:rFonts w:ascii="Calibri" w:eastAsia="Calibri" w:hAnsi="Calibri"/>
          <w:b/>
          <w:sz w:val="22"/>
        </w:rPr>
      </w:pPr>
      <w:r>
        <w:rPr>
          <w:rFonts w:ascii="Calibri" w:eastAsia="Calibri" w:hAnsi="Calibri"/>
          <w:b/>
          <w:sz w:val="22"/>
        </w:rPr>
        <w:br w:type="page"/>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b/>
          <w:sz w:val="22"/>
        </w:rPr>
        <w:lastRenderedPageBreak/>
        <w:t xml:space="preserve">Implementation of TPs and Indicators since Exiting </w:t>
      </w:r>
      <w:r w:rsidR="0037694A">
        <w:rPr>
          <w:rFonts w:ascii="Calibri" w:eastAsia="Calibri" w:hAnsi="Calibri"/>
          <w:b/>
          <w:sz w:val="22"/>
        </w:rPr>
        <w:t>Level 4</w:t>
      </w:r>
      <w:r w:rsidRPr="00C8392B">
        <w:rPr>
          <w:rFonts w:ascii="Calibri" w:eastAsia="Calibri" w:hAnsi="Calibri"/>
          <w:sz w:val="22"/>
        </w:rPr>
        <w:t xml:space="preserve"> </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To this point in the survey, we have asked about your school’s prior experience as a </w:t>
      </w:r>
      <w:r w:rsidR="0037694A">
        <w:rPr>
          <w:rFonts w:ascii="Calibri" w:eastAsia="Calibri" w:hAnsi="Calibri"/>
          <w:sz w:val="22"/>
        </w:rPr>
        <w:t>Level 4</w:t>
      </w:r>
      <w:r w:rsidRPr="00C8392B">
        <w:rPr>
          <w:rFonts w:ascii="Calibri" w:eastAsia="Calibri" w:hAnsi="Calibri"/>
          <w:sz w:val="22"/>
        </w:rPr>
        <w:t xml:space="preserve"> school and how your school used certain practices and autonomies to engage in a successful turnaround effort and ultimately exit </w:t>
      </w:r>
      <w:r w:rsidR="0037694A">
        <w:rPr>
          <w:rFonts w:ascii="Calibri" w:eastAsia="Calibri" w:hAnsi="Calibri"/>
          <w:sz w:val="22"/>
        </w:rPr>
        <w:t>Level 4</w:t>
      </w:r>
      <w:r w:rsidRPr="00C8392B">
        <w:rPr>
          <w:rFonts w:ascii="Calibri" w:eastAsia="Calibri" w:hAnsi="Calibri"/>
          <w:sz w:val="22"/>
        </w:rPr>
        <w:t xml:space="preserve"> status. </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We now want to learn about your experience </w:t>
      </w:r>
      <w:r w:rsidRPr="00C8392B">
        <w:rPr>
          <w:rFonts w:ascii="Calibri" w:eastAsia="Calibri" w:hAnsi="Calibri"/>
          <w:sz w:val="22"/>
          <w:u w:val="single"/>
        </w:rPr>
        <w:t xml:space="preserve">since exiting </w:t>
      </w:r>
      <w:r w:rsidR="0037694A">
        <w:rPr>
          <w:rFonts w:ascii="Calibri" w:eastAsia="Calibri" w:hAnsi="Calibri"/>
          <w:sz w:val="22"/>
          <w:u w:val="single"/>
        </w:rPr>
        <w:t>Level 4</w:t>
      </w:r>
      <w:r w:rsidRPr="00C8392B">
        <w:rPr>
          <w:rFonts w:ascii="Calibri" w:eastAsia="Calibri" w:hAnsi="Calibri"/>
          <w:sz w:val="22"/>
          <w:u w:val="single"/>
        </w:rPr>
        <w:t xml:space="preserve"> status</w:t>
      </w:r>
      <w:r w:rsidRPr="00C8392B">
        <w:rPr>
          <w:rFonts w:ascii="Calibri" w:eastAsia="Calibri" w:hAnsi="Calibri"/>
          <w:sz w:val="22"/>
        </w:rPr>
        <w:t xml:space="preserve">, focusing specifically on key practices that you have found to be important and effective in sustaining your school’s improvement efforts, as well as factors (such as staffing flexibility) that may have posed a challenge to your ongoing improvement efforts. </w:t>
      </w:r>
    </w:p>
    <w:p w:rsidR="00C8392B" w:rsidRPr="00C8392B" w:rsidRDefault="00C8392B" w:rsidP="00C8392B">
      <w:pPr>
        <w:spacing w:after="160" w:line="259" w:lineRule="auto"/>
        <w:rPr>
          <w:rFonts w:ascii="Calibri" w:eastAsia="Calibri" w:hAnsi="Calibri"/>
          <w:b/>
          <w:i/>
          <w:sz w:val="22"/>
        </w:rPr>
      </w:pPr>
      <w:r w:rsidRPr="00C8392B">
        <w:rPr>
          <w:rFonts w:ascii="Calibri" w:eastAsia="Calibri" w:hAnsi="Calibri"/>
          <w:sz w:val="22"/>
        </w:rPr>
        <w:t xml:space="preserve">9. Please reflect upon the Turnaround Practices listed here and that have been referenced throughout this survey. </w:t>
      </w:r>
    </w:p>
    <w:tbl>
      <w:tblPr>
        <w:tblStyle w:val="TableGrid2"/>
        <w:tblW w:w="7668" w:type="dxa"/>
        <w:jc w:val="center"/>
        <w:tblLook w:val="04A0"/>
      </w:tblPr>
      <w:tblGrid>
        <w:gridCol w:w="7668"/>
      </w:tblGrid>
      <w:tr w:rsidR="00C8392B" w:rsidRPr="00C8392B" w:rsidTr="00C8392B">
        <w:trPr>
          <w:jc w:val="center"/>
        </w:trPr>
        <w:tc>
          <w:tcPr>
            <w:tcW w:w="7668" w:type="dxa"/>
            <w:shd w:val="clear" w:color="auto" w:fill="000000"/>
            <w:vAlign w:val="center"/>
          </w:tcPr>
          <w:p w:rsidR="00C8392B" w:rsidRPr="00C8392B" w:rsidRDefault="00C8392B" w:rsidP="00C8392B">
            <w:pPr>
              <w:ind w:left="360" w:hanging="383"/>
              <w:jc w:val="center"/>
              <w:rPr>
                <w:rFonts w:ascii="Calibri" w:hAnsi="Calibri"/>
                <w:b/>
                <w:color w:val="FFFFFF"/>
                <w:sz w:val="20"/>
                <w:szCs w:val="20"/>
              </w:rPr>
            </w:pPr>
            <w:r w:rsidRPr="00C8392B">
              <w:rPr>
                <w:rFonts w:ascii="Calibri" w:hAnsi="Calibri"/>
                <w:b/>
                <w:color w:val="FFFFFF"/>
                <w:sz w:val="20"/>
                <w:szCs w:val="20"/>
              </w:rPr>
              <w:t>Turnaround Practices</w:t>
            </w:r>
          </w:p>
        </w:tc>
      </w:tr>
      <w:tr w:rsidR="00C8392B" w:rsidRPr="00C8392B" w:rsidTr="00740C5B">
        <w:trPr>
          <w:trHeight w:val="485"/>
          <w:jc w:val="center"/>
        </w:trPr>
        <w:tc>
          <w:tcPr>
            <w:tcW w:w="7668" w:type="dxa"/>
          </w:tcPr>
          <w:p w:rsidR="00C8392B" w:rsidRPr="00C8392B" w:rsidRDefault="00C8392B" w:rsidP="00C8392B">
            <w:pPr>
              <w:numPr>
                <w:ilvl w:val="0"/>
                <w:numId w:val="15"/>
              </w:numPr>
              <w:rPr>
                <w:rFonts w:ascii="Calibri" w:hAnsi="Calibri"/>
                <w:sz w:val="20"/>
                <w:szCs w:val="20"/>
              </w:rPr>
            </w:pPr>
            <w:r w:rsidRPr="00C8392B">
              <w:rPr>
                <w:rFonts w:ascii="Calibri" w:hAnsi="Calibri"/>
                <w:sz w:val="20"/>
                <w:szCs w:val="20"/>
              </w:rPr>
              <w:t>Establishing a community of practice through leadership, shared responsibility for all students, and professional collaboration</w:t>
            </w:r>
            <w:r w:rsidRPr="00C8392B">
              <w:rPr>
                <w:rFonts w:ascii="Garamond" w:hAnsi="Garamond"/>
                <w:sz w:val="20"/>
                <w:szCs w:val="20"/>
              </w:rPr>
              <w:t xml:space="preserve"> </w:t>
            </w:r>
          </w:p>
        </w:tc>
      </w:tr>
      <w:tr w:rsidR="00C8392B" w:rsidRPr="00C8392B" w:rsidTr="00740C5B">
        <w:trPr>
          <w:jc w:val="center"/>
        </w:trPr>
        <w:tc>
          <w:tcPr>
            <w:tcW w:w="7668" w:type="dxa"/>
          </w:tcPr>
          <w:p w:rsidR="00C8392B" w:rsidRPr="00C8392B" w:rsidRDefault="00C8392B" w:rsidP="00C8392B">
            <w:pPr>
              <w:numPr>
                <w:ilvl w:val="0"/>
                <w:numId w:val="15"/>
              </w:numPr>
              <w:rPr>
                <w:rFonts w:ascii="Calibri" w:hAnsi="Calibri"/>
                <w:sz w:val="20"/>
                <w:szCs w:val="20"/>
              </w:rPr>
            </w:pPr>
            <w:r w:rsidRPr="00C8392B">
              <w:rPr>
                <w:rFonts w:ascii="Calibri" w:hAnsi="Calibri"/>
                <w:sz w:val="20"/>
                <w:szCs w:val="20"/>
              </w:rPr>
              <w:t>Employing intentional practices for improving teacher-specific and student-responsive instruction</w:t>
            </w:r>
          </w:p>
        </w:tc>
      </w:tr>
      <w:tr w:rsidR="00C8392B" w:rsidRPr="00C8392B" w:rsidTr="00740C5B">
        <w:trPr>
          <w:jc w:val="center"/>
        </w:trPr>
        <w:tc>
          <w:tcPr>
            <w:tcW w:w="7668" w:type="dxa"/>
          </w:tcPr>
          <w:p w:rsidR="00C8392B" w:rsidRPr="00C8392B" w:rsidRDefault="00C8392B" w:rsidP="00C8392B">
            <w:pPr>
              <w:numPr>
                <w:ilvl w:val="0"/>
                <w:numId w:val="15"/>
              </w:numPr>
              <w:rPr>
                <w:rFonts w:ascii="Calibri" w:hAnsi="Calibri"/>
                <w:sz w:val="20"/>
                <w:szCs w:val="20"/>
              </w:rPr>
            </w:pPr>
            <w:r w:rsidRPr="00C8392B">
              <w:rPr>
                <w:rFonts w:ascii="Calibri" w:hAnsi="Calibri"/>
                <w:sz w:val="20"/>
                <w:szCs w:val="20"/>
              </w:rPr>
              <w:t>Providing student-specific supports and interventions informed by data and the identification of student-specific needs.</w:t>
            </w:r>
          </w:p>
        </w:tc>
      </w:tr>
      <w:tr w:rsidR="00C8392B" w:rsidRPr="00C8392B" w:rsidTr="00740C5B">
        <w:trPr>
          <w:jc w:val="center"/>
        </w:trPr>
        <w:tc>
          <w:tcPr>
            <w:tcW w:w="7668" w:type="dxa"/>
          </w:tcPr>
          <w:p w:rsidR="00C8392B" w:rsidRPr="00C8392B" w:rsidRDefault="00C8392B" w:rsidP="00C8392B">
            <w:pPr>
              <w:numPr>
                <w:ilvl w:val="0"/>
                <w:numId w:val="15"/>
              </w:numPr>
              <w:rPr>
                <w:rFonts w:ascii="Calibri" w:hAnsi="Calibri"/>
                <w:sz w:val="20"/>
                <w:szCs w:val="20"/>
              </w:rPr>
            </w:pPr>
            <w:r w:rsidRPr="00C8392B">
              <w:rPr>
                <w:rFonts w:ascii="Calibri" w:hAnsi="Calibri"/>
                <w:sz w:val="20"/>
                <w:szCs w:val="20"/>
              </w:rPr>
              <w:t xml:space="preserve">Ensuring a safe, orderly, and respectful environment for students and a collegial, collaborative, and professional culture among teachers. </w:t>
            </w:r>
          </w:p>
        </w:tc>
      </w:tr>
    </w:tbl>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As your school has worked to </w:t>
      </w:r>
      <w:r w:rsidRPr="00C8392B">
        <w:rPr>
          <w:rFonts w:ascii="Calibri" w:eastAsia="Calibri" w:hAnsi="Calibri"/>
          <w:sz w:val="22"/>
          <w:u w:val="single"/>
        </w:rPr>
        <w:t>sustain</w:t>
      </w:r>
      <w:r w:rsidRPr="00C8392B">
        <w:rPr>
          <w:rFonts w:ascii="Calibri" w:eastAsia="Calibri" w:hAnsi="Calibri"/>
          <w:sz w:val="22"/>
        </w:rPr>
        <w:t xml:space="preserve"> your improvement, are there particular practices and/or school-specific strategies or initiatives related to one or more of these practices that you feel has played a </w:t>
      </w:r>
      <w:r w:rsidRPr="00C8392B">
        <w:rPr>
          <w:rFonts w:ascii="Calibri" w:eastAsia="Calibri" w:hAnsi="Calibri"/>
          <w:sz w:val="22"/>
          <w:u w:val="single"/>
        </w:rPr>
        <w:t>crucial and significantly important role</w:t>
      </w:r>
      <w:r w:rsidRPr="00C8392B">
        <w:rPr>
          <w:rFonts w:ascii="Calibri" w:eastAsia="Calibri" w:hAnsi="Calibri"/>
          <w:sz w:val="22"/>
        </w:rPr>
        <w:t xml:space="preserve"> in your school’s success? In other words, what did you do at your school that really made a difference? Please briefly describe each of the practices that you feel has played a crucial and significantly important role in your school’s continued success </w:t>
      </w:r>
      <w:r w:rsidRPr="00C8392B">
        <w:rPr>
          <w:rFonts w:ascii="Calibri" w:eastAsia="Calibri" w:hAnsi="Calibri"/>
          <w:sz w:val="22"/>
          <w:u w:val="single"/>
        </w:rPr>
        <w:t xml:space="preserve">since exiting </w:t>
      </w:r>
      <w:r w:rsidR="0037694A">
        <w:rPr>
          <w:rFonts w:ascii="Calibri" w:eastAsia="Calibri" w:hAnsi="Calibri"/>
          <w:sz w:val="22"/>
          <w:u w:val="single"/>
        </w:rPr>
        <w:t>Level 4</w:t>
      </w:r>
      <w:r w:rsidRPr="00C8392B">
        <w:rPr>
          <w:rFonts w:ascii="Calibri" w:eastAsia="Calibri" w:hAnsi="Calibri"/>
          <w:sz w:val="22"/>
          <w:u w:val="single"/>
        </w:rPr>
        <w:t xml:space="preserve"> status</w:t>
      </w:r>
      <w:r w:rsidRPr="00C8392B">
        <w:rPr>
          <w:rFonts w:ascii="Calibri" w:eastAsia="Calibri" w:hAnsi="Calibri"/>
          <w:sz w:val="22"/>
        </w:rPr>
        <w:t>. [OPEN ENDED RESPONSE]</w:t>
      </w:r>
    </w:p>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10. Which specific strategies or initiatives, if any, have you intentionally discontinued </w:t>
      </w:r>
      <w:r w:rsidRPr="00C8392B">
        <w:rPr>
          <w:rFonts w:ascii="Calibri" w:eastAsia="Calibri" w:hAnsi="Calibri"/>
          <w:sz w:val="22"/>
          <w:u w:val="single"/>
        </w:rPr>
        <w:t xml:space="preserve">since exiting </w:t>
      </w:r>
      <w:r w:rsidR="0037694A">
        <w:rPr>
          <w:rFonts w:ascii="Calibri" w:eastAsia="Calibri" w:hAnsi="Calibri"/>
          <w:sz w:val="22"/>
          <w:u w:val="single"/>
        </w:rPr>
        <w:t>Level 4</w:t>
      </w:r>
      <w:r w:rsidRPr="00C8392B">
        <w:rPr>
          <w:rFonts w:ascii="Calibri" w:eastAsia="Calibri" w:hAnsi="Calibri"/>
          <w:sz w:val="22"/>
          <w:u w:val="single"/>
        </w:rPr>
        <w:t xml:space="preserve"> status</w:t>
      </w:r>
      <w:r w:rsidRPr="00C8392B">
        <w:rPr>
          <w:rFonts w:ascii="Calibri" w:eastAsia="Calibri" w:hAnsi="Calibri"/>
          <w:sz w:val="22"/>
        </w:rPr>
        <w:t>? Please explain why. [OPEN ENDED RESPONSE]</w:t>
      </w:r>
    </w:p>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u w:val="single"/>
        </w:rPr>
      </w:pPr>
      <w:r w:rsidRPr="00C8392B">
        <w:rPr>
          <w:rFonts w:ascii="Calibri" w:eastAsia="Calibri" w:hAnsi="Calibri"/>
          <w:sz w:val="22"/>
        </w:rPr>
        <w:t>11. When your school’s SRG funds expired, how, if at all, did each of the following impact your school’s ability to sustain improvements?</w:t>
      </w:r>
    </w:p>
    <w:tbl>
      <w:tblPr>
        <w:tblStyle w:val="TableGrid2"/>
        <w:tblW w:w="5000" w:type="pct"/>
        <w:tblLook w:val="04A0"/>
      </w:tblPr>
      <w:tblGrid>
        <w:gridCol w:w="4857"/>
        <w:gridCol w:w="1781"/>
        <w:gridCol w:w="1360"/>
        <w:gridCol w:w="1578"/>
      </w:tblGrid>
      <w:tr w:rsidR="00C8392B" w:rsidRPr="00C8392B" w:rsidTr="00740C5B">
        <w:trPr>
          <w:trHeight w:val="70"/>
        </w:trPr>
        <w:tc>
          <w:tcPr>
            <w:tcW w:w="2536" w:type="pct"/>
            <w:vAlign w:val="center"/>
          </w:tcPr>
          <w:p w:rsidR="00C8392B" w:rsidRPr="00C8392B" w:rsidRDefault="00C8392B" w:rsidP="00C8392B">
            <w:pPr>
              <w:ind w:left="360"/>
              <w:jc w:val="center"/>
              <w:rPr>
                <w:rFonts w:ascii="Calibri" w:hAnsi="Calibri"/>
                <w:b/>
                <w:sz w:val="20"/>
                <w:szCs w:val="20"/>
              </w:rPr>
            </w:pPr>
          </w:p>
        </w:tc>
        <w:tc>
          <w:tcPr>
            <w:tcW w:w="930"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No Impact on Ability to Sustain Improvement</w:t>
            </w:r>
          </w:p>
        </w:tc>
        <w:tc>
          <w:tcPr>
            <w:tcW w:w="710"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rPr>
              <w:t>Somewhat Inhibited Improvement</w:t>
            </w:r>
          </w:p>
        </w:tc>
        <w:tc>
          <w:tcPr>
            <w:tcW w:w="824"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Greatly Inhibited</w:t>
            </w:r>
            <w:r w:rsidRPr="00C8392B">
              <w:rPr>
                <w:rFonts w:ascii="Calibri" w:hAnsi="Calibri"/>
                <w:b/>
                <w:sz w:val="20"/>
                <w:szCs w:val="20"/>
              </w:rPr>
              <w:t xml:space="preserve"> Improvement</w:t>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t>Loss of grant funded staff positions</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t>Loss of grant funds for extended time for students</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t>Loss of grant funds for extended time for staff</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t>Loss of grant funds for external partners that support student learning/instruction</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Loss of grant funds for external partners that support staff professional development </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Loss of grant funds for external partners that </w:t>
            </w:r>
            <w:r w:rsidRPr="00C8392B">
              <w:rPr>
                <w:rFonts w:ascii="Calibri" w:hAnsi="Calibri"/>
                <w:sz w:val="20"/>
                <w:szCs w:val="20"/>
              </w:rPr>
              <w:lastRenderedPageBreak/>
              <w:t>support students’ social/emotional needs, including mentoring</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lastRenderedPageBreak/>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lastRenderedPageBreak/>
              <w:t>Loss of grant funds for external partners that support wrap around services, including health services</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t>Loss of grant funds for afterschool programming</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536" w:type="pct"/>
          </w:tcPr>
          <w:p w:rsidR="00C8392B" w:rsidRPr="00C8392B" w:rsidRDefault="00C8392B" w:rsidP="00C8392B">
            <w:pPr>
              <w:ind w:left="360"/>
              <w:rPr>
                <w:rFonts w:ascii="Calibri" w:hAnsi="Calibri"/>
                <w:sz w:val="20"/>
                <w:szCs w:val="20"/>
              </w:rPr>
            </w:pPr>
            <w:r w:rsidRPr="00C8392B">
              <w:rPr>
                <w:rFonts w:ascii="Calibri" w:hAnsi="Calibri"/>
                <w:sz w:val="20"/>
                <w:szCs w:val="20"/>
              </w:rPr>
              <w:t>Loss of grant funds for supplies/technology</w:t>
            </w:r>
          </w:p>
        </w:tc>
        <w:tc>
          <w:tcPr>
            <w:tcW w:w="93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1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24"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bl>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b/>
          <w:sz w:val="22"/>
        </w:rPr>
        <w:t>Factors that Currently Influence Your School’s Ability to Sustain Turnaround Efforts</w:t>
      </w: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In the following section please reflect upon the autonomies that you may have had while a </w:t>
      </w:r>
      <w:r w:rsidR="0037694A">
        <w:rPr>
          <w:rFonts w:ascii="Calibri" w:eastAsia="Calibri" w:hAnsi="Calibri"/>
          <w:sz w:val="22"/>
        </w:rPr>
        <w:t>Level 4</w:t>
      </w:r>
      <w:r w:rsidRPr="00C8392B">
        <w:rPr>
          <w:rFonts w:ascii="Calibri" w:eastAsia="Calibri" w:hAnsi="Calibri"/>
          <w:sz w:val="22"/>
        </w:rPr>
        <w:t xml:space="preserve"> school and consider two questions: (1) How, if at all, has your autonomy in each area changed since exiting </w:t>
      </w:r>
      <w:r w:rsidR="0037694A">
        <w:rPr>
          <w:rFonts w:ascii="Calibri" w:eastAsia="Calibri" w:hAnsi="Calibri"/>
          <w:sz w:val="22"/>
        </w:rPr>
        <w:t>Level 4</w:t>
      </w:r>
      <w:r w:rsidRPr="00C8392B">
        <w:rPr>
          <w:rFonts w:ascii="Calibri" w:eastAsia="Calibri" w:hAnsi="Calibri"/>
          <w:sz w:val="22"/>
        </w:rPr>
        <w:t xml:space="preserve"> and (2) How has you current level of autonomy in each are affected your school’s ability to sustain improvements?</w:t>
      </w:r>
    </w:p>
    <w:tbl>
      <w:tblPr>
        <w:tblStyle w:val="TableGrid2"/>
        <w:tblW w:w="5000" w:type="pct"/>
        <w:tblLook w:val="04A0"/>
      </w:tblPr>
      <w:tblGrid>
        <w:gridCol w:w="2236"/>
        <w:gridCol w:w="1094"/>
        <w:gridCol w:w="1094"/>
        <w:gridCol w:w="1094"/>
        <w:gridCol w:w="1354"/>
        <w:gridCol w:w="1350"/>
        <w:gridCol w:w="1354"/>
      </w:tblGrid>
      <w:tr w:rsidR="00C8392B" w:rsidRPr="00C8392B" w:rsidTr="00740C5B">
        <w:trPr>
          <w:trHeight w:val="70"/>
        </w:trPr>
        <w:tc>
          <w:tcPr>
            <w:tcW w:w="1303" w:type="pct"/>
            <w:vAlign w:val="center"/>
          </w:tcPr>
          <w:p w:rsidR="00C8392B" w:rsidRPr="00C8392B" w:rsidRDefault="00C8392B" w:rsidP="00C8392B">
            <w:pPr>
              <w:ind w:left="360"/>
              <w:jc w:val="center"/>
              <w:rPr>
                <w:rFonts w:ascii="Calibri" w:hAnsi="Calibri"/>
                <w:b/>
                <w:sz w:val="20"/>
                <w:szCs w:val="20"/>
              </w:rPr>
            </w:pPr>
          </w:p>
        </w:tc>
        <w:tc>
          <w:tcPr>
            <w:tcW w:w="1653" w:type="pct"/>
            <w:gridSpan w:val="3"/>
            <w:tcBorders>
              <w:right w:val="double" w:sz="4" w:space="0" w:color="auto"/>
            </w:tcBorders>
          </w:tcPr>
          <w:p w:rsidR="00C8392B" w:rsidRPr="00C8392B" w:rsidRDefault="00C8392B" w:rsidP="00C8392B">
            <w:pPr>
              <w:rPr>
                <w:rFonts w:ascii="Calibri" w:hAnsi="Calibri"/>
                <w:b/>
                <w:sz w:val="20"/>
                <w:szCs w:val="20"/>
                <w:u w:val="single"/>
              </w:rPr>
            </w:pPr>
            <w:r w:rsidRPr="00C8392B">
              <w:rPr>
                <w:rFonts w:ascii="Calibri" w:hAnsi="Calibri"/>
              </w:rPr>
              <w:t xml:space="preserve">12a. How, if at all, has your level of autonomy changed </w:t>
            </w:r>
            <w:r w:rsidRPr="00C8392B">
              <w:rPr>
                <w:rFonts w:ascii="Calibri" w:hAnsi="Calibri"/>
                <w:u w:val="single"/>
              </w:rPr>
              <w:t xml:space="preserve">since exiting </w:t>
            </w:r>
            <w:r w:rsidR="0037694A">
              <w:rPr>
                <w:rFonts w:ascii="Calibri" w:hAnsi="Calibri"/>
                <w:u w:val="single"/>
              </w:rPr>
              <w:t>Level 4</w:t>
            </w:r>
            <w:r w:rsidRPr="00C8392B">
              <w:rPr>
                <w:rFonts w:ascii="Calibri" w:hAnsi="Calibri"/>
                <w:u w:val="single"/>
              </w:rPr>
              <w:t xml:space="preserve"> status</w:t>
            </w:r>
            <w:r w:rsidRPr="00C8392B">
              <w:rPr>
                <w:rFonts w:ascii="Calibri" w:hAnsi="Calibri"/>
              </w:rPr>
              <w:t>?</w:t>
            </w:r>
          </w:p>
        </w:tc>
        <w:tc>
          <w:tcPr>
            <w:tcW w:w="2044" w:type="pct"/>
            <w:gridSpan w:val="3"/>
            <w:tcBorders>
              <w:left w:val="double" w:sz="4" w:space="0" w:color="auto"/>
            </w:tcBorders>
            <w:vAlign w:val="center"/>
          </w:tcPr>
          <w:p w:rsidR="00C8392B" w:rsidRPr="00C8392B" w:rsidRDefault="00C8392B" w:rsidP="00C8392B">
            <w:pPr>
              <w:rPr>
                <w:rFonts w:ascii="Calibri" w:hAnsi="Calibri"/>
                <w:b/>
                <w:sz w:val="20"/>
                <w:szCs w:val="20"/>
                <w:u w:val="single"/>
              </w:rPr>
            </w:pPr>
            <w:r w:rsidRPr="00C8392B">
              <w:rPr>
                <w:rFonts w:ascii="Calibri" w:hAnsi="Calibri"/>
              </w:rPr>
              <w:t xml:space="preserve">12b. How has your current level of autonomy affected your school’s ability to sustain improvements </w:t>
            </w:r>
            <w:r w:rsidRPr="00C8392B">
              <w:rPr>
                <w:rFonts w:ascii="Calibri" w:hAnsi="Calibri"/>
                <w:u w:val="single"/>
              </w:rPr>
              <w:t xml:space="preserve">since exiting </w:t>
            </w:r>
            <w:r w:rsidR="0037694A">
              <w:rPr>
                <w:rFonts w:ascii="Calibri" w:hAnsi="Calibri"/>
                <w:u w:val="single"/>
              </w:rPr>
              <w:t>Level 4</w:t>
            </w:r>
            <w:r w:rsidRPr="00C8392B">
              <w:rPr>
                <w:rFonts w:ascii="Calibri" w:hAnsi="Calibri"/>
                <w:u w:val="single"/>
              </w:rPr>
              <w:t xml:space="preserve"> status</w:t>
            </w:r>
            <w:r w:rsidRPr="00C8392B">
              <w:rPr>
                <w:rFonts w:ascii="Calibri" w:hAnsi="Calibri"/>
              </w:rPr>
              <w:t>?</w:t>
            </w:r>
          </w:p>
        </w:tc>
      </w:tr>
      <w:tr w:rsidR="00C8392B" w:rsidRPr="00C8392B" w:rsidTr="00740C5B">
        <w:trPr>
          <w:trHeight w:val="70"/>
        </w:trPr>
        <w:tc>
          <w:tcPr>
            <w:tcW w:w="1303" w:type="pct"/>
            <w:vAlign w:val="center"/>
          </w:tcPr>
          <w:p w:rsidR="00C8392B" w:rsidRPr="00C8392B" w:rsidRDefault="00C8392B" w:rsidP="00C8392B">
            <w:pPr>
              <w:ind w:left="360"/>
              <w:jc w:val="center"/>
              <w:rPr>
                <w:rFonts w:ascii="Calibri" w:hAnsi="Calibri"/>
                <w:b/>
                <w:sz w:val="20"/>
                <w:szCs w:val="20"/>
              </w:rPr>
            </w:pPr>
          </w:p>
        </w:tc>
        <w:tc>
          <w:tcPr>
            <w:tcW w:w="551" w:type="pct"/>
          </w:tcPr>
          <w:p w:rsidR="00C8392B" w:rsidRPr="00C8392B" w:rsidRDefault="00C8392B" w:rsidP="00C8392B">
            <w:pPr>
              <w:jc w:val="center"/>
              <w:rPr>
                <w:rFonts w:ascii="Calibri" w:hAnsi="Calibri"/>
                <w:b/>
                <w:sz w:val="20"/>
                <w:szCs w:val="20"/>
                <w:u w:val="single"/>
              </w:rPr>
            </w:pPr>
            <w:r w:rsidRPr="00C8392B">
              <w:rPr>
                <w:rFonts w:ascii="Calibri" w:hAnsi="Calibri"/>
                <w:b/>
                <w:sz w:val="20"/>
                <w:szCs w:val="20"/>
                <w:u w:val="single"/>
              </w:rPr>
              <w:t>Less Autonomy</w:t>
            </w:r>
          </w:p>
        </w:tc>
        <w:tc>
          <w:tcPr>
            <w:tcW w:w="551" w:type="pct"/>
          </w:tcPr>
          <w:p w:rsidR="00C8392B" w:rsidRPr="00C8392B" w:rsidRDefault="00C8392B" w:rsidP="00C8392B">
            <w:pPr>
              <w:jc w:val="center"/>
              <w:rPr>
                <w:rFonts w:ascii="Calibri" w:hAnsi="Calibri"/>
                <w:b/>
                <w:sz w:val="20"/>
                <w:szCs w:val="20"/>
                <w:u w:val="single"/>
              </w:rPr>
            </w:pPr>
            <w:r w:rsidRPr="00C8392B">
              <w:rPr>
                <w:rFonts w:ascii="Calibri" w:hAnsi="Calibri"/>
                <w:b/>
                <w:sz w:val="20"/>
                <w:szCs w:val="20"/>
                <w:u w:val="single"/>
              </w:rPr>
              <w:t>No Change in Level of Autonomy</w:t>
            </w:r>
          </w:p>
        </w:tc>
        <w:tc>
          <w:tcPr>
            <w:tcW w:w="551" w:type="pct"/>
            <w:tcBorders>
              <w:right w:val="double" w:sz="4" w:space="0" w:color="auto"/>
            </w:tcBorders>
          </w:tcPr>
          <w:p w:rsidR="00C8392B" w:rsidRPr="00C8392B" w:rsidRDefault="00C8392B" w:rsidP="00C8392B">
            <w:pPr>
              <w:jc w:val="center"/>
              <w:rPr>
                <w:rFonts w:ascii="Calibri" w:hAnsi="Calibri"/>
                <w:b/>
                <w:sz w:val="20"/>
                <w:szCs w:val="20"/>
                <w:u w:val="single"/>
              </w:rPr>
            </w:pPr>
            <w:r w:rsidRPr="00C8392B">
              <w:rPr>
                <w:rFonts w:ascii="Calibri" w:hAnsi="Calibri"/>
                <w:b/>
                <w:sz w:val="20"/>
                <w:szCs w:val="20"/>
                <w:u w:val="single"/>
              </w:rPr>
              <w:t>More Autonomy</w:t>
            </w:r>
          </w:p>
        </w:tc>
        <w:tc>
          <w:tcPr>
            <w:tcW w:w="682" w:type="pct"/>
            <w:tcBorders>
              <w:left w:val="double" w:sz="4" w:space="0" w:color="auto"/>
            </w:tcBorders>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Inhibited</w:t>
            </w:r>
            <w:r w:rsidRPr="00C8392B">
              <w:rPr>
                <w:rFonts w:ascii="Calibri" w:hAnsi="Calibri"/>
                <w:b/>
                <w:sz w:val="20"/>
                <w:szCs w:val="20"/>
              </w:rPr>
              <w:t xml:space="preserve"> Improvement</w:t>
            </w:r>
          </w:p>
        </w:tc>
        <w:tc>
          <w:tcPr>
            <w:tcW w:w="680"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rPr>
              <w:t>Neither inhibited nor contributed to improvement</w:t>
            </w:r>
          </w:p>
        </w:tc>
        <w:tc>
          <w:tcPr>
            <w:tcW w:w="682"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Contributed</w:t>
            </w:r>
            <w:r w:rsidRPr="00C8392B">
              <w:rPr>
                <w:rFonts w:ascii="Calibri" w:hAnsi="Calibri"/>
                <w:b/>
                <w:sz w:val="20"/>
                <w:szCs w:val="20"/>
              </w:rPr>
              <w:t xml:space="preserve"> to Improvement</w:t>
            </w:r>
          </w:p>
        </w:tc>
      </w:tr>
      <w:tr w:rsidR="00C8392B" w:rsidRPr="00C8392B" w:rsidTr="00740C5B">
        <w:tc>
          <w:tcPr>
            <w:tcW w:w="5000" w:type="pct"/>
            <w:gridSpan w:val="7"/>
          </w:tcPr>
          <w:p w:rsidR="00C8392B" w:rsidRPr="00C8392B" w:rsidRDefault="00C8392B" w:rsidP="00C8392B">
            <w:pPr>
              <w:jc w:val="center"/>
              <w:rPr>
                <w:rFonts w:ascii="Calibri" w:hAnsi="Calibri"/>
              </w:rPr>
            </w:pPr>
            <w:r w:rsidRPr="00C8392B">
              <w:rPr>
                <w:rFonts w:ascii="Calibri" w:hAnsi="Calibri"/>
                <w:b/>
              </w:rPr>
              <w:t>Staffing Autonomies</w:t>
            </w:r>
          </w:p>
        </w:tc>
      </w:tr>
      <w:tr w:rsidR="00C8392B" w:rsidRPr="00C8392B" w:rsidTr="00740C5B">
        <w:tc>
          <w:tcPr>
            <w:tcW w:w="1303" w:type="pct"/>
          </w:tcPr>
          <w:p w:rsidR="00C8392B" w:rsidRPr="00C8392B" w:rsidRDefault="00C8392B" w:rsidP="00C8392B">
            <w:pPr>
              <w:rPr>
                <w:rFonts w:ascii="Calibri" w:hAnsi="Calibri"/>
                <w:sz w:val="20"/>
                <w:szCs w:val="20"/>
              </w:rPr>
            </w:pPr>
            <w:r w:rsidRPr="00C8392B">
              <w:rPr>
                <w:rFonts w:ascii="Calibri" w:hAnsi="Calibri"/>
                <w:sz w:val="20"/>
                <w:szCs w:val="20"/>
              </w:rPr>
              <w:t>Ability to determine staffing roles and assignments</w:t>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tcBorders>
              <w:righ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tcBorders>
              <w:lef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1303" w:type="pct"/>
          </w:tcPr>
          <w:p w:rsidR="00C8392B" w:rsidRPr="00C8392B" w:rsidRDefault="00C8392B" w:rsidP="00C8392B">
            <w:pPr>
              <w:rPr>
                <w:rFonts w:ascii="Calibri" w:hAnsi="Calibri"/>
                <w:sz w:val="20"/>
                <w:szCs w:val="20"/>
              </w:rPr>
            </w:pPr>
            <w:r w:rsidRPr="00C8392B">
              <w:rPr>
                <w:rFonts w:ascii="Calibri" w:hAnsi="Calibri"/>
                <w:sz w:val="20"/>
                <w:szCs w:val="20"/>
              </w:rPr>
              <w:t xml:space="preserve">Ability to </w:t>
            </w:r>
            <w:r w:rsidRPr="00C8392B">
              <w:rPr>
                <w:rFonts w:ascii="Calibri" w:hAnsi="Calibri"/>
                <w:sz w:val="20"/>
                <w:szCs w:val="20"/>
                <w:u w:val="single"/>
              </w:rPr>
              <w:t>recruit and hire</w:t>
            </w:r>
            <w:r w:rsidRPr="00C8392B">
              <w:rPr>
                <w:rFonts w:ascii="Calibri" w:hAnsi="Calibri"/>
                <w:sz w:val="20"/>
                <w:szCs w:val="20"/>
              </w:rPr>
              <w:t xml:space="preserve"> highly-qualified staff that meet school’s needs</w:t>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tcBorders>
              <w:righ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tcBorders>
              <w:lef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1303" w:type="pct"/>
          </w:tcPr>
          <w:p w:rsidR="00C8392B" w:rsidRPr="00C8392B" w:rsidRDefault="00C8392B" w:rsidP="00C8392B">
            <w:pPr>
              <w:rPr>
                <w:rFonts w:ascii="Calibri" w:hAnsi="Calibri"/>
                <w:sz w:val="20"/>
                <w:szCs w:val="20"/>
              </w:rPr>
            </w:pPr>
            <w:r w:rsidRPr="00C8392B">
              <w:rPr>
                <w:rFonts w:ascii="Calibri" w:hAnsi="Calibri"/>
                <w:sz w:val="20"/>
                <w:szCs w:val="20"/>
              </w:rPr>
              <w:t xml:space="preserve">Ability to </w:t>
            </w:r>
            <w:r w:rsidRPr="00C8392B">
              <w:rPr>
                <w:rFonts w:ascii="Calibri" w:hAnsi="Calibri"/>
                <w:sz w:val="20"/>
                <w:szCs w:val="20"/>
                <w:u w:val="single"/>
              </w:rPr>
              <w:t>remove</w:t>
            </w:r>
            <w:r w:rsidRPr="00C8392B">
              <w:rPr>
                <w:rFonts w:ascii="Calibri" w:hAnsi="Calibri"/>
                <w:sz w:val="20"/>
                <w:szCs w:val="20"/>
              </w:rPr>
              <w:t xml:space="preserve"> staff who do not meet performance standards and/or school needs</w:t>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tcBorders>
              <w:righ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tcBorders>
              <w:lef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5000" w:type="pct"/>
            <w:gridSpan w:val="7"/>
          </w:tcPr>
          <w:p w:rsidR="00C8392B" w:rsidRPr="00C8392B" w:rsidRDefault="00C8392B" w:rsidP="00C8392B">
            <w:pPr>
              <w:jc w:val="center"/>
              <w:rPr>
                <w:rFonts w:ascii="Calibri" w:hAnsi="Calibri"/>
              </w:rPr>
            </w:pPr>
            <w:r w:rsidRPr="00C8392B">
              <w:rPr>
                <w:rFonts w:ascii="Calibri" w:hAnsi="Calibri"/>
                <w:b/>
              </w:rPr>
              <w:t>Scheduling and Other Autonomies</w:t>
            </w:r>
          </w:p>
        </w:tc>
      </w:tr>
      <w:tr w:rsidR="00C8392B" w:rsidRPr="00C8392B" w:rsidTr="00740C5B">
        <w:tc>
          <w:tcPr>
            <w:tcW w:w="1303" w:type="pct"/>
          </w:tcPr>
          <w:p w:rsidR="00C8392B" w:rsidRPr="00C8392B" w:rsidRDefault="00C8392B" w:rsidP="00C8392B">
            <w:pPr>
              <w:rPr>
                <w:rFonts w:ascii="Calibri" w:hAnsi="Calibri"/>
                <w:sz w:val="20"/>
                <w:szCs w:val="20"/>
              </w:rPr>
            </w:pPr>
            <w:r w:rsidRPr="00C8392B">
              <w:rPr>
                <w:rFonts w:ascii="Calibri" w:hAnsi="Calibri"/>
                <w:sz w:val="20"/>
                <w:szCs w:val="20"/>
              </w:rPr>
              <w:t xml:space="preserve">Ability to control the school day schedule for </w:t>
            </w:r>
            <w:r w:rsidRPr="00C8392B">
              <w:rPr>
                <w:rFonts w:ascii="Calibri" w:hAnsi="Calibri"/>
                <w:sz w:val="20"/>
                <w:szCs w:val="20"/>
                <w:u w:val="single"/>
              </w:rPr>
              <w:t>students</w:t>
            </w:r>
            <w:r w:rsidRPr="00C8392B">
              <w:rPr>
                <w:rFonts w:ascii="Calibri" w:hAnsi="Calibri"/>
                <w:sz w:val="20"/>
                <w:szCs w:val="20"/>
              </w:rPr>
              <w:t xml:space="preserve"> (e.g., instruction, start and end time)</w:t>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tcBorders>
              <w:righ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tcBorders>
              <w:lef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1303" w:type="pct"/>
          </w:tcPr>
          <w:p w:rsidR="00C8392B" w:rsidRPr="00C8392B" w:rsidRDefault="00C8392B" w:rsidP="00C8392B">
            <w:pPr>
              <w:rPr>
                <w:rFonts w:ascii="Calibri" w:hAnsi="Calibri"/>
                <w:sz w:val="20"/>
                <w:szCs w:val="20"/>
              </w:rPr>
            </w:pPr>
            <w:r w:rsidRPr="00C8392B">
              <w:rPr>
                <w:rFonts w:ascii="Calibri" w:hAnsi="Calibri"/>
                <w:sz w:val="20"/>
                <w:szCs w:val="20"/>
              </w:rPr>
              <w:t xml:space="preserve">Ability to control the school day schedule for </w:t>
            </w:r>
            <w:r w:rsidRPr="00C8392B">
              <w:rPr>
                <w:rFonts w:ascii="Calibri" w:hAnsi="Calibri"/>
                <w:sz w:val="20"/>
                <w:szCs w:val="20"/>
                <w:u w:val="single"/>
              </w:rPr>
              <w:t>staff</w:t>
            </w:r>
            <w:r w:rsidRPr="00C8392B">
              <w:rPr>
                <w:rFonts w:ascii="Calibri" w:hAnsi="Calibri"/>
                <w:sz w:val="20"/>
                <w:szCs w:val="20"/>
              </w:rPr>
              <w:t xml:space="preserve"> (e.g., individual and collaborative planning time)</w:t>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tcBorders>
              <w:righ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tcBorders>
              <w:lef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1303" w:type="pct"/>
          </w:tcPr>
          <w:p w:rsidR="00C8392B" w:rsidRPr="00C8392B" w:rsidRDefault="00C8392B" w:rsidP="00C8392B">
            <w:pPr>
              <w:rPr>
                <w:rFonts w:ascii="Calibri" w:hAnsi="Calibri"/>
                <w:sz w:val="20"/>
                <w:szCs w:val="20"/>
              </w:rPr>
            </w:pPr>
            <w:r w:rsidRPr="00C8392B">
              <w:rPr>
                <w:rFonts w:ascii="Calibri" w:hAnsi="Calibri"/>
                <w:sz w:val="20"/>
                <w:szCs w:val="20"/>
              </w:rPr>
              <w:t xml:space="preserve">Ability to control the school calendar for student learning, (e.g., extended school year, vacation academies, </w:t>
            </w:r>
            <w:r w:rsidRPr="00C8392B">
              <w:rPr>
                <w:rFonts w:ascii="Calibri" w:hAnsi="Calibri"/>
                <w:sz w:val="20"/>
                <w:szCs w:val="20"/>
              </w:rPr>
              <w:lastRenderedPageBreak/>
              <w:t>expanded learning opportunities)</w:t>
            </w:r>
            <w:r w:rsidR="00EC3DD0">
              <w:rPr>
                <w:rFonts w:ascii="Calibri" w:hAnsi="Calibri"/>
                <w:sz w:val="20"/>
                <w:szCs w:val="20"/>
              </w:rPr>
              <w:t xml:space="preserve">. </w:t>
            </w:r>
            <w:r w:rsidRPr="00C8392B">
              <w:rPr>
                <w:rFonts w:ascii="Calibri" w:hAnsi="Calibri"/>
                <w:sz w:val="20"/>
                <w:szCs w:val="20"/>
              </w:rPr>
              <w:t>professional development)</w:t>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lastRenderedPageBreak/>
              <w:sym w:font="Wingdings" w:char="F0A1"/>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tcBorders>
              <w:righ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tcBorders>
              <w:lef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1303" w:type="pct"/>
          </w:tcPr>
          <w:p w:rsidR="00C8392B" w:rsidRPr="00C8392B" w:rsidRDefault="00C8392B" w:rsidP="00C8392B">
            <w:pPr>
              <w:rPr>
                <w:rFonts w:ascii="Calibri" w:hAnsi="Calibri"/>
                <w:sz w:val="20"/>
                <w:szCs w:val="20"/>
              </w:rPr>
            </w:pPr>
            <w:r w:rsidRPr="00C8392B">
              <w:rPr>
                <w:rFonts w:ascii="Calibri" w:hAnsi="Calibri"/>
                <w:sz w:val="20"/>
                <w:szCs w:val="20"/>
              </w:rPr>
              <w:lastRenderedPageBreak/>
              <w:t>Ability to control the professional development calendar for staff, e.g., to determine the number of PD days per year, control of the professional development topic,</w:t>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tcBorders>
              <w:righ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tcBorders>
              <w:lef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1303" w:type="pct"/>
          </w:tcPr>
          <w:p w:rsidR="00C8392B" w:rsidRPr="00C8392B" w:rsidRDefault="00C8392B" w:rsidP="00C8392B">
            <w:pPr>
              <w:rPr>
                <w:rFonts w:ascii="Calibri" w:hAnsi="Calibri"/>
                <w:sz w:val="20"/>
                <w:szCs w:val="20"/>
              </w:rPr>
            </w:pPr>
            <w:r w:rsidRPr="00C8392B">
              <w:rPr>
                <w:rFonts w:ascii="Calibri" w:hAnsi="Calibri"/>
                <w:sz w:val="20"/>
                <w:szCs w:val="20"/>
              </w:rPr>
              <w:t>Ability to establish budget priorities based on school needs</w:t>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551" w:type="pct"/>
            <w:tcBorders>
              <w:righ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tcBorders>
              <w:left w:val="double" w:sz="4" w:space="0" w:color="auto"/>
            </w:tcBorders>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0"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bl>
    <w:p w:rsidR="00C8392B" w:rsidRPr="00C8392B" w:rsidRDefault="00C8392B" w:rsidP="00C8392B">
      <w:pPr>
        <w:spacing w:after="160" w:line="259" w:lineRule="auto"/>
        <w:rPr>
          <w:rFonts w:ascii="Calibri" w:eastAsia="Calibri" w:hAnsi="Calibri"/>
          <w:sz w:val="22"/>
        </w:rPr>
      </w:pPr>
    </w:p>
    <w:p w:rsidR="00C8392B" w:rsidRPr="00C8392B" w:rsidRDefault="00C8392B" w:rsidP="00C8392B">
      <w:pPr>
        <w:spacing w:before="80" w:after="80" w:line="259" w:lineRule="auto"/>
        <w:rPr>
          <w:rFonts w:ascii="Calibri" w:eastAsia="Calibri" w:hAnsi="Calibri"/>
          <w:sz w:val="22"/>
        </w:rPr>
      </w:pPr>
      <w:r w:rsidRPr="00C8392B">
        <w:rPr>
          <w:rFonts w:ascii="Calibri" w:eastAsia="Calibri" w:hAnsi="Calibri"/>
          <w:sz w:val="22"/>
        </w:rPr>
        <w:t xml:space="preserve">13. How has each of the following other factors affected your school’s ability to sustain improvements </w:t>
      </w:r>
      <w:r w:rsidRPr="00C8392B">
        <w:rPr>
          <w:rFonts w:ascii="Calibri" w:eastAsia="Calibri" w:hAnsi="Calibri"/>
          <w:sz w:val="22"/>
          <w:u w:val="single"/>
        </w:rPr>
        <w:t xml:space="preserve">since exiting </w:t>
      </w:r>
      <w:r w:rsidR="0037694A">
        <w:rPr>
          <w:rFonts w:ascii="Calibri" w:eastAsia="Calibri" w:hAnsi="Calibri"/>
          <w:sz w:val="22"/>
          <w:u w:val="single"/>
        </w:rPr>
        <w:t>Level 4</w:t>
      </w:r>
      <w:r w:rsidRPr="00C8392B">
        <w:rPr>
          <w:rFonts w:ascii="Calibri" w:eastAsia="Calibri" w:hAnsi="Calibri"/>
          <w:sz w:val="22"/>
          <w:u w:val="single"/>
        </w:rPr>
        <w:t xml:space="preserve"> status</w:t>
      </w:r>
      <w:r w:rsidRPr="00C8392B">
        <w:rPr>
          <w:rFonts w:ascii="Calibri" w:eastAsia="Calibri" w:hAnsi="Calibri"/>
          <w:sz w:val="22"/>
        </w:rPr>
        <w:t>?</w:t>
      </w:r>
    </w:p>
    <w:tbl>
      <w:tblPr>
        <w:tblStyle w:val="TableGrid2"/>
        <w:tblW w:w="5000" w:type="pct"/>
        <w:tblLook w:val="04A0"/>
      </w:tblPr>
      <w:tblGrid>
        <w:gridCol w:w="5251"/>
        <w:gridCol w:w="1354"/>
        <w:gridCol w:w="1587"/>
        <w:gridCol w:w="1384"/>
      </w:tblGrid>
      <w:tr w:rsidR="00C8392B" w:rsidRPr="00C8392B" w:rsidTr="00740C5B">
        <w:trPr>
          <w:trHeight w:val="70"/>
        </w:trPr>
        <w:tc>
          <w:tcPr>
            <w:tcW w:w="2750" w:type="pct"/>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Factors: External Supports</w:t>
            </w:r>
          </w:p>
        </w:tc>
        <w:tc>
          <w:tcPr>
            <w:tcW w:w="682"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Inhibited</w:t>
            </w:r>
            <w:r w:rsidRPr="00C8392B">
              <w:rPr>
                <w:rFonts w:ascii="Calibri" w:hAnsi="Calibri"/>
                <w:b/>
                <w:sz w:val="20"/>
                <w:szCs w:val="20"/>
              </w:rPr>
              <w:t xml:space="preserve"> Improvement</w:t>
            </w:r>
          </w:p>
        </w:tc>
        <w:tc>
          <w:tcPr>
            <w:tcW w:w="837"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rPr>
              <w:t>Neither inhibited nor contributed to improvement</w:t>
            </w:r>
          </w:p>
        </w:tc>
        <w:tc>
          <w:tcPr>
            <w:tcW w:w="731" w:type="pct"/>
            <w:vAlign w:val="center"/>
          </w:tcPr>
          <w:p w:rsidR="00C8392B" w:rsidRPr="00C8392B" w:rsidRDefault="00C8392B" w:rsidP="00C8392B">
            <w:pPr>
              <w:jc w:val="center"/>
              <w:rPr>
                <w:rFonts w:ascii="Calibri" w:hAnsi="Calibri"/>
                <w:b/>
                <w:sz w:val="20"/>
                <w:szCs w:val="20"/>
              </w:rPr>
            </w:pPr>
            <w:r w:rsidRPr="00C8392B">
              <w:rPr>
                <w:rFonts w:ascii="Calibri" w:hAnsi="Calibri"/>
                <w:b/>
                <w:sz w:val="20"/>
                <w:szCs w:val="20"/>
                <w:u w:val="single"/>
              </w:rPr>
              <w:t>Contributed</w:t>
            </w:r>
            <w:r w:rsidRPr="00C8392B">
              <w:rPr>
                <w:rFonts w:ascii="Calibri" w:hAnsi="Calibri"/>
                <w:b/>
                <w:sz w:val="20"/>
                <w:szCs w:val="20"/>
              </w:rPr>
              <w:t xml:space="preserve"> to Improvement</w:t>
            </w:r>
          </w:p>
        </w:tc>
      </w:tr>
      <w:tr w:rsidR="00C8392B" w:rsidRPr="00C8392B" w:rsidTr="00740C5B">
        <w:tc>
          <w:tcPr>
            <w:tcW w:w="5000" w:type="pct"/>
            <w:gridSpan w:val="4"/>
          </w:tcPr>
          <w:p w:rsidR="00C8392B" w:rsidRPr="00C8392B" w:rsidRDefault="00C8392B" w:rsidP="00C8392B">
            <w:pPr>
              <w:jc w:val="center"/>
              <w:rPr>
                <w:rFonts w:ascii="Calibri" w:hAnsi="Calibri"/>
              </w:rPr>
            </w:pPr>
            <w:r w:rsidRPr="00C8392B">
              <w:rPr>
                <w:rFonts w:ascii="Calibri" w:hAnsi="Calibri"/>
                <w:b/>
              </w:rPr>
              <w:t>External Partners</w:t>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Having external partnerships focused on curriculum and instruction (in any content area)</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Having external partnerships focused on students’ social/emotional needs, including mentoring</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Having external partnerships focused on wrap around services, including health services</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Having external partnerships focused on parent and community engagement</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5000" w:type="pct"/>
            <w:gridSpan w:val="4"/>
          </w:tcPr>
          <w:p w:rsidR="00C8392B" w:rsidRPr="00C8392B" w:rsidRDefault="00C8392B" w:rsidP="00C8392B">
            <w:pPr>
              <w:jc w:val="center"/>
              <w:rPr>
                <w:rFonts w:ascii="Calibri" w:hAnsi="Calibri"/>
              </w:rPr>
            </w:pPr>
            <w:r w:rsidRPr="00C8392B">
              <w:rPr>
                <w:rFonts w:ascii="Calibri" w:hAnsi="Calibri"/>
                <w:b/>
              </w:rPr>
              <w:t>District Systems of Support</w:t>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District systems of support for planning and/or implementing improvement strategies</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District systems of support for monitoring implementation of improvement strategies</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District-level support for recruiting and hiring highly-qualified staff in a timely fashion</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District-level coaching, professional development, and/or content support</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District leaders’ capacity to sustain improvement efforts</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District leaders’ commitment to sustain improvement efforts</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Communication between district-level staff and school staff</w:t>
            </w:r>
          </w:p>
        </w:tc>
        <w:tc>
          <w:tcPr>
            <w:tcW w:w="682" w:type="pct"/>
            <w:vAlign w:val="center"/>
          </w:tcPr>
          <w:p w:rsidR="00C8392B" w:rsidRPr="00C8392B" w:rsidRDefault="00C8392B" w:rsidP="00C8392B">
            <w:pPr>
              <w:jc w:val="center"/>
              <w:rPr>
                <w:rFonts w:ascii="Calibri" w:hAnsi="Calibri"/>
                <w:sz w:val="20"/>
                <w:szCs w:val="20"/>
              </w:rPr>
            </w:pPr>
          </w:p>
        </w:tc>
        <w:tc>
          <w:tcPr>
            <w:tcW w:w="837" w:type="pct"/>
            <w:vAlign w:val="center"/>
          </w:tcPr>
          <w:p w:rsidR="00C8392B" w:rsidRPr="00C8392B" w:rsidRDefault="00C8392B" w:rsidP="00C8392B">
            <w:pPr>
              <w:jc w:val="center"/>
              <w:rPr>
                <w:rFonts w:ascii="Calibri" w:hAnsi="Calibri"/>
                <w:sz w:val="20"/>
                <w:szCs w:val="20"/>
              </w:rPr>
            </w:pPr>
          </w:p>
        </w:tc>
        <w:tc>
          <w:tcPr>
            <w:tcW w:w="731" w:type="pct"/>
            <w:vAlign w:val="center"/>
          </w:tcPr>
          <w:p w:rsidR="00C8392B" w:rsidRPr="00C8392B" w:rsidRDefault="00C8392B" w:rsidP="00C8392B">
            <w:pPr>
              <w:jc w:val="center"/>
              <w:rPr>
                <w:rFonts w:ascii="Calibri" w:hAnsi="Calibri"/>
                <w:sz w:val="20"/>
                <w:szCs w:val="20"/>
              </w:rPr>
            </w:pP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School board involvement</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rPr>
          <w:trHeight w:val="197"/>
        </w:trPr>
        <w:tc>
          <w:tcPr>
            <w:tcW w:w="5000" w:type="pct"/>
            <w:gridSpan w:val="4"/>
          </w:tcPr>
          <w:p w:rsidR="00C8392B" w:rsidRPr="00C8392B" w:rsidRDefault="00C8392B" w:rsidP="00C8392B">
            <w:pPr>
              <w:jc w:val="center"/>
              <w:rPr>
                <w:rFonts w:ascii="Calibri" w:hAnsi="Calibri"/>
              </w:rPr>
            </w:pPr>
            <w:r w:rsidRPr="00C8392B">
              <w:rPr>
                <w:rFonts w:ascii="Calibri" w:hAnsi="Calibri"/>
                <w:b/>
              </w:rPr>
              <w:t>State Systems of Support</w:t>
            </w:r>
          </w:p>
        </w:tc>
      </w:tr>
      <w:tr w:rsidR="00C8392B" w:rsidRPr="00C8392B" w:rsidTr="00740C5B">
        <w:trPr>
          <w:trHeight w:val="197"/>
        </w:trPr>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State systems of support for planning and/or implementing improvement strategies</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State systems of support for monitoring implementation of improvement strategies</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lastRenderedPageBreak/>
              <w:t>State-provided professional development and/or content support</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r w:rsidR="00C8392B" w:rsidRPr="00C8392B" w:rsidTr="00740C5B">
        <w:tc>
          <w:tcPr>
            <w:tcW w:w="2750" w:type="pct"/>
          </w:tcPr>
          <w:p w:rsidR="00C8392B" w:rsidRPr="00C8392B" w:rsidRDefault="00C8392B" w:rsidP="00C8392B">
            <w:pPr>
              <w:ind w:left="360"/>
              <w:rPr>
                <w:rFonts w:ascii="Calibri" w:hAnsi="Calibri"/>
                <w:sz w:val="20"/>
                <w:szCs w:val="20"/>
              </w:rPr>
            </w:pPr>
            <w:r w:rsidRPr="00C8392B">
              <w:rPr>
                <w:rFonts w:ascii="Calibri" w:hAnsi="Calibri"/>
                <w:sz w:val="20"/>
                <w:szCs w:val="20"/>
              </w:rPr>
              <w:t>Other: ______________________</w:t>
            </w:r>
          </w:p>
        </w:tc>
        <w:tc>
          <w:tcPr>
            <w:tcW w:w="682"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837"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c>
          <w:tcPr>
            <w:tcW w:w="731" w:type="pct"/>
            <w:vAlign w:val="center"/>
          </w:tcPr>
          <w:p w:rsidR="00C8392B" w:rsidRPr="00C8392B" w:rsidRDefault="00C8392B" w:rsidP="00C8392B">
            <w:pPr>
              <w:jc w:val="center"/>
              <w:rPr>
                <w:rFonts w:ascii="Calibri" w:hAnsi="Calibri"/>
                <w:sz w:val="20"/>
                <w:szCs w:val="20"/>
              </w:rPr>
            </w:pPr>
            <w:r w:rsidRPr="00C8392B">
              <w:rPr>
                <w:rFonts w:ascii="Calibri" w:hAnsi="Calibri"/>
                <w:sz w:val="20"/>
                <w:szCs w:val="20"/>
              </w:rPr>
              <w:sym w:font="Wingdings" w:char="F0A1"/>
            </w:r>
          </w:p>
        </w:tc>
      </w:tr>
    </w:tbl>
    <w:p w:rsidR="00C8392B" w:rsidRPr="00C8392B" w:rsidRDefault="00C8392B" w:rsidP="00C8392B">
      <w:pPr>
        <w:spacing w:before="80" w:after="80" w:line="259" w:lineRule="auto"/>
        <w:rPr>
          <w:rFonts w:ascii="Calibri" w:eastAsia="Calibri" w:hAnsi="Calibri"/>
          <w:sz w:val="22"/>
        </w:rPr>
      </w:pPr>
    </w:p>
    <w:p w:rsidR="00C8392B" w:rsidRPr="00C8392B" w:rsidRDefault="00C8392B" w:rsidP="00C8392B">
      <w:pPr>
        <w:spacing w:after="160" w:line="259" w:lineRule="auto"/>
        <w:rPr>
          <w:rFonts w:ascii="Calibri" w:eastAsia="Calibri" w:hAnsi="Calibri"/>
          <w:sz w:val="22"/>
        </w:rPr>
      </w:pPr>
      <w:r w:rsidRPr="00C8392B">
        <w:rPr>
          <w:rFonts w:ascii="Calibri" w:eastAsia="Calibri" w:hAnsi="Calibri"/>
          <w:sz w:val="22"/>
        </w:rPr>
        <w:t xml:space="preserve">14. Earlier, you were asked to identify the biggest challenges related to improving student performance that your school faced as a </w:t>
      </w:r>
      <w:r w:rsidR="0037694A">
        <w:rPr>
          <w:rFonts w:ascii="Calibri" w:eastAsia="Calibri" w:hAnsi="Calibri"/>
          <w:sz w:val="22"/>
        </w:rPr>
        <w:t>Level 4</w:t>
      </w:r>
      <w:r w:rsidRPr="00C8392B">
        <w:rPr>
          <w:rFonts w:ascii="Calibri" w:eastAsia="Calibri" w:hAnsi="Calibri"/>
          <w:sz w:val="22"/>
        </w:rPr>
        <w:t xml:space="preserve"> school. Now, please select the biggest challenges (up to 5) related to sustaining student performance that your school </w:t>
      </w:r>
      <w:r w:rsidRPr="00C8392B">
        <w:rPr>
          <w:rFonts w:ascii="Calibri" w:eastAsia="Calibri" w:hAnsi="Calibri"/>
          <w:sz w:val="22"/>
          <w:u w:val="single"/>
        </w:rPr>
        <w:t>continues to struggle with</w:t>
      </w:r>
      <w:r w:rsidRPr="00C8392B">
        <w:rPr>
          <w:rFonts w:ascii="Calibri" w:eastAsia="Calibri" w:hAnsi="Calibri"/>
          <w:sz w:val="22"/>
        </w:rPr>
        <w:t>.</w:t>
      </w:r>
    </w:p>
    <w:tbl>
      <w:tblPr>
        <w:tblStyle w:val="TableGrid2"/>
        <w:tblW w:w="5000" w:type="pct"/>
        <w:tblLook w:val="04A0"/>
      </w:tblPr>
      <w:tblGrid>
        <w:gridCol w:w="538"/>
        <w:gridCol w:w="9038"/>
      </w:tblGrid>
      <w:tr w:rsidR="00C8392B" w:rsidRPr="00C8392B" w:rsidTr="00740C5B">
        <w:trPr>
          <w:trHeight w:val="215"/>
        </w:trPr>
        <w:tc>
          <w:tcPr>
            <w:tcW w:w="281" w:type="pct"/>
          </w:tcPr>
          <w:p w:rsidR="00C8392B" w:rsidRPr="00C8392B" w:rsidRDefault="00C8392B" w:rsidP="00C8392B">
            <w:pPr>
              <w:ind w:left="360" w:hanging="360"/>
              <w:jc w:val="center"/>
              <w:rPr>
                <w:rFonts w:ascii="Calibri" w:hAnsi="Calibri"/>
                <w:sz w:val="20"/>
                <w:szCs w:val="20"/>
              </w:rPr>
            </w:pPr>
          </w:p>
        </w:tc>
        <w:tc>
          <w:tcPr>
            <w:tcW w:w="4719" w:type="pct"/>
            <w:vAlign w:val="center"/>
          </w:tcPr>
          <w:p w:rsidR="00C8392B" w:rsidRPr="00C8392B" w:rsidRDefault="00C8392B" w:rsidP="00C8392B">
            <w:pPr>
              <w:ind w:left="360"/>
              <w:jc w:val="center"/>
              <w:rPr>
                <w:rFonts w:ascii="Calibri" w:hAnsi="Calibri"/>
                <w:b/>
                <w:sz w:val="20"/>
                <w:szCs w:val="20"/>
              </w:rPr>
            </w:pPr>
            <w:r w:rsidRPr="00C8392B">
              <w:rPr>
                <w:rFonts w:ascii="Calibri" w:hAnsi="Calibri"/>
                <w:b/>
                <w:sz w:val="20"/>
                <w:szCs w:val="20"/>
              </w:rPr>
              <w:t>Challenge or Barrier</w:t>
            </w:r>
          </w:p>
        </w:tc>
      </w:tr>
      <w:tr w:rsidR="00C8392B" w:rsidRPr="00C8392B" w:rsidTr="00740C5B">
        <w:trPr>
          <w:trHeight w:val="215"/>
        </w:trPr>
        <w:tc>
          <w:tcPr>
            <w:tcW w:w="5000" w:type="pct"/>
            <w:gridSpan w:val="2"/>
          </w:tcPr>
          <w:p w:rsidR="00C8392B" w:rsidRPr="00C8392B" w:rsidRDefault="00C8392B" w:rsidP="00C8392B">
            <w:pPr>
              <w:jc w:val="center"/>
              <w:rPr>
                <w:rFonts w:ascii="Calibri" w:hAnsi="Calibri"/>
                <w:b/>
              </w:rPr>
            </w:pPr>
            <w:r w:rsidRPr="00C8392B">
              <w:rPr>
                <w:rFonts w:ascii="Calibri" w:hAnsi="Calibri"/>
                <w:b/>
              </w:rPr>
              <w:t>Turnaround Practice 1. to Leadership, Shared Responsibility, and Collaboration</w:t>
            </w:r>
          </w:p>
        </w:tc>
      </w:tr>
      <w:tr w:rsidR="00C8392B" w:rsidRPr="00C8392B" w:rsidTr="00740C5B">
        <w:trPr>
          <w:trHeight w:val="215"/>
        </w:trPr>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Using staffing autonomy to improve quality of teaching</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Using other autonomies (e.g., budget, schedule) to improve quality of teaching and learning</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Communicating and instilling a school-wide vision for improvement</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Creating or maintaining effective systems to facilitate two-way communication between school leaders and teachers</w:t>
            </w:r>
          </w:p>
        </w:tc>
      </w:tr>
      <w:tr w:rsidR="00C8392B" w:rsidRPr="00C8392B" w:rsidTr="00740C5B">
        <w:tc>
          <w:tcPr>
            <w:tcW w:w="5000" w:type="pct"/>
            <w:gridSpan w:val="2"/>
          </w:tcPr>
          <w:p w:rsidR="00C8392B" w:rsidRPr="00C8392B" w:rsidRDefault="00C8392B" w:rsidP="00C8392B">
            <w:pPr>
              <w:ind w:left="360"/>
              <w:jc w:val="center"/>
              <w:rPr>
                <w:rFonts w:ascii="Calibri" w:hAnsi="Calibri"/>
                <w:b/>
              </w:rPr>
            </w:pPr>
            <w:r w:rsidRPr="00C8392B">
              <w:rPr>
                <w:rFonts w:ascii="Calibri" w:hAnsi="Calibri"/>
                <w:b/>
              </w:rPr>
              <w:t>Turnaround Practice 2. Intentional Practices for Improving Instruction</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Consistently implementing and monitoring high expectations for all teachers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Conducting classroom observations and communicating feedback to teachers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Effectively using classroom observation data to improve instruction</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Providing adequate time for instruction</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Providing adequate time for teachers to collaborate and use data</w:t>
            </w:r>
          </w:p>
        </w:tc>
      </w:tr>
      <w:tr w:rsidR="00C8392B" w:rsidRPr="00C8392B" w:rsidTr="00740C5B">
        <w:tc>
          <w:tcPr>
            <w:tcW w:w="5000" w:type="pct"/>
            <w:gridSpan w:val="2"/>
          </w:tcPr>
          <w:p w:rsidR="00C8392B" w:rsidRPr="00C8392B" w:rsidRDefault="00C8392B" w:rsidP="00C8392B">
            <w:pPr>
              <w:jc w:val="center"/>
              <w:rPr>
                <w:rFonts w:ascii="Calibri" w:hAnsi="Calibri"/>
                <w:b/>
              </w:rPr>
            </w:pPr>
            <w:r w:rsidRPr="00C8392B">
              <w:rPr>
                <w:rFonts w:ascii="Calibri" w:hAnsi="Calibri"/>
                <w:b/>
              </w:rPr>
              <w:t>Turnaround Practice 3. Student-Specific Supports and Instruction to All Students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Identifying </w:t>
            </w:r>
            <w:r w:rsidRPr="00C8392B">
              <w:rPr>
                <w:rFonts w:ascii="Calibri" w:hAnsi="Calibri"/>
                <w:sz w:val="20"/>
                <w:szCs w:val="20"/>
                <w:u w:val="single"/>
              </w:rPr>
              <w:t>academic</w:t>
            </w:r>
            <w:r w:rsidRPr="00C8392B">
              <w:rPr>
                <w:rFonts w:ascii="Calibri" w:hAnsi="Calibri"/>
                <w:sz w:val="20"/>
                <w:szCs w:val="20"/>
              </w:rPr>
              <w:t xml:space="preserve"> student needs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Identifying </w:t>
            </w:r>
            <w:r w:rsidRPr="00C8392B">
              <w:rPr>
                <w:rFonts w:ascii="Calibri" w:hAnsi="Calibri"/>
                <w:sz w:val="20"/>
                <w:szCs w:val="20"/>
                <w:u w:val="single"/>
              </w:rPr>
              <w:t>non-academic</w:t>
            </w:r>
            <w:r w:rsidRPr="00C8392B">
              <w:rPr>
                <w:rFonts w:ascii="Calibri" w:hAnsi="Calibri"/>
                <w:sz w:val="20"/>
                <w:szCs w:val="20"/>
              </w:rPr>
              <w:t xml:space="preserve"> student needs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Consistently providing training on how to identify student needs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Using student data to effectively address </w:t>
            </w:r>
            <w:r w:rsidRPr="00C8392B">
              <w:rPr>
                <w:rFonts w:ascii="Calibri" w:hAnsi="Calibri"/>
                <w:sz w:val="20"/>
                <w:szCs w:val="20"/>
                <w:u w:val="single"/>
              </w:rPr>
              <w:t>academic</w:t>
            </w:r>
            <w:r w:rsidRPr="00C8392B">
              <w:rPr>
                <w:rFonts w:ascii="Calibri" w:hAnsi="Calibri"/>
                <w:sz w:val="20"/>
                <w:szCs w:val="20"/>
              </w:rPr>
              <w:t xml:space="preserve"> student needs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 xml:space="preserve">Using student data to effectively address </w:t>
            </w:r>
            <w:r w:rsidRPr="00C8392B">
              <w:rPr>
                <w:rFonts w:ascii="Calibri" w:hAnsi="Calibri"/>
                <w:sz w:val="20"/>
                <w:szCs w:val="20"/>
                <w:u w:val="single"/>
              </w:rPr>
              <w:t>non-academic</w:t>
            </w:r>
            <w:r w:rsidRPr="00C8392B">
              <w:rPr>
                <w:rFonts w:ascii="Calibri" w:hAnsi="Calibri"/>
                <w:sz w:val="20"/>
                <w:szCs w:val="20"/>
              </w:rPr>
              <w:t xml:space="preserve"> student needs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Consistently using a tiered system of supports for students in need of academic interventions and adjusting schoolwide academic supports</w:t>
            </w:r>
          </w:p>
        </w:tc>
      </w:tr>
      <w:tr w:rsidR="00C8392B" w:rsidRPr="00C8392B" w:rsidTr="00740C5B">
        <w:tc>
          <w:tcPr>
            <w:tcW w:w="5000" w:type="pct"/>
            <w:gridSpan w:val="2"/>
          </w:tcPr>
          <w:p w:rsidR="00C8392B" w:rsidRPr="00C8392B" w:rsidRDefault="00C8392B" w:rsidP="00C8392B">
            <w:pPr>
              <w:jc w:val="center"/>
              <w:rPr>
                <w:rFonts w:ascii="Calibri" w:hAnsi="Calibri"/>
                <w:b/>
              </w:rPr>
            </w:pPr>
            <w:r w:rsidRPr="00C8392B">
              <w:rPr>
                <w:rFonts w:ascii="Calibri" w:hAnsi="Calibri"/>
                <w:b/>
              </w:rPr>
              <w:t>Turnaround Practice 4. School Climate and Culture</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Consistently implementing a schoolwide behavior plan</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Effectively delivering social-emotional supports to students</w:t>
            </w:r>
          </w:p>
        </w:tc>
      </w:tr>
      <w:tr w:rsidR="00C8392B" w:rsidRPr="00C8392B" w:rsidTr="00740C5B">
        <w:tc>
          <w:tcPr>
            <w:tcW w:w="281" w:type="pct"/>
            <w:tcBorders>
              <w:bottom w:val="single" w:sz="4" w:space="0" w:color="auto"/>
            </w:tcBorders>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Borders>
              <w:bottom w:val="single" w:sz="4" w:space="0" w:color="auto"/>
            </w:tcBorders>
          </w:tcPr>
          <w:p w:rsidR="00C8392B" w:rsidRPr="00C8392B" w:rsidRDefault="00C8392B" w:rsidP="00C8392B">
            <w:pPr>
              <w:ind w:left="360"/>
              <w:rPr>
                <w:rFonts w:ascii="Calibri" w:hAnsi="Calibri"/>
                <w:sz w:val="20"/>
                <w:szCs w:val="20"/>
              </w:rPr>
            </w:pPr>
            <w:r w:rsidRPr="00C8392B">
              <w:rPr>
                <w:rFonts w:ascii="Calibri" w:hAnsi="Calibri"/>
                <w:sz w:val="20"/>
                <w:szCs w:val="20"/>
              </w:rPr>
              <w:t>Providing opportunities for students to participate in expanded learning</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Implementing or improving a system for providing wraparound services to students</w:t>
            </w:r>
          </w:p>
        </w:tc>
      </w:tr>
      <w:tr w:rsidR="00C8392B" w:rsidRPr="00C8392B" w:rsidTr="00740C5B">
        <w:tc>
          <w:tcPr>
            <w:tcW w:w="281" w:type="pct"/>
            <w:tcBorders>
              <w:bottom w:val="single" w:sz="4" w:space="0" w:color="auto"/>
            </w:tcBorders>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Borders>
              <w:bottom w:val="single" w:sz="4" w:space="0" w:color="auto"/>
            </w:tcBorders>
          </w:tcPr>
          <w:p w:rsidR="00C8392B" w:rsidRPr="00C8392B" w:rsidRDefault="00C8392B" w:rsidP="00C8392B">
            <w:pPr>
              <w:ind w:left="360"/>
              <w:rPr>
                <w:rFonts w:ascii="Calibri" w:hAnsi="Calibri"/>
                <w:sz w:val="20"/>
                <w:szCs w:val="20"/>
              </w:rPr>
            </w:pPr>
            <w:r w:rsidRPr="00C8392B">
              <w:rPr>
                <w:rFonts w:ascii="Calibri" w:hAnsi="Calibri"/>
                <w:sz w:val="20"/>
                <w:szCs w:val="20"/>
              </w:rPr>
              <w:t>Engaging family and community members</w:t>
            </w:r>
          </w:p>
        </w:tc>
      </w:tr>
      <w:tr w:rsidR="00C8392B" w:rsidRPr="00C8392B" w:rsidTr="00740C5B">
        <w:tc>
          <w:tcPr>
            <w:tcW w:w="281" w:type="pct"/>
          </w:tcPr>
          <w:p w:rsidR="00C8392B" w:rsidRPr="00C8392B" w:rsidRDefault="00C8392B" w:rsidP="00C8392B">
            <w:pPr>
              <w:ind w:left="360" w:hanging="360"/>
              <w:jc w:val="center"/>
              <w:rPr>
                <w:rFonts w:ascii="Calibri" w:hAnsi="Calibri"/>
                <w:sz w:val="20"/>
                <w:szCs w:val="20"/>
              </w:rPr>
            </w:pPr>
            <w:r w:rsidRPr="00C8392B">
              <w:rPr>
                <w:rFonts w:ascii="Calibri" w:hAnsi="Calibri"/>
                <w:sz w:val="20"/>
                <w:szCs w:val="20"/>
              </w:rPr>
              <w:sym w:font="Wingdings" w:char="F0A8"/>
            </w:r>
          </w:p>
        </w:tc>
        <w:tc>
          <w:tcPr>
            <w:tcW w:w="4719" w:type="pct"/>
          </w:tcPr>
          <w:p w:rsidR="00C8392B" w:rsidRPr="00C8392B" w:rsidRDefault="00C8392B" w:rsidP="00C8392B">
            <w:pPr>
              <w:ind w:left="360"/>
              <w:rPr>
                <w:rFonts w:ascii="Calibri" w:hAnsi="Calibri"/>
                <w:sz w:val="20"/>
                <w:szCs w:val="20"/>
              </w:rPr>
            </w:pPr>
            <w:r w:rsidRPr="00C8392B">
              <w:rPr>
                <w:rFonts w:ascii="Calibri" w:hAnsi="Calibri"/>
                <w:sz w:val="20"/>
                <w:szCs w:val="20"/>
              </w:rPr>
              <w:t>Other ______________________________________________________</w:t>
            </w:r>
          </w:p>
        </w:tc>
      </w:tr>
    </w:tbl>
    <w:p w:rsidR="00C8392B" w:rsidRPr="00C8392B" w:rsidRDefault="00C8392B" w:rsidP="00C8392B">
      <w:pPr>
        <w:spacing w:before="80" w:after="80" w:line="259" w:lineRule="auto"/>
        <w:rPr>
          <w:rFonts w:ascii="Calibri" w:eastAsia="Calibri" w:hAnsi="Calibri"/>
          <w:b/>
          <w:sz w:val="22"/>
        </w:rPr>
      </w:pPr>
    </w:p>
    <w:p w:rsidR="00C8392B" w:rsidRPr="00C8392B" w:rsidRDefault="00C8392B" w:rsidP="00C8392B">
      <w:pPr>
        <w:spacing w:after="120" w:line="259" w:lineRule="auto"/>
        <w:rPr>
          <w:rFonts w:ascii="Calibri" w:eastAsia="Calibri" w:hAnsi="Calibri" w:cs="Calibri"/>
          <w:sz w:val="22"/>
        </w:rPr>
      </w:pPr>
      <w:r w:rsidRPr="00C8392B">
        <w:rPr>
          <w:rFonts w:ascii="Calibri" w:eastAsia="Calibri" w:hAnsi="Calibri" w:cs="Calibri"/>
          <w:sz w:val="22"/>
        </w:rPr>
        <w:t xml:space="preserve">15. In addition to sharing findings about the impact of SRGs on school improvement, the Department of Elementary and Secondary Education (ESE) wants to facilitate the sharing of best practices for successfully implementing – and maintaining – improvement strategies related to the four key turnaround practice areas. In an effort to do that, ESE has contracted with AIR to identify schools that meet at least one of the following criteria: </w:t>
      </w:r>
    </w:p>
    <w:p w:rsidR="00C8392B" w:rsidRPr="00C8392B" w:rsidRDefault="00C8392B" w:rsidP="00C8392B">
      <w:pPr>
        <w:numPr>
          <w:ilvl w:val="0"/>
          <w:numId w:val="12"/>
        </w:numPr>
        <w:spacing w:after="160" w:line="259" w:lineRule="auto"/>
        <w:contextualSpacing/>
        <w:rPr>
          <w:rFonts w:ascii="Calibri" w:eastAsia="Calibri" w:hAnsi="Calibri"/>
          <w:sz w:val="22"/>
        </w:rPr>
      </w:pPr>
      <w:r w:rsidRPr="00C8392B">
        <w:rPr>
          <w:rFonts w:ascii="Calibri" w:eastAsia="Calibri" w:hAnsi="Calibri"/>
          <w:sz w:val="22"/>
        </w:rPr>
        <w:t xml:space="preserve">School is maintaining a focus on improvement without the requirements that govern schools identified as </w:t>
      </w:r>
      <w:r w:rsidR="0037694A">
        <w:rPr>
          <w:rFonts w:ascii="Calibri" w:eastAsia="Calibri" w:hAnsi="Calibri"/>
          <w:sz w:val="22"/>
        </w:rPr>
        <w:t>Level 4</w:t>
      </w:r>
      <w:r w:rsidRPr="00C8392B">
        <w:rPr>
          <w:rFonts w:ascii="Calibri" w:eastAsia="Calibri" w:hAnsi="Calibri"/>
          <w:sz w:val="22"/>
        </w:rPr>
        <w:t xml:space="preserve"> and/or the additional funds and flexibilities that accompany receiving an SRG, AND/OR</w:t>
      </w:r>
    </w:p>
    <w:p w:rsidR="00C8392B" w:rsidRPr="00C8392B" w:rsidRDefault="00C8392B" w:rsidP="00C8392B">
      <w:pPr>
        <w:numPr>
          <w:ilvl w:val="0"/>
          <w:numId w:val="12"/>
        </w:numPr>
        <w:spacing w:after="160" w:line="259" w:lineRule="auto"/>
        <w:contextualSpacing/>
        <w:rPr>
          <w:rFonts w:ascii="Calibri" w:eastAsia="Calibri" w:hAnsi="Calibri"/>
          <w:sz w:val="22"/>
        </w:rPr>
      </w:pPr>
      <w:r w:rsidRPr="00C8392B">
        <w:rPr>
          <w:rFonts w:ascii="Calibri" w:eastAsia="Calibri" w:hAnsi="Calibri"/>
          <w:sz w:val="22"/>
        </w:rPr>
        <w:t>School is doing an exceptional job coordinating or managing strategies and systems for improvement and creating the conditions for all staff to support student achievement.</w:t>
      </w:r>
    </w:p>
    <w:p w:rsidR="00C8392B" w:rsidRPr="00C8392B" w:rsidRDefault="00C8392B" w:rsidP="00C8392B">
      <w:pPr>
        <w:spacing w:after="160" w:line="259" w:lineRule="auto"/>
        <w:rPr>
          <w:rFonts w:ascii="Calibri" w:eastAsia="Calibri" w:hAnsi="Calibri" w:cs="Calibri"/>
          <w:sz w:val="22"/>
        </w:rPr>
      </w:pPr>
      <w:r w:rsidRPr="00C8392B">
        <w:rPr>
          <w:rFonts w:ascii="Calibri" w:eastAsia="Calibri" w:hAnsi="Calibri"/>
          <w:sz w:val="22"/>
        </w:rPr>
        <w:lastRenderedPageBreak/>
        <w:t xml:space="preserve">If your school is demonstrating an innovative or extraordinary commitment to one or both of the above criteria, please briefly describe your school’s efforts below. In your response, you may want to note some of the “essential” strategies for improvement that you identified earlier, or the ways in which your school is effectively addressing challenges, or ensuring that the loss of SRG funds does </w:t>
      </w:r>
      <w:r w:rsidRPr="00C8392B">
        <w:rPr>
          <w:rFonts w:ascii="Calibri" w:eastAsia="Calibri" w:hAnsi="Calibri"/>
          <w:i/>
          <w:sz w:val="22"/>
        </w:rPr>
        <w:t>not</w:t>
      </w:r>
      <w:r w:rsidRPr="00C8392B">
        <w:rPr>
          <w:rFonts w:ascii="Calibri" w:eastAsia="Calibri" w:hAnsi="Calibri"/>
          <w:sz w:val="22"/>
        </w:rPr>
        <w:t xml:space="preserve"> inhibit continued improvement. AIR, in coordination with ESE, will select between four and six schools to showcase as part of a field guide of best practices for school turnaround. Let your school be a model for other schools across the state of how improvement can be attained and sustained! </w:t>
      </w:r>
      <w:r w:rsidRPr="00C8392B">
        <w:rPr>
          <w:rFonts w:ascii="Calibri" w:eastAsia="Calibri" w:hAnsi="Calibri" w:cs="Calibri"/>
          <w:sz w:val="22"/>
        </w:rPr>
        <w:t>[Insert open-ended response field.]</w:t>
      </w:r>
    </w:p>
    <w:p w:rsidR="00C8392B" w:rsidRPr="00C8392B" w:rsidRDefault="00C8392B" w:rsidP="00C8392B">
      <w:pPr>
        <w:spacing w:after="120" w:line="259" w:lineRule="auto"/>
        <w:jc w:val="center"/>
        <w:rPr>
          <w:rFonts w:ascii="Calibri" w:eastAsia="Calibri" w:hAnsi="Calibri" w:cs="Calibri"/>
          <w:b/>
          <w:sz w:val="22"/>
        </w:rPr>
      </w:pPr>
      <w:r w:rsidRPr="00C8392B">
        <w:rPr>
          <w:rFonts w:ascii="Calibri" w:eastAsia="Calibri" w:hAnsi="Calibri" w:cs="Calibri"/>
          <w:b/>
          <w:sz w:val="22"/>
        </w:rPr>
        <w:t>Thank you for completing the survey!</w:t>
      </w:r>
    </w:p>
    <w:p w:rsidR="0094330A" w:rsidRDefault="0094330A">
      <w:pPr>
        <w:sectPr w:rsidR="0094330A" w:rsidSect="000F14E9">
          <w:footerReference w:type="default" r:id="rId26"/>
          <w:headerReference w:type="first" r:id="rId27"/>
          <w:footerReference w:type="first" r:id="rId28"/>
          <w:pgSz w:w="12240" w:h="15840"/>
          <w:pgMar w:top="1440" w:right="1440" w:bottom="360" w:left="1440" w:header="720" w:footer="720" w:gutter="0"/>
          <w:pgNumType w:start="1"/>
          <w:cols w:space="720"/>
          <w:titlePg/>
          <w:docGrid w:linePitch="360"/>
        </w:sectPr>
      </w:pPr>
    </w:p>
    <w:p w:rsidR="00740C5B" w:rsidRDefault="001663ED" w:rsidP="000F14E9">
      <w:pPr>
        <w:pStyle w:val="Heading1"/>
        <w:spacing w:after="120"/>
      </w:pPr>
      <w:bookmarkStart w:id="47" w:name="_Toc454491669"/>
      <w:r w:rsidRPr="00D25BBA">
        <w:lastRenderedPageBreak/>
        <w:t xml:space="preserve">Appendix </w:t>
      </w:r>
      <w:r>
        <w:t>C</w:t>
      </w:r>
      <w:r w:rsidRPr="00D25BBA">
        <w:t xml:space="preserve">. </w:t>
      </w:r>
      <w:r>
        <w:t>Exited School Survey</w:t>
      </w:r>
      <w:r w:rsidRPr="00D25BBA">
        <w:t xml:space="preserve"> </w:t>
      </w:r>
      <w:r>
        <w:t>Data</w:t>
      </w:r>
      <w:bookmarkEnd w:id="47"/>
    </w:p>
    <w:p w:rsidR="00740C5B" w:rsidRPr="00740C5B" w:rsidRDefault="00740C5B" w:rsidP="00740C5B">
      <w:pPr>
        <w:keepNext/>
        <w:keepLines/>
        <w:spacing w:before="40" w:line="259" w:lineRule="auto"/>
        <w:outlineLvl w:val="1"/>
        <w:rPr>
          <w:rFonts w:ascii="Calibri Light" w:eastAsia="Times New Roman" w:hAnsi="Calibri Light"/>
          <w:color w:val="2E74B5"/>
          <w:sz w:val="26"/>
          <w:szCs w:val="26"/>
        </w:rPr>
      </w:pPr>
      <w:r w:rsidRPr="00740C5B">
        <w:rPr>
          <w:rFonts w:ascii="Calibri Light" w:eastAsia="Times New Roman" w:hAnsi="Calibri Light"/>
          <w:color w:val="2E74B5"/>
          <w:sz w:val="26"/>
          <w:szCs w:val="26"/>
        </w:rPr>
        <w:t>Exited school leaders reported that implementing strategies to ensure high expectations and using their autonomy to focus work on implementing improvement efforts were the most important practices in Turnaround Practice Area 1 related to their schools’ improvement.</w:t>
      </w:r>
    </w:p>
    <w:tbl>
      <w:tblPr>
        <w:tblW w:w="9880" w:type="dxa"/>
        <w:tblCellMar>
          <w:left w:w="115" w:type="dxa"/>
          <w:right w:w="115" w:type="dxa"/>
        </w:tblCellMar>
        <w:tblLook w:val="04A0"/>
      </w:tblPr>
      <w:tblGrid>
        <w:gridCol w:w="5960"/>
        <w:gridCol w:w="2135"/>
        <w:gridCol w:w="825"/>
        <w:gridCol w:w="960"/>
      </w:tblGrid>
      <w:tr w:rsidR="00740C5B" w:rsidRPr="00740C5B" w:rsidTr="00740C5B">
        <w:trPr>
          <w:trHeight w:val="980"/>
        </w:trPr>
        <w:tc>
          <w:tcPr>
            <w:tcW w:w="8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 xml:space="preserve">Please indicate how important each of the following </w:t>
            </w:r>
            <w:r w:rsidRPr="00740C5B">
              <w:rPr>
                <w:rFonts w:ascii="Calibri" w:eastAsia="Calibri" w:hAnsi="Calibri"/>
                <w:sz w:val="20"/>
                <w:szCs w:val="20"/>
              </w:rPr>
              <w:t xml:space="preserve">specific strategies or initiatives related to leadership, shared responsibility, and professional collaboration (Turnaround Practice 1) </w:t>
            </w:r>
            <w:r w:rsidRPr="00740C5B">
              <w:rPr>
                <w:rFonts w:ascii="Calibri" w:eastAsia="Calibri" w:hAnsi="Calibri"/>
                <w:color w:val="000000"/>
                <w:sz w:val="20"/>
                <w:szCs w:val="20"/>
              </w:rPr>
              <w:t xml:space="preserve">was to your school’s improvement, which led to exiting </w:t>
            </w:r>
            <w:r w:rsidR="0037694A">
              <w:rPr>
                <w:rFonts w:ascii="Calibri" w:eastAsia="Calibri" w:hAnsi="Calibri"/>
                <w:color w:val="000000"/>
                <w:sz w:val="20"/>
                <w:szCs w:val="20"/>
              </w:rPr>
              <w:t>Level 4</w:t>
            </w:r>
            <w:r w:rsidRPr="00740C5B">
              <w:rPr>
                <w:rFonts w:ascii="Calibri" w:eastAsia="Calibri" w:hAnsi="Calibri"/>
                <w:color w:val="000000"/>
                <w:sz w:val="20"/>
                <w:szCs w:val="20"/>
              </w:rPr>
              <w:t xml:space="preserve"> status.</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Rank Order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Average Score*</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implemented strategies or activities to ensure high expectations and positive regard among leadership, staff, and students.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3</w:t>
            </w:r>
            <w:r w:rsidRPr="00740C5B">
              <w:rPr>
                <w:rFonts w:ascii="Calibri" w:eastAsia="Calibri" w:hAnsi="Calibri"/>
                <w:color w:val="000000"/>
                <w:sz w:val="20"/>
                <w:szCs w:val="20"/>
              </w:rPr>
              <w:br/>
              <w:t>Essential = 14</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0.94</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used autonomy (e.g., staffing, schedule, budgetary) and authority to focus work on implementing improvement efforts.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4</w:t>
            </w:r>
            <w:r w:rsidRPr="00740C5B">
              <w:rPr>
                <w:rFonts w:ascii="Calibri" w:eastAsia="Calibri" w:hAnsi="Calibri"/>
                <w:color w:val="000000"/>
                <w:sz w:val="20"/>
                <w:szCs w:val="20"/>
              </w:rPr>
              <w:br/>
              <w:t>Essential = 13</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0.92</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staff demonstrated shared ownership and collective responsibility for improving student achievement.</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5</w:t>
            </w:r>
            <w:r w:rsidRPr="00740C5B">
              <w:rPr>
                <w:rFonts w:ascii="Calibri" w:eastAsia="Calibri" w:hAnsi="Calibri"/>
                <w:color w:val="000000"/>
                <w:sz w:val="20"/>
                <w:szCs w:val="20"/>
              </w:rPr>
              <w:br/>
              <w:t>Essential = 12</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0.90</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ensured that the schedule included adequate time for professional development opportunities and collaboration for most teachers.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5</w:t>
            </w:r>
            <w:r w:rsidRPr="00740C5B">
              <w:rPr>
                <w:rFonts w:ascii="Calibri" w:eastAsia="Calibri" w:hAnsi="Calibri"/>
                <w:color w:val="000000"/>
                <w:sz w:val="20"/>
                <w:szCs w:val="20"/>
              </w:rPr>
              <w:br/>
              <w:t>Essential = 12</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0.90</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actively engaged in continuously and systematically monitoring implementation of turnaround efforts and used this information to prioritize initiatives and strategies, communicate progress and challenges, and seek input from staff.</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6</w:t>
            </w:r>
            <w:r w:rsidRPr="00740C5B">
              <w:rPr>
                <w:rFonts w:ascii="Calibri" w:eastAsia="Calibri" w:hAnsi="Calibri"/>
                <w:color w:val="000000"/>
                <w:sz w:val="20"/>
                <w:szCs w:val="20"/>
              </w:rPr>
              <w:br/>
              <w:t>Essential = 11</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0.88</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implemented strategies to build staff capacity (e.g., succession plan, distributed leadership, new funding streams) to help ensure improvement efforts could be sustained over time or under new leadership.</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6</w:t>
            </w:r>
            <w:r w:rsidRPr="00740C5B">
              <w:rPr>
                <w:rFonts w:ascii="Calibri" w:eastAsia="Calibri" w:hAnsi="Calibri"/>
                <w:color w:val="000000"/>
                <w:sz w:val="20"/>
                <w:szCs w:val="20"/>
              </w:rPr>
              <w:br/>
              <w:t>Essential = 11</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0.88</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promoted collective, distributed leadership structures and practices through an active and well-represented instructional leadership team and grade-level or vertical teams.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6</w:t>
            </w:r>
            <w:r w:rsidRPr="00740C5B">
              <w:rPr>
                <w:rFonts w:ascii="Calibri" w:eastAsia="Calibri" w:hAnsi="Calibri"/>
                <w:color w:val="000000"/>
                <w:sz w:val="20"/>
                <w:szCs w:val="20"/>
              </w:rPr>
              <w:br/>
              <w:t>Essential = 11</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0.88</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staff established a climate of respectful collegial communication, relationships, and leadership to help each other continually improve their practice and increase student achievement throughout the school.</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7</w:t>
            </w:r>
            <w:r w:rsidRPr="00740C5B">
              <w:rPr>
                <w:rFonts w:ascii="Calibri" w:eastAsia="Calibri" w:hAnsi="Calibri"/>
                <w:color w:val="000000"/>
                <w:sz w:val="20"/>
                <w:szCs w:val="20"/>
              </w:rPr>
              <w:br/>
              <w:t>Essential = 10</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0.86</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established formal structures to build effective staff relationships that balanced transparency and open, two-way communication across staff and school teams and between administrators and staff.</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Of little = 0</w:t>
            </w:r>
            <w:r w:rsidRPr="00740C5B">
              <w:rPr>
                <w:rFonts w:ascii="Calibri" w:eastAsia="Calibri" w:hAnsi="Calibri"/>
                <w:color w:val="000000"/>
                <w:sz w:val="20"/>
                <w:szCs w:val="20"/>
              </w:rPr>
              <w:br/>
              <w:t>Somewhat = 0</w:t>
            </w:r>
            <w:r w:rsidRPr="00740C5B">
              <w:rPr>
                <w:rFonts w:ascii="Calibri" w:eastAsia="Calibri" w:hAnsi="Calibri"/>
                <w:color w:val="000000"/>
                <w:sz w:val="20"/>
                <w:szCs w:val="20"/>
              </w:rPr>
              <w:br/>
              <w:t>Very Important = 12</w:t>
            </w:r>
            <w:r w:rsidRPr="00740C5B">
              <w:rPr>
                <w:rFonts w:ascii="Calibri" w:eastAsia="Calibri" w:hAnsi="Calibri"/>
                <w:color w:val="000000"/>
                <w:sz w:val="20"/>
                <w:szCs w:val="20"/>
              </w:rPr>
              <w:br/>
              <w:t>Essential = 5</w:t>
            </w:r>
          </w:p>
        </w:tc>
        <w:tc>
          <w:tcPr>
            <w:tcW w:w="825"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0.76</w:t>
            </w:r>
          </w:p>
        </w:tc>
      </w:tr>
      <w:tr w:rsidR="00740C5B" w:rsidRPr="00740C5B" w:rsidTr="00740C5B">
        <w:trPr>
          <w:trHeight w:val="495"/>
        </w:trPr>
        <w:tc>
          <w:tcPr>
            <w:tcW w:w="9880" w:type="dxa"/>
            <w:gridSpan w:val="4"/>
            <w:tcBorders>
              <w:top w:val="single" w:sz="4" w:space="0" w:color="auto"/>
              <w:left w:val="nil"/>
              <w:bottom w:val="nil"/>
              <w:right w:val="nil"/>
            </w:tcBorders>
            <w:shd w:val="clear" w:color="auto" w:fill="auto"/>
            <w:vAlign w:val="bottom"/>
            <w:hideMark/>
          </w:tcPr>
          <w:p w:rsidR="00740C5B" w:rsidRPr="00740C5B" w:rsidRDefault="00740C5B" w:rsidP="00740C5B">
            <w:pPr>
              <w:spacing w:line="259" w:lineRule="auto"/>
              <w:rPr>
                <w:rFonts w:ascii="Calibri" w:eastAsia="Calibri" w:hAnsi="Calibri"/>
                <w:color w:val="000000"/>
                <w:sz w:val="20"/>
                <w:szCs w:val="20"/>
              </w:rPr>
            </w:pPr>
            <w:r w:rsidRPr="00740C5B">
              <w:rPr>
                <w:rFonts w:ascii="Calibri" w:eastAsia="Calibri" w:hAnsi="Calibri"/>
                <w:color w:val="000000"/>
                <w:sz w:val="20"/>
                <w:szCs w:val="20"/>
              </w:rPr>
              <w:t>*The average score ranges from 0 to 1, with an average score of 1 meaning all respondents chose "essential" and an average score of 0 meaning all respondents chose "of little" importance.</w:t>
            </w:r>
          </w:p>
        </w:tc>
      </w:tr>
    </w:tbl>
    <w:p w:rsidR="00740C5B" w:rsidRPr="00740C5B" w:rsidRDefault="00740C5B" w:rsidP="00740C5B">
      <w:pPr>
        <w:spacing w:after="160" w:line="259" w:lineRule="auto"/>
        <w:rPr>
          <w:rFonts w:ascii="Calibri" w:eastAsia="Calibri" w:hAnsi="Calibri"/>
          <w:sz w:val="22"/>
        </w:rPr>
      </w:pPr>
      <w:r w:rsidRPr="00740C5B">
        <w:rPr>
          <w:rFonts w:ascii="Calibri" w:eastAsia="Calibri" w:hAnsi="Calibri"/>
          <w:sz w:val="22"/>
        </w:rPr>
        <w:br w:type="page"/>
      </w:r>
    </w:p>
    <w:p w:rsidR="00740C5B" w:rsidRPr="00740C5B" w:rsidRDefault="00740C5B" w:rsidP="00740C5B">
      <w:pPr>
        <w:keepNext/>
        <w:keepLines/>
        <w:spacing w:before="40" w:line="259" w:lineRule="auto"/>
        <w:outlineLvl w:val="1"/>
        <w:rPr>
          <w:rFonts w:ascii="Calibri Light" w:eastAsia="Times New Roman" w:hAnsi="Calibri Light"/>
          <w:color w:val="2E74B5"/>
          <w:sz w:val="26"/>
          <w:szCs w:val="26"/>
        </w:rPr>
      </w:pPr>
      <w:r w:rsidRPr="00740C5B">
        <w:rPr>
          <w:rFonts w:ascii="Calibri Light" w:eastAsia="Times New Roman" w:hAnsi="Calibri Light"/>
          <w:color w:val="2E74B5"/>
          <w:sz w:val="26"/>
          <w:szCs w:val="26"/>
        </w:rPr>
        <w:lastRenderedPageBreak/>
        <w:t>Exited school lea</w:t>
      </w:r>
      <w:r w:rsidR="00DD2298">
        <w:rPr>
          <w:rFonts w:ascii="Calibri Light" w:eastAsia="Times New Roman" w:hAnsi="Calibri Light"/>
          <w:color w:val="2E74B5"/>
          <w:sz w:val="26"/>
          <w:szCs w:val="26"/>
        </w:rPr>
        <w:t>ders reported that identifying</w:t>
      </w:r>
      <w:r w:rsidRPr="00740C5B">
        <w:rPr>
          <w:rFonts w:ascii="Calibri Light" w:eastAsia="Times New Roman" w:hAnsi="Calibri Light"/>
          <w:color w:val="2E74B5"/>
          <w:sz w:val="26"/>
          <w:szCs w:val="26"/>
        </w:rPr>
        <w:t xml:space="preserve"> clear instructional foc</w:t>
      </w:r>
      <w:r w:rsidR="00DD2298">
        <w:rPr>
          <w:rFonts w:ascii="Calibri Light" w:eastAsia="Times New Roman" w:hAnsi="Calibri Light"/>
          <w:color w:val="2E74B5"/>
          <w:sz w:val="26"/>
          <w:szCs w:val="26"/>
        </w:rPr>
        <w:t>i</w:t>
      </w:r>
      <w:r w:rsidRPr="00740C5B">
        <w:rPr>
          <w:rFonts w:ascii="Calibri Light" w:eastAsia="Times New Roman" w:hAnsi="Calibri Light"/>
          <w:color w:val="2E74B5"/>
          <w:sz w:val="26"/>
          <w:szCs w:val="26"/>
        </w:rPr>
        <w:t xml:space="preserve"> and expectations and strategically supporting data-driven instruction and research-based instructional strategies were the most important practices in Turnaround Practice Area 2 related to their schools’ improvement.</w:t>
      </w:r>
    </w:p>
    <w:tbl>
      <w:tblPr>
        <w:tblW w:w="9880" w:type="dxa"/>
        <w:tblLook w:val="04A0"/>
      </w:tblPr>
      <w:tblGrid>
        <w:gridCol w:w="5960"/>
        <w:gridCol w:w="2135"/>
        <w:gridCol w:w="825"/>
        <w:gridCol w:w="960"/>
      </w:tblGrid>
      <w:tr w:rsidR="00740C5B" w:rsidRPr="00740C5B" w:rsidTr="00740C5B">
        <w:trPr>
          <w:trHeight w:val="825"/>
        </w:trPr>
        <w:tc>
          <w:tcPr>
            <w:tcW w:w="8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 xml:space="preserve">Please indicate how important each of the following specific strategies or initiatives related to intentional practices for improving instruction (Turnaround Practice 2) was to your school’s improvement, which led to exiting </w:t>
            </w:r>
            <w:r w:rsidR="0037694A">
              <w:rPr>
                <w:rFonts w:ascii="Calibri" w:eastAsia="Calibri" w:hAnsi="Calibri"/>
                <w:sz w:val="20"/>
                <w:szCs w:val="20"/>
              </w:rPr>
              <w:t>Level 4</w:t>
            </w:r>
            <w:r w:rsidRPr="00740C5B">
              <w:rPr>
                <w:rFonts w:ascii="Calibri" w:eastAsia="Calibri" w:hAnsi="Calibri"/>
                <w:sz w:val="20"/>
                <w:szCs w:val="20"/>
              </w:rPr>
              <w:t xml:space="preserve"> status.</w:t>
            </w:r>
          </w:p>
        </w:tc>
        <w:tc>
          <w:tcPr>
            <w:tcW w:w="825" w:type="dxa"/>
            <w:tcBorders>
              <w:top w:val="single" w:sz="4" w:space="0" w:color="auto"/>
              <w:left w:val="nil"/>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Rank Order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Average Score*</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identified a clear instructional focus and shared expectations for instructional best practices.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Of little = 0</w:t>
            </w:r>
            <w:r w:rsidRPr="00740C5B">
              <w:rPr>
                <w:rFonts w:ascii="Calibri" w:eastAsia="Calibri" w:hAnsi="Calibri"/>
                <w:sz w:val="20"/>
                <w:szCs w:val="20"/>
              </w:rPr>
              <w:br/>
              <w:t>Somewhat = 0</w:t>
            </w:r>
            <w:r w:rsidRPr="00740C5B">
              <w:rPr>
                <w:rFonts w:ascii="Calibri" w:eastAsia="Calibri" w:hAnsi="Calibri"/>
                <w:sz w:val="20"/>
                <w:szCs w:val="20"/>
              </w:rPr>
              <w:br/>
              <w:t>Very Important = 4</w:t>
            </w:r>
            <w:r w:rsidRPr="00740C5B">
              <w:rPr>
                <w:rFonts w:ascii="Calibri" w:eastAsia="Calibri" w:hAnsi="Calibri"/>
                <w:sz w:val="20"/>
                <w:szCs w:val="20"/>
              </w:rPr>
              <w:br/>
              <w:t>Essential = 13</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0.92</w:t>
            </w:r>
          </w:p>
        </w:tc>
      </w:tr>
      <w:tr w:rsidR="00740C5B" w:rsidRPr="00740C5B" w:rsidTr="00740C5B">
        <w:trPr>
          <w:trHeight w:val="1275"/>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strategically used structures, practices, and resources (e.g., collaborative meeting time, coaching, supports for implementing the Massachusetts Curriculum Frameworks) to support data-driven instruction, research-based instructional strategies, and differentiation.</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Of little = 0</w:t>
            </w:r>
            <w:r w:rsidRPr="00740C5B">
              <w:rPr>
                <w:rFonts w:ascii="Calibri" w:eastAsia="Calibri" w:hAnsi="Calibri"/>
                <w:sz w:val="20"/>
                <w:szCs w:val="20"/>
              </w:rPr>
              <w:br/>
              <w:t>Somewhat = 0</w:t>
            </w:r>
            <w:r w:rsidRPr="00740C5B">
              <w:rPr>
                <w:rFonts w:ascii="Calibri" w:eastAsia="Calibri" w:hAnsi="Calibri"/>
                <w:sz w:val="20"/>
                <w:szCs w:val="20"/>
              </w:rPr>
              <w:br/>
              <w:t>Very Important = 4</w:t>
            </w:r>
            <w:r w:rsidRPr="00740C5B">
              <w:rPr>
                <w:rFonts w:ascii="Calibri" w:eastAsia="Calibri" w:hAnsi="Calibri"/>
                <w:sz w:val="20"/>
                <w:szCs w:val="20"/>
              </w:rPr>
              <w:br/>
              <w:t>Essential = 13</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0.92</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staff used formal teaming and collaboration strategies, processes (e.g., instructional leadership team, collaborative planning, professional learning communities), and protocols to address individual students’ academic needs.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Of little = 0</w:t>
            </w:r>
            <w:r w:rsidRPr="00740C5B">
              <w:rPr>
                <w:rFonts w:ascii="Calibri" w:eastAsia="Calibri" w:hAnsi="Calibri"/>
                <w:sz w:val="20"/>
                <w:szCs w:val="20"/>
              </w:rPr>
              <w:br/>
              <w:t>Somewhat = 0</w:t>
            </w:r>
            <w:r w:rsidRPr="00740C5B">
              <w:rPr>
                <w:rFonts w:ascii="Calibri" w:eastAsia="Calibri" w:hAnsi="Calibri"/>
                <w:sz w:val="20"/>
                <w:szCs w:val="20"/>
              </w:rPr>
              <w:br/>
              <w:t>Very Important = 6</w:t>
            </w:r>
            <w:r w:rsidRPr="00740C5B">
              <w:rPr>
                <w:rFonts w:ascii="Calibri" w:eastAsia="Calibri" w:hAnsi="Calibri"/>
                <w:sz w:val="20"/>
                <w:szCs w:val="20"/>
              </w:rPr>
              <w:br/>
              <w:t>Essential = 11</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0.88</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consistently used student results on benchmark and common assessments and state assessments to make decisions regarding schoolwide practices.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Of little = 0</w:t>
            </w:r>
            <w:r w:rsidRPr="00740C5B">
              <w:rPr>
                <w:rFonts w:ascii="Calibri" w:eastAsia="Calibri" w:hAnsi="Calibri"/>
                <w:sz w:val="20"/>
                <w:szCs w:val="20"/>
              </w:rPr>
              <w:br/>
              <w:t>Somewhat = 0</w:t>
            </w:r>
            <w:r w:rsidRPr="00740C5B">
              <w:rPr>
                <w:rFonts w:ascii="Calibri" w:eastAsia="Calibri" w:hAnsi="Calibri"/>
                <w:sz w:val="20"/>
                <w:szCs w:val="20"/>
              </w:rPr>
              <w:br/>
              <w:t>Very Important = 6</w:t>
            </w:r>
            <w:r w:rsidRPr="00740C5B">
              <w:rPr>
                <w:rFonts w:ascii="Calibri" w:eastAsia="Calibri" w:hAnsi="Calibri"/>
                <w:sz w:val="20"/>
                <w:szCs w:val="20"/>
              </w:rPr>
              <w:br/>
              <w:t>Essential = 11</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0.88</w:t>
            </w:r>
          </w:p>
        </w:tc>
      </w:tr>
      <w:tr w:rsidR="00740C5B" w:rsidRPr="00740C5B" w:rsidTr="00740C5B">
        <w:trPr>
          <w:trHeight w:val="1275"/>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Instructional leaders conducted frequent (weekly or daily) classroom observations focused on strengthening teachers’ instructional practices and provided specific and actionable feedback on the quality and effectiveness of instruction to individual teachers and teacher teams.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Of little = 0</w:t>
            </w:r>
            <w:r w:rsidRPr="00740C5B">
              <w:rPr>
                <w:rFonts w:ascii="Calibri" w:eastAsia="Calibri" w:hAnsi="Calibri"/>
                <w:sz w:val="20"/>
                <w:szCs w:val="20"/>
              </w:rPr>
              <w:br/>
              <w:t>Somewhat = 0</w:t>
            </w:r>
            <w:r w:rsidRPr="00740C5B">
              <w:rPr>
                <w:rFonts w:ascii="Calibri" w:eastAsia="Calibri" w:hAnsi="Calibri"/>
                <w:sz w:val="20"/>
                <w:szCs w:val="20"/>
              </w:rPr>
              <w:br/>
              <w:t>Very Important = 7</w:t>
            </w:r>
            <w:r w:rsidRPr="00740C5B">
              <w:rPr>
                <w:rFonts w:ascii="Calibri" w:eastAsia="Calibri" w:hAnsi="Calibri"/>
                <w:sz w:val="20"/>
                <w:szCs w:val="20"/>
              </w:rPr>
              <w:br/>
              <w:t>Essential = 10</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0.86</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Instructional leaders used data from classroom observations to inform instructional conversations and the provision of targeted and individualized supports (e.g., coaching) for teachers.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Of little = 0</w:t>
            </w:r>
            <w:r w:rsidRPr="00740C5B">
              <w:rPr>
                <w:rFonts w:ascii="Calibri" w:eastAsia="Calibri" w:hAnsi="Calibri"/>
                <w:sz w:val="20"/>
                <w:szCs w:val="20"/>
              </w:rPr>
              <w:br/>
              <w:t>Somewhat = 0</w:t>
            </w:r>
            <w:r w:rsidRPr="00740C5B">
              <w:rPr>
                <w:rFonts w:ascii="Calibri" w:eastAsia="Calibri" w:hAnsi="Calibri"/>
                <w:sz w:val="20"/>
                <w:szCs w:val="20"/>
              </w:rPr>
              <w:br/>
              <w:t>Very Important = 7</w:t>
            </w:r>
            <w:r w:rsidRPr="00740C5B">
              <w:rPr>
                <w:rFonts w:ascii="Calibri" w:eastAsia="Calibri" w:hAnsi="Calibri"/>
                <w:sz w:val="20"/>
                <w:szCs w:val="20"/>
              </w:rPr>
              <w:br/>
              <w:t>Essential = 10</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0.86</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Teachers used and analyzed a variety of student-specific data, both individually and collaboratively, to assess the effectiveness of their instructional strategies and practices and modify instruction to meet students’ needs.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Of little = 0</w:t>
            </w:r>
            <w:r w:rsidRPr="00740C5B">
              <w:rPr>
                <w:rFonts w:ascii="Calibri" w:eastAsia="Calibri" w:hAnsi="Calibri"/>
                <w:sz w:val="20"/>
                <w:szCs w:val="20"/>
              </w:rPr>
              <w:br/>
              <w:t>Somewhat = 0</w:t>
            </w:r>
            <w:r w:rsidRPr="00740C5B">
              <w:rPr>
                <w:rFonts w:ascii="Calibri" w:eastAsia="Calibri" w:hAnsi="Calibri"/>
                <w:sz w:val="20"/>
                <w:szCs w:val="20"/>
              </w:rPr>
              <w:br/>
              <w:t>Very Important = 7</w:t>
            </w:r>
            <w:r w:rsidRPr="00740C5B">
              <w:rPr>
                <w:rFonts w:ascii="Calibri" w:eastAsia="Calibri" w:hAnsi="Calibri"/>
                <w:sz w:val="20"/>
                <w:szCs w:val="20"/>
              </w:rPr>
              <w:br/>
              <w:t>Essential = 10</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0.86</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School leaders developed instructional schedules in collaboration with teachers and ensured that instructional support staff were coordinated and aligned across grade levels and content areas.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Of little = 0</w:t>
            </w:r>
            <w:r w:rsidRPr="00740C5B">
              <w:rPr>
                <w:rFonts w:ascii="Calibri" w:eastAsia="Calibri" w:hAnsi="Calibri"/>
                <w:sz w:val="20"/>
                <w:szCs w:val="20"/>
              </w:rPr>
              <w:br/>
              <w:t>Somewhat = 0</w:t>
            </w:r>
            <w:r w:rsidRPr="00740C5B">
              <w:rPr>
                <w:rFonts w:ascii="Calibri" w:eastAsia="Calibri" w:hAnsi="Calibri"/>
                <w:sz w:val="20"/>
                <w:szCs w:val="20"/>
              </w:rPr>
              <w:br/>
              <w:t>Very Important = 9</w:t>
            </w:r>
            <w:r w:rsidRPr="00740C5B">
              <w:rPr>
                <w:rFonts w:ascii="Calibri" w:eastAsia="Calibri" w:hAnsi="Calibri"/>
                <w:sz w:val="20"/>
                <w:szCs w:val="20"/>
              </w:rPr>
              <w:br/>
              <w:t>Essential = 8</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0"/>
                <w:szCs w:val="20"/>
              </w:rPr>
            </w:pPr>
            <w:r w:rsidRPr="00740C5B">
              <w:rPr>
                <w:rFonts w:ascii="Calibri" w:eastAsia="Calibri" w:hAnsi="Calibri"/>
                <w:sz w:val="20"/>
                <w:szCs w:val="20"/>
              </w:rPr>
              <w:t>0.82</w:t>
            </w:r>
          </w:p>
        </w:tc>
      </w:tr>
    </w:tbl>
    <w:p w:rsidR="00740C5B" w:rsidRPr="00740C5B" w:rsidRDefault="00740C5B" w:rsidP="00740C5B">
      <w:pPr>
        <w:spacing w:after="160" w:line="259" w:lineRule="auto"/>
        <w:rPr>
          <w:rFonts w:ascii="Calibri" w:eastAsia="Calibri" w:hAnsi="Calibri"/>
          <w:color w:val="000000"/>
          <w:sz w:val="20"/>
          <w:szCs w:val="20"/>
        </w:rPr>
      </w:pPr>
      <w:r w:rsidRPr="00740C5B">
        <w:rPr>
          <w:rFonts w:ascii="Calibri" w:eastAsia="Calibri" w:hAnsi="Calibri"/>
          <w:color w:val="000000"/>
          <w:sz w:val="20"/>
          <w:szCs w:val="20"/>
        </w:rPr>
        <w:t>*The average score ranges from 0 to 1, with an average score of 1 meaning all respondents chose "essential" and an average score of 0 meaning all respondents chose "of little" importance.</w:t>
      </w:r>
    </w:p>
    <w:p w:rsidR="00740C5B" w:rsidRPr="00740C5B" w:rsidRDefault="00740C5B" w:rsidP="00740C5B">
      <w:pPr>
        <w:spacing w:after="160" w:line="259" w:lineRule="auto"/>
        <w:rPr>
          <w:rFonts w:ascii="Calibri" w:eastAsia="Calibri" w:hAnsi="Calibri"/>
          <w:sz w:val="22"/>
        </w:rPr>
      </w:pPr>
      <w:r w:rsidRPr="00740C5B">
        <w:rPr>
          <w:rFonts w:ascii="Calibri" w:eastAsia="Calibri" w:hAnsi="Calibri"/>
          <w:sz w:val="22"/>
        </w:rPr>
        <w:br w:type="page"/>
      </w:r>
    </w:p>
    <w:p w:rsidR="00740C5B" w:rsidRPr="00740C5B" w:rsidRDefault="00740C5B" w:rsidP="00740C5B">
      <w:pPr>
        <w:keepNext/>
        <w:keepLines/>
        <w:spacing w:before="40" w:line="259" w:lineRule="auto"/>
        <w:outlineLvl w:val="1"/>
        <w:rPr>
          <w:rFonts w:ascii="Calibri Light" w:eastAsia="Times New Roman" w:hAnsi="Calibri Light"/>
          <w:color w:val="2E74B5"/>
          <w:sz w:val="26"/>
          <w:szCs w:val="26"/>
        </w:rPr>
      </w:pPr>
      <w:r w:rsidRPr="00740C5B">
        <w:rPr>
          <w:rFonts w:ascii="Calibri Light" w:eastAsia="Times New Roman" w:hAnsi="Calibri Light"/>
          <w:color w:val="2E74B5"/>
          <w:sz w:val="26"/>
          <w:szCs w:val="26"/>
        </w:rPr>
        <w:lastRenderedPageBreak/>
        <w:t>Exited school leaders reported that frequently using a variety of ongoing assessments to identify students’ academic needs and provide interventions was the most important practices in Turnaround Practice Area 3 related to their schools’ improvement. Less than half reported that offering enrichment opportunities was very important or essential to their schools’ improvement.</w:t>
      </w:r>
    </w:p>
    <w:tbl>
      <w:tblPr>
        <w:tblW w:w="9880" w:type="dxa"/>
        <w:tblLook w:val="04A0"/>
      </w:tblPr>
      <w:tblGrid>
        <w:gridCol w:w="5960"/>
        <w:gridCol w:w="2135"/>
        <w:gridCol w:w="825"/>
        <w:gridCol w:w="960"/>
      </w:tblGrid>
      <w:tr w:rsidR="00740C5B" w:rsidRPr="00740C5B" w:rsidTr="00740C5B">
        <w:trPr>
          <w:trHeight w:val="900"/>
        </w:trPr>
        <w:tc>
          <w:tcPr>
            <w:tcW w:w="8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Please indicate how important each of the following specific strategies or initiatives related to student-specific supports (Turnaround Practice 3) was to your school’s improvement, which led to exiting </w:t>
            </w:r>
            <w:r w:rsidR="0037694A">
              <w:rPr>
                <w:rFonts w:ascii="Calibri" w:eastAsia="Calibri" w:hAnsi="Calibri"/>
                <w:sz w:val="22"/>
              </w:rPr>
              <w:t>Level 4</w:t>
            </w:r>
            <w:r w:rsidRPr="00740C5B">
              <w:rPr>
                <w:rFonts w:ascii="Calibri" w:eastAsia="Calibri" w:hAnsi="Calibri"/>
                <w:sz w:val="22"/>
              </w:rPr>
              <w:t xml:space="preserve"> status.</w:t>
            </w:r>
          </w:p>
        </w:tc>
        <w:tc>
          <w:tcPr>
            <w:tcW w:w="825" w:type="dxa"/>
            <w:tcBorders>
              <w:top w:val="single" w:sz="4" w:space="0" w:color="auto"/>
              <w:left w:val="nil"/>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Rank Order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Average Score*</w:t>
            </w:r>
          </w:p>
        </w:tc>
      </w:tr>
      <w:tr w:rsidR="00740C5B" w:rsidRPr="00740C5B" w:rsidTr="00740C5B">
        <w:trPr>
          <w:trHeight w:val="1275"/>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School staff used a variety of ongoing assessments (formative, benchmark, and summative) to frequently and continually assess instructional effectiveness and to identify students’ individual academic needs to provide student-specific interventions and supports.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Of little = 0</w:t>
            </w:r>
            <w:r w:rsidRPr="00740C5B">
              <w:rPr>
                <w:rFonts w:ascii="Calibri" w:eastAsia="Calibri" w:hAnsi="Calibri"/>
                <w:color w:val="000000"/>
                <w:sz w:val="22"/>
              </w:rPr>
              <w:br/>
              <w:t>Somewhat = 0</w:t>
            </w:r>
            <w:r w:rsidRPr="00740C5B">
              <w:rPr>
                <w:rFonts w:ascii="Calibri" w:eastAsia="Calibri" w:hAnsi="Calibri"/>
                <w:color w:val="000000"/>
                <w:sz w:val="22"/>
              </w:rPr>
              <w:br/>
              <w:t>Very Important = 8</w:t>
            </w:r>
            <w:r w:rsidRPr="00740C5B">
              <w:rPr>
                <w:rFonts w:ascii="Calibri" w:eastAsia="Calibri" w:hAnsi="Calibri"/>
                <w:color w:val="000000"/>
                <w:sz w:val="22"/>
              </w:rPr>
              <w:br/>
              <w:t>Essential = 9</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0.84</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School leaders implemented research-based academic interventions, appropriate to student needs, systematically during regularly scheduled school time and for all core content areas through a robust tiered system of support.</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Of little = 0</w:t>
            </w:r>
            <w:r w:rsidRPr="00740C5B">
              <w:rPr>
                <w:rFonts w:ascii="Calibri" w:eastAsia="Calibri" w:hAnsi="Calibri"/>
                <w:color w:val="000000"/>
                <w:sz w:val="22"/>
              </w:rPr>
              <w:br/>
              <w:t>Somewhat = 0</w:t>
            </w:r>
            <w:r w:rsidRPr="00740C5B">
              <w:rPr>
                <w:rFonts w:ascii="Calibri" w:eastAsia="Calibri" w:hAnsi="Calibri"/>
                <w:color w:val="000000"/>
                <w:sz w:val="22"/>
              </w:rPr>
              <w:br/>
              <w:t>Very Important = 9</w:t>
            </w:r>
            <w:r w:rsidRPr="00740C5B">
              <w:rPr>
                <w:rFonts w:ascii="Calibri" w:eastAsia="Calibri" w:hAnsi="Calibri"/>
                <w:color w:val="000000"/>
                <w:sz w:val="22"/>
              </w:rPr>
              <w:br/>
              <w:t>Essential = 8</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0.82</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School staff employed a system (structures, practices, and use of resources) for providing targeted instructional interventions and supports to all students, including the ongoing monitoring of the impact of tiered interventions.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Of little = 0</w:t>
            </w:r>
            <w:r w:rsidRPr="00740C5B">
              <w:rPr>
                <w:rFonts w:ascii="Calibri" w:eastAsia="Calibri" w:hAnsi="Calibri"/>
                <w:color w:val="000000"/>
                <w:sz w:val="22"/>
              </w:rPr>
              <w:br/>
              <w:t>Somewhat = 0</w:t>
            </w:r>
            <w:r w:rsidRPr="00740C5B">
              <w:rPr>
                <w:rFonts w:ascii="Calibri" w:eastAsia="Calibri" w:hAnsi="Calibri"/>
                <w:color w:val="000000"/>
                <w:sz w:val="22"/>
              </w:rPr>
              <w:br/>
              <w:t>Very Important = 9</w:t>
            </w:r>
            <w:r w:rsidRPr="00740C5B">
              <w:rPr>
                <w:rFonts w:ascii="Calibri" w:eastAsia="Calibri" w:hAnsi="Calibri"/>
                <w:color w:val="000000"/>
                <w:sz w:val="22"/>
              </w:rPr>
              <w:br/>
              <w:t>Essential = 8</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0.82</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Staff members were provided with training and support to ensure that they could (1) identify cues when students need additional assistance (both academic and nonacademic) and (2) respond appropriately to those cues.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Of little = 0</w:t>
            </w:r>
            <w:r w:rsidRPr="00740C5B">
              <w:rPr>
                <w:rFonts w:ascii="Calibri" w:eastAsia="Calibri" w:hAnsi="Calibri"/>
                <w:color w:val="000000"/>
                <w:sz w:val="22"/>
              </w:rPr>
              <w:br/>
              <w:t>Somewhat = 1</w:t>
            </w:r>
            <w:r w:rsidRPr="00740C5B">
              <w:rPr>
                <w:rFonts w:ascii="Calibri" w:eastAsia="Calibri" w:hAnsi="Calibri"/>
                <w:color w:val="000000"/>
                <w:sz w:val="22"/>
              </w:rPr>
              <w:br/>
              <w:t>Very Important = 9</w:t>
            </w:r>
            <w:r w:rsidRPr="00740C5B">
              <w:rPr>
                <w:rFonts w:ascii="Calibri" w:eastAsia="Calibri" w:hAnsi="Calibri"/>
                <w:color w:val="000000"/>
                <w:sz w:val="22"/>
              </w:rPr>
              <w:br/>
              <w:t>Essential = 7</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0.78</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All students with disabilities experienced research-based academic interventions appropriate for their specific needs.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Of little = 0</w:t>
            </w:r>
            <w:r w:rsidRPr="00740C5B">
              <w:rPr>
                <w:rFonts w:ascii="Calibri" w:eastAsia="Calibri" w:hAnsi="Calibri"/>
                <w:color w:val="000000"/>
                <w:sz w:val="22"/>
              </w:rPr>
              <w:br/>
              <w:t>Somewhat = 1</w:t>
            </w:r>
            <w:r w:rsidRPr="00740C5B">
              <w:rPr>
                <w:rFonts w:ascii="Calibri" w:eastAsia="Calibri" w:hAnsi="Calibri"/>
                <w:color w:val="000000"/>
                <w:sz w:val="22"/>
              </w:rPr>
              <w:br/>
              <w:t>Very Important = 10</w:t>
            </w:r>
            <w:r w:rsidRPr="00740C5B">
              <w:rPr>
                <w:rFonts w:ascii="Calibri" w:eastAsia="Calibri" w:hAnsi="Calibri"/>
                <w:color w:val="000000"/>
                <w:sz w:val="22"/>
              </w:rPr>
              <w:br/>
              <w:t>Essential = 6</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0.76</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All English language learners experienced research-based academic interventions appropriate for their specific needs.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Of little = 0</w:t>
            </w:r>
            <w:r w:rsidRPr="00740C5B">
              <w:rPr>
                <w:rFonts w:ascii="Calibri" w:eastAsia="Calibri" w:hAnsi="Calibri"/>
                <w:color w:val="000000"/>
                <w:sz w:val="22"/>
              </w:rPr>
              <w:br/>
              <w:t>Somewhat = 2</w:t>
            </w:r>
            <w:r w:rsidRPr="00740C5B">
              <w:rPr>
                <w:rFonts w:ascii="Calibri" w:eastAsia="Calibri" w:hAnsi="Calibri"/>
                <w:color w:val="000000"/>
                <w:sz w:val="22"/>
              </w:rPr>
              <w:br/>
              <w:t>Very Important = 9</w:t>
            </w:r>
            <w:r w:rsidRPr="00740C5B">
              <w:rPr>
                <w:rFonts w:ascii="Calibri" w:eastAsia="Calibri" w:hAnsi="Calibri"/>
                <w:color w:val="000000"/>
                <w:sz w:val="22"/>
              </w:rPr>
              <w:br/>
              <w:t>Essential = 6</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6</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0.75</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Enrichment opportunities were made available to all students and implemented systematically during regularly scheduled school time.</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Of little = 1</w:t>
            </w:r>
            <w:r w:rsidRPr="00740C5B">
              <w:rPr>
                <w:rFonts w:ascii="Calibri" w:eastAsia="Calibri" w:hAnsi="Calibri"/>
                <w:color w:val="000000"/>
                <w:sz w:val="22"/>
              </w:rPr>
              <w:br/>
              <w:t>Somewhat = 8</w:t>
            </w:r>
            <w:r w:rsidRPr="00740C5B">
              <w:rPr>
                <w:rFonts w:ascii="Calibri" w:eastAsia="Calibri" w:hAnsi="Calibri"/>
                <w:color w:val="000000"/>
                <w:sz w:val="22"/>
              </w:rPr>
              <w:br/>
              <w:t>Very Important = 6</w:t>
            </w:r>
            <w:r w:rsidRPr="00740C5B">
              <w:rPr>
                <w:rFonts w:ascii="Calibri" w:eastAsia="Calibri" w:hAnsi="Calibri"/>
                <w:color w:val="000000"/>
                <w:sz w:val="22"/>
              </w:rPr>
              <w:br/>
              <w:t>Essential = 2</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0.51</w:t>
            </w:r>
          </w:p>
        </w:tc>
      </w:tr>
    </w:tbl>
    <w:p w:rsidR="00740C5B" w:rsidRPr="00740C5B" w:rsidRDefault="00740C5B" w:rsidP="00740C5B">
      <w:pPr>
        <w:spacing w:after="160" w:line="259" w:lineRule="auto"/>
        <w:rPr>
          <w:rFonts w:ascii="Calibri" w:eastAsia="Calibri" w:hAnsi="Calibri"/>
          <w:color w:val="000000"/>
          <w:sz w:val="20"/>
          <w:szCs w:val="20"/>
        </w:rPr>
      </w:pPr>
      <w:r w:rsidRPr="00740C5B">
        <w:rPr>
          <w:rFonts w:ascii="Calibri" w:eastAsia="Calibri" w:hAnsi="Calibri"/>
          <w:color w:val="000000"/>
          <w:sz w:val="20"/>
          <w:szCs w:val="20"/>
        </w:rPr>
        <w:t>*The average score ranges from 0 to 1, with an average score of 1 meaning all respondents chose "essential" and an average score of 0 meaning all respondents chose "of little" importance.</w:t>
      </w:r>
    </w:p>
    <w:p w:rsidR="00740C5B" w:rsidRPr="00740C5B" w:rsidRDefault="00740C5B" w:rsidP="00740C5B">
      <w:pPr>
        <w:spacing w:after="160" w:line="259" w:lineRule="auto"/>
        <w:rPr>
          <w:rFonts w:ascii="Calibri" w:eastAsia="Calibri" w:hAnsi="Calibri"/>
          <w:sz w:val="22"/>
        </w:rPr>
      </w:pPr>
      <w:r w:rsidRPr="00740C5B">
        <w:rPr>
          <w:rFonts w:ascii="Calibri" w:eastAsia="Calibri" w:hAnsi="Calibri"/>
          <w:sz w:val="22"/>
        </w:rPr>
        <w:br w:type="page"/>
      </w:r>
    </w:p>
    <w:p w:rsidR="00740C5B" w:rsidRPr="00740C5B" w:rsidRDefault="00740C5B" w:rsidP="00740C5B">
      <w:pPr>
        <w:keepNext/>
        <w:keepLines/>
        <w:spacing w:before="40" w:line="259" w:lineRule="auto"/>
        <w:outlineLvl w:val="1"/>
        <w:rPr>
          <w:rFonts w:ascii="Calibri Light" w:eastAsia="Times New Roman" w:hAnsi="Calibri Light"/>
          <w:color w:val="2E74B5"/>
          <w:sz w:val="26"/>
          <w:szCs w:val="26"/>
        </w:rPr>
      </w:pPr>
      <w:r w:rsidRPr="00740C5B">
        <w:rPr>
          <w:rFonts w:ascii="Calibri Light" w:eastAsia="Times New Roman" w:hAnsi="Calibri Light"/>
          <w:color w:val="2E74B5"/>
          <w:sz w:val="26"/>
          <w:szCs w:val="26"/>
        </w:rPr>
        <w:lastRenderedPageBreak/>
        <w:t xml:space="preserve">Exited school leaders reported that establishing structures to deliver social-emotional supports and establishing and consistently enforcing clear behavior expectations were the most important practices in Turnaround Practice Area 4 related to their schools’ improvement. </w:t>
      </w:r>
    </w:p>
    <w:tbl>
      <w:tblPr>
        <w:tblW w:w="9880" w:type="dxa"/>
        <w:tblLook w:val="04A0"/>
      </w:tblPr>
      <w:tblGrid>
        <w:gridCol w:w="5960"/>
        <w:gridCol w:w="2135"/>
        <w:gridCol w:w="825"/>
        <w:gridCol w:w="960"/>
      </w:tblGrid>
      <w:tr w:rsidR="00740C5B" w:rsidRPr="00740C5B" w:rsidTr="00740C5B">
        <w:trPr>
          <w:trHeight w:val="870"/>
        </w:trPr>
        <w:tc>
          <w:tcPr>
            <w:tcW w:w="8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Please indicate how important each of the following specific strategies or initiatives related to school climate and culture (Turnaround Practice 4) was to your school’s improvement, which led to exiting </w:t>
            </w:r>
            <w:r w:rsidR="0037694A">
              <w:rPr>
                <w:rFonts w:ascii="Calibri" w:eastAsia="Calibri" w:hAnsi="Calibri"/>
                <w:sz w:val="22"/>
              </w:rPr>
              <w:t>Level 4</w:t>
            </w:r>
            <w:r w:rsidRPr="00740C5B">
              <w:rPr>
                <w:rFonts w:ascii="Calibri" w:eastAsia="Calibri" w:hAnsi="Calibri"/>
                <w:sz w:val="22"/>
              </w:rPr>
              <w:t xml:space="preserve"> status.</w:t>
            </w:r>
          </w:p>
        </w:tc>
        <w:tc>
          <w:tcPr>
            <w:tcW w:w="825" w:type="dxa"/>
            <w:tcBorders>
              <w:top w:val="single" w:sz="4" w:space="0" w:color="auto"/>
              <w:left w:val="nil"/>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Rank Order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Average Score*</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School leaders established structures to deliver social-emotional supports.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Of little = 0</w:t>
            </w:r>
            <w:r w:rsidRPr="00740C5B">
              <w:rPr>
                <w:rFonts w:ascii="Calibri" w:eastAsia="Calibri" w:hAnsi="Calibri"/>
                <w:sz w:val="22"/>
              </w:rPr>
              <w:br/>
              <w:t>Somewhat = 1</w:t>
            </w:r>
            <w:r w:rsidRPr="00740C5B">
              <w:rPr>
                <w:rFonts w:ascii="Calibri" w:eastAsia="Calibri" w:hAnsi="Calibri"/>
                <w:sz w:val="22"/>
              </w:rPr>
              <w:br/>
              <w:t>Very Important = 6</w:t>
            </w:r>
            <w:r w:rsidRPr="00740C5B">
              <w:rPr>
                <w:rFonts w:ascii="Calibri" w:eastAsia="Calibri" w:hAnsi="Calibri"/>
                <w:sz w:val="22"/>
              </w:rPr>
              <w:br/>
              <w:t>Essential = 10</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0.84</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School staff clearly established and actively pursued a set of behavioral expectations and practices that supports students' learning and efforts to increase student achievement.</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Of little = 0</w:t>
            </w:r>
            <w:r w:rsidRPr="00740C5B">
              <w:rPr>
                <w:rFonts w:ascii="Calibri" w:eastAsia="Calibri" w:hAnsi="Calibri"/>
                <w:sz w:val="22"/>
              </w:rPr>
              <w:br/>
              <w:t>Somewhat = 0</w:t>
            </w:r>
            <w:r w:rsidRPr="00740C5B">
              <w:rPr>
                <w:rFonts w:ascii="Calibri" w:eastAsia="Calibri" w:hAnsi="Calibri"/>
                <w:sz w:val="22"/>
              </w:rPr>
              <w:br/>
              <w:t>Very Important = 8</w:t>
            </w:r>
            <w:r w:rsidRPr="00740C5B">
              <w:rPr>
                <w:rFonts w:ascii="Calibri" w:eastAsia="Calibri" w:hAnsi="Calibri"/>
                <w:sz w:val="22"/>
              </w:rPr>
              <w:br/>
              <w:t>Essential = 9</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0.84</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Well-defined and well-supported expanded learning opportunities (e.g., afterschool and during the summer) were made available to all students and specifically targeted to high-need students.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Of little = 0</w:t>
            </w:r>
            <w:r w:rsidRPr="00740C5B">
              <w:rPr>
                <w:rFonts w:ascii="Calibri" w:eastAsia="Calibri" w:hAnsi="Calibri"/>
                <w:sz w:val="22"/>
              </w:rPr>
              <w:br/>
              <w:t>Somewhat = 2</w:t>
            </w:r>
            <w:r w:rsidRPr="00740C5B">
              <w:rPr>
                <w:rFonts w:ascii="Calibri" w:eastAsia="Calibri" w:hAnsi="Calibri"/>
                <w:sz w:val="22"/>
              </w:rPr>
              <w:br/>
              <w:t>Very Important = 8</w:t>
            </w:r>
            <w:r w:rsidRPr="00740C5B">
              <w:rPr>
                <w:rFonts w:ascii="Calibri" w:eastAsia="Calibri" w:hAnsi="Calibri"/>
                <w:sz w:val="22"/>
              </w:rPr>
              <w:br/>
              <w:t>Essential = 7</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3</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0.76</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School staff made family and community engagement a priority and provided opportunities for families and the community to participate in school decision making and social activities.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Of little = 0</w:t>
            </w:r>
            <w:r w:rsidRPr="00740C5B">
              <w:rPr>
                <w:rFonts w:ascii="Calibri" w:eastAsia="Calibri" w:hAnsi="Calibri"/>
                <w:sz w:val="22"/>
              </w:rPr>
              <w:br/>
              <w:t>Somewhat = 3</w:t>
            </w:r>
            <w:r w:rsidRPr="00740C5B">
              <w:rPr>
                <w:rFonts w:ascii="Calibri" w:eastAsia="Calibri" w:hAnsi="Calibri"/>
                <w:sz w:val="22"/>
              </w:rPr>
              <w:br/>
              <w:t>Very Important = 8</w:t>
            </w:r>
            <w:r w:rsidRPr="00740C5B">
              <w:rPr>
                <w:rFonts w:ascii="Calibri" w:eastAsia="Calibri" w:hAnsi="Calibri"/>
                <w:sz w:val="22"/>
              </w:rPr>
              <w:br/>
              <w:t>Essential = 6</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0.73</w:t>
            </w:r>
          </w:p>
        </w:tc>
      </w:tr>
      <w:tr w:rsidR="00740C5B" w:rsidRPr="00740C5B" w:rsidTr="00740C5B">
        <w:trPr>
          <w:trHeight w:val="1275"/>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School staff shared individual and mutual responsibility for building the capacity of families to support education through a systemic system of wraparound services (e.g., health, housing referrals) and assessed the needs of students and families throughout the school year.</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Of little = 0</w:t>
            </w:r>
            <w:r w:rsidRPr="00740C5B">
              <w:rPr>
                <w:rFonts w:ascii="Calibri" w:eastAsia="Calibri" w:hAnsi="Calibri"/>
                <w:sz w:val="22"/>
              </w:rPr>
              <w:br/>
              <w:t>Somewhat = 2</w:t>
            </w:r>
            <w:r w:rsidRPr="00740C5B">
              <w:rPr>
                <w:rFonts w:ascii="Calibri" w:eastAsia="Calibri" w:hAnsi="Calibri"/>
                <w:sz w:val="22"/>
              </w:rPr>
              <w:br/>
              <w:t>Very Important = 11</w:t>
            </w:r>
            <w:r w:rsidRPr="00740C5B">
              <w:rPr>
                <w:rFonts w:ascii="Calibri" w:eastAsia="Calibri" w:hAnsi="Calibri"/>
                <w:sz w:val="22"/>
              </w:rPr>
              <w:br/>
              <w:t>Essential = 4</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0.71</w:t>
            </w:r>
          </w:p>
        </w:tc>
      </w:tr>
      <w:tr w:rsidR="00740C5B" w:rsidRPr="00740C5B" w:rsidTr="00740C5B">
        <w:trPr>
          <w:trHeight w:val="102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School leaders established structures (e.g., structured advisories, mentor programs) to support relationships among students and adults.</w:t>
            </w:r>
          </w:p>
        </w:tc>
        <w:tc>
          <w:tcPr>
            <w:tcW w:w="213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Of little = 0</w:t>
            </w:r>
            <w:r w:rsidRPr="00740C5B">
              <w:rPr>
                <w:rFonts w:ascii="Calibri" w:eastAsia="Calibri" w:hAnsi="Calibri"/>
                <w:sz w:val="22"/>
              </w:rPr>
              <w:br/>
              <w:t>Somewhat = 6</w:t>
            </w:r>
            <w:r w:rsidRPr="00740C5B">
              <w:rPr>
                <w:rFonts w:ascii="Calibri" w:eastAsia="Calibri" w:hAnsi="Calibri"/>
                <w:sz w:val="22"/>
              </w:rPr>
              <w:br/>
              <w:t>Very Important = 4</w:t>
            </w:r>
            <w:r w:rsidRPr="00740C5B">
              <w:rPr>
                <w:rFonts w:ascii="Calibri" w:eastAsia="Calibri" w:hAnsi="Calibri"/>
                <w:sz w:val="22"/>
              </w:rPr>
              <w:br/>
              <w:t>Essential = 7</w:t>
            </w:r>
          </w:p>
        </w:tc>
        <w:tc>
          <w:tcPr>
            <w:tcW w:w="825"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6</w:t>
            </w:r>
          </w:p>
        </w:tc>
        <w:tc>
          <w:tcPr>
            <w:tcW w:w="960" w:type="dxa"/>
            <w:tcBorders>
              <w:top w:val="nil"/>
              <w:left w:val="nil"/>
              <w:bottom w:val="single" w:sz="4" w:space="0" w:color="auto"/>
              <w:right w:val="single" w:sz="4" w:space="0" w:color="auto"/>
            </w:tcBorders>
            <w:shd w:val="clear" w:color="auto" w:fill="auto"/>
            <w:noWrap/>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0.69</w:t>
            </w:r>
          </w:p>
        </w:tc>
      </w:tr>
    </w:tbl>
    <w:p w:rsidR="00740C5B" w:rsidRPr="00740C5B" w:rsidRDefault="00740C5B" w:rsidP="00740C5B">
      <w:pPr>
        <w:spacing w:after="160" w:line="259" w:lineRule="auto"/>
        <w:rPr>
          <w:rFonts w:ascii="Calibri" w:eastAsia="Calibri" w:hAnsi="Calibri"/>
          <w:color w:val="000000"/>
          <w:sz w:val="20"/>
          <w:szCs w:val="20"/>
        </w:rPr>
      </w:pPr>
      <w:r w:rsidRPr="00740C5B">
        <w:rPr>
          <w:rFonts w:ascii="Calibri" w:eastAsia="Calibri" w:hAnsi="Calibri"/>
          <w:color w:val="000000"/>
          <w:sz w:val="20"/>
          <w:szCs w:val="20"/>
        </w:rPr>
        <w:t>*The average score ranges from 0 to 1, with an average score of 1 meaning all respondents chose "essential" and an average score of 0 meaning all respondents chose "of little" importance.</w:t>
      </w:r>
    </w:p>
    <w:p w:rsidR="00740C5B" w:rsidRPr="00740C5B" w:rsidRDefault="00740C5B" w:rsidP="00740C5B">
      <w:pPr>
        <w:spacing w:after="160" w:line="259" w:lineRule="auto"/>
        <w:rPr>
          <w:rFonts w:ascii="Calibri" w:eastAsia="Calibri" w:hAnsi="Calibri"/>
          <w:sz w:val="22"/>
        </w:rPr>
      </w:pPr>
      <w:r w:rsidRPr="00740C5B">
        <w:rPr>
          <w:rFonts w:ascii="Calibri" w:eastAsia="Calibri" w:hAnsi="Calibri"/>
          <w:sz w:val="22"/>
        </w:rPr>
        <w:br w:type="page"/>
      </w:r>
    </w:p>
    <w:p w:rsidR="00740C5B" w:rsidRPr="00740C5B" w:rsidRDefault="00740C5B" w:rsidP="00740C5B">
      <w:pPr>
        <w:keepNext/>
        <w:keepLines/>
        <w:spacing w:before="40" w:line="259" w:lineRule="auto"/>
        <w:outlineLvl w:val="1"/>
        <w:rPr>
          <w:rFonts w:ascii="Calibri Light" w:eastAsia="Times New Roman" w:hAnsi="Calibri Light"/>
          <w:color w:val="000000"/>
          <w:sz w:val="20"/>
          <w:szCs w:val="20"/>
        </w:rPr>
      </w:pPr>
      <w:r w:rsidRPr="00740C5B">
        <w:rPr>
          <w:rFonts w:ascii="Calibri Light" w:eastAsia="Times New Roman" w:hAnsi="Calibri Light"/>
          <w:color w:val="2E74B5"/>
          <w:sz w:val="26"/>
          <w:szCs w:val="26"/>
        </w:rPr>
        <w:lastRenderedPageBreak/>
        <w:t xml:space="preserve">Nearly all exited school leaders reported that none of their autonomies as a </w:t>
      </w:r>
      <w:r w:rsidR="0037694A">
        <w:rPr>
          <w:rFonts w:ascii="Calibri Light" w:eastAsia="Times New Roman" w:hAnsi="Calibri Light"/>
          <w:color w:val="2E74B5"/>
          <w:sz w:val="26"/>
          <w:szCs w:val="26"/>
        </w:rPr>
        <w:t>Level 4</w:t>
      </w:r>
      <w:r w:rsidRPr="00740C5B">
        <w:rPr>
          <w:rFonts w:ascii="Calibri Light" w:eastAsia="Times New Roman" w:hAnsi="Calibri Light"/>
          <w:color w:val="2E74B5"/>
          <w:sz w:val="26"/>
          <w:szCs w:val="26"/>
        </w:rPr>
        <w:t xml:space="preserve"> school inhibited their improvement. The ability to control the professional development calendar and the school day schedule for staff and students were the most likely to be reported to contribute to their improvement. Many school leaders reported having less autonomy in all areas since exiting </w:t>
      </w:r>
      <w:r w:rsidR="0037694A">
        <w:rPr>
          <w:rFonts w:ascii="Calibri Light" w:eastAsia="Times New Roman" w:hAnsi="Calibri Light"/>
          <w:color w:val="2E74B5"/>
          <w:sz w:val="26"/>
          <w:szCs w:val="26"/>
        </w:rPr>
        <w:t>Level 4</w:t>
      </w:r>
      <w:r w:rsidRPr="00740C5B">
        <w:rPr>
          <w:rFonts w:ascii="Calibri Light" w:eastAsia="Times New Roman" w:hAnsi="Calibri Light"/>
          <w:color w:val="2E74B5"/>
          <w:sz w:val="26"/>
          <w:szCs w:val="26"/>
        </w:rPr>
        <w:t xml:space="preserve"> and reported that their current level of autonomy has inhibited their school’s ability to sustain improvements. </w:t>
      </w:r>
    </w:p>
    <w:tbl>
      <w:tblPr>
        <w:tblW w:w="10350" w:type="dxa"/>
        <w:tblInd w:w="-365" w:type="dxa"/>
        <w:tblLook w:val="04A0"/>
      </w:tblPr>
      <w:tblGrid>
        <w:gridCol w:w="3870"/>
        <w:gridCol w:w="1800"/>
        <w:gridCol w:w="2160"/>
        <w:gridCol w:w="2520"/>
      </w:tblGrid>
      <w:tr w:rsidR="00740C5B" w:rsidRPr="00740C5B" w:rsidTr="00740C5B">
        <w:trPr>
          <w:trHeight w:val="115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How did the following factors related to autonomy affect your school’s ability to improve student performance and subsequently exit </w:t>
            </w:r>
            <w:r w:rsidR="0037694A">
              <w:rPr>
                <w:rFonts w:ascii="Calibri" w:eastAsia="Calibri" w:hAnsi="Calibri"/>
                <w:sz w:val="22"/>
              </w:rPr>
              <w:t>Level 4</w:t>
            </w:r>
            <w:r w:rsidRPr="00740C5B">
              <w:rPr>
                <w:rFonts w:ascii="Calibri" w:eastAsia="Calibri" w:hAnsi="Calibri"/>
                <w:sz w:val="22"/>
              </w:rPr>
              <w:t xml:space="preserve"> status?</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How, if at all, has your autonomy in each area changed since exiting </w:t>
            </w:r>
            <w:r w:rsidR="0037694A">
              <w:rPr>
                <w:rFonts w:ascii="Calibri" w:eastAsia="Calibri" w:hAnsi="Calibri"/>
                <w:sz w:val="22"/>
              </w:rPr>
              <w:t>Level 4</w:t>
            </w:r>
            <w:r w:rsidRPr="00740C5B">
              <w:rPr>
                <w:rFonts w:ascii="Calibri" w:eastAsia="Calibri" w:hAnsi="Calibri"/>
                <w:sz w:val="22"/>
              </w:rPr>
              <w:t>?</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How has your current level of autonomy in each area affected your school’s ability to sustain improvements?</w:t>
            </w:r>
          </w:p>
        </w:tc>
      </w:tr>
      <w:tr w:rsidR="00740C5B" w:rsidRPr="00740C5B" w:rsidTr="00740C5B">
        <w:trPr>
          <w:trHeight w:val="765"/>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Ability to control the professional development calendar for staff (e.g., to determine the number of professional development days per year, control of the professional development topic)</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0</w:t>
            </w:r>
            <w:r w:rsidRPr="00740C5B">
              <w:rPr>
                <w:rFonts w:ascii="Calibri" w:eastAsia="Calibri" w:hAnsi="Calibri"/>
                <w:color w:val="000000"/>
                <w:sz w:val="22"/>
              </w:rPr>
              <w:br/>
              <w:t>Neither = 1</w:t>
            </w:r>
            <w:r w:rsidRPr="00740C5B">
              <w:rPr>
                <w:rFonts w:ascii="Calibri" w:eastAsia="Calibri" w:hAnsi="Calibri"/>
                <w:color w:val="000000"/>
                <w:sz w:val="22"/>
              </w:rPr>
              <w:br/>
              <w:t>Contributed = 15</w:t>
            </w:r>
          </w:p>
        </w:tc>
        <w:tc>
          <w:tcPr>
            <w:tcW w:w="216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Less = 5</w:t>
            </w:r>
            <w:r w:rsidRPr="00740C5B">
              <w:rPr>
                <w:rFonts w:ascii="Calibri" w:eastAsia="Calibri" w:hAnsi="Calibri"/>
                <w:color w:val="000000"/>
                <w:sz w:val="22"/>
              </w:rPr>
              <w:br/>
              <w:t>No change = 7</w:t>
            </w:r>
            <w:r w:rsidRPr="00740C5B">
              <w:rPr>
                <w:rFonts w:ascii="Calibri" w:eastAsia="Calibri" w:hAnsi="Calibri"/>
                <w:color w:val="000000"/>
                <w:sz w:val="22"/>
              </w:rPr>
              <w:br/>
              <w:t>More = 1</w:t>
            </w:r>
          </w:p>
        </w:tc>
        <w:tc>
          <w:tcPr>
            <w:tcW w:w="252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2</w:t>
            </w:r>
            <w:r w:rsidRPr="00740C5B">
              <w:rPr>
                <w:rFonts w:ascii="Calibri" w:eastAsia="Calibri" w:hAnsi="Calibri"/>
                <w:color w:val="000000"/>
                <w:sz w:val="22"/>
              </w:rPr>
              <w:br/>
              <w:t>Neither = 2</w:t>
            </w:r>
            <w:r w:rsidRPr="00740C5B">
              <w:rPr>
                <w:rFonts w:ascii="Calibri" w:eastAsia="Calibri" w:hAnsi="Calibri"/>
                <w:color w:val="000000"/>
                <w:sz w:val="22"/>
              </w:rPr>
              <w:br/>
              <w:t>Contributed = 8</w:t>
            </w:r>
          </w:p>
        </w:tc>
      </w:tr>
      <w:tr w:rsidR="00740C5B" w:rsidRPr="00740C5B" w:rsidTr="00740C5B">
        <w:trPr>
          <w:trHeight w:val="1020"/>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Ability to control the school-day schedule for staff (e.g., individual and collaborative planning time)</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0</w:t>
            </w:r>
            <w:r w:rsidRPr="00740C5B">
              <w:rPr>
                <w:rFonts w:ascii="Calibri" w:eastAsia="Calibri" w:hAnsi="Calibri"/>
                <w:color w:val="000000"/>
                <w:sz w:val="22"/>
              </w:rPr>
              <w:br/>
              <w:t>Neither = 1</w:t>
            </w:r>
            <w:r w:rsidRPr="00740C5B">
              <w:rPr>
                <w:rFonts w:ascii="Calibri" w:eastAsia="Calibri" w:hAnsi="Calibri"/>
                <w:color w:val="000000"/>
                <w:sz w:val="22"/>
              </w:rPr>
              <w:br/>
              <w:t>Contributed = 15</w:t>
            </w:r>
          </w:p>
        </w:tc>
        <w:tc>
          <w:tcPr>
            <w:tcW w:w="216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Less = 6</w:t>
            </w:r>
            <w:r w:rsidRPr="00740C5B">
              <w:rPr>
                <w:rFonts w:ascii="Calibri" w:eastAsia="Calibri" w:hAnsi="Calibri"/>
                <w:color w:val="000000"/>
                <w:sz w:val="22"/>
              </w:rPr>
              <w:br/>
              <w:t>No change = 6</w:t>
            </w:r>
            <w:r w:rsidRPr="00740C5B">
              <w:rPr>
                <w:rFonts w:ascii="Calibri" w:eastAsia="Calibri" w:hAnsi="Calibri"/>
                <w:color w:val="000000"/>
                <w:sz w:val="22"/>
              </w:rPr>
              <w:br/>
              <w:t>More = 1</w:t>
            </w:r>
          </w:p>
        </w:tc>
        <w:tc>
          <w:tcPr>
            <w:tcW w:w="252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3</w:t>
            </w:r>
            <w:r w:rsidRPr="00740C5B">
              <w:rPr>
                <w:rFonts w:ascii="Calibri" w:eastAsia="Calibri" w:hAnsi="Calibri"/>
                <w:color w:val="000000"/>
                <w:sz w:val="22"/>
              </w:rPr>
              <w:br/>
              <w:t>Neither = 4</w:t>
            </w:r>
            <w:r w:rsidRPr="00740C5B">
              <w:rPr>
                <w:rFonts w:ascii="Calibri" w:eastAsia="Calibri" w:hAnsi="Calibri"/>
                <w:color w:val="000000"/>
                <w:sz w:val="22"/>
              </w:rPr>
              <w:br/>
              <w:t>Contributed = 5</w:t>
            </w:r>
          </w:p>
        </w:tc>
      </w:tr>
      <w:tr w:rsidR="00740C5B" w:rsidRPr="00740C5B" w:rsidTr="00740C5B">
        <w:trPr>
          <w:trHeight w:val="765"/>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Ability to control the school-day schedule for students (e.g., instruction, start and end times)</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0</w:t>
            </w:r>
            <w:r w:rsidRPr="00740C5B">
              <w:rPr>
                <w:rFonts w:ascii="Calibri" w:eastAsia="Calibri" w:hAnsi="Calibri"/>
                <w:color w:val="000000"/>
                <w:sz w:val="22"/>
              </w:rPr>
              <w:br/>
              <w:t>Neither = 2</w:t>
            </w:r>
            <w:r w:rsidRPr="00740C5B">
              <w:rPr>
                <w:rFonts w:ascii="Calibri" w:eastAsia="Calibri" w:hAnsi="Calibri"/>
                <w:color w:val="000000"/>
                <w:sz w:val="22"/>
              </w:rPr>
              <w:br/>
              <w:t>Contributed = 14</w:t>
            </w:r>
          </w:p>
        </w:tc>
        <w:tc>
          <w:tcPr>
            <w:tcW w:w="216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Less = 6</w:t>
            </w:r>
            <w:r w:rsidRPr="00740C5B">
              <w:rPr>
                <w:rFonts w:ascii="Calibri" w:eastAsia="Calibri" w:hAnsi="Calibri"/>
                <w:color w:val="000000"/>
                <w:sz w:val="22"/>
              </w:rPr>
              <w:br/>
              <w:t>No change = 7</w:t>
            </w:r>
            <w:r w:rsidRPr="00740C5B">
              <w:rPr>
                <w:rFonts w:ascii="Calibri" w:eastAsia="Calibri" w:hAnsi="Calibri"/>
                <w:color w:val="000000"/>
                <w:sz w:val="22"/>
              </w:rPr>
              <w:br/>
              <w:t>More = 0</w:t>
            </w:r>
          </w:p>
        </w:tc>
        <w:tc>
          <w:tcPr>
            <w:tcW w:w="252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4</w:t>
            </w:r>
            <w:r w:rsidRPr="00740C5B">
              <w:rPr>
                <w:rFonts w:ascii="Calibri" w:eastAsia="Calibri" w:hAnsi="Calibri"/>
                <w:color w:val="000000"/>
                <w:sz w:val="22"/>
              </w:rPr>
              <w:br/>
              <w:t>Neither = 3</w:t>
            </w:r>
            <w:r w:rsidRPr="00740C5B">
              <w:rPr>
                <w:rFonts w:ascii="Calibri" w:eastAsia="Calibri" w:hAnsi="Calibri"/>
                <w:color w:val="000000"/>
                <w:sz w:val="22"/>
              </w:rPr>
              <w:br/>
              <w:t>Contributed = 5</w:t>
            </w:r>
          </w:p>
        </w:tc>
      </w:tr>
      <w:tr w:rsidR="00740C5B" w:rsidRPr="00740C5B" w:rsidTr="00740C5B">
        <w:trPr>
          <w:trHeight w:val="765"/>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Ability to determine staffing roles and assignments</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1</w:t>
            </w:r>
            <w:r w:rsidRPr="00740C5B">
              <w:rPr>
                <w:rFonts w:ascii="Calibri" w:eastAsia="Calibri" w:hAnsi="Calibri"/>
                <w:color w:val="000000"/>
                <w:sz w:val="22"/>
              </w:rPr>
              <w:br/>
              <w:t>Neither = 1</w:t>
            </w:r>
            <w:r w:rsidRPr="00740C5B">
              <w:rPr>
                <w:rFonts w:ascii="Calibri" w:eastAsia="Calibri" w:hAnsi="Calibri"/>
                <w:color w:val="000000"/>
                <w:sz w:val="22"/>
              </w:rPr>
              <w:br/>
              <w:t>Contributed = 14</w:t>
            </w:r>
          </w:p>
        </w:tc>
        <w:tc>
          <w:tcPr>
            <w:tcW w:w="216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Less = 3</w:t>
            </w:r>
            <w:r w:rsidRPr="00740C5B">
              <w:rPr>
                <w:rFonts w:ascii="Calibri" w:eastAsia="Calibri" w:hAnsi="Calibri"/>
                <w:color w:val="000000"/>
                <w:sz w:val="22"/>
              </w:rPr>
              <w:br/>
              <w:t>No change = 10</w:t>
            </w:r>
            <w:r w:rsidRPr="00740C5B">
              <w:rPr>
                <w:rFonts w:ascii="Calibri" w:eastAsia="Calibri" w:hAnsi="Calibri"/>
                <w:color w:val="000000"/>
                <w:sz w:val="22"/>
              </w:rPr>
              <w:br/>
              <w:t>More = 0</w:t>
            </w:r>
          </w:p>
        </w:tc>
        <w:tc>
          <w:tcPr>
            <w:tcW w:w="252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0</w:t>
            </w:r>
            <w:r w:rsidRPr="00740C5B">
              <w:rPr>
                <w:rFonts w:ascii="Calibri" w:eastAsia="Calibri" w:hAnsi="Calibri"/>
                <w:color w:val="000000"/>
                <w:sz w:val="22"/>
              </w:rPr>
              <w:br/>
              <w:t>Neither = 5</w:t>
            </w:r>
            <w:r w:rsidRPr="00740C5B">
              <w:rPr>
                <w:rFonts w:ascii="Calibri" w:eastAsia="Calibri" w:hAnsi="Calibri"/>
                <w:color w:val="000000"/>
                <w:sz w:val="22"/>
              </w:rPr>
              <w:br/>
              <w:t>Contributed = 7</w:t>
            </w:r>
          </w:p>
        </w:tc>
      </w:tr>
      <w:tr w:rsidR="00740C5B" w:rsidRPr="00740C5B" w:rsidTr="00740C5B">
        <w:trPr>
          <w:trHeight w:val="765"/>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Ability to recruit and hire highly qualified staff that meet school’s needs</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1</w:t>
            </w:r>
            <w:r w:rsidRPr="00740C5B">
              <w:rPr>
                <w:rFonts w:ascii="Calibri" w:eastAsia="Calibri" w:hAnsi="Calibri"/>
                <w:color w:val="000000"/>
                <w:sz w:val="22"/>
              </w:rPr>
              <w:br/>
              <w:t>Neither = 1</w:t>
            </w:r>
            <w:r w:rsidRPr="00740C5B">
              <w:rPr>
                <w:rFonts w:ascii="Calibri" w:eastAsia="Calibri" w:hAnsi="Calibri"/>
                <w:color w:val="000000"/>
                <w:sz w:val="22"/>
              </w:rPr>
              <w:br/>
              <w:t>Contributed = 14</w:t>
            </w:r>
          </w:p>
        </w:tc>
        <w:tc>
          <w:tcPr>
            <w:tcW w:w="216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Less = 2</w:t>
            </w:r>
            <w:r w:rsidRPr="00740C5B">
              <w:rPr>
                <w:rFonts w:ascii="Calibri" w:eastAsia="Calibri" w:hAnsi="Calibri"/>
                <w:color w:val="000000"/>
                <w:sz w:val="22"/>
              </w:rPr>
              <w:br/>
              <w:t>No change = 11</w:t>
            </w:r>
            <w:r w:rsidRPr="00740C5B">
              <w:rPr>
                <w:rFonts w:ascii="Calibri" w:eastAsia="Calibri" w:hAnsi="Calibri"/>
                <w:color w:val="000000"/>
                <w:sz w:val="22"/>
              </w:rPr>
              <w:br/>
              <w:t>More = 0</w:t>
            </w:r>
          </w:p>
        </w:tc>
        <w:tc>
          <w:tcPr>
            <w:tcW w:w="252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0</w:t>
            </w:r>
            <w:r w:rsidRPr="00740C5B">
              <w:rPr>
                <w:rFonts w:ascii="Calibri" w:eastAsia="Calibri" w:hAnsi="Calibri"/>
                <w:color w:val="000000"/>
                <w:sz w:val="22"/>
              </w:rPr>
              <w:br/>
              <w:t>Neither = 4</w:t>
            </w:r>
            <w:r w:rsidRPr="00740C5B">
              <w:rPr>
                <w:rFonts w:ascii="Calibri" w:eastAsia="Calibri" w:hAnsi="Calibri"/>
                <w:color w:val="000000"/>
                <w:sz w:val="22"/>
              </w:rPr>
              <w:br/>
              <w:t>Contributed = 8</w:t>
            </w:r>
          </w:p>
        </w:tc>
      </w:tr>
      <w:tr w:rsidR="00740C5B" w:rsidRPr="00740C5B" w:rsidTr="00740C5B">
        <w:trPr>
          <w:trHeight w:val="765"/>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Ability to remove staff who do not meet performance standards or school needs</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1</w:t>
            </w:r>
            <w:r w:rsidRPr="00740C5B">
              <w:rPr>
                <w:rFonts w:ascii="Calibri" w:eastAsia="Calibri" w:hAnsi="Calibri"/>
                <w:color w:val="000000"/>
                <w:sz w:val="22"/>
              </w:rPr>
              <w:br/>
              <w:t>Neither = 2</w:t>
            </w:r>
            <w:r w:rsidRPr="00740C5B">
              <w:rPr>
                <w:rFonts w:ascii="Calibri" w:eastAsia="Calibri" w:hAnsi="Calibri"/>
                <w:color w:val="000000"/>
                <w:sz w:val="22"/>
              </w:rPr>
              <w:br/>
              <w:t>Contributed = 13</w:t>
            </w:r>
          </w:p>
        </w:tc>
        <w:tc>
          <w:tcPr>
            <w:tcW w:w="216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Less = 4</w:t>
            </w:r>
            <w:r w:rsidRPr="00740C5B">
              <w:rPr>
                <w:rFonts w:ascii="Calibri" w:eastAsia="Calibri" w:hAnsi="Calibri"/>
                <w:color w:val="000000"/>
                <w:sz w:val="22"/>
              </w:rPr>
              <w:br/>
              <w:t>No change = 8</w:t>
            </w:r>
            <w:r w:rsidRPr="00740C5B">
              <w:rPr>
                <w:rFonts w:ascii="Calibri" w:eastAsia="Calibri" w:hAnsi="Calibri"/>
                <w:color w:val="000000"/>
                <w:sz w:val="22"/>
              </w:rPr>
              <w:br/>
              <w:t>More = 1</w:t>
            </w:r>
          </w:p>
        </w:tc>
        <w:tc>
          <w:tcPr>
            <w:tcW w:w="252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1</w:t>
            </w:r>
            <w:r w:rsidRPr="00740C5B">
              <w:rPr>
                <w:rFonts w:ascii="Calibri" w:eastAsia="Calibri" w:hAnsi="Calibri"/>
                <w:color w:val="000000"/>
                <w:sz w:val="22"/>
              </w:rPr>
              <w:br/>
              <w:t>Neither = 4</w:t>
            </w:r>
            <w:r w:rsidRPr="00740C5B">
              <w:rPr>
                <w:rFonts w:ascii="Calibri" w:eastAsia="Calibri" w:hAnsi="Calibri"/>
                <w:color w:val="000000"/>
                <w:sz w:val="22"/>
              </w:rPr>
              <w:br/>
              <w:t>Contributed = 7</w:t>
            </w:r>
          </w:p>
        </w:tc>
      </w:tr>
      <w:tr w:rsidR="00740C5B" w:rsidRPr="00740C5B" w:rsidTr="00740C5B">
        <w:trPr>
          <w:trHeight w:val="765"/>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Ability to establish budget priorities based on school needs</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1</w:t>
            </w:r>
            <w:r w:rsidRPr="00740C5B">
              <w:rPr>
                <w:rFonts w:ascii="Calibri" w:eastAsia="Calibri" w:hAnsi="Calibri"/>
                <w:color w:val="000000"/>
                <w:sz w:val="22"/>
              </w:rPr>
              <w:br/>
              <w:t>Neither = 2</w:t>
            </w:r>
            <w:r w:rsidRPr="00740C5B">
              <w:rPr>
                <w:rFonts w:ascii="Calibri" w:eastAsia="Calibri" w:hAnsi="Calibri"/>
                <w:color w:val="000000"/>
                <w:sz w:val="22"/>
              </w:rPr>
              <w:br/>
              <w:t>Contributed = 13</w:t>
            </w:r>
          </w:p>
        </w:tc>
        <w:tc>
          <w:tcPr>
            <w:tcW w:w="216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Less = 5</w:t>
            </w:r>
            <w:r w:rsidRPr="00740C5B">
              <w:rPr>
                <w:rFonts w:ascii="Calibri" w:eastAsia="Calibri" w:hAnsi="Calibri"/>
                <w:color w:val="000000"/>
                <w:sz w:val="22"/>
              </w:rPr>
              <w:br/>
              <w:t>No change = 6</w:t>
            </w:r>
            <w:r w:rsidRPr="00740C5B">
              <w:rPr>
                <w:rFonts w:ascii="Calibri" w:eastAsia="Calibri" w:hAnsi="Calibri"/>
                <w:color w:val="000000"/>
                <w:sz w:val="22"/>
              </w:rPr>
              <w:br/>
              <w:t>More = 2</w:t>
            </w:r>
          </w:p>
        </w:tc>
        <w:tc>
          <w:tcPr>
            <w:tcW w:w="252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2</w:t>
            </w:r>
            <w:r w:rsidRPr="00740C5B">
              <w:rPr>
                <w:rFonts w:ascii="Calibri" w:eastAsia="Calibri" w:hAnsi="Calibri"/>
                <w:color w:val="000000"/>
                <w:sz w:val="22"/>
              </w:rPr>
              <w:br/>
              <w:t>Neither = 3</w:t>
            </w:r>
            <w:r w:rsidRPr="00740C5B">
              <w:rPr>
                <w:rFonts w:ascii="Calibri" w:eastAsia="Calibri" w:hAnsi="Calibri"/>
                <w:color w:val="000000"/>
                <w:sz w:val="22"/>
              </w:rPr>
              <w:br/>
              <w:t>Contributed = 7</w:t>
            </w:r>
          </w:p>
        </w:tc>
      </w:tr>
      <w:tr w:rsidR="00740C5B" w:rsidRPr="00740C5B" w:rsidTr="00740C5B">
        <w:trPr>
          <w:trHeight w:val="765"/>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Ability to control the school calendar for student learning (e.g., extended school year, vacation academies, expanded learning opportunities)</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0</w:t>
            </w:r>
            <w:r w:rsidRPr="00740C5B">
              <w:rPr>
                <w:rFonts w:ascii="Calibri" w:eastAsia="Calibri" w:hAnsi="Calibri"/>
                <w:color w:val="000000"/>
                <w:sz w:val="22"/>
              </w:rPr>
              <w:br/>
              <w:t>Neither = 5</w:t>
            </w:r>
            <w:r w:rsidRPr="00740C5B">
              <w:rPr>
                <w:rFonts w:ascii="Calibri" w:eastAsia="Calibri" w:hAnsi="Calibri"/>
                <w:color w:val="000000"/>
                <w:sz w:val="22"/>
              </w:rPr>
              <w:br/>
              <w:t>Contributed = 11</w:t>
            </w:r>
          </w:p>
        </w:tc>
        <w:tc>
          <w:tcPr>
            <w:tcW w:w="216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Less = 6</w:t>
            </w:r>
            <w:r w:rsidRPr="00740C5B">
              <w:rPr>
                <w:rFonts w:ascii="Calibri" w:eastAsia="Calibri" w:hAnsi="Calibri"/>
                <w:color w:val="000000"/>
                <w:sz w:val="22"/>
              </w:rPr>
              <w:br/>
              <w:t>No change = 7</w:t>
            </w:r>
            <w:r w:rsidRPr="00740C5B">
              <w:rPr>
                <w:rFonts w:ascii="Calibri" w:eastAsia="Calibri" w:hAnsi="Calibri"/>
                <w:color w:val="000000"/>
                <w:sz w:val="22"/>
              </w:rPr>
              <w:br/>
              <w:t>More = 0</w:t>
            </w:r>
          </w:p>
        </w:tc>
        <w:tc>
          <w:tcPr>
            <w:tcW w:w="252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5</w:t>
            </w:r>
            <w:r w:rsidRPr="00740C5B">
              <w:rPr>
                <w:rFonts w:ascii="Calibri" w:eastAsia="Calibri" w:hAnsi="Calibri"/>
                <w:color w:val="000000"/>
                <w:sz w:val="22"/>
              </w:rPr>
              <w:br/>
              <w:t>Neither = 3</w:t>
            </w:r>
            <w:r w:rsidRPr="00740C5B">
              <w:rPr>
                <w:rFonts w:ascii="Calibri" w:eastAsia="Calibri" w:hAnsi="Calibri"/>
                <w:color w:val="000000"/>
                <w:sz w:val="22"/>
              </w:rPr>
              <w:br/>
              <w:t>Contributed = 4</w:t>
            </w:r>
          </w:p>
        </w:tc>
      </w:tr>
      <w:tr w:rsidR="00740C5B" w:rsidRPr="00740C5B" w:rsidTr="00622E77">
        <w:trPr>
          <w:trHeight w:val="765"/>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Having additional time (e.g., extended day)</w:t>
            </w:r>
          </w:p>
        </w:tc>
        <w:tc>
          <w:tcPr>
            <w:tcW w:w="180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Inhibited = 0</w:t>
            </w:r>
            <w:r w:rsidRPr="00740C5B">
              <w:rPr>
                <w:rFonts w:ascii="Calibri" w:eastAsia="Calibri" w:hAnsi="Calibri"/>
                <w:color w:val="000000"/>
                <w:sz w:val="22"/>
              </w:rPr>
              <w:br/>
              <w:t>Neither = 5</w:t>
            </w:r>
            <w:r w:rsidRPr="00740C5B">
              <w:rPr>
                <w:rFonts w:ascii="Calibri" w:eastAsia="Calibri" w:hAnsi="Calibri"/>
                <w:color w:val="000000"/>
                <w:sz w:val="22"/>
              </w:rPr>
              <w:br/>
              <w:t>Contributed = 11</w:t>
            </w:r>
          </w:p>
        </w:tc>
        <w:tc>
          <w:tcPr>
            <w:tcW w:w="2160" w:type="dxa"/>
            <w:tcBorders>
              <w:top w:val="nil"/>
              <w:left w:val="nil"/>
              <w:bottom w:val="single" w:sz="4" w:space="0" w:color="auto"/>
              <w:right w:val="single" w:sz="4" w:space="0" w:color="auto"/>
            </w:tcBorders>
            <w:shd w:val="clear" w:color="auto" w:fill="000000" w:themeFill="text1"/>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 </w:t>
            </w:r>
          </w:p>
        </w:tc>
        <w:tc>
          <w:tcPr>
            <w:tcW w:w="2520" w:type="dxa"/>
            <w:tcBorders>
              <w:top w:val="nil"/>
              <w:left w:val="nil"/>
              <w:bottom w:val="single" w:sz="4" w:space="0" w:color="auto"/>
              <w:right w:val="single" w:sz="4" w:space="0" w:color="auto"/>
            </w:tcBorders>
            <w:shd w:val="clear" w:color="auto" w:fill="000000" w:themeFill="text1"/>
            <w:noWrap/>
            <w:vAlign w:val="bottom"/>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 </w:t>
            </w:r>
          </w:p>
        </w:tc>
      </w:tr>
    </w:tbl>
    <w:p w:rsidR="00740C5B" w:rsidRPr="00740C5B" w:rsidRDefault="00740C5B" w:rsidP="00740C5B">
      <w:pPr>
        <w:keepNext/>
        <w:keepLines/>
        <w:spacing w:before="40" w:line="259" w:lineRule="auto"/>
        <w:outlineLvl w:val="1"/>
        <w:rPr>
          <w:rFonts w:ascii="Calibri Light" w:eastAsia="Times New Roman" w:hAnsi="Calibri Light"/>
          <w:color w:val="2E74B5"/>
          <w:sz w:val="26"/>
          <w:szCs w:val="26"/>
        </w:rPr>
      </w:pPr>
      <w:r w:rsidRPr="00740C5B">
        <w:rPr>
          <w:rFonts w:ascii="Calibri Light" w:eastAsia="Times New Roman" w:hAnsi="Calibri Light"/>
          <w:color w:val="2E74B5"/>
          <w:sz w:val="26"/>
          <w:szCs w:val="26"/>
        </w:rPr>
        <w:lastRenderedPageBreak/>
        <w:t xml:space="preserve">Exited school leaders were most likely to report state systems of support and external partnerships contributed to their school’s ability to improve and exit </w:t>
      </w:r>
      <w:r w:rsidR="0037694A">
        <w:rPr>
          <w:rFonts w:ascii="Calibri Light" w:eastAsia="Times New Roman" w:hAnsi="Calibri Light"/>
          <w:color w:val="2E74B5"/>
          <w:sz w:val="26"/>
          <w:szCs w:val="26"/>
        </w:rPr>
        <w:t>Level 4</w:t>
      </w:r>
      <w:r w:rsidRPr="00740C5B">
        <w:rPr>
          <w:rFonts w:ascii="Calibri Light" w:eastAsia="Times New Roman" w:hAnsi="Calibri Light"/>
          <w:color w:val="2E74B5"/>
          <w:sz w:val="26"/>
          <w:szCs w:val="26"/>
        </w:rPr>
        <w:t xml:space="preserve"> status. </w:t>
      </w:r>
    </w:p>
    <w:tbl>
      <w:tblPr>
        <w:tblW w:w="10350" w:type="dxa"/>
        <w:tblInd w:w="-365" w:type="dxa"/>
        <w:tblLook w:val="04A0"/>
      </w:tblPr>
      <w:tblGrid>
        <w:gridCol w:w="5940"/>
        <w:gridCol w:w="1530"/>
        <w:gridCol w:w="2880"/>
      </w:tblGrid>
      <w:tr w:rsidR="00740C5B" w:rsidRPr="00622E77" w:rsidTr="00622E77">
        <w:trPr>
          <w:trHeight w:val="647"/>
        </w:trPr>
        <w:tc>
          <w:tcPr>
            <w:tcW w:w="74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 xml:space="preserve">How did the following factors related to external supports affect your school’s ability to improve student performance and subsequently exit </w:t>
            </w:r>
            <w:r w:rsidR="0037694A">
              <w:rPr>
                <w:rFonts w:ascii="Calibri" w:eastAsia="Calibri" w:hAnsi="Calibri"/>
                <w:sz w:val="18"/>
                <w:szCs w:val="18"/>
              </w:rPr>
              <w:t>Level 4</w:t>
            </w:r>
            <w:r w:rsidRPr="00622E77">
              <w:rPr>
                <w:rFonts w:ascii="Calibri" w:eastAsia="Calibri" w:hAnsi="Calibri"/>
                <w:sz w:val="18"/>
                <w:szCs w:val="18"/>
              </w:rPr>
              <w:t xml:space="preserve"> status?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 xml:space="preserve">How has each of the following other factors affected your school’s ability to sustain improvements since exiting </w:t>
            </w:r>
            <w:r w:rsidR="0037694A">
              <w:rPr>
                <w:rFonts w:ascii="Calibri" w:eastAsia="Calibri" w:hAnsi="Calibri"/>
                <w:sz w:val="18"/>
                <w:szCs w:val="18"/>
              </w:rPr>
              <w:t>Level 4</w:t>
            </w:r>
            <w:r w:rsidRPr="00622E77">
              <w:rPr>
                <w:rFonts w:ascii="Calibri" w:eastAsia="Calibri" w:hAnsi="Calibri"/>
                <w:sz w:val="18"/>
                <w:szCs w:val="18"/>
              </w:rPr>
              <w:t xml:space="preserve"> status? </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State systems of support for planning or implementing turnaround strategies</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12</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9</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State systems of support for monitoring implementation of turnaround strategies</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12</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8</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Having external partnerships focused on curriculum and instruction (in any content area)</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12</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8</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Having external partnerships focused on students’ social-emotional needs, including mentoring</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12</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8</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Having external partnerships focused on wraparound services, including health services</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11</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9</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District leaders’ commitment to support turnaround efforts</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1</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11</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9</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Having external partnerships focused on parent and community engagement</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5</w:t>
            </w:r>
            <w:r w:rsidRPr="00622E77">
              <w:rPr>
                <w:rFonts w:ascii="Calibri" w:eastAsia="Calibri" w:hAnsi="Calibri"/>
                <w:color w:val="000000"/>
                <w:sz w:val="18"/>
                <w:szCs w:val="18"/>
              </w:rPr>
              <w:br/>
              <w:t>Contributed = 10</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5</w:t>
            </w:r>
            <w:r w:rsidRPr="00622E77">
              <w:rPr>
                <w:rFonts w:ascii="Calibri" w:eastAsia="Calibri" w:hAnsi="Calibri"/>
                <w:color w:val="000000"/>
                <w:sz w:val="18"/>
                <w:szCs w:val="18"/>
              </w:rPr>
              <w:br/>
              <w:t>Contributed = 7</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District-level support for recruiting and hiring highly qualified staff in a timely fashion</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2</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9</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1</w:t>
            </w:r>
            <w:r w:rsidRPr="00622E77">
              <w:rPr>
                <w:rFonts w:ascii="Calibri" w:eastAsia="Calibri" w:hAnsi="Calibri"/>
                <w:color w:val="000000"/>
                <w:sz w:val="18"/>
                <w:szCs w:val="18"/>
              </w:rPr>
              <w:br/>
              <w:t>Neither = 2</w:t>
            </w:r>
            <w:r w:rsidRPr="00622E77">
              <w:rPr>
                <w:rFonts w:ascii="Calibri" w:eastAsia="Calibri" w:hAnsi="Calibri"/>
                <w:color w:val="000000"/>
                <w:sz w:val="18"/>
                <w:szCs w:val="18"/>
              </w:rPr>
              <w:br/>
              <w:t>Contributed = 9</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District-level coaching, professional development, or content support</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1</w:t>
            </w:r>
            <w:r w:rsidRPr="00622E77">
              <w:rPr>
                <w:rFonts w:ascii="Calibri" w:eastAsia="Calibri" w:hAnsi="Calibri"/>
                <w:color w:val="000000"/>
                <w:sz w:val="18"/>
                <w:szCs w:val="18"/>
              </w:rPr>
              <w:br/>
              <w:t>Neither = 5</w:t>
            </w:r>
            <w:r w:rsidRPr="00622E77">
              <w:rPr>
                <w:rFonts w:ascii="Calibri" w:eastAsia="Calibri" w:hAnsi="Calibri"/>
                <w:color w:val="000000"/>
                <w:sz w:val="18"/>
                <w:szCs w:val="18"/>
              </w:rPr>
              <w:br/>
              <w:t>Contributed = 9</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3</w:t>
            </w:r>
            <w:r w:rsidRPr="00622E77">
              <w:rPr>
                <w:rFonts w:ascii="Calibri" w:eastAsia="Calibri" w:hAnsi="Calibri"/>
                <w:color w:val="000000"/>
                <w:sz w:val="18"/>
                <w:szCs w:val="18"/>
              </w:rPr>
              <w:br/>
              <w:t>Contributed = 9</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District systems of support for monitoring implementation of turnaround strategies</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1</w:t>
            </w:r>
            <w:r w:rsidRPr="00622E77">
              <w:rPr>
                <w:rFonts w:ascii="Calibri" w:eastAsia="Calibri" w:hAnsi="Calibri"/>
                <w:color w:val="000000"/>
                <w:sz w:val="18"/>
                <w:szCs w:val="18"/>
              </w:rPr>
              <w:br/>
              <w:t>Neither = 5</w:t>
            </w:r>
            <w:r w:rsidRPr="00622E77">
              <w:rPr>
                <w:rFonts w:ascii="Calibri" w:eastAsia="Calibri" w:hAnsi="Calibri"/>
                <w:color w:val="000000"/>
                <w:sz w:val="18"/>
                <w:szCs w:val="18"/>
              </w:rPr>
              <w:br/>
              <w:t>Contributed = 9</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8</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Communication between district-level staff and school staff</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2</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9</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5</w:t>
            </w:r>
            <w:r w:rsidRPr="00622E77">
              <w:rPr>
                <w:rFonts w:ascii="Calibri" w:eastAsia="Calibri" w:hAnsi="Calibri"/>
                <w:color w:val="000000"/>
                <w:sz w:val="18"/>
                <w:szCs w:val="18"/>
              </w:rPr>
              <w:br/>
              <w:t>Contributed = 7</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State-provided professional development or content support</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6</w:t>
            </w:r>
            <w:r w:rsidRPr="00622E77">
              <w:rPr>
                <w:rFonts w:ascii="Calibri" w:eastAsia="Calibri" w:hAnsi="Calibri"/>
                <w:color w:val="000000"/>
                <w:sz w:val="18"/>
                <w:szCs w:val="18"/>
              </w:rPr>
              <w:br/>
              <w:t>Contributed = 9</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5</w:t>
            </w:r>
            <w:r w:rsidRPr="00622E77">
              <w:rPr>
                <w:rFonts w:ascii="Calibri" w:eastAsia="Calibri" w:hAnsi="Calibri"/>
                <w:color w:val="000000"/>
                <w:sz w:val="18"/>
                <w:szCs w:val="18"/>
              </w:rPr>
              <w:br/>
              <w:t>Contributed = 7</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District systems of support for planning or implementing turnaround strategies</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1</w:t>
            </w:r>
            <w:r w:rsidRPr="00622E77">
              <w:rPr>
                <w:rFonts w:ascii="Calibri" w:eastAsia="Calibri" w:hAnsi="Calibri"/>
                <w:color w:val="000000"/>
                <w:sz w:val="18"/>
                <w:szCs w:val="18"/>
              </w:rPr>
              <w:br/>
              <w:t>Neither = 6</w:t>
            </w:r>
            <w:r w:rsidRPr="00622E77">
              <w:rPr>
                <w:rFonts w:ascii="Calibri" w:eastAsia="Calibri" w:hAnsi="Calibri"/>
                <w:color w:val="000000"/>
                <w:sz w:val="18"/>
                <w:szCs w:val="18"/>
              </w:rPr>
              <w:br/>
              <w:t>Contributed = 8</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8</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District leaders’ capacity to support turnaround efforts</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1</w:t>
            </w:r>
            <w:r w:rsidRPr="00622E77">
              <w:rPr>
                <w:rFonts w:ascii="Calibri" w:eastAsia="Calibri" w:hAnsi="Calibri"/>
                <w:color w:val="000000"/>
                <w:sz w:val="18"/>
                <w:szCs w:val="18"/>
              </w:rPr>
              <w:br/>
              <w:t>Neither = 6</w:t>
            </w:r>
            <w:r w:rsidRPr="00622E77">
              <w:rPr>
                <w:rFonts w:ascii="Calibri" w:eastAsia="Calibri" w:hAnsi="Calibri"/>
                <w:color w:val="000000"/>
                <w:sz w:val="18"/>
                <w:szCs w:val="18"/>
              </w:rPr>
              <w:br/>
              <w:t>Contributed = 8</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0</w:t>
            </w:r>
            <w:r w:rsidRPr="00622E77">
              <w:rPr>
                <w:rFonts w:ascii="Calibri" w:eastAsia="Calibri" w:hAnsi="Calibri"/>
                <w:color w:val="000000"/>
                <w:sz w:val="18"/>
                <w:szCs w:val="18"/>
              </w:rPr>
              <w:br/>
              <w:t>Neither = 4</w:t>
            </w:r>
            <w:r w:rsidRPr="00622E77">
              <w:rPr>
                <w:rFonts w:ascii="Calibri" w:eastAsia="Calibri" w:hAnsi="Calibri"/>
                <w:color w:val="000000"/>
                <w:sz w:val="18"/>
                <w:szCs w:val="18"/>
              </w:rPr>
              <w:br/>
              <w:t>Contributed = 8</w:t>
            </w:r>
          </w:p>
        </w:tc>
      </w:tr>
      <w:tr w:rsidR="00740C5B" w:rsidRPr="00622E77" w:rsidTr="00622E77">
        <w:trPr>
          <w:trHeight w:val="765"/>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sz w:val="18"/>
                <w:szCs w:val="18"/>
              </w:rPr>
            </w:pPr>
            <w:r w:rsidRPr="00622E77">
              <w:rPr>
                <w:rFonts w:ascii="Calibri" w:eastAsia="Calibri" w:hAnsi="Calibri"/>
                <w:sz w:val="18"/>
                <w:szCs w:val="18"/>
              </w:rPr>
              <w:t>School board involvement</w:t>
            </w:r>
          </w:p>
        </w:tc>
        <w:tc>
          <w:tcPr>
            <w:tcW w:w="153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2</w:t>
            </w:r>
            <w:r w:rsidRPr="00622E77">
              <w:rPr>
                <w:rFonts w:ascii="Calibri" w:eastAsia="Calibri" w:hAnsi="Calibri"/>
                <w:color w:val="000000"/>
                <w:sz w:val="18"/>
                <w:szCs w:val="18"/>
              </w:rPr>
              <w:br/>
              <w:t>Neither = 8</w:t>
            </w:r>
            <w:r w:rsidRPr="00622E77">
              <w:rPr>
                <w:rFonts w:ascii="Calibri" w:eastAsia="Calibri" w:hAnsi="Calibri"/>
                <w:color w:val="000000"/>
                <w:sz w:val="18"/>
                <w:szCs w:val="18"/>
              </w:rPr>
              <w:br/>
              <w:t>Contributed = 5</w:t>
            </w:r>
          </w:p>
        </w:tc>
        <w:tc>
          <w:tcPr>
            <w:tcW w:w="2880" w:type="dxa"/>
            <w:tcBorders>
              <w:top w:val="nil"/>
              <w:left w:val="nil"/>
              <w:bottom w:val="single" w:sz="4" w:space="0" w:color="auto"/>
              <w:right w:val="single" w:sz="4" w:space="0" w:color="auto"/>
            </w:tcBorders>
            <w:shd w:val="clear" w:color="auto" w:fill="auto"/>
            <w:vAlign w:val="center"/>
            <w:hideMark/>
          </w:tcPr>
          <w:p w:rsidR="00740C5B" w:rsidRPr="00622E77" w:rsidRDefault="00740C5B" w:rsidP="00740C5B">
            <w:pPr>
              <w:spacing w:line="259" w:lineRule="auto"/>
              <w:rPr>
                <w:rFonts w:ascii="Calibri" w:eastAsia="Calibri" w:hAnsi="Calibri"/>
                <w:color w:val="000000"/>
                <w:sz w:val="18"/>
                <w:szCs w:val="18"/>
              </w:rPr>
            </w:pPr>
            <w:r w:rsidRPr="00622E77">
              <w:rPr>
                <w:rFonts w:ascii="Calibri" w:eastAsia="Calibri" w:hAnsi="Calibri"/>
                <w:color w:val="000000"/>
                <w:sz w:val="18"/>
                <w:szCs w:val="18"/>
              </w:rPr>
              <w:t>Inhibited = 1</w:t>
            </w:r>
            <w:r w:rsidRPr="00622E77">
              <w:rPr>
                <w:rFonts w:ascii="Calibri" w:eastAsia="Calibri" w:hAnsi="Calibri"/>
                <w:color w:val="000000"/>
                <w:sz w:val="18"/>
                <w:szCs w:val="18"/>
              </w:rPr>
              <w:br/>
              <w:t>Neither = 5</w:t>
            </w:r>
            <w:r w:rsidRPr="00622E77">
              <w:rPr>
                <w:rFonts w:ascii="Calibri" w:eastAsia="Calibri" w:hAnsi="Calibri"/>
                <w:color w:val="000000"/>
                <w:sz w:val="18"/>
                <w:szCs w:val="18"/>
              </w:rPr>
              <w:br/>
              <w:t>Contributed = 6</w:t>
            </w:r>
          </w:p>
        </w:tc>
      </w:tr>
    </w:tbl>
    <w:p w:rsidR="00740C5B" w:rsidRPr="00740C5B" w:rsidRDefault="00740C5B" w:rsidP="00740C5B">
      <w:pPr>
        <w:keepNext/>
        <w:keepLines/>
        <w:spacing w:before="40" w:line="259" w:lineRule="auto"/>
        <w:outlineLvl w:val="1"/>
        <w:rPr>
          <w:rFonts w:ascii="Calibri Light" w:eastAsia="Times New Roman" w:hAnsi="Calibri Light"/>
          <w:color w:val="2E74B5"/>
          <w:sz w:val="26"/>
          <w:szCs w:val="26"/>
        </w:rPr>
      </w:pPr>
      <w:r w:rsidRPr="00740C5B">
        <w:rPr>
          <w:rFonts w:ascii="Calibri Light" w:eastAsia="Times New Roman" w:hAnsi="Calibri Light"/>
          <w:color w:val="2E74B5"/>
          <w:sz w:val="26"/>
          <w:szCs w:val="26"/>
        </w:rPr>
        <w:lastRenderedPageBreak/>
        <w:t xml:space="preserve">Exited school leaders were most likely to report engaging family and community members and implementing a tiered system of academic support as top challenges both when </w:t>
      </w:r>
      <w:r w:rsidR="0037694A">
        <w:rPr>
          <w:rFonts w:ascii="Calibri Light" w:eastAsia="Times New Roman" w:hAnsi="Calibri Light"/>
          <w:color w:val="2E74B5"/>
          <w:sz w:val="26"/>
          <w:szCs w:val="26"/>
        </w:rPr>
        <w:t>Level 4</w:t>
      </w:r>
      <w:r w:rsidRPr="00740C5B">
        <w:rPr>
          <w:rFonts w:ascii="Calibri Light" w:eastAsia="Times New Roman" w:hAnsi="Calibri Light"/>
          <w:color w:val="2E74B5"/>
          <w:sz w:val="26"/>
          <w:szCs w:val="26"/>
        </w:rPr>
        <w:t xml:space="preserve"> and since exiting. Leaders were more likely to report classroom observations and two-way communication as a challenge since exiting </w:t>
      </w:r>
      <w:r w:rsidR="0037694A">
        <w:rPr>
          <w:rFonts w:ascii="Calibri Light" w:eastAsia="Times New Roman" w:hAnsi="Calibri Light"/>
          <w:color w:val="2E74B5"/>
          <w:sz w:val="26"/>
          <w:szCs w:val="26"/>
        </w:rPr>
        <w:t>Level 4</w:t>
      </w:r>
      <w:r w:rsidRPr="00740C5B">
        <w:rPr>
          <w:rFonts w:ascii="Calibri Light" w:eastAsia="Times New Roman" w:hAnsi="Calibri Light"/>
          <w:color w:val="2E74B5"/>
          <w:sz w:val="26"/>
          <w:szCs w:val="26"/>
        </w:rPr>
        <w:t>.</w:t>
      </w:r>
    </w:p>
    <w:tbl>
      <w:tblPr>
        <w:tblW w:w="0" w:type="auto"/>
        <w:tblLook w:val="04A0"/>
      </w:tblPr>
      <w:tblGrid>
        <w:gridCol w:w="5935"/>
        <w:gridCol w:w="1440"/>
        <w:gridCol w:w="1975"/>
      </w:tblGrid>
      <w:tr w:rsidR="00740C5B" w:rsidRPr="00740C5B" w:rsidTr="00740C5B">
        <w:trPr>
          <w:trHeight w:val="790"/>
        </w:trPr>
        <w:tc>
          <w:tcPr>
            <w:tcW w:w="5935" w:type="dxa"/>
            <w:tcBorders>
              <w:top w:val="single" w:sz="4" w:space="0" w:color="auto"/>
              <w:left w:val="single" w:sz="4" w:space="0" w:color="auto"/>
              <w:bottom w:val="single" w:sz="4" w:space="0" w:color="auto"/>
              <w:right w:val="single" w:sz="4" w:space="0" w:color="auto"/>
            </w:tcBorders>
            <w:shd w:val="clear" w:color="auto" w:fill="auto"/>
            <w:vAlign w:val="bottom"/>
          </w:tcPr>
          <w:p w:rsidR="00740C5B" w:rsidRPr="00740C5B" w:rsidRDefault="00740C5B" w:rsidP="00DD2298">
            <w:pPr>
              <w:spacing w:line="259" w:lineRule="auto"/>
              <w:jc w:val="right"/>
              <w:rPr>
                <w:rFonts w:ascii="Calibri" w:eastAsia="Calibri" w:hAnsi="Calibri"/>
                <w:b/>
                <w:sz w:val="22"/>
              </w:rPr>
            </w:pPr>
            <w:r w:rsidRPr="00740C5B">
              <w:rPr>
                <w:rFonts w:ascii="Calibri" w:eastAsia="Calibri" w:hAnsi="Calibri"/>
                <w:b/>
                <w:sz w:val="22"/>
              </w:rPr>
              <w:t xml:space="preserve">Number of schools </w:t>
            </w:r>
            <w:r w:rsidR="00DD2298">
              <w:rPr>
                <w:rFonts w:ascii="Calibri" w:eastAsia="Calibri" w:hAnsi="Calibri"/>
                <w:b/>
                <w:sz w:val="22"/>
              </w:rPr>
              <w:t>that</w:t>
            </w:r>
            <w:r w:rsidRPr="00740C5B">
              <w:rPr>
                <w:rFonts w:ascii="Calibri" w:eastAsia="Calibri" w:hAnsi="Calibri"/>
                <w:b/>
                <w:sz w:val="22"/>
              </w:rPr>
              <w:t xml:space="preserve"> ranked these in the Top 5 challenges to: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740C5B" w:rsidRPr="00740C5B" w:rsidRDefault="00740C5B" w:rsidP="00740C5B">
            <w:pPr>
              <w:spacing w:line="259" w:lineRule="auto"/>
              <w:ind w:left="7"/>
              <w:rPr>
                <w:rFonts w:ascii="Calibri" w:eastAsia="Calibri" w:hAnsi="Calibri"/>
                <w:b/>
                <w:sz w:val="22"/>
              </w:rPr>
            </w:pPr>
            <w:r w:rsidRPr="00740C5B">
              <w:rPr>
                <w:rFonts w:ascii="Calibri" w:eastAsia="Calibri" w:hAnsi="Calibri"/>
                <w:b/>
                <w:sz w:val="22"/>
              </w:rPr>
              <w:t xml:space="preserve">improving when </w:t>
            </w:r>
            <w:r w:rsidR="0037694A">
              <w:rPr>
                <w:rFonts w:ascii="Calibri" w:eastAsia="Calibri" w:hAnsi="Calibri"/>
                <w:b/>
                <w:sz w:val="22"/>
              </w:rPr>
              <w:t>Level 4</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bottom"/>
          </w:tcPr>
          <w:p w:rsidR="00740C5B" w:rsidRPr="00740C5B" w:rsidRDefault="00740C5B" w:rsidP="00740C5B">
            <w:pPr>
              <w:spacing w:line="259" w:lineRule="auto"/>
              <w:rPr>
                <w:rFonts w:ascii="Calibri" w:eastAsia="Calibri" w:hAnsi="Calibri"/>
                <w:b/>
                <w:sz w:val="22"/>
              </w:rPr>
            </w:pPr>
            <w:r w:rsidRPr="00740C5B">
              <w:rPr>
                <w:rFonts w:ascii="Calibri" w:eastAsia="Calibri" w:hAnsi="Calibri"/>
                <w:b/>
                <w:sz w:val="22"/>
              </w:rPr>
              <w:t xml:space="preserve">continued improvement since exiting </w:t>
            </w:r>
            <w:r w:rsidR="0037694A">
              <w:rPr>
                <w:rFonts w:ascii="Calibri" w:eastAsia="Calibri" w:hAnsi="Calibri"/>
                <w:b/>
                <w:sz w:val="22"/>
              </w:rPr>
              <w:t>Level 4</w:t>
            </w:r>
          </w:p>
        </w:tc>
      </w:tr>
      <w:tr w:rsidR="00740C5B" w:rsidRPr="00740C5B" w:rsidTr="00740C5B">
        <w:trPr>
          <w:trHeight w:val="255"/>
        </w:trPr>
        <w:tc>
          <w:tcPr>
            <w:tcW w:w="5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Engaging family and community members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7</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ind w:hanging="18"/>
              <w:rPr>
                <w:rFonts w:ascii="Calibri" w:eastAsia="Calibri" w:hAnsi="Calibri"/>
                <w:color w:val="000000"/>
                <w:sz w:val="22"/>
              </w:rPr>
            </w:pPr>
            <w:r w:rsidRPr="00740C5B">
              <w:rPr>
                <w:rFonts w:ascii="Calibri" w:eastAsia="Calibri" w:hAnsi="Calibri"/>
                <w:color w:val="000000"/>
                <w:sz w:val="22"/>
              </w:rPr>
              <w:t>6</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Implementing a tiered system of supports for students in need of academic interventions and adjusting schoolwide academic supports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6</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5</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Effectively delivering social-emotional supports to students</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5</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3</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Implementing processes and using data to address nonacademic student needs</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4</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Consistently implementing a schoolwide behavior plan</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4</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Consistently implementing and monitoring high expectations for all teachers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4</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1</w:t>
            </w:r>
          </w:p>
        </w:tc>
      </w:tr>
      <w:tr w:rsidR="00740C5B" w:rsidRPr="00740C5B" w:rsidTr="00740C5B">
        <w:trPr>
          <w:trHeight w:val="255"/>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Providing adequate time for instruction</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3</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4</w:t>
            </w:r>
          </w:p>
        </w:tc>
      </w:tr>
      <w:tr w:rsidR="00740C5B" w:rsidRPr="00740C5B" w:rsidTr="00740C5B">
        <w:trPr>
          <w:trHeight w:val="51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Providing opportunities for students to participate in expanded learning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3</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1</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Communicating and instilling a schoolwide vision for improvement</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3</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1</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Using staffing autonomy to focus work on implementing turnaround plan or improving quality of teaching and learning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3</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Using other autonomies (e.g., scheduling or budgetary) to focus work on implementing turnaround plan or improving quality of teaching and learning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3</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Providing adequate time for teachers to collaborate and use data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3</w:t>
            </w:r>
          </w:p>
        </w:tc>
      </w:tr>
      <w:tr w:rsidR="00740C5B" w:rsidRPr="00740C5B" w:rsidTr="00740C5B">
        <w:trPr>
          <w:trHeight w:val="51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Implementing a system for providing wraparound services to students</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r>
      <w:tr w:rsidR="00740C5B" w:rsidRPr="00740C5B" w:rsidTr="00740C5B">
        <w:trPr>
          <w:trHeight w:val="51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Effectively using classroom observation data to improve instruction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1</w:t>
            </w:r>
          </w:p>
        </w:tc>
      </w:tr>
      <w:tr w:rsidR="00740C5B" w:rsidRPr="00740C5B" w:rsidTr="00740C5B">
        <w:trPr>
          <w:trHeight w:val="51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Implementing processes and using data to address academic student needs</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1</w:t>
            </w:r>
          </w:p>
        </w:tc>
      </w:tr>
      <w:tr w:rsidR="00740C5B" w:rsidRPr="00740C5B" w:rsidTr="00740C5B">
        <w:trPr>
          <w:trHeight w:val="255"/>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Identifying nonacademic student needs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Providing training on how to identify student needs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0</w:t>
            </w:r>
          </w:p>
        </w:tc>
      </w:tr>
      <w:tr w:rsidR="00740C5B" w:rsidRPr="00740C5B" w:rsidTr="00740C5B">
        <w:trPr>
          <w:trHeight w:val="51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Conducting classroom observations and communicating feedback to teachers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3</w:t>
            </w:r>
          </w:p>
        </w:tc>
      </w:tr>
      <w:tr w:rsidR="00740C5B" w:rsidRPr="00740C5B" w:rsidTr="00740C5B">
        <w:trPr>
          <w:trHeight w:val="70"/>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Creating effective systems to facilitate two-way communication between school leaders and teachers</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2</w:t>
            </w:r>
          </w:p>
        </w:tc>
      </w:tr>
      <w:tr w:rsidR="00740C5B" w:rsidRPr="00740C5B" w:rsidTr="00740C5B">
        <w:trPr>
          <w:trHeight w:val="255"/>
        </w:trPr>
        <w:tc>
          <w:tcPr>
            <w:tcW w:w="5935" w:type="dxa"/>
            <w:tcBorders>
              <w:top w:val="nil"/>
              <w:left w:val="single" w:sz="4" w:space="0" w:color="auto"/>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 xml:space="preserve">Identifying academic student needs </w:t>
            </w:r>
          </w:p>
        </w:tc>
        <w:tc>
          <w:tcPr>
            <w:tcW w:w="1440"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sz w:val="22"/>
              </w:rPr>
            </w:pPr>
            <w:r w:rsidRPr="00740C5B">
              <w:rPr>
                <w:rFonts w:ascii="Calibri" w:eastAsia="Calibri" w:hAnsi="Calibri"/>
                <w:sz w:val="22"/>
              </w:rPr>
              <w:t>0</w:t>
            </w:r>
          </w:p>
        </w:tc>
        <w:tc>
          <w:tcPr>
            <w:tcW w:w="1975" w:type="dxa"/>
            <w:tcBorders>
              <w:top w:val="nil"/>
              <w:left w:val="nil"/>
              <w:bottom w:val="single" w:sz="4" w:space="0" w:color="auto"/>
              <w:right w:val="single" w:sz="4" w:space="0" w:color="auto"/>
            </w:tcBorders>
            <w:shd w:val="clear" w:color="auto" w:fill="auto"/>
            <w:vAlign w:val="center"/>
            <w:hideMark/>
          </w:tcPr>
          <w:p w:rsidR="00740C5B" w:rsidRPr="00740C5B" w:rsidRDefault="00740C5B" w:rsidP="00740C5B">
            <w:pPr>
              <w:spacing w:line="259" w:lineRule="auto"/>
              <w:rPr>
                <w:rFonts w:ascii="Calibri" w:eastAsia="Calibri" w:hAnsi="Calibri"/>
                <w:color w:val="000000"/>
                <w:sz w:val="22"/>
              </w:rPr>
            </w:pPr>
            <w:r w:rsidRPr="00740C5B">
              <w:rPr>
                <w:rFonts w:ascii="Calibri" w:eastAsia="Calibri" w:hAnsi="Calibri"/>
                <w:color w:val="000000"/>
                <w:sz w:val="22"/>
              </w:rPr>
              <w:t>1</w:t>
            </w:r>
          </w:p>
        </w:tc>
      </w:tr>
    </w:tbl>
    <w:p w:rsidR="00664E3A" w:rsidRDefault="00664E3A" w:rsidP="003A34B6">
      <w:pPr>
        <w:sectPr w:rsidR="00664E3A" w:rsidSect="000F14E9">
          <w:headerReference w:type="default" r:id="rId29"/>
          <w:footerReference w:type="default" r:id="rId30"/>
          <w:headerReference w:type="first" r:id="rId31"/>
          <w:footerReference w:type="first" r:id="rId32"/>
          <w:pgSz w:w="12240" w:h="15840"/>
          <w:pgMar w:top="1440" w:right="1440" w:bottom="360" w:left="1440" w:header="720" w:footer="720" w:gutter="0"/>
          <w:pgNumType w:start="1"/>
          <w:cols w:space="720"/>
          <w:titlePg/>
          <w:docGrid w:linePitch="360"/>
        </w:sectPr>
      </w:pPr>
    </w:p>
    <w:p w:rsidR="003A34B6" w:rsidRPr="00D25BBA" w:rsidRDefault="00EC3F25" w:rsidP="003A34B6">
      <w:r>
        <w:rPr>
          <w:noProof/>
        </w:rPr>
        <w:lastRenderedPageBreak/>
        <w:pict>
          <v:group id="Group 11" o:spid="_x0000_s1033" style="position:absolute;margin-left:12pt;margin-top:-9.6pt;width:522.45pt;height:656.5pt;z-index:251655680" coordorigin="1680,1248" coordsize="10449,13130" wrapcoords="14813 0 14813 20094 14937 20094 14937 0 1481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">
            <v:shape id="Text Box 9" o:spid="_x0000_s1034" type="#_x0000_t202" style="position:absolute;left:8986;top:1440;width:3143;height:1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92002F" w:rsidRPr="00E97C53" w:rsidRDefault="0092002F" w:rsidP="003A34B6">
                    <w:pPr>
                      <w:pStyle w:val="AboutAIRLocations"/>
                    </w:pPr>
                    <w:r w:rsidRPr="003D5E0B">
                      <w:t>LOCATIONS</w:t>
                    </w:r>
                  </w:p>
                  <w:p w:rsidR="0092002F" w:rsidRPr="00E97C53" w:rsidRDefault="0092002F" w:rsidP="003A34B6">
                    <w:pPr>
                      <w:pStyle w:val="AboutAIRLocations"/>
                      <w:spacing w:before="180" w:after="120"/>
                    </w:pPr>
                    <w:r w:rsidRPr="00E97C53">
                      <w:t>Domestic</w:t>
                    </w:r>
                  </w:p>
                  <w:p w:rsidR="0092002F" w:rsidRPr="00E97C53" w:rsidRDefault="0092002F" w:rsidP="003A34B6">
                    <w:pPr>
                      <w:pStyle w:val="AboutAIRText"/>
                    </w:pPr>
                    <w:r w:rsidRPr="00E97C53">
                      <w:t>Washington, D.C.</w:t>
                    </w:r>
                  </w:p>
                  <w:p w:rsidR="0092002F" w:rsidRPr="00E97C53" w:rsidRDefault="0092002F" w:rsidP="003A34B6">
                    <w:pPr>
                      <w:pStyle w:val="AboutAIRText"/>
                    </w:pPr>
                    <w:r w:rsidRPr="00E97C53">
                      <w:t>Atlanta, GA</w:t>
                    </w:r>
                  </w:p>
                  <w:p w:rsidR="0092002F" w:rsidRPr="00E97C53" w:rsidRDefault="0092002F" w:rsidP="003A34B6">
                    <w:pPr>
                      <w:pStyle w:val="AboutAIRText"/>
                    </w:pPr>
                    <w:r w:rsidRPr="00E97C53">
                      <w:t>Baltimore, MD</w:t>
                    </w:r>
                  </w:p>
                  <w:p w:rsidR="0092002F" w:rsidRPr="00E97C53" w:rsidRDefault="0092002F" w:rsidP="003A34B6">
                    <w:pPr>
                      <w:pStyle w:val="AboutAIRText"/>
                    </w:pPr>
                    <w:r w:rsidRPr="00E97C53">
                      <w:t>Chapel Hill, NC</w:t>
                    </w:r>
                  </w:p>
                  <w:p w:rsidR="0092002F" w:rsidRPr="00E97C53" w:rsidRDefault="0092002F" w:rsidP="003A34B6">
                    <w:pPr>
                      <w:pStyle w:val="AboutAIRText"/>
                    </w:pPr>
                    <w:r w:rsidRPr="00E97C53">
                      <w:t>Chicago, IL</w:t>
                    </w:r>
                  </w:p>
                  <w:p w:rsidR="0092002F" w:rsidRPr="00E97C53" w:rsidRDefault="0092002F" w:rsidP="003A34B6">
                    <w:pPr>
                      <w:pStyle w:val="AboutAIRText"/>
                    </w:pPr>
                    <w:r w:rsidRPr="00E97C53">
                      <w:t>Columbus, OH</w:t>
                    </w:r>
                  </w:p>
                  <w:p w:rsidR="0092002F" w:rsidRPr="00E97C53" w:rsidRDefault="0092002F" w:rsidP="003A34B6">
                    <w:pPr>
                      <w:pStyle w:val="AboutAIRText"/>
                    </w:pPr>
                    <w:r w:rsidRPr="00E97C53">
                      <w:t>Frederick, MD</w:t>
                    </w:r>
                  </w:p>
                  <w:p w:rsidR="0092002F" w:rsidRPr="00E97C53" w:rsidRDefault="0092002F" w:rsidP="003A34B6">
                    <w:pPr>
                      <w:pStyle w:val="AboutAIRText"/>
                    </w:pPr>
                    <w:r w:rsidRPr="00E97C53">
                      <w:t>Honolulu, HI</w:t>
                    </w:r>
                  </w:p>
                  <w:p w:rsidR="0092002F" w:rsidRDefault="0092002F" w:rsidP="003A34B6">
                    <w:pPr>
                      <w:pStyle w:val="AboutAIRText"/>
                    </w:pPr>
                    <w:r>
                      <w:t>Indianapolis, IN</w:t>
                    </w:r>
                  </w:p>
                  <w:p w:rsidR="0092002F" w:rsidRPr="00E97C53" w:rsidRDefault="0092002F" w:rsidP="003A34B6">
                    <w:pPr>
                      <w:pStyle w:val="AboutAIRText"/>
                    </w:pPr>
                    <w:r w:rsidRPr="00E97C53">
                      <w:t>Naperville, IL</w:t>
                    </w:r>
                  </w:p>
                  <w:p w:rsidR="0092002F" w:rsidRPr="00E97C53" w:rsidRDefault="0092002F" w:rsidP="003A34B6">
                    <w:pPr>
                      <w:pStyle w:val="AboutAIRText"/>
                    </w:pPr>
                    <w:r w:rsidRPr="00E97C53">
                      <w:t>New York, NY</w:t>
                    </w:r>
                  </w:p>
                  <w:p w:rsidR="0092002F" w:rsidRPr="00C14450" w:rsidRDefault="0092002F" w:rsidP="003A34B6">
                    <w:pPr>
                      <w:pStyle w:val="AboutAIRText"/>
                    </w:pPr>
                    <w:r w:rsidRPr="00C14450">
                      <w:t>Sacramento, CA</w:t>
                    </w:r>
                  </w:p>
                  <w:p w:rsidR="0092002F" w:rsidRPr="00E97C53" w:rsidRDefault="0092002F" w:rsidP="003A34B6">
                    <w:pPr>
                      <w:pStyle w:val="AboutAIRText"/>
                    </w:pPr>
                    <w:r w:rsidRPr="00E97C53">
                      <w:t>San Mateo, CA</w:t>
                    </w:r>
                  </w:p>
                  <w:p w:rsidR="0092002F" w:rsidRPr="00E97C53" w:rsidRDefault="0092002F" w:rsidP="003A34B6">
                    <w:pPr>
                      <w:pStyle w:val="AboutAIRText"/>
                    </w:pPr>
                    <w:r w:rsidRPr="00E97C53">
                      <w:t>Silver Spring, MD</w:t>
                    </w:r>
                  </w:p>
                  <w:p w:rsidR="0092002F" w:rsidRPr="00E97C53" w:rsidRDefault="0092002F" w:rsidP="003A34B6">
                    <w:pPr>
                      <w:pStyle w:val="AboutAIRText"/>
                    </w:pPr>
                    <w:r>
                      <w:t>Waltham</w:t>
                    </w:r>
                    <w:r w:rsidRPr="00E97C53">
                      <w:t>, MA</w:t>
                    </w:r>
                  </w:p>
                  <w:p w:rsidR="0092002F" w:rsidRPr="00E97C53" w:rsidRDefault="0092002F" w:rsidP="003A34B6">
                    <w:pPr>
                      <w:pStyle w:val="AboutAIRLocations"/>
                      <w:spacing w:before="480" w:after="120"/>
                    </w:pPr>
                    <w:r w:rsidRPr="00E97C53">
                      <w:t>International</w:t>
                    </w:r>
                  </w:p>
                  <w:p w:rsidR="0092002F" w:rsidRPr="00E97C53" w:rsidRDefault="0092002F" w:rsidP="003A34B6">
                    <w:pPr>
                      <w:pStyle w:val="AboutAIRText"/>
                    </w:pPr>
                    <w:r w:rsidRPr="00E97C53">
                      <w:t>Egypt</w:t>
                    </w:r>
                  </w:p>
                  <w:p w:rsidR="0092002F" w:rsidRPr="00E97C53" w:rsidRDefault="0092002F" w:rsidP="003A34B6">
                    <w:pPr>
                      <w:pStyle w:val="AboutAIRText"/>
                    </w:pPr>
                    <w:r w:rsidRPr="00E97C53">
                      <w:t>Honduras</w:t>
                    </w:r>
                  </w:p>
                  <w:p w:rsidR="0092002F" w:rsidRDefault="0092002F" w:rsidP="003A34B6">
                    <w:pPr>
                      <w:pStyle w:val="AboutAIRText"/>
                    </w:pPr>
                    <w:r>
                      <w:t>Ivory Coast</w:t>
                    </w:r>
                  </w:p>
                  <w:p w:rsidR="0092002F" w:rsidRDefault="0092002F" w:rsidP="003A34B6">
                    <w:pPr>
                      <w:pStyle w:val="AboutAIRText"/>
                    </w:pPr>
                    <w:r>
                      <w:t>Kyrgyzstan</w:t>
                    </w:r>
                  </w:p>
                  <w:p w:rsidR="0092002F" w:rsidRDefault="0092002F" w:rsidP="003A34B6">
                    <w:pPr>
                      <w:pStyle w:val="AboutAIRText"/>
                    </w:pPr>
                    <w:r w:rsidRPr="00E97C53">
                      <w:t>Liberia</w:t>
                    </w:r>
                  </w:p>
                  <w:p w:rsidR="0092002F" w:rsidRPr="00E97C53" w:rsidRDefault="0092002F" w:rsidP="003A34B6">
                    <w:pPr>
                      <w:pStyle w:val="AboutAIRText"/>
                    </w:pPr>
                    <w:r>
                      <w:t>Tajikistan</w:t>
                    </w:r>
                  </w:p>
                  <w:p w:rsidR="0092002F" w:rsidRPr="00E97C53" w:rsidRDefault="0092002F" w:rsidP="003A34B6">
                    <w:pPr>
                      <w:pStyle w:val="AboutAIRText"/>
                    </w:pPr>
                    <w:r w:rsidRPr="00E97C53">
                      <w:t>Zambia</w:t>
                    </w:r>
                  </w:p>
                </w:txbxContent>
              </v:textbox>
            </v:shape>
            <v:shape id="Text Box 10" o:spid="_x0000_s1035" type="#_x0000_t202" style="position:absolute;left:1680;top:1440;width:5520;height:10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92002F" w:rsidRPr="00D46FE9" w:rsidRDefault="0092002F" w:rsidP="003A34B6">
                    <w:pPr>
                      <w:pStyle w:val="AboutAIRLocations"/>
                    </w:pPr>
                    <w:r w:rsidRPr="00D46FE9">
                      <w:t>ABOUT AMERICAN INSTITUTES FOR RESEARCH</w:t>
                    </w:r>
                  </w:p>
                  <w:p w:rsidR="0092002F" w:rsidRDefault="0092002F" w:rsidP="003A34B6">
                    <w:pPr>
                      <w:pStyle w:val="AboutAIRText"/>
                    </w:pPr>
                  </w:p>
                  <w:p w:rsidR="0092002F" w:rsidRPr="003D5E0B" w:rsidRDefault="0092002F" w:rsidP="003A34B6">
                    <w:pPr>
                      <w:pStyle w:val="AboutAIRText"/>
                    </w:pPr>
                    <w:r w:rsidRPr="003D5E0B">
                      <w:t>Established in 1946, with headquarters in Washington, D.C., American Institutes for Research (AIR) is an independent, nonpartisan, not-for-profit organization that conducts behavioral and</w:t>
                    </w:r>
                    <w:r>
                      <w:t> </w:t>
                    </w:r>
                    <w:r w:rsidRPr="003D5E0B">
                      <w:t>social science research and deli</w:t>
                    </w:r>
                    <w:r>
                      <w:t>vers technical assistance both </w:t>
                    </w:r>
                    <w:r w:rsidRPr="003D5E0B">
                      <w:t>domestically and internationally. As one of the largest behavioral and social science research organizations in the world, AIR</w:t>
                    </w:r>
                    <w:r>
                      <w:t> </w:t>
                    </w:r>
                    <w:r w:rsidRPr="003D5E0B">
                      <w:t>is</w:t>
                    </w:r>
                    <w:r>
                      <w:t> </w:t>
                    </w:r>
                    <w:r w:rsidRPr="003D5E0B">
                      <w:t xml:space="preserve">committed to empowering communities and institutions with innovative solutions to the most critical challenges in education, health, workforce, and international development. </w:t>
                    </w:r>
                  </w:p>
                </w:txbxContent>
              </v:textbox>
            </v:shape>
            <v:shape id="AutoShape 11" o:spid="_x0000_s1036" type="#_x0000_t32" style="position:absolute;left:8891;top:1248;width:0;height:12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bHPb8AAADcAAAADwAAAGRycy9kb3ducmV2LnhtbERPyYoCMRC9C/MPoQa82YkeXHqMIiMD&#10;Xjy4fEDRqelu7FSaJNPL308EwVs93lrb/WAb0ZEPtWMN80yBIC6cqbnUcL/9zNYgQkQ22DgmDSMF&#10;2O8+JlvMjev5Qt01liKFcMhRQxVjm0sZiooshsy1xIn7dd5iTNCX0njsU7ht5EKppbRYc2qosKXv&#10;iorH9c9qkLdV2x1MMQZLozof/Ua6/qz19HM4fIGINMS3+OU+mTRfreD5TLpA7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dbHPb8AAADcAAAADwAAAAAAAAAAAAAAAACh&#10;AgAAZHJzL2Rvd25yZXYueG1sUEsFBgAAAAAEAAQA+QAAAI0DAAAAAA==&#10;" strokecolor="#005295" strokeweight="1pt"/>
            <w10:wrap type="through"/>
          </v:group>
        </w:pict>
      </w:r>
      <w:r w:rsidR="003A34B6" w:rsidRPr="00D25BBA">
        <w:br w:type="page"/>
      </w:r>
    </w:p>
    <w:p w:rsidR="003A34B6" w:rsidRPr="00D25BBA" w:rsidRDefault="00EC3F25" w:rsidP="003A34B6">
      <w:r>
        <w:rPr>
          <w:noProof/>
        </w:rPr>
        <w:lastRenderedPageBreak/>
        <w:pict>
          <v:group id="Group 8" o:spid="_x0000_s1038" alt="American Institues for Research Logo, contact information and slogan &#10;&#10;American Institutes for Research&#10;1000 Thomas Jefferson Street, NW&#10;Washington, D.C. 20007&#10;&#10;Phone: (202) 403-5000&#10;TTY: (877) 334-3499&#10;&#10;www.air.org&#10;&#10;Making Research Relevant " style="position:absolute;margin-left:12.3pt;margin-top:316pt;width:260.35pt;height:252.1pt;z-index:251657728" coordorigin="1566,7085" coordsize="5207,5042" wrapcoords="-62 0 -62 5271 9711 6171 10769 6171 10769 19543 5416 19543 3984 19736 3797 20957 4731 21086 8403 21407 8964 21407 14317 21407 21476 20957 21351 20571 21600 20250 20542 19543 10769 19543 10769 6171 11516 6171 18488 5271 18488 0 -62 0">
            <v:shape id="Picture 0" o:spid="_x0000_s1040" type="#_x0000_t75" alt="C_AIR_Logo LeftJus_RGB.png" style="position:absolute;left:1566;top:7085;width:4444;height:1229;visibility:visible;mso-wrap-style:square">
              <v:imagedata r:id="rId33" o:title="C_AIR_Logo LeftJus_RGB"/>
            </v:shape>
            <v:shape id="Picture 1" o:spid="_x0000_s1039" type="#_x0000_t75" alt="C_Tagline Gray.png" style="position:absolute;left:2483;top:11610;width:4290;height:517;visibility:visible;mso-wrap-style:square">
              <v:imagedata r:id="rId34" o:title="C_Tagline Gray"/>
            </v:shape>
            <w10:wrap type="through"/>
          </v:group>
        </w:pict>
      </w:r>
    </w:p>
    <w:p w:rsidR="003A34B6" w:rsidRPr="00D25BBA" w:rsidRDefault="00EC3F25" w:rsidP="003A34B6">
      <w:r>
        <w:rPr>
          <w:noProof/>
        </w:rPr>
        <w:pict>
          <v:shape id="Text Box 7" o:spid="_x0000_s1037" type="#_x0000_t202" style="position:absolute;margin-left:48.1pt;margin-top:382.95pt;width:210.55pt;height:12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nY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" filled="f" stroked="f">
            <v:textbox>
              <w:txbxContent>
                <w:p w:rsidR="0092002F" w:rsidRPr="00F23618" w:rsidRDefault="0092002F" w:rsidP="003A34B6">
                  <w:pPr>
                    <w:pStyle w:val="CoverBackAddress"/>
                  </w:pPr>
                  <w:r w:rsidRPr="00242DAD">
                    <w:t>1000 Thomas Jefferson Street NW</w:t>
                  </w:r>
                  <w:r w:rsidRPr="00242DAD">
                    <w:br/>
                    <w:t>Washington, DC 20007-3835</w:t>
                  </w:r>
                  <w:r w:rsidRPr="00242DAD">
                    <w:br/>
                    <w:t>202.403.5000</w:t>
                  </w:r>
                  <w:r>
                    <w:t xml:space="preserve"> </w:t>
                  </w:r>
                  <w:r w:rsidRPr="00242DAD">
                    <w:t>|</w:t>
                  </w:r>
                  <w:r>
                    <w:t xml:space="preserve"> </w:t>
                  </w:r>
                  <w:r w:rsidRPr="00242DAD">
                    <w:t>TTY 877.334.3499</w:t>
                  </w:r>
                </w:p>
                <w:p w:rsidR="0092002F" w:rsidRPr="00F23618" w:rsidRDefault="0092002F" w:rsidP="003A34B6">
                  <w:pPr>
                    <w:pStyle w:val="CoverBackURL"/>
                  </w:pPr>
                  <w:r w:rsidRPr="00F23618">
                    <w:t>www.air.org</w:t>
                  </w:r>
                </w:p>
              </w:txbxContent>
            </v:textbox>
          </v:shape>
        </w:pict>
      </w:r>
    </w:p>
    <w:p w:rsidR="003A34B6" w:rsidRPr="00D25BBA" w:rsidRDefault="003A34B6" w:rsidP="003A34B6"/>
    <w:sectPr w:rsidR="003A34B6" w:rsidRPr="00D25BBA" w:rsidSect="000F14E9">
      <w:footerReference w:type="default" r:id="rId35"/>
      <w:headerReference w:type="first" r:id="rId36"/>
      <w:footerReference w:type="first" r:id="rId37"/>
      <w:pgSz w:w="12240" w:h="15840"/>
      <w:pgMar w:top="1440" w:right="1440" w:bottom="36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02F" w:rsidRDefault="0092002F" w:rsidP="003A34B6">
      <w:r>
        <w:separator/>
      </w:r>
    </w:p>
  </w:endnote>
  <w:endnote w:type="continuationSeparator" w:id="0">
    <w:p w:rsidR="0092002F" w:rsidRDefault="0092002F" w:rsidP="003A34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ITCFranklinGothicStd-Dem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2F0420" w:rsidRDefault="0092002F" w:rsidP="003A34B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B</w:t>
    </w:r>
    <w:r>
      <w:rPr>
        <w:rFonts w:cstheme="minorHAnsi"/>
      </w:rPr>
      <w:t>–</w:t>
    </w:r>
    <w:r w:rsidR="00EC3F25">
      <w:fldChar w:fldCharType="begin"/>
    </w:r>
    <w:r>
      <w:instrText xml:space="preserve"> PAGE  \* Arabic </w:instrText>
    </w:r>
    <w:r w:rsidR="00EC3F25">
      <w:fldChar w:fldCharType="separate"/>
    </w:r>
    <w:r w:rsidR="002464B2">
      <w:rPr>
        <w:noProof/>
      </w:rPr>
      <w:t>8</w:t>
    </w:r>
    <w:r w:rsidR="00EC3F25">
      <w:rPr>
        <w:noProof/>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B</w:t>
    </w:r>
    <w:r>
      <w:rPr>
        <w:rFonts w:cstheme="minorHAnsi"/>
      </w:rPr>
      <w:t>–</w:t>
    </w:r>
    <w:r w:rsidR="00EC3F25">
      <w:fldChar w:fldCharType="begin"/>
    </w:r>
    <w:r>
      <w:instrText xml:space="preserve"> PAGE  \* Arabic </w:instrText>
    </w:r>
    <w:r w:rsidR="00EC3F25">
      <w:fldChar w:fldCharType="separate"/>
    </w:r>
    <w:r w:rsidR="002464B2">
      <w:rPr>
        <w:noProof/>
      </w:rPr>
      <w:t>1</w:t>
    </w:r>
    <w:r w:rsidR="00EC3F25">
      <w:rPr>
        <w:noProof/>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C</w:t>
    </w:r>
    <w:r>
      <w:rPr>
        <w:rFonts w:cstheme="minorHAnsi"/>
      </w:rPr>
      <w:t>–</w:t>
    </w:r>
    <w:r w:rsidR="00EC3F25">
      <w:fldChar w:fldCharType="begin"/>
    </w:r>
    <w:r>
      <w:instrText xml:space="preserve"> PAGE  \* Arabic </w:instrText>
    </w:r>
    <w:r w:rsidR="00EC3F25">
      <w:fldChar w:fldCharType="separate"/>
    </w:r>
    <w:r w:rsidR="002464B2">
      <w:rPr>
        <w:noProof/>
      </w:rPr>
      <w:t>7</w:t>
    </w:r>
    <w:r w:rsidR="00EC3F25">
      <w:rPr>
        <w:noProof/>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C</w:t>
    </w:r>
    <w:r>
      <w:rPr>
        <w:rFonts w:cstheme="minorHAnsi"/>
      </w:rPr>
      <w:t>–</w:t>
    </w:r>
    <w:r w:rsidR="00EC3F25">
      <w:fldChar w:fldCharType="begin"/>
    </w:r>
    <w:r>
      <w:instrText xml:space="preserve"> PAGE  \* Arabic </w:instrText>
    </w:r>
    <w:r w:rsidR="00EC3F25">
      <w:fldChar w:fldCharType="separate"/>
    </w:r>
    <w:r w:rsidR="002464B2">
      <w:rPr>
        <w:noProof/>
      </w:rPr>
      <w:t>1</w:t>
    </w:r>
    <w:r w:rsidR="00EC3F25">
      <w:rPr>
        <w:noProof/>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57547" w:rsidRDefault="0092002F" w:rsidP="003A34B6">
    <w:pPr>
      <w:pStyle w:val="TitlePageText"/>
    </w:pPr>
    <w:r>
      <w:rPr>
        <w:noProof/>
      </w:rPr>
      <w:drawing>
        <wp:anchor distT="0" distB="0" distL="114300" distR="114300" simplePos="0" relativeHeight="251657728" behindDoc="0" locked="0" layoutInCell="1" allowOverlap="1">
          <wp:simplePos x="0" y="0"/>
          <wp:positionH relativeFrom="margin">
            <wp:align>left</wp:align>
          </wp:positionH>
          <wp:positionV relativeFrom="paragraph">
            <wp:posOffset>-695960</wp:posOffset>
          </wp:positionV>
          <wp:extent cx="2640965" cy="698500"/>
          <wp:effectExtent l="19050" t="0" r="6985" b="0"/>
          <wp:wrapTopAndBottom/>
          <wp:docPr id="6" name="Picture 0" descr="American Institutes for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0965" cy="698500"/>
                  </a:xfrm>
                  <a:prstGeom prst="rect">
                    <a:avLst/>
                  </a:prstGeom>
                  <a:noFill/>
                </pic:spPr>
              </pic:pic>
            </a:graphicData>
          </a:graphic>
        </wp:anchor>
      </w:drawing>
    </w:r>
  </w:p>
  <w:p w:rsidR="0092002F" w:rsidRPr="00385F7F" w:rsidRDefault="0092002F" w:rsidP="0092002F">
    <w:pPr>
      <w:pStyle w:val="TitlePageAddress"/>
      <w:tabs>
        <w:tab w:val="left" w:pos="5635"/>
      </w:tabs>
      <w:spacing w:before="1320"/>
      <w:ind w:left="0"/>
    </w:pPr>
    <w:r>
      <w:tab/>
    </w:r>
    <w:r>
      <w:br/>
    </w:r>
    <w:r w:rsidRPr="0053105F">
      <w:t>1000 Thomas Jefferson Street NW</w:t>
    </w:r>
    <w:r w:rsidRPr="0053105F">
      <w:br/>
      <w:t>Washington, DC 20007-3835</w:t>
    </w:r>
    <w:r w:rsidRPr="0053105F">
      <w:br/>
      <w:t>202.403.5000</w:t>
    </w:r>
    <w:r>
      <w:t xml:space="preserve"> </w:t>
    </w:r>
    <w:r w:rsidRPr="0053105F">
      <w:t>|</w:t>
    </w:r>
    <w:r>
      <w:t xml:space="preserve"> </w:t>
    </w:r>
    <w:r w:rsidRPr="0053105F">
      <w:t>TTY 877.334.3499</w:t>
    </w:r>
  </w:p>
  <w:p w:rsidR="0092002F" w:rsidRPr="005940AB" w:rsidRDefault="0092002F" w:rsidP="0092002F">
    <w:pPr>
      <w:pStyle w:val="TitlePageText"/>
      <w:spacing w:before="120"/>
      <w:ind w:left="0"/>
      <w:rPr>
        <w:b/>
      </w:rPr>
    </w:pPr>
    <w:r w:rsidRPr="005940AB">
      <w:rPr>
        <w:b/>
      </w:rPr>
      <w:t>www.air.org</w:t>
    </w:r>
  </w:p>
  <w:p w:rsidR="0092002F" w:rsidRPr="00057547" w:rsidRDefault="0092002F" w:rsidP="0092002F">
    <w:pPr>
      <w:pStyle w:val="TitlePageText"/>
      <w:ind w:left="0"/>
    </w:pPr>
  </w:p>
  <w:p w:rsidR="0092002F" w:rsidRPr="00057547" w:rsidRDefault="0092002F" w:rsidP="0092002F">
    <w:pPr>
      <w:pStyle w:val="TitlePageText"/>
      <w:ind w:left="0"/>
    </w:pPr>
    <w:r w:rsidRPr="00057547">
      <w:t xml:space="preserve">Copyright © </w:t>
    </w:r>
    <w:r>
      <w:t>2016</w:t>
    </w:r>
    <w:r w:rsidRPr="00057547">
      <w:t xml:space="preserve"> American Institutes for Research. All rights reserved. </w:t>
    </w:r>
  </w:p>
  <w:p w:rsidR="0092002F" w:rsidRPr="00C01578" w:rsidRDefault="0092002F" w:rsidP="003A34B6">
    <w:pPr>
      <w:pStyle w:val="TitlePagePublicationNumber"/>
    </w:pPr>
    <w:r>
      <w:t>6587</w:t>
    </w:r>
    <w:r w:rsidRPr="008663FC">
      <w:t>_0</w:t>
    </w:r>
    <w:r w:rsidR="003C469C">
      <w:t>9</w:t>
    </w:r>
    <w:r w:rsidRPr="008663FC">
      <w:t>/16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A453B2" w:rsidRDefault="0092002F" w:rsidP="003A34B6">
    <w:pPr>
      <w:pStyle w:val="Footer"/>
      <w:tabs>
        <w:tab w:val="clear" w:pos="468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A453B2" w:rsidRDefault="0092002F" w:rsidP="003A34B6">
    <w:pPr>
      <w:pStyle w:val="Footer"/>
      <w:tabs>
        <w:tab w:val="clear" w:pos="4680"/>
      </w:tabs>
    </w:pPr>
    <w:r w:rsidRPr="00A453B2">
      <w:t>Ameri</w:t>
    </w:r>
    <w:r>
      <w:t>can Institutes for Research</w:t>
    </w:r>
    <w:r>
      <w:tab/>
      <w:t>Evaluation of Level 4 School Turnaround Efforts in Massachusetts</w:t>
    </w:r>
    <w:r w:rsidRPr="00A453B2">
      <w:t>—</w:t>
    </w:r>
    <w:r w:rsidR="00EC3F25">
      <w:fldChar w:fldCharType="begin"/>
    </w:r>
    <w:r>
      <w:instrText xml:space="preserve"> PAGE  \* Arabic </w:instrText>
    </w:r>
    <w:r w:rsidR="00EC3F25">
      <w:fldChar w:fldCharType="separate"/>
    </w:r>
    <w:r w:rsidR="002464B2">
      <w:rPr>
        <w:noProof/>
      </w:rPr>
      <w:t>36</w:t>
    </w:r>
    <w:r w:rsidR="00EC3F25">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B</w:t>
    </w:r>
    <w:r>
      <w:rPr>
        <w:rFonts w:cstheme="minorHAnsi"/>
      </w:rPr>
      <w:t>–</w:t>
    </w:r>
    <w:r w:rsidR="00EC3F25">
      <w:fldChar w:fldCharType="begin"/>
    </w:r>
    <w:r>
      <w:instrText xml:space="preserve"> PAGE  \* Arabic </w:instrText>
    </w:r>
    <w:r w:rsidR="00EC3F25">
      <w:fldChar w:fldCharType="separate"/>
    </w:r>
    <w:r>
      <w:rPr>
        <w:noProof/>
      </w:rPr>
      <w:t>2</w:t>
    </w:r>
    <w:r w:rsidR="00EC3F25">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A</w:t>
    </w:r>
    <w:r>
      <w:rPr>
        <w:rFonts w:cstheme="minorHAnsi"/>
      </w:rPr>
      <w:t>–</w:t>
    </w:r>
    <w:r w:rsidR="00EC3F25">
      <w:fldChar w:fldCharType="begin"/>
    </w:r>
    <w:r>
      <w:instrText xml:space="preserve"> PAGE  \* Arabic </w:instrText>
    </w:r>
    <w:r w:rsidR="00EC3F25">
      <w:fldChar w:fldCharType="separate"/>
    </w:r>
    <w:r w:rsidR="002464B2">
      <w:rPr>
        <w:noProof/>
      </w:rPr>
      <w:t>1</w:t>
    </w:r>
    <w:r w:rsidR="00EC3F25">
      <w:rPr>
        <w:noProof/>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A</w:t>
    </w:r>
    <w:r>
      <w:rPr>
        <w:rFonts w:cstheme="minorHAnsi"/>
      </w:rPr>
      <w:t>–</w:t>
    </w:r>
    <w:r w:rsidR="00EC3F25">
      <w:fldChar w:fldCharType="begin"/>
    </w:r>
    <w:r>
      <w:instrText xml:space="preserve"> PAGE  \* Arabic </w:instrText>
    </w:r>
    <w:r w:rsidR="00EC3F25">
      <w:fldChar w:fldCharType="separate"/>
    </w:r>
    <w:r w:rsidR="002464B2">
      <w:rPr>
        <w:noProof/>
      </w:rPr>
      <w:t>5</w:t>
    </w:r>
    <w:r w:rsidR="00EC3F25">
      <w:rPr>
        <w:noProof/>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A</w:t>
    </w:r>
    <w:r>
      <w:rPr>
        <w:rFonts w:cstheme="minorHAnsi"/>
      </w:rPr>
      <w:t>–</w:t>
    </w:r>
    <w:r w:rsidR="00EC3F25">
      <w:fldChar w:fldCharType="begin"/>
    </w:r>
    <w:r>
      <w:instrText xml:space="preserve"> PAGE  \* Arabic </w:instrText>
    </w:r>
    <w:r w:rsidR="00EC3F25">
      <w:fldChar w:fldCharType="separate"/>
    </w:r>
    <w:r w:rsidR="002464B2">
      <w:rPr>
        <w:noProof/>
      </w:rPr>
      <w:t>6</w:t>
    </w:r>
    <w:r w:rsidR="00EC3F25">
      <w:rPr>
        <w:noProof/>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Pr="000F14E9" w:rsidRDefault="0092002F" w:rsidP="000F14E9">
    <w:pPr>
      <w:pStyle w:val="Footer"/>
      <w:tabs>
        <w:tab w:val="clear" w:pos="4680"/>
      </w:tabs>
    </w:pPr>
    <w:r w:rsidRPr="00A453B2">
      <w:t>Ameri</w:t>
    </w:r>
    <w:r>
      <w:t>can Institutes for Research</w:t>
    </w:r>
    <w:r>
      <w:tab/>
      <w:t>Evaluation of Level 4 School Turnaround Efforts in Massachusetts</w:t>
    </w:r>
    <w:r w:rsidRPr="00A453B2">
      <w:t>—</w:t>
    </w:r>
    <w:r>
      <w:t>A</w:t>
    </w:r>
    <w:r>
      <w:rPr>
        <w:rFonts w:cstheme="minorHAnsi"/>
      </w:rPr>
      <w:t>–</w:t>
    </w:r>
    <w:r w:rsidR="00EC3F25">
      <w:fldChar w:fldCharType="begin"/>
    </w:r>
    <w:r>
      <w:instrText xml:space="preserve"> PAGE  \* Arabic </w:instrText>
    </w:r>
    <w:r w:rsidR="00EC3F25">
      <w:fldChar w:fldCharType="separate"/>
    </w:r>
    <w:r>
      <w:rPr>
        <w:noProof/>
      </w:rPr>
      <w:t>6</w:t>
    </w:r>
    <w:r w:rsidR="00EC3F25">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02F" w:rsidRDefault="0092002F" w:rsidP="003A34B6">
      <w:r>
        <w:separator/>
      </w:r>
    </w:p>
  </w:footnote>
  <w:footnote w:type="continuationSeparator" w:id="0">
    <w:p w:rsidR="0092002F" w:rsidRDefault="0092002F" w:rsidP="003A34B6">
      <w:r>
        <w:continuationSeparator/>
      </w:r>
    </w:p>
  </w:footnote>
  <w:footnote w:id="1">
    <w:p w:rsidR="0092002F" w:rsidRDefault="0092002F">
      <w:pPr>
        <w:pStyle w:val="FootnoteText"/>
      </w:pPr>
      <w:r>
        <w:rPr>
          <w:rStyle w:val="FootnoteReference"/>
        </w:rPr>
        <w:footnoteRef/>
      </w:r>
      <w:r>
        <w:t xml:space="preserve"> Massachusetts </w:t>
      </w:r>
      <w:r w:rsidRPr="007956C7">
        <w:t>Department of Elementary and Secondary Education. (</w:t>
      </w:r>
      <w:proofErr w:type="spellStart"/>
      <w:r w:rsidRPr="007956C7">
        <w:t>n.d</w:t>
      </w:r>
      <w:proofErr w:type="spellEnd"/>
      <w:r w:rsidRPr="007956C7">
        <w:t xml:space="preserve">.). Education laws and regulations. Retrieved from </w:t>
      </w:r>
      <w:hyperlink r:id="rId1" w:history="1">
        <w:r w:rsidRPr="00C109AF">
          <w:rPr>
            <w:rStyle w:val="Hyperlink"/>
          </w:rPr>
          <w:t>http://www.doe.mass.edu/lawsregs/603cmr2.html?section=all</w:t>
        </w:r>
      </w:hyperlink>
      <w:r>
        <w:t xml:space="preserve">. </w:t>
      </w:r>
    </w:p>
  </w:footnote>
  <w:footnote w:id="2">
    <w:p w:rsidR="0092002F" w:rsidRDefault="0092002F">
      <w:pPr>
        <w:pStyle w:val="FootnoteText"/>
      </w:pPr>
      <w:r>
        <w:rPr>
          <w:rStyle w:val="FootnoteReference"/>
        </w:rPr>
        <w:footnoteRef/>
      </w:r>
      <w:r>
        <w:t xml:space="preserve"> The largest urban districts in the state, for example, are each assigned a district liaison who works on behalf of ESE to link schools to resources and opportunities and provide on-site support to schools in some cases. ESE provides support to schools in other districts via District and School Assistance Centers and gives priority to schools in Level 3 and 4 districts. ESE provides additional targeted support to Level 4 districts that have been placed on an Accelerated Improvement Plan (AIP) in the form of an ESE-funded AIP manager who provides intensive support for planning, implementation, and capacity-building and an AIP monitor who reviews AIP benchmarks and observes key activities outlined in the AIP.</w:t>
      </w:r>
    </w:p>
  </w:footnote>
  <w:footnote w:id="3">
    <w:p w:rsidR="0092002F" w:rsidRDefault="0092002F">
      <w:pPr>
        <w:pStyle w:val="FootnoteText"/>
      </w:pPr>
      <w:r w:rsidRPr="004720C5">
        <w:rPr>
          <w:rStyle w:val="FootnoteReference"/>
        </w:rPr>
        <w:footnoteRef/>
      </w:r>
      <w:r>
        <w:t xml:space="preserve"> </w:t>
      </w:r>
      <w:r w:rsidRPr="004720C5">
        <w:t xml:space="preserve">Prior to 2012, districts with Level 3 schools also </w:t>
      </w:r>
      <w:r>
        <w:t xml:space="preserve">were </w:t>
      </w:r>
      <w:r w:rsidRPr="004720C5">
        <w:t>eligible to apply for funds, and three Level 3 schools</w:t>
      </w:r>
      <w:r>
        <w:t xml:space="preserve"> received SRGs. Since then, SRGs have been awarded to Level 4 schools only.</w:t>
      </w:r>
    </w:p>
  </w:footnote>
  <w:footnote w:id="4">
    <w:p w:rsidR="0092002F" w:rsidRDefault="0092002F">
      <w:pPr>
        <w:pStyle w:val="FootnoteText"/>
      </w:pPr>
      <w:r>
        <w:rPr>
          <w:rStyle w:val="FootnoteReference"/>
        </w:rPr>
        <w:footnoteRef/>
      </w:r>
      <w:r>
        <w:t xml:space="preserve"> Four schools exited in December 2015. These schools were not included in our analysis of exited schools. </w:t>
      </w:r>
    </w:p>
  </w:footnote>
  <w:footnote w:id="5">
    <w:p w:rsidR="0092002F" w:rsidRDefault="0092002F" w:rsidP="007278EE">
      <w:pPr>
        <w:pStyle w:val="FootnoteText"/>
      </w:pPr>
      <w:r>
        <w:rPr>
          <w:rStyle w:val="FootnoteReference"/>
        </w:rPr>
        <w:footnoteRef/>
      </w:r>
      <w:r>
        <w:t xml:space="preserve"> Key findings from executive summary of </w:t>
      </w:r>
      <w:r w:rsidRPr="00D905D2">
        <w:rPr>
          <w:i/>
        </w:rPr>
        <w:t>Massachusetts School Redesign Grant Initiative: Final Evaluation Report</w:t>
      </w:r>
      <w:r>
        <w:t xml:space="preserve">, UMDI, June 2015. Full report located here: </w:t>
      </w:r>
      <w:hyperlink r:id="rId2" w:history="1">
        <w:r w:rsidRPr="006F6603">
          <w:rPr>
            <w:rStyle w:val="Hyperlink"/>
          </w:rPr>
          <w:t>http://www.doe.mass.edu/research/reports/2015/06SRG-FinalReport.pdf</w:t>
        </w:r>
      </w:hyperlink>
      <w:r>
        <w:t xml:space="preserve"> </w:t>
      </w:r>
    </w:p>
  </w:footnote>
  <w:footnote w:id="6">
    <w:p w:rsidR="0092002F" w:rsidRDefault="0092002F">
      <w:pPr>
        <w:pStyle w:val="FootnoteText"/>
      </w:pPr>
      <w:r>
        <w:rPr>
          <w:rStyle w:val="FootnoteReference"/>
        </w:rPr>
        <w:footnoteRef/>
      </w:r>
      <w:r>
        <w:t xml:space="preserve"> </w:t>
      </w:r>
      <w:r w:rsidRPr="006D299A">
        <w:t>P</w:t>
      </w:r>
      <w:r>
        <w:t>riority p</w:t>
      </w:r>
      <w:r w:rsidRPr="006D299A">
        <w:t>artners include external organizations that support turnaround efforts in four areas: maximizing learning time; the effective use of data; social, emotional, and health needs; and district systems of support.</w:t>
      </w:r>
    </w:p>
  </w:footnote>
  <w:footnote w:id="7">
    <w:p w:rsidR="0092002F" w:rsidRDefault="0092002F">
      <w:pPr>
        <w:pStyle w:val="FootnoteText"/>
      </w:pPr>
      <w:r>
        <w:rPr>
          <w:rStyle w:val="FootnoteReference"/>
        </w:rPr>
        <w:footnoteRef/>
      </w:r>
      <w:r>
        <w:t xml:space="preserve"> </w:t>
      </w:r>
      <w:r w:rsidRPr="00323D7E">
        <w:t>The effects were statistically significant after the first, second, and third years of SRG implementation on both the ELA and mathematics sections.</w:t>
      </w:r>
      <w:r w:rsidRPr="00C75E79">
        <w:t xml:space="preserve"> </w:t>
      </w:r>
      <w:r>
        <w:t xml:space="preserve">Full report located here: </w:t>
      </w:r>
      <w:hyperlink r:id="rId3" w:history="1">
        <w:r w:rsidRPr="006F6603">
          <w:rPr>
            <w:rStyle w:val="Hyperlink"/>
          </w:rPr>
          <w:t>http://www.air.org/sites/default/files/downloads/report/15-2687_SRG_Impact-Report_ed_FINAL.pdf</w:t>
        </w:r>
      </w:hyperlink>
    </w:p>
  </w:footnote>
  <w:footnote w:id="8">
    <w:p w:rsidR="0092002F" w:rsidRPr="00715671" w:rsidRDefault="0092002F" w:rsidP="00666B7F">
      <w:pPr>
        <w:pStyle w:val="FootnoteText"/>
      </w:pPr>
      <w:r w:rsidRPr="00715671">
        <w:rPr>
          <w:rStyle w:val="FootnoteReference"/>
        </w:rPr>
        <w:footnoteRef/>
      </w:r>
      <w:r w:rsidRPr="00715671">
        <w:t xml:space="preserve"> </w:t>
      </w:r>
      <w:r>
        <w:t xml:space="preserve">See American Institutes for Research and </w:t>
      </w:r>
      <w:r w:rsidRPr="006C6C0F">
        <w:t>Massachusetts Department of Elementary and Secondary Education</w:t>
      </w:r>
      <w:r>
        <w:t xml:space="preserve"> (2015, September). </w:t>
      </w:r>
      <w:r w:rsidRPr="006C6C0F">
        <w:rPr>
          <w:i/>
        </w:rPr>
        <w:t xml:space="preserve">Massachusetts </w:t>
      </w:r>
      <w:r>
        <w:rPr>
          <w:i/>
        </w:rPr>
        <w:t>m</w:t>
      </w:r>
      <w:r w:rsidRPr="006C6C0F">
        <w:rPr>
          <w:i/>
        </w:rPr>
        <w:t xml:space="preserve">onitoring </w:t>
      </w:r>
      <w:r>
        <w:rPr>
          <w:i/>
        </w:rPr>
        <w:t>s</w:t>
      </w:r>
      <w:r w:rsidRPr="006C6C0F">
        <w:rPr>
          <w:i/>
        </w:rPr>
        <w:t xml:space="preserve">ite </w:t>
      </w:r>
      <w:r>
        <w:rPr>
          <w:i/>
        </w:rPr>
        <w:t>v</w:t>
      </w:r>
      <w:r w:rsidRPr="006C6C0F">
        <w:rPr>
          <w:i/>
        </w:rPr>
        <w:t>isits turnaround practices indicators and continuum.</w:t>
      </w:r>
      <w:r>
        <w:t xml:space="preserve"> Retrieved from </w:t>
      </w:r>
      <w:hyperlink r:id="rId4" w:history="1">
        <w:r w:rsidRPr="00715671">
          <w:rPr>
            <w:rStyle w:val="Hyperlink"/>
          </w:rPr>
          <w:t>http://www.mass.gov/edu/docs/ese/accountability/turnaround/monitor-site-visits-turnaround-indicators.pdf</w:t>
        </w:r>
      </w:hyperlink>
      <w:r w:rsidRPr="00715671">
        <w:t xml:space="preserve">. </w:t>
      </w:r>
    </w:p>
  </w:footnote>
  <w:footnote w:id="9">
    <w:p w:rsidR="0092002F" w:rsidRDefault="0092002F">
      <w:pPr>
        <w:pStyle w:val="FootnoteText"/>
      </w:pPr>
      <w:r>
        <w:rPr>
          <w:rStyle w:val="FootnoteReference"/>
        </w:rPr>
        <w:footnoteRef/>
      </w:r>
      <w:r>
        <w:t xml:space="preserve"> See Lane, B., Unger, C., &amp; </w:t>
      </w:r>
      <w:proofErr w:type="spellStart"/>
      <w:r>
        <w:t>Souvanna</w:t>
      </w:r>
      <w:proofErr w:type="spellEnd"/>
      <w:r>
        <w:t xml:space="preserve">, P. (2014). </w:t>
      </w:r>
      <w:r w:rsidRPr="006C6C0F">
        <w:rPr>
          <w:i/>
        </w:rPr>
        <w:t>Turnaround practices in action: A three</w:t>
      </w:r>
      <w:r w:rsidRPr="006C6C0F">
        <w:rPr>
          <w:rFonts w:ascii="Cambria Math" w:hAnsi="Cambria Math" w:cs="Cambria Math"/>
          <w:i/>
        </w:rPr>
        <w:t>‐</w:t>
      </w:r>
      <w:r w:rsidRPr="006C6C0F">
        <w:rPr>
          <w:i/>
        </w:rPr>
        <w:t>year analysis of school and district practices, systems, policies</w:t>
      </w:r>
      <w:r>
        <w:rPr>
          <w:i/>
        </w:rPr>
        <w:t>,</w:t>
      </w:r>
      <w:r w:rsidRPr="006C6C0F">
        <w:rPr>
          <w:i/>
        </w:rPr>
        <w:t xml:space="preserve"> and use of resources contributing to successful turnaround efforts in Massachusetts </w:t>
      </w:r>
      <w:r>
        <w:rPr>
          <w:i/>
        </w:rPr>
        <w:t>Level 4</w:t>
      </w:r>
      <w:r w:rsidRPr="006C6C0F">
        <w:rPr>
          <w:i/>
        </w:rPr>
        <w:t xml:space="preserve"> schools.</w:t>
      </w:r>
      <w:r>
        <w:t xml:space="preserve"> Malden, MA: Massachusetts Department of Elementary and Secondary Education. Retrieved from </w:t>
      </w:r>
      <w:hyperlink r:id="rId5" w:history="1">
        <w:r w:rsidRPr="006F6603">
          <w:rPr>
            <w:rStyle w:val="Hyperlink"/>
          </w:rPr>
          <w:t>http://www.mass.gov/edu/docs/ese/accountability/turnaround/practices-report-2014.pdf</w:t>
        </w:r>
      </w:hyperlink>
      <w:r>
        <w:t xml:space="preserve">. </w:t>
      </w:r>
    </w:p>
  </w:footnote>
  <w:footnote w:id="10">
    <w:p w:rsidR="0092002F" w:rsidRDefault="0092002F">
      <w:pPr>
        <w:pStyle w:val="FootnoteText"/>
      </w:pPr>
      <w:r>
        <w:rPr>
          <w:rStyle w:val="FootnoteReference"/>
        </w:rPr>
        <w:footnoteRef/>
      </w:r>
      <w:r>
        <w:t xml:space="preserve"> For the CITS analyses, we limited our sample to Level 4 SRG recipients only to better understand the impact of the treatment—SRG—on school improvement for schools experiencing comparable student achievement outcomes.</w:t>
      </w:r>
    </w:p>
  </w:footnote>
  <w:footnote w:id="11">
    <w:p w:rsidR="0092002F" w:rsidRDefault="0092002F" w:rsidP="00CA31A9">
      <w:pPr>
        <w:pStyle w:val="FootnoteText"/>
      </w:pPr>
      <w:r>
        <w:rPr>
          <w:rStyle w:val="FootnoteReference"/>
        </w:rPr>
        <w:footnoteRef/>
      </w:r>
      <w:r>
        <w:t xml:space="preserve"> </w:t>
      </w:r>
      <w:r w:rsidRPr="00E44C65">
        <w:t xml:space="preserve">To inform the 2015 annual </w:t>
      </w:r>
      <w:r>
        <w:t>MSV</w:t>
      </w:r>
      <w:r w:rsidRPr="00E44C65">
        <w:t xml:space="preserve"> reports, AIR interviewed a wide range of stakeholders from each school, including school leaders, teachers, </w:t>
      </w:r>
      <w:r>
        <w:t>ELL</w:t>
      </w:r>
      <w:r w:rsidRPr="00E44C65">
        <w:t xml:space="preserve"> specialists and special educators, leadership team members, instructional coaches, paraprofessionals, nurses and guidance counselors, external support providers, and students. In addition, AIR interviewed district liaisons to each school.</w:t>
      </w:r>
      <w:r>
        <w:t xml:space="preserve"> </w:t>
      </w:r>
      <w:r w:rsidRPr="00C80EA3">
        <w:t xml:space="preserve">The protocols </w:t>
      </w:r>
      <w:r>
        <w:t xml:space="preserve">used </w:t>
      </w:r>
      <w:r w:rsidRPr="00C80EA3">
        <w:t>focused on learning more about the specific ways in which the school was making progress related to each of the four key turnaround practice areas.</w:t>
      </w:r>
    </w:p>
  </w:footnote>
  <w:footnote w:id="12">
    <w:p w:rsidR="0092002F" w:rsidRDefault="0092002F">
      <w:pPr>
        <w:pStyle w:val="FootnoteText"/>
      </w:pPr>
      <w:r w:rsidRPr="0021744C">
        <w:rPr>
          <w:rStyle w:val="FootnoteReference"/>
        </w:rPr>
        <w:footnoteRef/>
      </w:r>
      <w:r w:rsidRPr="0021744C">
        <w:t xml:space="preserve"> Previous work conducted by INSTLL uses the term “achievement gain” schools, which refers to “schools making substantial and dramatic gains in student achievement.” “Improving</w:t>
      </w:r>
      <w:r>
        <w:t xml:space="preserve">” schools, the term used throughout, refers to schools showing progress toward implementing key turnaround practices and at least some improvement in student achievement, suggestive of a positive trajectory for improvement. </w:t>
      </w:r>
    </w:p>
  </w:footnote>
  <w:footnote w:id="13">
    <w:p w:rsidR="0092002F" w:rsidRDefault="0092002F" w:rsidP="00134270">
      <w:pPr>
        <w:pStyle w:val="FootnoteText"/>
      </w:pPr>
      <w:r>
        <w:rPr>
          <w:rStyle w:val="FootnoteReference"/>
        </w:rPr>
        <w:footnoteRef/>
      </w:r>
      <w:r>
        <w:t xml:space="preserve"> Six schools were included in the top list for turnaround practice implementation ratings due to a tie in ratings, with two schools receiving the highest ratings and four schools receiving the next highest ratings. </w:t>
      </w:r>
    </w:p>
  </w:footnote>
  <w:footnote w:id="14">
    <w:p w:rsidR="0092002F" w:rsidRDefault="0092002F">
      <w:pPr>
        <w:pStyle w:val="FootnoteText"/>
      </w:pPr>
      <w:r>
        <w:rPr>
          <w:rStyle w:val="FootnoteReference"/>
        </w:rPr>
        <w:footnoteRef/>
      </w:r>
      <w:r>
        <w:t xml:space="preserve"> For more information on this tool, visit </w:t>
      </w:r>
      <w:hyperlink r:id="rId6" w:history="1">
        <w:r w:rsidRPr="006F6603">
          <w:rPr>
            <w:rStyle w:val="Hyperlink"/>
          </w:rPr>
          <w:t>http://teachstone.com/classroom-assessment-scoring-system/</w:t>
        </w:r>
      </w:hyperlink>
      <w:r>
        <w:rPr>
          <w:rStyle w:val="Hyperlink"/>
        </w:rPr>
        <w:t>.</w:t>
      </w:r>
      <w:r>
        <w:t xml:space="preserve"> </w:t>
      </w:r>
    </w:p>
  </w:footnote>
  <w:footnote w:id="15">
    <w:p w:rsidR="0092002F" w:rsidRDefault="0092002F" w:rsidP="0090053D">
      <w:pPr>
        <w:pStyle w:val="FootnoteText"/>
      </w:pPr>
      <w:r>
        <w:rPr>
          <w:rStyle w:val="FootnoteReference"/>
        </w:rPr>
        <w:footnoteRef/>
      </w:r>
      <w:r>
        <w:t xml:space="preserve"> Two “improving” schools ultimately exited Level 4 in late 2015.</w:t>
      </w:r>
    </w:p>
  </w:footnote>
  <w:footnote w:id="16">
    <w:p w:rsidR="0092002F" w:rsidRDefault="0092002F">
      <w:pPr>
        <w:pStyle w:val="FootnoteText"/>
      </w:pPr>
      <w:r>
        <w:rPr>
          <w:rStyle w:val="FootnoteReference"/>
        </w:rPr>
        <w:footnoteRef/>
      </w:r>
      <w:r>
        <w:t xml:space="preserve"> Exit assurance applications are completed by districts on behalf of exiting schools and document the district’s plans to support the school’s continued improvement over time, including continuation of certain autonomies. A school’s eventual exit from Level 4 is contingent upon ESE’s review and approval of these plans. </w:t>
      </w:r>
    </w:p>
  </w:footnote>
  <w:footnote w:id="17">
    <w:p w:rsidR="0092002F" w:rsidRDefault="0092002F">
      <w:pPr>
        <w:pStyle w:val="FootnoteText"/>
      </w:pPr>
      <w:r>
        <w:rPr>
          <w:rStyle w:val="FootnoteReference"/>
        </w:rPr>
        <w:footnoteRef/>
      </w:r>
      <w:r>
        <w:t xml:space="preserve"> Three additional schools that have continued to show improvement over time did not complete the survey items about the school’s experience since exiting Level 4.</w:t>
      </w:r>
    </w:p>
  </w:footnote>
  <w:footnote w:id="18">
    <w:p w:rsidR="0092002F" w:rsidRDefault="0092002F">
      <w:pPr>
        <w:pStyle w:val="FootnoteText"/>
      </w:pPr>
      <w:r>
        <w:rPr>
          <w:rStyle w:val="FootnoteReference"/>
        </w:rPr>
        <w:footnoteRef/>
      </w:r>
      <w:r>
        <w:t xml:space="preserve"> No exited school is performing worse than when the school initially was declared Level 4, but most schools identified as stagnant or declining have experienced drops in cumulative aggregate </w:t>
      </w:r>
      <w:r w:rsidRPr="00487D3B">
        <w:t>Progress and Performance Index</w:t>
      </w:r>
      <w:r>
        <w:t xml:space="preserve"> since exiting. </w:t>
      </w:r>
    </w:p>
  </w:footnote>
  <w:footnote w:id="19">
    <w:p w:rsidR="0092002F" w:rsidRDefault="0092002F">
      <w:pPr>
        <w:pStyle w:val="FootnoteText"/>
      </w:pPr>
      <w:r>
        <w:rPr>
          <w:rStyle w:val="FootnoteReference"/>
        </w:rPr>
        <w:footnoteRef/>
      </w:r>
      <w:r>
        <w:t xml:space="preserve"> The PPI</w:t>
      </w:r>
      <w:r w:rsidRPr="00E5075E">
        <w:t xml:space="preserve"> combines information about narrowing proficiency gaps, growth, and graduation and dropout rates into a single number to assess the improvement of each school toward its own targets. </w:t>
      </w:r>
      <w:r>
        <w:t xml:space="preserve">A PPI of </w:t>
      </w:r>
      <w:r w:rsidRPr="00E5075E">
        <w:t>75 or higher</w:t>
      </w:r>
      <w:r>
        <w:t xml:space="preserve"> for all students and high-needs students suggests the school is making progress toward closing proficiency gaps.</w:t>
      </w:r>
    </w:p>
  </w:footnote>
  <w:footnote w:id="20">
    <w:p w:rsidR="0092002F" w:rsidRDefault="0092002F">
      <w:pPr>
        <w:pStyle w:val="FootnoteText"/>
      </w:pPr>
      <w:r>
        <w:rPr>
          <w:rStyle w:val="FootnoteReference"/>
        </w:rPr>
        <w:footnoteRef/>
      </w:r>
      <w:r>
        <w:t xml:space="preserve"> Data collected through interviews and focus groups with stakeholders in these schools focused on </w:t>
      </w:r>
      <w:r w:rsidRPr="00C06160">
        <w:t xml:space="preserve">how specific </w:t>
      </w:r>
      <w:r>
        <w:t xml:space="preserve">turnaround </w:t>
      </w:r>
      <w:r w:rsidRPr="00C06160">
        <w:t xml:space="preserve">practices were developed and implemented over time </w:t>
      </w:r>
      <w:r>
        <w:t xml:space="preserve">as well as stakeholders’ perceptions of how </w:t>
      </w:r>
      <w:r w:rsidRPr="00C06160">
        <w:t xml:space="preserve">specific </w:t>
      </w:r>
      <w:r>
        <w:t xml:space="preserve">turnaround </w:t>
      </w:r>
      <w:r w:rsidRPr="00C06160">
        <w:t xml:space="preserve">practices </w:t>
      </w:r>
      <w:r>
        <w:t>led to improved student outcomes.</w:t>
      </w:r>
    </w:p>
  </w:footnote>
  <w:footnote w:id="21">
    <w:p w:rsidR="0092002F" w:rsidRPr="0053222B" w:rsidRDefault="0092002F" w:rsidP="00EE17A2">
      <w:pPr>
        <w:pStyle w:val="FootnoteText"/>
        <w:rPr>
          <w:b/>
        </w:rPr>
      </w:pPr>
      <w:r w:rsidRPr="0053222B">
        <w:rPr>
          <w:rStyle w:val="FootnoteReference"/>
        </w:rPr>
        <w:footnoteRef/>
      </w:r>
      <w:r w:rsidRPr="0053222B">
        <w:t xml:space="preserve"> Continued flexibilities available include budget authority, staffing authority, ability to increase or differentiate salaries, expanded time, increased planning, collaboration or professional development time, authority over the master schedule, and curriculum authority. These may be achieved by seeking </w:t>
      </w:r>
      <w:r>
        <w:t xml:space="preserve">expanded learning time or </w:t>
      </w:r>
      <w:r w:rsidRPr="0053222B">
        <w:t xml:space="preserve">innovation school status, establishing </w:t>
      </w:r>
      <w:r>
        <w:t xml:space="preserve">new </w:t>
      </w:r>
      <w:r w:rsidRPr="0053222B">
        <w:t xml:space="preserve">collective bargaining agreements, </w:t>
      </w:r>
      <w:r>
        <w:t>or direct Superintendent</w:t>
      </w:r>
      <w:r w:rsidRPr="0053222B">
        <w:t xml:space="preserve"> or Commissioner’s approval.</w:t>
      </w:r>
    </w:p>
  </w:footnote>
  <w:footnote w:id="22">
    <w:p w:rsidR="0092002F" w:rsidRDefault="0092002F">
      <w:pPr>
        <w:pStyle w:val="FootnoteText"/>
      </w:pPr>
      <w:r>
        <w:rPr>
          <w:rStyle w:val="FootnoteReference"/>
        </w:rPr>
        <w:footnoteRef/>
      </w:r>
      <w:r>
        <w:t xml:space="preserve"> MSV classroom observation scores range from 0 to 7; scores between 0</w:t>
      </w:r>
      <w:r>
        <w:rPr>
          <w:rFonts w:cstheme="minorHAnsi"/>
        </w:rPr>
        <w:t xml:space="preserve"> and </w:t>
      </w:r>
      <w:r>
        <w:t>2.9 are in the low range, scores between 3.0 and 5.9 are in the middle range, and scores between 6.0 and 7 are in the high range. Overall, improving schools had higher average scores in all domains than struggling schools: Instructional Support domain – 4.0 in improving schools, 3.0 in struggling schools; Emotional Support domain – 5.5 in improving schools, 4.6 in struggling schools; Classroom Organization domain – 6.3 in improving schools, 5.2 in struggling schools.</w:t>
      </w:r>
    </w:p>
  </w:footnote>
  <w:footnote w:id="23">
    <w:p w:rsidR="0092002F" w:rsidRDefault="0092002F">
      <w:pPr>
        <w:pStyle w:val="FootnoteText"/>
      </w:pPr>
      <w:r>
        <w:rPr>
          <w:rStyle w:val="FootnoteReference"/>
        </w:rPr>
        <w:footnoteRef/>
      </w:r>
      <w:r>
        <w:t xml:space="preserve"> </w:t>
      </w:r>
      <w:r w:rsidRPr="00F04F29">
        <w:t xml:space="preserve">Exited school leaders were most likely to report implementing a tiered system of academic support </w:t>
      </w:r>
      <w:r>
        <w:t xml:space="preserve">and </w:t>
      </w:r>
      <w:r w:rsidRPr="00F04F29">
        <w:t xml:space="preserve">engaging family and community members as top challenges both when </w:t>
      </w:r>
      <w:r>
        <w:t>at Level 4</w:t>
      </w:r>
      <w:r w:rsidRPr="00F04F29">
        <w:t xml:space="preserve"> and since exiting.</w:t>
      </w:r>
    </w:p>
  </w:footnote>
  <w:footnote w:id="24">
    <w:p w:rsidR="0092002F" w:rsidRDefault="0092002F">
      <w:pPr>
        <w:pStyle w:val="FootnoteText"/>
      </w:pPr>
      <w:r>
        <w:rPr>
          <w:rStyle w:val="FootnoteReference"/>
        </w:rPr>
        <w:footnoteRef/>
      </w:r>
      <w:r>
        <w:t xml:space="preserve"> The average MSV classroom observation score for the Behavior Management dimension (part of the Classroom Organization domain) was 6.1 in the improving schools and 5.0 in the struggling schools.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Default="009200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Default="0092002F" w:rsidP="003A34B6"/>
  <w:p w:rsidR="0092002F" w:rsidRDefault="0092002F" w:rsidP="003A34B6"/>
  <w:p w:rsidR="0092002F" w:rsidRDefault="0092002F" w:rsidP="003A34B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Default="0092002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Default="0092002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Default="0092002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Default="0092002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2F" w:rsidRDefault="009200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1297"/>
    <w:multiLevelType w:val="hybridMultilevel"/>
    <w:tmpl w:val="BECA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75ED8"/>
    <w:multiLevelType w:val="hybridMultilevel"/>
    <w:tmpl w:val="90B0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15E1A"/>
    <w:multiLevelType w:val="hybridMultilevel"/>
    <w:tmpl w:val="856CE0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A01D7C"/>
    <w:multiLevelType w:val="hybridMultilevel"/>
    <w:tmpl w:val="9C3C51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FC4723"/>
    <w:multiLevelType w:val="hybridMultilevel"/>
    <w:tmpl w:val="9B3834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AA4C13"/>
    <w:multiLevelType w:val="hybridMultilevel"/>
    <w:tmpl w:val="E4CAB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D0DFD"/>
    <w:multiLevelType w:val="hybridMultilevel"/>
    <w:tmpl w:val="CD84F0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3C20F5"/>
    <w:multiLevelType w:val="hybridMultilevel"/>
    <w:tmpl w:val="1C9631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0A195D"/>
    <w:multiLevelType w:val="hybridMultilevel"/>
    <w:tmpl w:val="54EC37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8C7369"/>
    <w:multiLevelType w:val="hybridMultilevel"/>
    <w:tmpl w:val="E1DAF5C6"/>
    <w:lvl w:ilvl="0" w:tplc="E0D4D696">
      <w:numFmt w:val="bullet"/>
      <w:lvlText w:val="•"/>
      <w:lvlJc w:val="left"/>
      <w:pPr>
        <w:ind w:left="720" w:hanging="360"/>
      </w:pPr>
      <w:rPr>
        <w:rFonts w:asciiTheme="minorHAnsi" w:eastAsia="Times New Roman" w:hAnsiTheme="minorHAns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95231"/>
    <w:multiLevelType w:val="hybridMultilevel"/>
    <w:tmpl w:val="E4CAB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20B6A"/>
    <w:multiLevelType w:val="hybridMultilevel"/>
    <w:tmpl w:val="1A34A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8A4C47"/>
    <w:multiLevelType w:val="hybridMultilevel"/>
    <w:tmpl w:val="FEFC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072237"/>
    <w:multiLevelType w:val="multilevel"/>
    <w:tmpl w:val="309ACF76"/>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sz w:val="24"/>
      </w:rPr>
    </w:lvl>
    <w:lvl w:ilvl="1">
      <w:start w:val="1"/>
      <w:numFmt w:val="bullet"/>
      <w:pStyle w:val="ListBullet3"/>
      <w:lvlText w:val=""/>
      <w:lvlJc w:val="left"/>
      <w:pPr>
        <w:tabs>
          <w:tab w:val="num" w:pos="1440"/>
        </w:tabs>
        <w:ind w:left="1440" w:hanging="360"/>
      </w:pPr>
      <w:rPr>
        <w:rFonts w:ascii="Wingdings" w:hAnsi="Wingdings" w:hint="default"/>
        <w:color w:val="000000"/>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B6E02F2"/>
    <w:multiLevelType w:val="hybridMultilevel"/>
    <w:tmpl w:val="6C8E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B0A4B01"/>
    <w:multiLevelType w:val="hybridMultilevel"/>
    <w:tmpl w:val="510EF1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D5B4075"/>
    <w:multiLevelType w:val="hybridMultilevel"/>
    <w:tmpl w:val="1F0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B81B9B"/>
    <w:multiLevelType w:val="multilevel"/>
    <w:tmpl w:val="82404220"/>
    <w:lvl w:ilvl="0">
      <w:start w:val="1"/>
      <w:numFmt w:val="bullet"/>
      <w:pStyle w:val="Bullet1"/>
      <w:lvlText w:val=""/>
      <w:lvlJc w:val="left"/>
      <w:pPr>
        <w:ind w:left="720" w:hanging="360"/>
      </w:pPr>
      <w:rPr>
        <w:rFonts w:ascii="Wingdings" w:hAnsi="Wingdings" w:hint="default"/>
        <w:b w:val="0"/>
        <w:i w:val="0"/>
        <w:color w:val="0000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DE86A1D"/>
    <w:multiLevelType w:val="hybridMultilevel"/>
    <w:tmpl w:val="5EF8E5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8F1E7A"/>
    <w:multiLevelType w:val="hybridMultilevel"/>
    <w:tmpl w:val="B9F6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DE25D7"/>
    <w:multiLevelType w:val="hybridMultilevel"/>
    <w:tmpl w:val="9B3834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723E00"/>
    <w:multiLevelType w:val="hybridMultilevel"/>
    <w:tmpl w:val="49A8311E"/>
    <w:lvl w:ilvl="0" w:tplc="A88C6D82">
      <w:start w:val="1"/>
      <w:numFmt w:val="decimal"/>
      <w:pStyle w:val="NumberedList"/>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0"/>
  </w:num>
  <w:num w:numId="2">
    <w:abstractNumId w:val="15"/>
  </w:num>
  <w:num w:numId="3">
    <w:abstractNumId w:val="3"/>
  </w:num>
  <w:num w:numId="4">
    <w:abstractNumId w:val="17"/>
  </w:num>
  <w:num w:numId="5">
    <w:abstractNumId w:val="24"/>
  </w:num>
  <w:num w:numId="6">
    <w:abstractNumId w:val="25"/>
  </w:num>
  <w:num w:numId="7">
    <w:abstractNumId w:val="26"/>
  </w:num>
  <w:num w:numId="8">
    <w:abstractNumId w:val="14"/>
  </w:num>
  <w:num w:numId="9">
    <w:abstractNumId w:val="16"/>
  </w:num>
  <w:num w:numId="10">
    <w:abstractNumId w:val="22"/>
  </w:num>
  <w:num w:numId="11">
    <w:abstractNumId w:val="0"/>
  </w:num>
  <w:num w:numId="12">
    <w:abstractNumId w:val="19"/>
  </w:num>
  <w:num w:numId="13">
    <w:abstractNumId w:val="1"/>
  </w:num>
  <w:num w:numId="14">
    <w:abstractNumId w:val="6"/>
  </w:num>
  <w:num w:numId="15">
    <w:abstractNumId w:val="11"/>
  </w:num>
  <w:num w:numId="16">
    <w:abstractNumId w:val="2"/>
  </w:num>
  <w:num w:numId="17">
    <w:abstractNumId w:val="4"/>
  </w:num>
  <w:num w:numId="18">
    <w:abstractNumId w:val="18"/>
  </w:num>
  <w:num w:numId="19">
    <w:abstractNumId w:val="9"/>
  </w:num>
  <w:num w:numId="20">
    <w:abstractNumId w:val="21"/>
  </w:num>
  <w:num w:numId="21">
    <w:abstractNumId w:val="7"/>
  </w:num>
  <w:num w:numId="22">
    <w:abstractNumId w:val="5"/>
  </w:num>
  <w:num w:numId="23">
    <w:abstractNumId w:val="8"/>
  </w:num>
  <w:num w:numId="24">
    <w:abstractNumId w:val="23"/>
  </w:num>
  <w:num w:numId="25">
    <w:abstractNumId w:val="12"/>
  </w:num>
  <w:num w:numId="26">
    <w:abstractNumId w:val="13"/>
  </w:num>
  <w:num w:numId="27">
    <w:abstractNumId w:val="10"/>
  </w:num>
  <w:num w:numId="28">
    <w:abstractNumId w:val="24"/>
    <w:lvlOverride w:ilvl="0">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stylePaneFormatFilter w:val="1001"/>
  <w:stylePaneSortMethod w:val="0000"/>
  <w:doNotTrackFormatting/>
  <w:defaultTabStop w:val="720"/>
  <w:doNotHyphenateCaps/>
  <w:drawingGridHorizontalSpacing w:val="120"/>
  <w:displayHorizontalDrawingGridEvery w:val="2"/>
  <w:characterSpacingControl w:val="doNotCompress"/>
  <w:hdrShapeDefaults>
    <o:shapedefaults v:ext="edit" spidmax="20481"/>
  </w:hdrShapeDefaults>
  <w:footnotePr>
    <w:footnote w:id="-1"/>
    <w:footnote w:id="0"/>
  </w:footnotePr>
  <w:endnotePr>
    <w:pos w:val="sectEnd"/>
    <w:endnote w:id="-1"/>
    <w:endnote w:id="0"/>
  </w:endnotePr>
  <w:compat>
    <w:useFELayout/>
  </w:compat>
  <w:rsids>
    <w:rsidRoot w:val="00490CA6"/>
    <w:rsid w:val="000012D8"/>
    <w:rsid w:val="00001E5A"/>
    <w:rsid w:val="0000270B"/>
    <w:rsid w:val="00006154"/>
    <w:rsid w:val="00006A81"/>
    <w:rsid w:val="00006DEB"/>
    <w:rsid w:val="000076DA"/>
    <w:rsid w:val="00012B6C"/>
    <w:rsid w:val="00015E1F"/>
    <w:rsid w:val="0001649D"/>
    <w:rsid w:val="000245F1"/>
    <w:rsid w:val="00024C6F"/>
    <w:rsid w:val="00026B4D"/>
    <w:rsid w:val="00033F43"/>
    <w:rsid w:val="00040AC2"/>
    <w:rsid w:val="0004176B"/>
    <w:rsid w:val="00042220"/>
    <w:rsid w:val="00052615"/>
    <w:rsid w:val="000544A6"/>
    <w:rsid w:val="000578E3"/>
    <w:rsid w:val="00061132"/>
    <w:rsid w:val="000629E5"/>
    <w:rsid w:val="00064747"/>
    <w:rsid w:val="00067937"/>
    <w:rsid w:val="00070B7D"/>
    <w:rsid w:val="00072607"/>
    <w:rsid w:val="00072D07"/>
    <w:rsid w:val="00072DEE"/>
    <w:rsid w:val="00073213"/>
    <w:rsid w:val="0007411B"/>
    <w:rsid w:val="000751F8"/>
    <w:rsid w:val="00075744"/>
    <w:rsid w:val="000764E5"/>
    <w:rsid w:val="0009079B"/>
    <w:rsid w:val="00092EEE"/>
    <w:rsid w:val="0009462B"/>
    <w:rsid w:val="000A1237"/>
    <w:rsid w:val="000A527C"/>
    <w:rsid w:val="000A57DD"/>
    <w:rsid w:val="000A71CC"/>
    <w:rsid w:val="000A7B53"/>
    <w:rsid w:val="000B19E5"/>
    <w:rsid w:val="000B5F23"/>
    <w:rsid w:val="000B6A95"/>
    <w:rsid w:val="000B761C"/>
    <w:rsid w:val="000C0E73"/>
    <w:rsid w:val="000C4561"/>
    <w:rsid w:val="000D3CE9"/>
    <w:rsid w:val="000D5AFF"/>
    <w:rsid w:val="000D61B3"/>
    <w:rsid w:val="000D631F"/>
    <w:rsid w:val="000E1066"/>
    <w:rsid w:val="000F0F26"/>
    <w:rsid w:val="000F14E9"/>
    <w:rsid w:val="000F4421"/>
    <w:rsid w:val="000F562C"/>
    <w:rsid w:val="000F58FA"/>
    <w:rsid w:val="000F5DE3"/>
    <w:rsid w:val="00101F98"/>
    <w:rsid w:val="001021DC"/>
    <w:rsid w:val="00102AE4"/>
    <w:rsid w:val="001033D0"/>
    <w:rsid w:val="00103AD3"/>
    <w:rsid w:val="00104C82"/>
    <w:rsid w:val="0010518D"/>
    <w:rsid w:val="00106FA9"/>
    <w:rsid w:val="00111A1A"/>
    <w:rsid w:val="0011302C"/>
    <w:rsid w:val="00117336"/>
    <w:rsid w:val="0012233A"/>
    <w:rsid w:val="00123204"/>
    <w:rsid w:val="00127185"/>
    <w:rsid w:val="001276B0"/>
    <w:rsid w:val="0013369A"/>
    <w:rsid w:val="00134270"/>
    <w:rsid w:val="0013497D"/>
    <w:rsid w:val="00134D77"/>
    <w:rsid w:val="00137C2A"/>
    <w:rsid w:val="00137CE5"/>
    <w:rsid w:val="0014323C"/>
    <w:rsid w:val="00146FCF"/>
    <w:rsid w:val="0015134C"/>
    <w:rsid w:val="001518E0"/>
    <w:rsid w:val="001521D1"/>
    <w:rsid w:val="001600DE"/>
    <w:rsid w:val="00160105"/>
    <w:rsid w:val="00160D0C"/>
    <w:rsid w:val="001613C6"/>
    <w:rsid w:val="001634E8"/>
    <w:rsid w:val="001663ED"/>
    <w:rsid w:val="00167ED9"/>
    <w:rsid w:val="00175D79"/>
    <w:rsid w:val="00176753"/>
    <w:rsid w:val="001771EF"/>
    <w:rsid w:val="001776CB"/>
    <w:rsid w:val="00180601"/>
    <w:rsid w:val="0018165B"/>
    <w:rsid w:val="00183642"/>
    <w:rsid w:val="0018432C"/>
    <w:rsid w:val="00184FD9"/>
    <w:rsid w:val="00185EC9"/>
    <w:rsid w:val="0018614D"/>
    <w:rsid w:val="001942E5"/>
    <w:rsid w:val="00194ABE"/>
    <w:rsid w:val="001959F6"/>
    <w:rsid w:val="001961D2"/>
    <w:rsid w:val="00197C15"/>
    <w:rsid w:val="001A3946"/>
    <w:rsid w:val="001A4D1C"/>
    <w:rsid w:val="001B1806"/>
    <w:rsid w:val="001C12AF"/>
    <w:rsid w:val="001C3077"/>
    <w:rsid w:val="001C70B4"/>
    <w:rsid w:val="001D0F89"/>
    <w:rsid w:val="001D182D"/>
    <w:rsid w:val="001D1B9E"/>
    <w:rsid w:val="001D4AC3"/>
    <w:rsid w:val="001D5F22"/>
    <w:rsid w:val="001D7CFE"/>
    <w:rsid w:val="001E2D32"/>
    <w:rsid w:val="001F2603"/>
    <w:rsid w:val="001F40D3"/>
    <w:rsid w:val="001F41D1"/>
    <w:rsid w:val="001F4A03"/>
    <w:rsid w:val="001F5638"/>
    <w:rsid w:val="001F68A0"/>
    <w:rsid w:val="001F7B38"/>
    <w:rsid w:val="00204E1A"/>
    <w:rsid w:val="002102D5"/>
    <w:rsid w:val="00211B11"/>
    <w:rsid w:val="00213023"/>
    <w:rsid w:val="0021744C"/>
    <w:rsid w:val="00221410"/>
    <w:rsid w:val="002217F1"/>
    <w:rsid w:val="00226DCD"/>
    <w:rsid w:val="00230740"/>
    <w:rsid w:val="00232F4B"/>
    <w:rsid w:val="00234055"/>
    <w:rsid w:val="002346F1"/>
    <w:rsid w:val="00234909"/>
    <w:rsid w:val="00234DC5"/>
    <w:rsid w:val="00236D71"/>
    <w:rsid w:val="00243040"/>
    <w:rsid w:val="002438E1"/>
    <w:rsid w:val="002447E8"/>
    <w:rsid w:val="002464B2"/>
    <w:rsid w:val="00254862"/>
    <w:rsid w:val="00255E8F"/>
    <w:rsid w:val="002642C0"/>
    <w:rsid w:val="00264376"/>
    <w:rsid w:val="00272BB6"/>
    <w:rsid w:val="00274293"/>
    <w:rsid w:val="002769D9"/>
    <w:rsid w:val="00280671"/>
    <w:rsid w:val="00280898"/>
    <w:rsid w:val="00285667"/>
    <w:rsid w:val="00287C99"/>
    <w:rsid w:val="00290FAB"/>
    <w:rsid w:val="00295CD4"/>
    <w:rsid w:val="00297038"/>
    <w:rsid w:val="002A0CD3"/>
    <w:rsid w:val="002A1D96"/>
    <w:rsid w:val="002A220A"/>
    <w:rsid w:val="002A3983"/>
    <w:rsid w:val="002B15E1"/>
    <w:rsid w:val="002B3BD6"/>
    <w:rsid w:val="002B664F"/>
    <w:rsid w:val="002B706D"/>
    <w:rsid w:val="002C6513"/>
    <w:rsid w:val="002C678C"/>
    <w:rsid w:val="002D0FF7"/>
    <w:rsid w:val="002D13EB"/>
    <w:rsid w:val="002D1B8F"/>
    <w:rsid w:val="002D2797"/>
    <w:rsid w:val="002D4603"/>
    <w:rsid w:val="002D785A"/>
    <w:rsid w:val="002E0868"/>
    <w:rsid w:val="002E73C4"/>
    <w:rsid w:val="002F0BF1"/>
    <w:rsid w:val="002F2839"/>
    <w:rsid w:val="002F3B8C"/>
    <w:rsid w:val="00300A39"/>
    <w:rsid w:val="003071F9"/>
    <w:rsid w:val="00307E88"/>
    <w:rsid w:val="003107F8"/>
    <w:rsid w:val="003108EB"/>
    <w:rsid w:val="00310E7D"/>
    <w:rsid w:val="003119F3"/>
    <w:rsid w:val="00312D40"/>
    <w:rsid w:val="0031475E"/>
    <w:rsid w:val="00314800"/>
    <w:rsid w:val="00320351"/>
    <w:rsid w:val="00320C2F"/>
    <w:rsid w:val="00321A7D"/>
    <w:rsid w:val="003228A3"/>
    <w:rsid w:val="00323D7E"/>
    <w:rsid w:val="00325D29"/>
    <w:rsid w:val="00327325"/>
    <w:rsid w:val="00327EAE"/>
    <w:rsid w:val="00330147"/>
    <w:rsid w:val="00334FC9"/>
    <w:rsid w:val="003367B1"/>
    <w:rsid w:val="003368DA"/>
    <w:rsid w:val="00336EFF"/>
    <w:rsid w:val="00341E01"/>
    <w:rsid w:val="00346246"/>
    <w:rsid w:val="00355756"/>
    <w:rsid w:val="00362606"/>
    <w:rsid w:val="00364077"/>
    <w:rsid w:val="00364551"/>
    <w:rsid w:val="00366EAD"/>
    <w:rsid w:val="00374802"/>
    <w:rsid w:val="0037562F"/>
    <w:rsid w:val="00375F38"/>
    <w:rsid w:val="003761C0"/>
    <w:rsid w:val="0037694A"/>
    <w:rsid w:val="0037756A"/>
    <w:rsid w:val="00381364"/>
    <w:rsid w:val="00382C51"/>
    <w:rsid w:val="00383398"/>
    <w:rsid w:val="003839AF"/>
    <w:rsid w:val="00385231"/>
    <w:rsid w:val="00387B58"/>
    <w:rsid w:val="00390C5F"/>
    <w:rsid w:val="003973D4"/>
    <w:rsid w:val="0039748E"/>
    <w:rsid w:val="003A0535"/>
    <w:rsid w:val="003A3279"/>
    <w:rsid w:val="003A34B6"/>
    <w:rsid w:val="003A49D0"/>
    <w:rsid w:val="003A760A"/>
    <w:rsid w:val="003A7FB5"/>
    <w:rsid w:val="003B1DA9"/>
    <w:rsid w:val="003B4B0F"/>
    <w:rsid w:val="003B7BF5"/>
    <w:rsid w:val="003C06FC"/>
    <w:rsid w:val="003C1AC0"/>
    <w:rsid w:val="003C469C"/>
    <w:rsid w:val="003D490C"/>
    <w:rsid w:val="003D7A19"/>
    <w:rsid w:val="003D7F52"/>
    <w:rsid w:val="003E473A"/>
    <w:rsid w:val="003E6F14"/>
    <w:rsid w:val="003F7291"/>
    <w:rsid w:val="0040061B"/>
    <w:rsid w:val="0040122C"/>
    <w:rsid w:val="00402E97"/>
    <w:rsid w:val="00404B1B"/>
    <w:rsid w:val="004051DA"/>
    <w:rsid w:val="00411A9E"/>
    <w:rsid w:val="004120AF"/>
    <w:rsid w:val="0041328D"/>
    <w:rsid w:val="00413E37"/>
    <w:rsid w:val="0041589D"/>
    <w:rsid w:val="004158A4"/>
    <w:rsid w:val="00417C0D"/>
    <w:rsid w:val="00421ADE"/>
    <w:rsid w:val="00422303"/>
    <w:rsid w:val="00426EF2"/>
    <w:rsid w:val="00427682"/>
    <w:rsid w:val="00432C7E"/>
    <w:rsid w:val="004416D7"/>
    <w:rsid w:val="004429A3"/>
    <w:rsid w:val="0044538D"/>
    <w:rsid w:val="00447641"/>
    <w:rsid w:val="00456D08"/>
    <w:rsid w:val="00462A29"/>
    <w:rsid w:val="0046528E"/>
    <w:rsid w:val="00466039"/>
    <w:rsid w:val="004670BA"/>
    <w:rsid w:val="00471C3A"/>
    <w:rsid w:val="004720C5"/>
    <w:rsid w:val="004767F2"/>
    <w:rsid w:val="00476DA2"/>
    <w:rsid w:val="00477EEC"/>
    <w:rsid w:val="004849C8"/>
    <w:rsid w:val="00487D3B"/>
    <w:rsid w:val="00487EA4"/>
    <w:rsid w:val="0049093C"/>
    <w:rsid w:val="00490CA6"/>
    <w:rsid w:val="0049310C"/>
    <w:rsid w:val="004944A3"/>
    <w:rsid w:val="00494E02"/>
    <w:rsid w:val="004A3633"/>
    <w:rsid w:val="004A4C3D"/>
    <w:rsid w:val="004A7185"/>
    <w:rsid w:val="004A769E"/>
    <w:rsid w:val="004B087F"/>
    <w:rsid w:val="004B1853"/>
    <w:rsid w:val="004B202D"/>
    <w:rsid w:val="004B2533"/>
    <w:rsid w:val="004B2AF8"/>
    <w:rsid w:val="004B445D"/>
    <w:rsid w:val="004B5762"/>
    <w:rsid w:val="004C51AA"/>
    <w:rsid w:val="004D4293"/>
    <w:rsid w:val="004F0FAF"/>
    <w:rsid w:val="004F1796"/>
    <w:rsid w:val="004F18E2"/>
    <w:rsid w:val="004F3F09"/>
    <w:rsid w:val="004F4B95"/>
    <w:rsid w:val="004F51C1"/>
    <w:rsid w:val="004F5F35"/>
    <w:rsid w:val="004F712B"/>
    <w:rsid w:val="004F75C7"/>
    <w:rsid w:val="0050080B"/>
    <w:rsid w:val="005123D3"/>
    <w:rsid w:val="0051300F"/>
    <w:rsid w:val="005170CC"/>
    <w:rsid w:val="0051779E"/>
    <w:rsid w:val="00522A62"/>
    <w:rsid w:val="00527183"/>
    <w:rsid w:val="0053222B"/>
    <w:rsid w:val="005337A5"/>
    <w:rsid w:val="00537E20"/>
    <w:rsid w:val="005404C3"/>
    <w:rsid w:val="00542BDB"/>
    <w:rsid w:val="005510D7"/>
    <w:rsid w:val="00553BD3"/>
    <w:rsid w:val="00560335"/>
    <w:rsid w:val="00560662"/>
    <w:rsid w:val="0056088B"/>
    <w:rsid w:val="00560B1F"/>
    <w:rsid w:val="00561CF4"/>
    <w:rsid w:val="005637B7"/>
    <w:rsid w:val="005667F2"/>
    <w:rsid w:val="00572055"/>
    <w:rsid w:val="00572F03"/>
    <w:rsid w:val="005736AC"/>
    <w:rsid w:val="005764DC"/>
    <w:rsid w:val="0058116B"/>
    <w:rsid w:val="00582FF1"/>
    <w:rsid w:val="0058362A"/>
    <w:rsid w:val="005967E8"/>
    <w:rsid w:val="0059680D"/>
    <w:rsid w:val="0059787F"/>
    <w:rsid w:val="005A3FEA"/>
    <w:rsid w:val="005A527E"/>
    <w:rsid w:val="005B519E"/>
    <w:rsid w:val="005C4D59"/>
    <w:rsid w:val="005C73FB"/>
    <w:rsid w:val="005D3E5A"/>
    <w:rsid w:val="005E06D5"/>
    <w:rsid w:val="005E22EA"/>
    <w:rsid w:val="005E56F2"/>
    <w:rsid w:val="005F3F27"/>
    <w:rsid w:val="006006C2"/>
    <w:rsid w:val="00600D1E"/>
    <w:rsid w:val="00601CEF"/>
    <w:rsid w:val="006032DF"/>
    <w:rsid w:val="006044DD"/>
    <w:rsid w:val="00605B78"/>
    <w:rsid w:val="006069E5"/>
    <w:rsid w:val="00607769"/>
    <w:rsid w:val="00610CF1"/>
    <w:rsid w:val="0062084E"/>
    <w:rsid w:val="00622E77"/>
    <w:rsid w:val="00624C15"/>
    <w:rsid w:val="00631E3B"/>
    <w:rsid w:val="00633576"/>
    <w:rsid w:val="00633857"/>
    <w:rsid w:val="00635186"/>
    <w:rsid w:val="006354F2"/>
    <w:rsid w:val="00642DE7"/>
    <w:rsid w:val="00646FB4"/>
    <w:rsid w:val="0064702F"/>
    <w:rsid w:val="006472B3"/>
    <w:rsid w:val="00650717"/>
    <w:rsid w:val="00652E71"/>
    <w:rsid w:val="00653732"/>
    <w:rsid w:val="00655446"/>
    <w:rsid w:val="006566DC"/>
    <w:rsid w:val="00656CAC"/>
    <w:rsid w:val="00657250"/>
    <w:rsid w:val="00661102"/>
    <w:rsid w:val="00662654"/>
    <w:rsid w:val="00664028"/>
    <w:rsid w:val="00664E3A"/>
    <w:rsid w:val="006660AA"/>
    <w:rsid w:val="00666B7F"/>
    <w:rsid w:val="00670F17"/>
    <w:rsid w:val="00671957"/>
    <w:rsid w:val="00672B23"/>
    <w:rsid w:val="0067415F"/>
    <w:rsid w:val="00675A02"/>
    <w:rsid w:val="00677D21"/>
    <w:rsid w:val="00680288"/>
    <w:rsid w:val="00680DC1"/>
    <w:rsid w:val="00682921"/>
    <w:rsid w:val="00682EBD"/>
    <w:rsid w:val="00684113"/>
    <w:rsid w:val="0068481C"/>
    <w:rsid w:val="00685CF7"/>
    <w:rsid w:val="00687C09"/>
    <w:rsid w:val="006929AD"/>
    <w:rsid w:val="00693086"/>
    <w:rsid w:val="006A1E38"/>
    <w:rsid w:val="006A3314"/>
    <w:rsid w:val="006A4DDD"/>
    <w:rsid w:val="006A7F16"/>
    <w:rsid w:val="006B0EB5"/>
    <w:rsid w:val="006B5AB2"/>
    <w:rsid w:val="006C1073"/>
    <w:rsid w:val="006C342A"/>
    <w:rsid w:val="006C66D7"/>
    <w:rsid w:val="006C6C0F"/>
    <w:rsid w:val="006D2054"/>
    <w:rsid w:val="006D299A"/>
    <w:rsid w:val="006D7BA7"/>
    <w:rsid w:val="006E7E4F"/>
    <w:rsid w:val="006E7F03"/>
    <w:rsid w:val="006F119A"/>
    <w:rsid w:val="006F2AB1"/>
    <w:rsid w:val="006F51E8"/>
    <w:rsid w:val="006F53C6"/>
    <w:rsid w:val="006F7026"/>
    <w:rsid w:val="00701E11"/>
    <w:rsid w:val="00704377"/>
    <w:rsid w:val="00715671"/>
    <w:rsid w:val="00716642"/>
    <w:rsid w:val="00721533"/>
    <w:rsid w:val="007256B9"/>
    <w:rsid w:val="00726BDF"/>
    <w:rsid w:val="007278EE"/>
    <w:rsid w:val="00731A4C"/>
    <w:rsid w:val="00732D5B"/>
    <w:rsid w:val="007408E3"/>
    <w:rsid w:val="00740C5B"/>
    <w:rsid w:val="00742EA0"/>
    <w:rsid w:val="00743915"/>
    <w:rsid w:val="00744927"/>
    <w:rsid w:val="00752B57"/>
    <w:rsid w:val="00753B51"/>
    <w:rsid w:val="007542DC"/>
    <w:rsid w:val="00754D3F"/>
    <w:rsid w:val="00755705"/>
    <w:rsid w:val="007678F6"/>
    <w:rsid w:val="00767BEB"/>
    <w:rsid w:val="00771980"/>
    <w:rsid w:val="00772594"/>
    <w:rsid w:val="00774A73"/>
    <w:rsid w:val="007779BE"/>
    <w:rsid w:val="00781903"/>
    <w:rsid w:val="007820C5"/>
    <w:rsid w:val="007868DA"/>
    <w:rsid w:val="0078711B"/>
    <w:rsid w:val="00787773"/>
    <w:rsid w:val="007934F4"/>
    <w:rsid w:val="007955AF"/>
    <w:rsid w:val="007956C7"/>
    <w:rsid w:val="00795CF6"/>
    <w:rsid w:val="007A2499"/>
    <w:rsid w:val="007A4BB0"/>
    <w:rsid w:val="007A6B8E"/>
    <w:rsid w:val="007B3236"/>
    <w:rsid w:val="007C0B1C"/>
    <w:rsid w:val="007C0F6C"/>
    <w:rsid w:val="007C329D"/>
    <w:rsid w:val="007D003E"/>
    <w:rsid w:val="007D01A2"/>
    <w:rsid w:val="007D1F1E"/>
    <w:rsid w:val="007D322D"/>
    <w:rsid w:val="007E13B1"/>
    <w:rsid w:val="007E3782"/>
    <w:rsid w:val="007F0F7A"/>
    <w:rsid w:val="007F394B"/>
    <w:rsid w:val="007F6940"/>
    <w:rsid w:val="00802145"/>
    <w:rsid w:val="008027A3"/>
    <w:rsid w:val="008077F7"/>
    <w:rsid w:val="0080792F"/>
    <w:rsid w:val="00810C41"/>
    <w:rsid w:val="008127F8"/>
    <w:rsid w:val="0081294A"/>
    <w:rsid w:val="00812D6B"/>
    <w:rsid w:val="00817628"/>
    <w:rsid w:val="00823FD1"/>
    <w:rsid w:val="008240EE"/>
    <w:rsid w:val="00827F9D"/>
    <w:rsid w:val="0083026D"/>
    <w:rsid w:val="00832F1B"/>
    <w:rsid w:val="00834A0B"/>
    <w:rsid w:val="008513B8"/>
    <w:rsid w:val="00852D40"/>
    <w:rsid w:val="00853256"/>
    <w:rsid w:val="00854899"/>
    <w:rsid w:val="00856A5C"/>
    <w:rsid w:val="008610EC"/>
    <w:rsid w:val="00864C28"/>
    <w:rsid w:val="008663FC"/>
    <w:rsid w:val="008664A3"/>
    <w:rsid w:val="008773A5"/>
    <w:rsid w:val="00880796"/>
    <w:rsid w:val="00885DE9"/>
    <w:rsid w:val="00887180"/>
    <w:rsid w:val="008930D6"/>
    <w:rsid w:val="008A1593"/>
    <w:rsid w:val="008A2302"/>
    <w:rsid w:val="008A2865"/>
    <w:rsid w:val="008A2B3E"/>
    <w:rsid w:val="008A360B"/>
    <w:rsid w:val="008A3DDA"/>
    <w:rsid w:val="008A7783"/>
    <w:rsid w:val="008B1EF2"/>
    <w:rsid w:val="008B22CA"/>
    <w:rsid w:val="008B26BC"/>
    <w:rsid w:val="008B55D8"/>
    <w:rsid w:val="008B5B6A"/>
    <w:rsid w:val="008B78E5"/>
    <w:rsid w:val="008C2D79"/>
    <w:rsid w:val="008D28AF"/>
    <w:rsid w:val="008D4C51"/>
    <w:rsid w:val="008E5B28"/>
    <w:rsid w:val="008E5EBF"/>
    <w:rsid w:val="008E69DA"/>
    <w:rsid w:val="008F12CA"/>
    <w:rsid w:val="008F2715"/>
    <w:rsid w:val="008F5683"/>
    <w:rsid w:val="008F6ACC"/>
    <w:rsid w:val="0090053D"/>
    <w:rsid w:val="0090529B"/>
    <w:rsid w:val="009100C2"/>
    <w:rsid w:val="009106C5"/>
    <w:rsid w:val="00911A2F"/>
    <w:rsid w:val="00914E38"/>
    <w:rsid w:val="0091635C"/>
    <w:rsid w:val="0092002F"/>
    <w:rsid w:val="0092452C"/>
    <w:rsid w:val="009252FB"/>
    <w:rsid w:val="009409EF"/>
    <w:rsid w:val="0094330A"/>
    <w:rsid w:val="00944110"/>
    <w:rsid w:val="00945739"/>
    <w:rsid w:val="00946D7E"/>
    <w:rsid w:val="00946F10"/>
    <w:rsid w:val="009471C0"/>
    <w:rsid w:val="00952766"/>
    <w:rsid w:val="009542E7"/>
    <w:rsid w:val="009605D0"/>
    <w:rsid w:val="00963F85"/>
    <w:rsid w:val="00964F84"/>
    <w:rsid w:val="009662B1"/>
    <w:rsid w:val="009673B3"/>
    <w:rsid w:val="00971337"/>
    <w:rsid w:val="00972AB2"/>
    <w:rsid w:val="00984022"/>
    <w:rsid w:val="00987074"/>
    <w:rsid w:val="00987C97"/>
    <w:rsid w:val="009912F3"/>
    <w:rsid w:val="009937B7"/>
    <w:rsid w:val="009947CF"/>
    <w:rsid w:val="009A1D77"/>
    <w:rsid w:val="009A27BB"/>
    <w:rsid w:val="009A3442"/>
    <w:rsid w:val="009A3AFE"/>
    <w:rsid w:val="009A4BAC"/>
    <w:rsid w:val="009A4DED"/>
    <w:rsid w:val="009C49F1"/>
    <w:rsid w:val="009D2A93"/>
    <w:rsid w:val="009E0884"/>
    <w:rsid w:val="009E0FEA"/>
    <w:rsid w:val="009E1393"/>
    <w:rsid w:val="009E17B0"/>
    <w:rsid w:val="009E1D61"/>
    <w:rsid w:val="009E2F05"/>
    <w:rsid w:val="009E3C69"/>
    <w:rsid w:val="009E5C4A"/>
    <w:rsid w:val="009E5C88"/>
    <w:rsid w:val="009E5DC7"/>
    <w:rsid w:val="009E7C0F"/>
    <w:rsid w:val="009F2C96"/>
    <w:rsid w:val="009F2F5F"/>
    <w:rsid w:val="009F37D6"/>
    <w:rsid w:val="009F5FC8"/>
    <w:rsid w:val="009F7045"/>
    <w:rsid w:val="00A00A74"/>
    <w:rsid w:val="00A01006"/>
    <w:rsid w:val="00A13B50"/>
    <w:rsid w:val="00A15A39"/>
    <w:rsid w:val="00A24069"/>
    <w:rsid w:val="00A2416E"/>
    <w:rsid w:val="00A242A4"/>
    <w:rsid w:val="00A24A46"/>
    <w:rsid w:val="00A252F6"/>
    <w:rsid w:val="00A30F7D"/>
    <w:rsid w:val="00A33052"/>
    <w:rsid w:val="00A424B1"/>
    <w:rsid w:val="00A460FA"/>
    <w:rsid w:val="00A4614F"/>
    <w:rsid w:val="00A46B2D"/>
    <w:rsid w:val="00A47F65"/>
    <w:rsid w:val="00A54C5C"/>
    <w:rsid w:val="00A55CD9"/>
    <w:rsid w:val="00A561C3"/>
    <w:rsid w:val="00A56D8F"/>
    <w:rsid w:val="00A65777"/>
    <w:rsid w:val="00A658E4"/>
    <w:rsid w:val="00A72C52"/>
    <w:rsid w:val="00A7442C"/>
    <w:rsid w:val="00A75287"/>
    <w:rsid w:val="00A81733"/>
    <w:rsid w:val="00A817C1"/>
    <w:rsid w:val="00A8452A"/>
    <w:rsid w:val="00A8780B"/>
    <w:rsid w:val="00A96940"/>
    <w:rsid w:val="00AA0592"/>
    <w:rsid w:val="00AA26CA"/>
    <w:rsid w:val="00AA3D56"/>
    <w:rsid w:val="00AA74A7"/>
    <w:rsid w:val="00AB15A2"/>
    <w:rsid w:val="00AB39A4"/>
    <w:rsid w:val="00AB3D3E"/>
    <w:rsid w:val="00AB5B2C"/>
    <w:rsid w:val="00AB5E40"/>
    <w:rsid w:val="00AB7159"/>
    <w:rsid w:val="00AC2018"/>
    <w:rsid w:val="00AC448E"/>
    <w:rsid w:val="00AC4F44"/>
    <w:rsid w:val="00AC5F20"/>
    <w:rsid w:val="00AD073C"/>
    <w:rsid w:val="00AD3A6A"/>
    <w:rsid w:val="00AE247A"/>
    <w:rsid w:val="00AE29FC"/>
    <w:rsid w:val="00AE2FA6"/>
    <w:rsid w:val="00AE324B"/>
    <w:rsid w:val="00AE63B3"/>
    <w:rsid w:val="00AE6627"/>
    <w:rsid w:val="00AF070E"/>
    <w:rsid w:val="00AF7853"/>
    <w:rsid w:val="00B01C9E"/>
    <w:rsid w:val="00B04750"/>
    <w:rsid w:val="00B13261"/>
    <w:rsid w:val="00B14A94"/>
    <w:rsid w:val="00B1742C"/>
    <w:rsid w:val="00B20ED3"/>
    <w:rsid w:val="00B23684"/>
    <w:rsid w:val="00B329AF"/>
    <w:rsid w:val="00B34080"/>
    <w:rsid w:val="00B34177"/>
    <w:rsid w:val="00B37244"/>
    <w:rsid w:val="00B430E6"/>
    <w:rsid w:val="00B479DC"/>
    <w:rsid w:val="00B479ED"/>
    <w:rsid w:val="00B50CBA"/>
    <w:rsid w:val="00B566B8"/>
    <w:rsid w:val="00B705AA"/>
    <w:rsid w:val="00B71896"/>
    <w:rsid w:val="00B722C6"/>
    <w:rsid w:val="00B72726"/>
    <w:rsid w:val="00B856DD"/>
    <w:rsid w:val="00B86505"/>
    <w:rsid w:val="00B874BB"/>
    <w:rsid w:val="00B8795D"/>
    <w:rsid w:val="00B9401A"/>
    <w:rsid w:val="00B953FD"/>
    <w:rsid w:val="00BA4368"/>
    <w:rsid w:val="00BA6251"/>
    <w:rsid w:val="00BB0192"/>
    <w:rsid w:val="00BB250A"/>
    <w:rsid w:val="00BB3F0B"/>
    <w:rsid w:val="00BB44E7"/>
    <w:rsid w:val="00BC0CA0"/>
    <w:rsid w:val="00BC104A"/>
    <w:rsid w:val="00BC351C"/>
    <w:rsid w:val="00BC362D"/>
    <w:rsid w:val="00BC3A0C"/>
    <w:rsid w:val="00BC4F8E"/>
    <w:rsid w:val="00BC7C4E"/>
    <w:rsid w:val="00BC7DFC"/>
    <w:rsid w:val="00BD4A71"/>
    <w:rsid w:val="00BD5857"/>
    <w:rsid w:val="00BD5F59"/>
    <w:rsid w:val="00BD771E"/>
    <w:rsid w:val="00BE6BC2"/>
    <w:rsid w:val="00BF14B2"/>
    <w:rsid w:val="00BF33F5"/>
    <w:rsid w:val="00BF3515"/>
    <w:rsid w:val="00BF3C7A"/>
    <w:rsid w:val="00C00190"/>
    <w:rsid w:val="00C06160"/>
    <w:rsid w:val="00C101A2"/>
    <w:rsid w:val="00C11ACE"/>
    <w:rsid w:val="00C14459"/>
    <w:rsid w:val="00C14F09"/>
    <w:rsid w:val="00C16C7F"/>
    <w:rsid w:val="00C201AB"/>
    <w:rsid w:val="00C244DE"/>
    <w:rsid w:val="00C24D39"/>
    <w:rsid w:val="00C26840"/>
    <w:rsid w:val="00C30B78"/>
    <w:rsid w:val="00C332D8"/>
    <w:rsid w:val="00C44029"/>
    <w:rsid w:val="00C45399"/>
    <w:rsid w:val="00C50065"/>
    <w:rsid w:val="00C50557"/>
    <w:rsid w:val="00C5216D"/>
    <w:rsid w:val="00C5344A"/>
    <w:rsid w:val="00C60CB3"/>
    <w:rsid w:val="00C631D9"/>
    <w:rsid w:val="00C64D46"/>
    <w:rsid w:val="00C7476E"/>
    <w:rsid w:val="00C74E1D"/>
    <w:rsid w:val="00C75E79"/>
    <w:rsid w:val="00C80EA3"/>
    <w:rsid w:val="00C81CBC"/>
    <w:rsid w:val="00C8392B"/>
    <w:rsid w:val="00C922F5"/>
    <w:rsid w:val="00C9232D"/>
    <w:rsid w:val="00C930D2"/>
    <w:rsid w:val="00C9462C"/>
    <w:rsid w:val="00C9784B"/>
    <w:rsid w:val="00C97C5B"/>
    <w:rsid w:val="00CA1AA6"/>
    <w:rsid w:val="00CA31A9"/>
    <w:rsid w:val="00CA53B9"/>
    <w:rsid w:val="00CA6FAB"/>
    <w:rsid w:val="00CA70F1"/>
    <w:rsid w:val="00CB1C46"/>
    <w:rsid w:val="00CB576D"/>
    <w:rsid w:val="00CB73C4"/>
    <w:rsid w:val="00CC3DE5"/>
    <w:rsid w:val="00CC7C8E"/>
    <w:rsid w:val="00CD0BE4"/>
    <w:rsid w:val="00CD1715"/>
    <w:rsid w:val="00CD1970"/>
    <w:rsid w:val="00CD3FED"/>
    <w:rsid w:val="00CD4103"/>
    <w:rsid w:val="00CE231C"/>
    <w:rsid w:val="00CE45F4"/>
    <w:rsid w:val="00CE47F9"/>
    <w:rsid w:val="00CE7E77"/>
    <w:rsid w:val="00CF0C7A"/>
    <w:rsid w:val="00CF1517"/>
    <w:rsid w:val="00CF4627"/>
    <w:rsid w:val="00CF5E4D"/>
    <w:rsid w:val="00CF65CC"/>
    <w:rsid w:val="00D00276"/>
    <w:rsid w:val="00D00DB4"/>
    <w:rsid w:val="00D14133"/>
    <w:rsid w:val="00D216C3"/>
    <w:rsid w:val="00D2461B"/>
    <w:rsid w:val="00D25BBA"/>
    <w:rsid w:val="00D25DBB"/>
    <w:rsid w:val="00D3044E"/>
    <w:rsid w:val="00D31401"/>
    <w:rsid w:val="00D340BD"/>
    <w:rsid w:val="00D40AAD"/>
    <w:rsid w:val="00D44CC8"/>
    <w:rsid w:val="00D55B9F"/>
    <w:rsid w:val="00D6147D"/>
    <w:rsid w:val="00D64E5F"/>
    <w:rsid w:val="00D65540"/>
    <w:rsid w:val="00D65870"/>
    <w:rsid w:val="00D65CC1"/>
    <w:rsid w:val="00D75A8F"/>
    <w:rsid w:val="00D76DEC"/>
    <w:rsid w:val="00D817F5"/>
    <w:rsid w:val="00D82378"/>
    <w:rsid w:val="00D82428"/>
    <w:rsid w:val="00D82B3A"/>
    <w:rsid w:val="00D83713"/>
    <w:rsid w:val="00D83C93"/>
    <w:rsid w:val="00D854BB"/>
    <w:rsid w:val="00D8551E"/>
    <w:rsid w:val="00D87CC8"/>
    <w:rsid w:val="00D905D2"/>
    <w:rsid w:val="00D9264D"/>
    <w:rsid w:val="00D94448"/>
    <w:rsid w:val="00DA1B5A"/>
    <w:rsid w:val="00DA1FC8"/>
    <w:rsid w:val="00DA27B1"/>
    <w:rsid w:val="00DA2F77"/>
    <w:rsid w:val="00DA6065"/>
    <w:rsid w:val="00DB4A67"/>
    <w:rsid w:val="00DC181E"/>
    <w:rsid w:val="00DC1A35"/>
    <w:rsid w:val="00DC270C"/>
    <w:rsid w:val="00DC42B1"/>
    <w:rsid w:val="00DC4E5E"/>
    <w:rsid w:val="00DC7A6A"/>
    <w:rsid w:val="00DD2298"/>
    <w:rsid w:val="00DD6AD7"/>
    <w:rsid w:val="00DE0285"/>
    <w:rsid w:val="00DE59F8"/>
    <w:rsid w:val="00DE7421"/>
    <w:rsid w:val="00DF44BD"/>
    <w:rsid w:val="00E070F9"/>
    <w:rsid w:val="00E073AB"/>
    <w:rsid w:val="00E10333"/>
    <w:rsid w:val="00E119B0"/>
    <w:rsid w:val="00E16FBC"/>
    <w:rsid w:val="00E21D5C"/>
    <w:rsid w:val="00E22DB6"/>
    <w:rsid w:val="00E273DF"/>
    <w:rsid w:val="00E343FE"/>
    <w:rsid w:val="00E35B01"/>
    <w:rsid w:val="00E410F7"/>
    <w:rsid w:val="00E41F6F"/>
    <w:rsid w:val="00E46454"/>
    <w:rsid w:val="00E5075E"/>
    <w:rsid w:val="00E512BC"/>
    <w:rsid w:val="00E52705"/>
    <w:rsid w:val="00E529CA"/>
    <w:rsid w:val="00E6239C"/>
    <w:rsid w:val="00E62CD0"/>
    <w:rsid w:val="00E63117"/>
    <w:rsid w:val="00E70950"/>
    <w:rsid w:val="00E71404"/>
    <w:rsid w:val="00E73663"/>
    <w:rsid w:val="00E75070"/>
    <w:rsid w:val="00E8118F"/>
    <w:rsid w:val="00E81E7E"/>
    <w:rsid w:val="00E8464F"/>
    <w:rsid w:val="00E8550E"/>
    <w:rsid w:val="00E87481"/>
    <w:rsid w:val="00E9223B"/>
    <w:rsid w:val="00E92D60"/>
    <w:rsid w:val="00E93A63"/>
    <w:rsid w:val="00E93FBA"/>
    <w:rsid w:val="00EA08D7"/>
    <w:rsid w:val="00EA1108"/>
    <w:rsid w:val="00EA25FC"/>
    <w:rsid w:val="00EA3CE6"/>
    <w:rsid w:val="00EA3D9F"/>
    <w:rsid w:val="00EA3F60"/>
    <w:rsid w:val="00EB01F5"/>
    <w:rsid w:val="00EB06BD"/>
    <w:rsid w:val="00EB0804"/>
    <w:rsid w:val="00EB3D92"/>
    <w:rsid w:val="00EB5A93"/>
    <w:rsid w:val="00EB63BF"/>
    <w:rsid w:val="00EC3DD0"/>
    <w:rsid w:val="00EC3F25"/>
    <w:rsid w:val="00ED1755"/>
    <w:rsid w:val="00ED50FB"/>
    <w:rsid w:val="00ED79AF"/>
    <w:rsid w:val="00EE17A2"/>
    <w:rsid w:val="00EE3634"/>
    <w:rsid w:val="00EF1C74"/>
    <w:rsid w:val="00EF28A2"/>
    <w:rsid w:val="00F00BF5"/>
    <w:rsid w:val="00F0260E"/>
    <w:rsid w:val="00F04F29"/>
    <w:rsid w:val="00F05525"/>
    <w:rsid w:val="00F077B1"/>
    <w:rsid w:val="00F16FC7"/>
    <w:rsid w:val="00F17343"/>
    <w:rsid w:val="00F200A2"/>
    <w:rsid w:val="00F2016B"/>
    <w:rsid w:val="00F207FE"/>
    <w:rsid w:val="00F21980"/>
    <w:rsid w:val="00F224E7"/>
    <w:rsid w:val="00F23F03"/>
    <w:rsid w:val="00F262C6"/>
    <w:rsid w:val="00F2711E"/>
    <w:rsid w:val="00F277BB"/>
    <w:rsid w:val="00F30C3C"/>
    <w:rsid w:val="00F339A3"/>
    <w:rsid w:val="00F35EDA"/>
    <w:rsid w:val="00F400C8"/>
    <w:rsid w:val="00F425F7"/>
    <w:rsid w:val="00F42D46"/>
    <w:rsid w:val="00F46FCB"/>
    <w:rsid w:val="00F53ABE"/>
    <w:rsid w:val="00F633A3"/>
    <w:rsid w:val="00F6411A"/>
    <w:rsid w:val="00F65C65"/>
    <w:rsid w:val="00F707B3"/>
    <w:rsid w:val="00F73ED3"/>
    <w:rsid w:val="00F76762"/>
    <w:rsid w:val="00F87567"/>
    <w:rsid w:val="00F903E0"/>
    <w:rsid w:val="00F9179D"/>
    <w:rsid w:val="00F933CF"/>
    <w:rsid w:val="00F93E31"/>
    <w:rsid w:val="00F9480E"/>
    <w:rsid w:val="00FA01DF"/>
    <w:rsid w:val="00FA433D"/>
    <w:rsid w:val="00FA7A8A"/>
    <w:rsid w:val="00FA7ABB"/>
    <w:rsid w:val="00FB0DF9"/>
    <w:rsid w:val="00FB3D04"/>
    <w:rsid w:val="00FB57BF"/>
    <w:rsid w:val="00FC0F94"/>
    <w:rsid w:val="00FC1BE3"/>
    <w:rsid w:val="00FC3A55"/>
    <w:rsid w:val="00FC757C"/>
    <w:rsid w:val="00FD3110"/>
    <w:rsid w:val="00FD3FCF"/>
    <w:rsid w:val="00FE0B6B"/>
    <w:rsid w:val="00FE0CBA"/>
    <w:rsid w:val="00FE0D5D"/>
    <w:rsid w:val="00FE1F76"/>
    <w:rsid w:val="00FE29DB"/>
    <w:rsid w:val="00FE40E3"/>
    <w:rsid w:val="00FE538F"/>
    <w:rsid w:val="00FE59EF"/>
    <w:rsid w:val="00FE5EDE"/>
    <w:rsid w:val="00FE7248"/>
    <w:rsid w:val="00FF4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ules v:ext="edit">
        <o:r id="V:Rule1" type="connector" idref="#AutoShape 7"/>
        <o:r id="V:Rule2"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0" w:uiPriority="35" w:unhideWhenUsed="0" w:qFormat="1"/>
    <w:lsdException w:name="footnote reference"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E0D5D"/>
    <w:rPr>
      <w:rFonts w:asciiTheme="minorHAnsi" w:hAnsiTheme="minorHAnsi"/>
      <w:sz w:val="24"/>
      <w:szCs w:val="22"/>
    </w:rPr>
  </w:style>
  <w:style w:type="paragraph" w:styleId="Heading1">
    <w:name w:val="heading 1"/>
    <w:aliases w:val="P.Heading 1"/>
    <w:basedOn w:val="Normal"/>
    <w:next w:val="Normal"/>
    <w:link w:val="Heading1Char"/>
    <w:uiPriority w:val="9"/>
    <w:qFormat/>
    <w:rsid w:val="007D003E"/>
    <w:pPr>
      <w:keepNext/>
      <w:keepLines/>
      <w:pageBreakBefore/>
      <w:outlineLvl w:val="0"/>
    </w:pPr>
    <w:rPr>
      <w:rFonts w:ascii="Times New Roman" w:eastAsia="Times New Roman" w:hAnsi="Times New Roman"/>
      <w:b/>
      <w:bCs/>
      <w:color w:val="365377"/>
      <w:sz w:val="36"/>
      <w:szCs w:val="32"/>
    </w:rPr>
  </w:style>
  <w:style w:type="paragraph" w:styleId="Heading2">
    <w:name w:val="heading 2"/>
    <w:aliases w:val="p.Heading 2"/>
    <w:basedOn w:val="Normal"/>
    <w:next w:val="Normal"/>
    <w:link w:val="Heading2Char"/>
    <w:uiPriority w:val="9"/>
    <w:unhideWhenUsed/>
    <w:qFormat/>
    <w:rsid w:val="007D003E"/>
    <w:pPr>
      <w:keepNext/>
      <w:spacing w:before="240"/>
      <w:outlineLvl w:val="1"/>
    </w:pPr>
    <w:rPr>
      <w:rFonts w:ascii="Times New Roman" w:eastAsia="Times New Roman" w:hAnsi="Times New Roman"/>
      <w:b/>
      <w:bCs/>
      <w:iCs/>
      <w:sz w:val="28"/>
      <w:szCs w:val="28"/>
    </w:rPr>
  </w:style>
  <w:style w:type="paragraph" w:styleId="Heading3">
    <w:name w:val="heading 3"/>
    <w:aliases w:val="P.Heading 3"/>
    <w:basedOn w:val="Normal"/>
    <w:next w:val="Normal"/>
    <w:link w:val="Heading3Char"/>
    <w:uiPriority w:val="9"/>
    <w:unhideWhenUsed/>
    <w:qFormat/>
    <w:rsid w:val="007D003E"/>
    <w:pPr>
      <w:keepNext/>
      <w:spacing w:before="240"/>
      <w:outlineLvl w:val="2"/>
    </w:pPr>
    <w:rPr>
      <w:rFonts w:ascii="Times New Roman" w:eastAsia="Times New Roman" w:hAnsi="Times New Roman"/>
      <w:b/>
      <w:bCs/>
      <w:szCs w:val="26"/>
    </w:rPr>
  </w:style>
  <w:style w:type="paragraph" w:styleId="Heading4">
    <w:name w:val="heading 4"/>
    <w:basedOn w:val="Normal"/>
    <w:next w:val="Normal"/>
    <w:link w:val="Heading4Char"/>
    <w:uiPriority w:val="9"/>
    <w:unhideWhenUsed/>
    <w:qFormat/>
    <w:rsid w:val="00657250"/>
    <w:pPr>
      <w:keepNext/>
      <w:spacing w:before="120"/>
      <w:outlineLvl w:val="3"/>
    </w:pPr>
    <w:rPr>
      <w:rFonts w:ascii="Times New Roman" w:eastAsia="Times New Roman" w:hAnsi="Times New Roman"/>
      <w:b/>
      <w:bCs/>
      <w:szCs w:val="28"/>
    </w:rPr>
  </w:style>
  <w:style w:type="paragraph" w:styleId="Heading5">
    <w:name w:val="heading 5"/>
    <w:basedOn w:val="Normal"/>
    <w:next w:val="Normal"/>
    <w:link w:val="Heading5Char"/>
    <w:uiPriority w:val="9"/>
    <w:unhideWhenUsed/>
    <w:qFormat/>
    <w:rsid w:val="00494E02"/>
    <w:pPr>
      <w:keepNext/>
      <w:spacing w:before="120"/>
      <w:ind w:left="900" w:hanging="540"/>
      <w:outlineLvl w:val="4"/>
    </w:pPr>
    <w:rPr>
      <w:rFonts w:ascii="Times New Roman" w:eastAsia="Times New Roman" w:hAnsi="Times New Roman"/>
      <w:b/>
      <w:bCs/>
      <w:i/>
      <w:iCs/>
      <w:szCs w:val="26"/>
    </w:rPr>
  </w:style>
  <w:style w:type="paragraph" w:styleId="Heading6">
    <w:name w:val="heading 6"/>
    <w:basedOn w:val="BodyText"/>
    <w:next w:val="BodyText"/>
    <w:link w:val="Heading6Char"/>
    <w:uiPriority w:val="99"/>
    <w:qFormat/>
    <w:rsid w:val="00AD27A0"/>
    <w:pPr>
      <w:keepNext/>
      <w:keepLines/>
      <w:outlineLvl w:val="5"/>
    </w:pPr>
    <w:rPr>
      <w:i/>
      <w:iCs/>
    </w:rPr>
  </w:style>
  <w:style w:type="paragraph" w:styleId="Heading7">
    <w:name w:val="heading 7"/>
    <w:basedOn w:val="BodyText"/>
    <w:next w:val="BodyText"/>
    <w:link w:val="Heading7Char"/>
    <w:uiPriority w:val="99"/>
    <w:qFormat/>
    <w:rsid w:val="00AD27A0"/>
    <w:pPr>
      <w:keepNext/>
      <w:keepLines/>
      <w:outlineLvl w:val="6"/>
    </w:pPr>
    <w:rPr>
      <w:i/>
      <w:iCs/>
    </w:rPr>
  </w:style>
  <w:style w:type="paragraph" w:styleId="Heading8">
    <w:name w:val="heading 8"/>
    <w:basedOn w:val="BodyText"/>
    <w:next w:val="BodyText"/>
    <w:link w:val="Heading8Char"/>
    <w:uiPriority w:val="99"/>
    <w:qFormat/>
    <w:rsid w:val="00AD27A0"/>
    <w:pPr>
      <w:keepNext/>
      <w:keepLines/>
      <w:outlineLvl w:val="7"/>
    </w:pPr>
  </w:style>
  <w:style w:type="paragraph" w:styleId="Heading9">
    <w:name w:val="heading 9"/>
    <w:basedOn w:val="BodyText"/>
    <w:next w:val="BodyText"/>
    <w:link w:val="Heading9Char"/>
    <w:uiPriority w:val="99"/>
    <w:qFormat/>
    <w:rsid w:val="00AD27A0"/>
    <w:pPr>
      <w:keepNext/>
      <w:keepLines/>
      <w:outlineLvl w:val="8"/>
    </w:pPr>
    <w:rPr>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link w:val="Heading1"/>
    <w:uiPriority w:val="9"/>
    <w:rsid w:val="007D003E"/>
    <w:rPr>
      <w:rFonts w:eastAsia="Times New Roman"/>
      <w:b/>
      <w:bCs/>
      <w:color w:val="365377"/>
      <w:sz w:val="36"/>
      <w:szCs w:val="32"/>
    </w:rPr>
  </w:style>
  <w:style w:type="character" w:customStyle="1" w:styleId="Heading2Char">
    <w:name w:val="Heading 2 Char"/>
    <w:aliases w:val="p.Heading 2 Char"/>
    <w:link w:val="Heading2"/>
    <w:uiPriority w:val="9"/>
    <w:rsid w:val="007D003E"/>
    <w:rPr>
      <w:rFonts w:eastAsia="Times New Roman"/>
      <w:b/>
      <w:bCs/>
      <w:iCs/>
      <w:sz w:val="28"/>
      <w:szCs w:val="28"/>
    </w:rPr>
  </w:style>
  <w:style w:type="character" w:customStyle="1" w:styleId="Heading3Char">
    <w:name w:val="Heading 3 Char"/>
    <w:aliases w:val="P.Heading 3 Char"/>
    <w:link w:val="Heading3"/>
    <w:uiPriority w:val="9"/>
    <w:rsid w:val="007D003E"/>
    <w:rPr>
      <w:rFonts w:eastAsia="Times New Roman"/>
      <w:b/>
      <w:bCs/>
      <w:sz w:val="24"/>
      <w:szCs w:val="26"/>
    </w:rPr>
  </w:style>
  <w:style w:type="character" w:customStyle="1" w:styleId="Heading4Char">
    <w:name w:val="Heading 4 Char"/>
    <w:link w:val="Heading4"/>
    <w:uiPriority w:val="9"/>
    <w:rsid w:val="00657250"/>
    <w:rPr>
      <w:rFonts w:eastAsia="Times New Roman"/>
      <w:b/>
      <w:bCs/>
      <w:sz w:val="24"/>
      <w:szCs w:val="28"/>
    </w:rPr>
  </w:style>
  <w:style w:type="character" w:customStyle="1" w:styleId="Heading5Char">
    <w:name w:val="Heading 5 Char"/>
    <w:link w:val="Heading5"/>
    <w:uiPriority w:val="4"/>
    <w:rsid w:val="00494E02"/>
    <w:rPr>
      <w:rFonts w:eastAsia="Times New Roman"/>
      <w:b/>
      <w:bCs/>
      <w:i/>
      <w:iCs/>
      <w:sz w:val="24"/>
      <w:szCs w:val="26"/>
    </w:rPr>
  </w:style>
  <w:style w:type="character" w:customStyle="1" w:styleId="Heading6Char">
    <w:name w:val="Heading 6 Char"/>
    <w:link w:val="Heading6"/>
    <w:uiPriority w:val="99"/>
    <w:semiHidden/>
    <w:rsid w:val="00EF0BC4"/>
    <w:rPr>
      <w:rFonts w:cs="Times New Roman"/>
      <w:i/>
      <w:iCs/>
      <w:sz w:val="24"/>
    </w:rPr>
  </w:style>
  <w:style w:type="character" w:customStyle="1" w:styleId="Heading7Char">
    <w:name w:val="Heading 7 Char"/>
    <w:link w:val="Heading7"/>
    <w:uiPriority w:val="99"/>
    <w:rsid w:val="00EF0BC4"/>
    <w:rPr>
      <w:rFonts w:ascii="Times New Roman" w:eastAsia="MS Mincho" w:hAnsi="Times New Roman" w:cs="Times New Roman"/>
      <w:i/>
      <w:iCs/>
      <w:sz w:val="24"/>
    </w:rPr>
  </w:style>
  <w:style w:type="character" w:customStyle="1" w:styleId="Heading8Char">
    <w:name w:val="Heading 8 Char"/>
    <w:link w:val="Heading8"/>
    <w:uiPriority w:val="99"/>
    <w:rsid w:val="00EF0BC4"/>
    <w:rPr>
      <w:rFonts w:cs="Times New Roman"/>
      <w:sz w:val="24"/>
    </w:rPr>
  </w:style>
  <w:style w:type="character" w:customStyle="1" w:styleId="Heading9Char">
    <w:name w:val="Heading 9 Char"/>
    <w:link w:val="Heading9"/>
    <w:uiPriority w:val="99"/>
    <w:semiHidden/>
    <w:rsid w:val="00AD27A0"/>
    <w:rPr>
      <w:rFonts w:ascii="Times New Roman" w:eastAsia="MS Mincho" w:hAnsi="Times New Roman" w:cs="Times New Roman"/>
      <w:iCs/>
      <w:sz w:val="20"/>
    </w:rPr>
  </w:style>
  <w:style w:type="paragraph" w:styleId="Header">
    <w:name w:val="header"/>
    <w:basedOn w:val="Normal"/>
    <w:link w:val="HeaderChar"/>
    <w:uiPriority w:val="99"/>
    <w:unhideWhenUsed/>
    <w:qFormat/>
    <w:rsid w:val="007D003E"/>
    <w:pPr>
      <w:tabs>
        <w:tab w:val="center" w:pos="4680"/>
        <w:tab w:val="right" w:pos="9360"/>
      </w:tabs>
    </w:pPr>
    <w:rPr>
      <w:sz w:val="22"/>
    </w:rPr>
  </w:style>
  <w:style w:type="character" w:customStyle="1" w:styleId="HeaderChar">
    <w:name w:val="Header Char"/>
    <w:link w:val="Header"/>
    <w:uiPriority w:val="99"/>
    <w:rsid w:val="007D003E"/>
    <w:rPr>
      <w:rFonts w:ascii="Calibri" w:eastAsia="Times New Roman" w:hAnsi="Calibri" w:cs="Times New Roman"/>
      <w:sz w:val="22"/>
      <w:szCs w:val="22"/>
    </w:rPr>
  </w:style>
  <w:style w:type="paragraph" w:styleId="Footer">
    <w:name w:val="footer"/>
    <w:basedOn w:val="Normal"/>
    <w:link w:val="FooterChar"/>
    <w:uiPriority w:val="99"/>
    <w:unhideWhenUsed/>
    <w:qFormat/>
    <w:rsid w:val="000F14E9"/>
    <w:pPr>
      <w:tabs>
        <w:tab w:val="center" w:pos="4680"/>
        <w:tab w:val="right" w:pos="9360"/>
      </w:tabs>
      <w:spacing w:before="40"/>
    </w:pPr>
    <w:rPr>
      <w:sz w:val="18"/>
    </w:rPr>
  </w:style>
  <w:style w:type="character" w:customStyle="1" w:styleId="FooterChar">
    <w:name w:val="Footer Char"/>
    <w:link w:val="Footer"/>
    <w:uiPriority w:val="99"/>
    <w:rsid w:val="000F14E9"/>
    <w:rPr>
      <w:rFonts w:asciiTheme="minorHAnsi" w:hAnsiTheme="minorHAnsi"/>
      <w:sz w:val="18"/>
      <w:szCs w:val="22"/>
    </w:rPr>
  </w:style>
  <w:style w:type="paragraph" w:styleId="BalloonText">
    <w:name w:val="Balloon Text"/>
    <w:basedOn w:val="Normal"/>
    <w:link w:val="BalloonTextChar"/>
    <w:uiPriority w:val="99"/>
    <w:semiHidden/>
    <w:unhideWhenUsed/>
    <w:rsid w:val="007D003E"/>
    <w:rPr>
      <w:rFonts w:ascii="Tahoma" w:hAnsi="Tahoma" w:cs="Tahoma"/>
      <w:sz w:val="16"/>
      <w:szCs w:val="16"/>
    </w:rPr>
  </w:style>
  <w:style w:type="character" w:customStyle="1" w:styleId="BalloonTextChar">
    <w:name w:val="Balloon Text Char"/>
    <w:link w:val="BalloonText"/>
    <w:uiPriority w:val="99"/>
    <w:semiHidden/>
    <w:rsid w:val="007D003E"/>
    <w:rPr>
      <w:rFonts w:ascii="Tahoma" w:eastAsia="Times New Roman" w:hAnsi="Tahoma" w:cs="Tahoma"/>
      <w:sz w:val="16"/>
      <w:szCs w:val="16"/>
    </w:rPr>
  </w:style>
  <w:style w:type="character" w:styleId="Hyperlink">
    <w:name w:val="Hyperlink"/>
    <w:uiPriority w:val="99"/>
    <w:qFormat/>
    <w:rsid w:val="007D003E"/>
    <w:rPr>
      <w:color w:val="0000FF"/>
      <w:u w:val="single"/>
      <w:lang w:val="en-US"/>
    </w:rPr>
  </w:style>
  <w:style w:type="paragraph" w:styleId="FootnoteText">
    <w:name w:val="footnote text"/>
    <w:aliases w:val="F1,*Footnote Text,bv"/>
    <w:basedOn w:val="Normal"/>
    <w:link w:val="FootnoteTextChar"/>
    <w:uiPriority w:val="99"/>
    <w:qFormat/>
    <w:rsid w:val="007D003E"/>
    <w:rPr>
      <w:rFonts w:eastAsia="Times New Roman"/>
      <w:sz w:val="20"/>
      <w:szCs w:val="20"/>
    </w:rPr>
  </w:style>
  <w:style w:type="character" w:customStyle="1" w:styleId="FootnoteTextChar">
    <w:name w:val="Footnote Text Char"/>
    <w:aliases w:val="F1 Char,*Footnote Text Char,bv Char"/>
    <w:link w:val="FootnoteText"/>
    <w:uiPriority w:val="99"/>
    <w:rsid w:val="007D003E"/>
    <w:rPr>
      <w:rFonts w:ascii="Calibri" w:eastAsia="Times New Roman" w:hAnsi="Calibri"/>
    </w:rPr>
  </w:style>
  <w:style w:type="character" w:styleId="FootnoteReference">
    <w:name w:val="footnote reference"/>
    <w:aliases w:val="*Footnote Reference"/>
    <w:uiPriority w:val="99"/>
    <w:qFormat/>
    <w:rsid w:val="007D003E"/>
    <w:rPr>
      <w:vertAlign w:val="superscript"/>
    </w:rPr>
  </w:style>
  <w:style w:type="table" w:customStyle="1" w:styleId="AIRDarkBlueTable">
    <w:name w:val="AIR Dark Blue Table"/>
    <w:basedOn w:val="TableNormal"/>
    <w:uiPriority w:val="99"/>
    <w:qFormat/>
    <w:rsid w:val="007D003E"/>
    <w:pPr>
      <w:spacing w:before="40" w:after="40"/>
    </w:pPr>
    <w:rPr>
      <w:rFonts w:eastAsia="Times New Roman"/>
      <w:sz w:val="22"/>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7D003E"/>
    <w:pPr>
      <w:spacing w:before="40" w:after="40"/>
    </w:pPr>
    <w:rPr>
      <w:rFonts w:eastAsia="Times New Roman"/>
      <w:sz w:val="22"/>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cPr>
        <w:shd w:val="clear" w:color="auto" w:fill="B5C7DB"/>
      </w:tcPr>
    </w:tblStylePr>
    <w:tblStylePr w:type="band1Horz">
      <w:tblPr/>
      <w:tcPr>
        <w:shd w:val="clear" w:color="auto" w:fill="DAE3ED"/>
      </w:tcPr>
    </w:tblStylePr>
  </w:style>
  <w:style w:type="table" w:customStyle="1" w:styleId="AIRLightGrayTable">
    <w:name w:val="AIR Light Gray Table"/>
    <w:basedOn w:val="TableNormal"/>
    <w:uiPriority w:val="99"/>
    <w:rsid w:val="007D003E"/>
    <w:pPr>
      <w:spacing w:before="40" w:after="40"/>
    </w:pPr>
    <w:rPr>
      <w:rFonts w:eastAsia="Times New Roman"/>
      <w:sz w:val="22"/>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Times New Roman" w:hAnsi="Times New Roman"/>
        <w:sz w:val="22"/>
      </w:rPr>
    </w:tblStylePr>
  </w:style>
  <w:style w:type="paragraph" w:styleId="BodyText">
    <w:name w:val="Body Text"/>
    <w:basedOn w:val="Normal"/>
    <w:link w:val="BodyTextChar"/>
    <w:uiPriority w:val="99"/>
    <w:qFormat/>
    <w:rsid w:val="00657250"/>
    <w:pPr>
      <w:spacing w:before="240"/>
    </w:pPr>
    <w:rPr>
      <w:rFonts w:eastAsia="Times New Roman"/>
      <w:szCs w:val="24"/>
    </w:rPr>
  </w:style>
  <w:style w:type="character" w:customStyle="1" w:styleId="BodyTextChar">
    <w:name w:val="Body Text Char"/>
    <w:link w:val="BodyText"/>
    <w:uiPriority w:val="99"/>
    <w:rsid w:val="00657250"/>
    <w:rPr>
      <w:rFonts w:asciiTheme="minorHAnsi" w:eastAsia="Times New Roman" w:hAnsiTheme="minorHAnsi"/>
      <w:sz w:val="24"/>
      <w:szCs w:val="24"/>
    </w:rPr>
  </w:style>
  <w:style w:type="paragraph" w:customStyle="1" w:styleId="Bullet1">
    <w:name w:val="Bullet 1"/>
    <w:basedOn w:val="Normal"/>
    <w:uiPriority w:val="99"/>
    <w:qFormat/>
    <w:rsid w:val="00657250"/>
    <w:pPr>
      <w:numPr>
        <w:numId w:val="1"/>
      </w:numPr>
      <w:spacing w:before="120"/>
    </w:pPr>
    <w:rPr>
      <w:rFonts w:eastAsia="Times New Roman"/>
      <w:szCs w:val="24"/>
    </w:rPr>
  </w:style>
  <w:style w:type="paragraph" w:customStyle="1" w:styleId="Bullet2">
    <w:name w:val="Bullet 2"/>
    <w:basedOn w:val="Normal"/>
    <w:qFormat/>
    <w:rsid w:val="007D003E"/>
    <w:pPr>
      <w:numPr>
        <w:numId w:val="2"/>
      </w:numPr>
      <w:spacing w:before="120"/>
    </w:pPr>
    <w:rPr>
      <w:rFonts w:eastAsia="Times New Roman"/>
      <w:szCs w:val="24"/>
    </w:rPr>
  </w:style>
  <w:style w:type="paragraph" w:customStyle="1" w:styleId="Bullet3">
    <w:name w:val="Bullet 3"/>
    <w:basedOn w:val="ListBullet3"/>
    <w:qFormat/>
    <w:rsid w:val="007D003E"/>
    <w:pPr>
      <w:numPr>
        <w:ilvl w:val="0"/>
        <w:numId w:val="0"/>
      </w:numPr>
      <w:spacing w:before="120"/>
    </w:pPr>
  </w:style>
  <w:style w:type="paragraph" w:styleId="Caption">
    <w:name w:val="caption"/>
    <w:basedOn w:val="TableTitle"/>
    <w:next w:val="Normal"/>
    <w:uiPriority w:val="35"/>
    <w:unhideWhenUsed/>
    <w:qFormat/>
    <w:rsid w:val="007D003E"/>
  </w:style>
  <w:style w:type="paragraph" w:customStyle="1" w:styleId="NumberedList">
    <w:name w:val="Numbered List"/>
    <w:basedOn w:val="Normal"/>
    <w:qFormat/>
    <w:rsid w:val="00657250"/>
    <w:pPr>
      <w:numPr>
        <w:numId w:val="5"/>
      </w:numPr>
      <w:spacing w:before="120"/>
    </w:pPr>
    <w:rPr>
      <w:rFonts w:eastAsia="Times New Roman"/>
      <w:szCs w:val="24"/>
    </w:rPr>
  </w:style>
  <w:style w:type="paragraph" w:customStyle="1" w:styleId="TableText">
    <w:name w:val="Table Text"/>
    <w:basedOn w:val="Normal"/>
    <w:qFormat/>
    <w:rsid w:val="007D003E"/>
    <w:pPr>
      <w:spacing w:before="40" w:after="40"/>
    </w:pPr>
    <w:rPr>
      <w:rFonts w:eastAsia="Times New Roman"/>
      <w:sz w:val="22"/>
      <w:szCs w:val="24"/>
    </w:rPr>
  </w:style>
  <w:style w:type="paragraph" w:customStyle="1" w:styleId="TableBullet1">
    <w:name w:val="Table Bullet 1"/>
    <w:basedOn w:val="TableText"/>
    <w:qFormat/>
    <w:rsid w:val="007D003E"/>
    <w:pPr>
      <w:numPr>
        <w:numId w:val="6"/>
      </w:numPr>
    </w:pPr>
    <w:rPr>
      <w:rFonts w:eastAsia="MS Mincho"/>
    </w:rPr>
  </w:style>
  <w:style w:type="paragraph" w:customStyle="1" w:styleId="TableBullet2">
    <w:name w:val="Table Bullet 2"/>
    <w:basedOn w:val="TableText"/>
    <w:qFormat/>
    <w:rsid w:val="007D003E"/>
    <w:pPr>
      <w:numPr>
        <w:numId w:val="7"/>
      </w:numPr>
    </w:pPr>
    <w:rPr>
      <w:rFonts w:eastAsia="MS Mincho"/>
    </w:rPr>
  </w:style>
  <w:style w:type="paragraph" w:customStyle="1" w:styleId="TableNumbering">
    <w:name w:val="Table Numbering"/>
    <w:basedOn w:val="TableText"/>
    <w:qFormat/>
    <w:rsid w:val="007D003E"/>
    <w:pPr>
      <w:numPr>
        <w:numId w:val="8"/>
      </w:numPr>
    </w:pPr>
    <w:rPr>
      <w:rFonts w:eastAsia="MS Mincho"/>
    </w:rPr>
  </w:style>
  <w:style w:type="paragraph" w:customStyle="1" w:styleId="TableNote">
    <w:name w:val="Table Note"/>
    <w:basedOn w:val="Normal"/>
    <w:qFormat/>
    <w:rsid w:val="00FE0D5D"/>
    <w:pPr>
      <w:spacing w:before="120"/>
      <w:ind w:left="274" w:hanging="274"/>
      <w:contextualSpacing/>
    </w:pPr>
    <w:rPr>
      <w:rFonts w:eastAsia="Times New Roman"/>
      <w:sz w:val="20"/>
      <w:szCs w:val="24"/>
    </w:rPr>
  </w:style>
  <w:style w:type="paragraph" w:customStyle="1" w:styleId="TableTitle">
    <w:name w:val="Table Title"/>
    <w:basedOn w:val="Normal"/>
    <w:qFormat/>
    <w:rsid w:val="007D003E"/>
    <w:pPr>
      <w:keepNext/>
      <w:spacing w:before="240" w:after="120"/>
    </w:pPr>
    <w:rPr>
      <w:rFonts w:eastAsia="Times New Roman" w:cs="Times"/>
      <w:b/>
      <w:szCs w:val="24"/>
    </w:rPr>
  </w:style>
  <w:style w:type="paragraph" w:customStyle="1" w:styleId="TableTextCentered">
    <w:name w:val="Table Text Centered"/>
    <w:basedOn w:val="TableText"/>
    <w:qFormat/>
    <w:rsid w:val="007D003E"/>
    <w:pPr>
      <w:jc w:val="center"/>
    </w:pPr>
  </w:style>
  <w:style w:type="table" w:styleId="TableGrid">
    <w:name w:val="Table Grid"/>
    <w:basedOn w:val="TableNormal"/>
    <w:uiPriority w:val="59"/>
    <w:rsid w:val="007D003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ingLeft">
    <w:name w:val="Table Col Heading Left"/>
    <w:basedOn w:val="TableText"/>
    <w:qFormat/>
    <w:rsid w:val="007D003E"/>
    <w:rPr>
      <w:rFonts w:ascii="Times New Roman" w:eastAsia="MS Mincho" w:hAnsi="Times New Roman"/>
      <w:b/>
      <w:bCs/>
      <w:szCs w:val="20"/>
    </w:rPr>
  </w:style>
  <w:style w:type="paragraph" w:customStyle="1" w:styleId="TableColHeadingCenter">
    <w:name w:val="Table Col Heading Center"/>
    <w:basedOn w:val="TableColHeadingLeft"/>
    <w:qFormat/>
    <w:rsid w:val="007D003E"/>
    <w:pPr>
      <w:jc w:val="center"/>
    </w:pPr>
  </w:style>
  <w:style w:type="paragraph" w:customStyle="1" w:styleId="CoverTitle">
    <w:name w:val="Cover Title"/>
    <w:link w:val="CoverTitleChar"/>
    <w:qFormat/>
    <w:rsid w:val="007D003E"/>
    <w:pPr>
      <w:spacing w:before="4440" w:after="240"/>
      <w:ind w:left="2434"/>
    </w:pPr>
    <w:rPr>
      <w:rFonts w:ascii="Franklin Gothic Demi" w:eastAsia="Perpetua" w:hAnsi="Franklin Gothic Demi"/>
      <w:color w:val="005295"/>
      <w:sz w:val="50"/>
      <w:szCs w:val="50"/>
    </w:rPr>
  </w:style>
  <w:style w:type="paragraph" w:customStyle="1" w:styleId="CoverSubtitle">
    <w:name w:val="Cover Subtitle"/>
    <w:link w:val="CoverSubtitleChar"/>
    <w:uiPriority w:val="1"/>
    <w:qFormat/>
    <w:rsid w:val="007D003E"/>
    <w:pPr>
      <w:spacing w:after="240"/>
      <w:ind w:left="2434"/>
    </w:pPr>
    <w:rPr>
      <w:rFonts w:ascii="Franklin Gothic Book" w:eastAsia="Perpetua" w:hAnsi="Franklin Gothic Book"/>
      <w:b/>
      <w:color w:val="005295"/>
      <w:sz w:val="40"/>
      <w:szCs w:val="40"/>
    </w:rPr>
  </w:style>
  <w:style w:type="character" w:customStyle="1" w:styleId="CoverTitleChar">
    <w:name w:val="Cover Title Char"/>
    <w:link w:val="CoverTitle"/>
    <w:rsid w:val="007D003E"/>
    <w:rPr>
      <w:rFonts w:ascii="Franklin Gothic Demi" w:eastAsia="Perpetua" w:hAnsi="Franklin Gothic Demi"/>
      <w:color w:val="005295"/>
      <w:sz w:val="50"/>
      <w:szCs w:val="50"/>
    </w:rPr>
  </w:style>
  <w:style w:type="character" w:customStyle="1" w:styleId="CoverSubtitleChar">
    <w:name w:val="Cover Subtitle Char"/>
    <w:link w:val="CoverSubtitle"/>
    <w:rsid w:val="007D003E"/>
    <w:rPr>
      <w:rFonts w:ascii="Franklin Gothic Book" w:eastAsia="Perpetua" w:hAnsi="Franklin Gothic Book"/>
      <w:b/>
      <w:color w:val="005295"/>
      <w:sz w:val="40"/>
      <w:szCs w:val="40"/>
    </w:rPr>
  </w:style>
  <w:style w:type="paragraph" w:customStyle="1" w:styleId="TitlePagePublicationNumber">
    <w:name w:val="Title Page Publication Number"/>
    <w:basedOn w:val="Normal"/>
    <w:qFormat/>
    <w:rsid w:val="007D003E"/>
    <w:pPr>
      <w:tabs>
        <w:tab w:val="right" w:pos="9360"/>
      </w:tabs>
      <w:jc w:val="right"/>
    </w:pPr>
    <w:rPr>
      <w:rFonts w:eastAsia="Times New Roman"/>
      <w:sz w:val="16"/>
      <w:szCs w:val="16"/>
    </w:rPr>
  </w:style>
  <w:style w:type="paragraph" w:customStyle="1" w:styleId="CoverFrontDate">
    <w:name w:val="Cover Front Date"/>
    <w:uiPriority w:val="99"/>
    <w:rsid w:val="00D1001A"/>
    <w:pPr>
      <w:jc w:val="center"/>
    </w:pPr>
    <w:rPr>
      <w:rFonts w:ascii="Franklin Gothic Book" w:hAnsi="Franklin Gothic Book"/>
      <w:color w:val="FFFFFF"/>
      <w:spacing w:val="12"/>
      <w:sz w:val="22"/>
      <w:szCs w:val="22"/>
    </w:rPr>
  </w:style>
  <w:style w:type="paragraph" w:customStyle="1" w:styleId="TitlePageTitleSubtitle">
    <w:name w:val="Title Page Title/Subtitle"/>
    <w:basedOn w:val="TitlePageText"/>
    <w:qFormat/>
    <w:rsid w:val="007D003E"/>
    <w:pPr>
      <w:keepNext/>
      <w:keepLines/>
      <w:spacing w:before="120"/>
      <w:ind w:left="907"/>
    </w:pPr>
    <w:rPr>
      <w:rFonts w:ascii="Times New Roman" w:eastAsia="Times New Roman" w:hAnsi="Times New Roman"/>
      <w:b/>
      <w:bCs/>
      <w:sz w:val="48"/>
      <w:szCs w:val="48"/>
    </w:rPr>
  </w:style>
  <w:style w:type="paragraph" w:customStyle="1" w:styleId="TitlePageDate">
    <w:name w:val="Title Page Date"/>
    <w:basedOn w:val="TitlePageText"/>
    <w:next w:val="TitlePageText"/>
    <w:qFormat/>
    <w:rsid w:val="007D003E"/>
    <w:pPr>
      <w:spacing w:before="240"/>
    </w:pPr>
    <w:rPr>
      <w:b/>
      <w:sz w:val="32"/>
    </w:rPr>
  </w:style>
  <w:style w:type="paragraph" w:customStyle="1" w:styleId="TitlePageAuthor">
    <w:name w:val="Title Page Author"/>
    <w:basedOn w:val="TitlePageText"/>
    <w:qFormat/>
    <w:rsid w:val="007D003E"/>
    <w:pPr>
      <w:spacing w:before="240"/>
      <w:ind w:left="907"/>
    </w:pPr>
    <w:rPr>
      <w:b/>
      <w:sz w:val="28"/>
    </w:rPr>
  </w:style>
  <w:style w:type="paragraph" w:customStyle="1" w:styleId="TitlePageOrganization">
    <w:name w:val="Title Page Organization"/>
    <w:basedOn w:val="TitlePageAuthor"/>
    <w:qFormat/>
    <w:rsid w:val="007D003E"/>
    <w:pPr>
      <w:spacing w:before="120"/>
    </w:pPr>
    <w:rPr>
      <w:i/>
      <w:iCs/>
    </w:rPr>
  </w:style>
  <w:style w:type="paragraph" w:customStyle="1" w:styleId="CoverFrontAuthorName">
    <w:name w:val="Cover Front Author Name"/>
    <w:uiPriority w:val="99"/>
    <w:rsid w:val="00D1001A"/>
    <w:pPr>
      <w:spacing w:before="240" w:after="200"/>
      <w:ind w:left="2434"/>
    </w:pPr>
    <w:rPr>
      <w:rFonts w:ascii="Franklin Gothic Demi" w:hAnsi="Franklin Gothic Demi"/>
      <w:color w:val="595959"/>
      <w:sz w:val="28"/>
      <w:szCs w:val="28"/>
    </w:rPr>
  </w:style>
  <w:style w:type="paragraph" w:customStyle="1" w:styleId="CoverFrontAffiliation">
    <w:name w:val="Cover Front Affiliation"/>
    <w:uiPriority w:val="99"/>
    <w:rsid w:val="00D1001A"/>
    <w:pPr>
      <w:spacing w:after="200"/>
      <w:ind w:left="2434"/>
    </w:pPr>
    <w:rPr>
      <w:rFonts w:ascii="Franklin Gothic Book" w:hAnsi="Franklin Gothic Book"/>
      <w:color w:val="595959"/>
      <w:sz w:val="28"/>
      <w:szCs w:val="28"/>
    </w:rPr>
  </w:style>
  <w:style w:type="character" w:customStyle="1" w:styleId="CoverFrontAuthorNameChar">
    <w:name w:val="Cover Front Author Name Char"/>
    <w:uiPriority w:val="99"/>
    <w:rsid w:val="00E7210A"/>
    <w:rPr>
      <w:rFonts w:ascii="Franklin Gothic Demi" w:eastAsia="Times New Roman" w:hAnsi="Franklin Gothic Demi" w:cs="Times New Roman"/>
      <w:color w:val="595959"/>
      <w:sz w:val="28"/>
      <w:lang w:val="en-US" w:eastAsia="en-US"/>
    </w:rPr>
  </w:style>
  <w:style w:type="character" w:customStyle="1" w:styleId="CoverFrontAffiliationChar">
    <w:name w:val="Cover Front Affiliation Char"/>
    <w:uiPriority w:val="99"/>
    <w:rsid w:val="00E7210A"/>
    <w:rPr>
      <w:rFonts w:ascii="Franklin Gothic Book" w:eastAsia="Times New Roman" w:hAnsi="Franklin Gothic Book" w:cs="Times New Roman"/>
      <w:color w:val="595959"/>
      <w:sz w:val="28"/>
      <w:lang w:val="en-US" w:eastAsia="en-US"/>
    </w:rPr>
  </w:style>
  <w:style w:type="paragraph" w:customStyle="1" w:styleId="TitlePageAddress">
    <w:name w:val="Title Page Address"/>
    <w:basedOn w:val="TitlePageText"/>
    <w:link w:val="TitlePageAddressChar"/>
    <w:qFormat/>
    <w:rsid w:val="007D003E"/>
    <w:pPr>
      <w:spacing w:before="120"/>
    </w:pPr>
    <w:rPr>
      <w:noProof/>
      <w:sz w:val="24"/>
      <w:szCs w:val="24"/>
    </w:rPr>
  </w:style>
  <w:style w:type="character" w:customStyle="1" w:styleId="TitlePageAddressChar">
    <w:name w:val="Title Page Address Char"/>
    <w:link w:val="TitlePageAddress"/>
    <w:rsid w:val="007D003E"/>
    <w:rPr>
      <w:rFonts w:ascii="Calibri" w:eastAsia="Calibri" w:hAnsi="Calibri"/>
      <w:noProof/>
      <w:sz w:val="24"/>
      <w:szCs w:val="24"/>
    </w:rPr>
  </w:style>
  <w:style w:type="paragraph" w:styleId="TOC2">
    <w:name w:val="toc 2"/>
    <w:basedOn w:val="Normal"/>
    <w:autoRedefine/>
    <w:uiPriority w:val="39"/>
    <w:rsid w:val="005D3E5A"/>
    <w:pPr>
      <w:tabs>
        <w:tab w:val="left" w:pos="450"/>
        <w:tab w:val="right" w:leader="dot" w:pos="9360"/>
      </w:tabs>
      <w:spacing w:before="120"/>
      <w:ind w:left="446" w:right="720" w:hanging="86"/>
    </w:pPr>
    <w:rPr>
      <w:rFonts w:eastAsia="Times New Roman"/>
      <w:noProof/>
      <w:szCs w:val="24"/>
    </w:rPr>
  </w:style>
  <w:style w:type="paragraph" w:styleId="TOC1">
    <w:name w:val="toc 1"/>
    <w:basedOn w:val="Normal"/>
    <w:autoRedefine/>
    <w:uiPriority w:val="39"/>
    <w:rsid w:val="002F0BF1"/>
    <w:pPr>
      <w:tabs>
        <w:tab w:val="left" w:pos="90"/>
        <w:tab w:val="right" w:leader="dot" w:pos="9360"/>
      </w:tabs>
      <w:spacing w:before="240"/>
      <w:ind w:left="86" w:right="720" w:hanging="86"/>
    </w:pPr>
    <w:rPr>
      <w:rFonts w:eastAsia="Times New Roman"/>
      <w:bCs/>
      <w:noProof/>
      <w:szCs w:val="24"/>
    </w:rPr>
  </w:style>
  <w:style w:type="paragraph" w:styleId="TOC4">
    <w:name w:val="toc 4"/>
    <w:basedOn w:val="Normal"/>
    <w:next w:val="Normal"/>
    <w:autoRedefine/>
    <w:uiPriority w:val="39"/>
    <w:rsid w:val="007D003E"/>
    <w:pPr>
      <w:tabs>
        <w:tab w:val="right" w:leader="dot" w:pos="9350"/>
      </w:tabs>
      <w:spacing w:before="120"/>
      <w:ind w:left="1166" w:right="720" w:hanging="86"/>
    </w:pPr>
    <w:rPr>
      <w:rFonts w:eastAsia="Times New Roman" w:cs="Times"/>
    </w:rPr>
  </w:style>
  <w:style w:type="paragraph" w:styleId="TOC3">
    <w:name w:val="toc 3"/>
    <w:basedOn w:val="Normal"/>
    <w:next w:val="Normal"/>
    <w:autoRedefine/>
    <w:uiPriority w:val="39"/>
    <w:unhideWhenUsed/>
    <w:rsid w:val="007D003E"/>
    <w:pPr>
      <w:tabs>
        <w:tab w:val="right" w:leader="dot" w:pos="9360"/>
      </w:tabs>
      <w:spacing w:before="120"/>
      <w:ind w:left="806" w:right="720" w:hanging="86"/>
    </w:pPr>
  </w:style>
  <w:style w:type="paragraph" w:customStyle="1" w:styleId="AboutAIRText">
    <w:name w:val="About AIR Text"/>
    <w:basedOn w:val="Normal"/>
    <w:qFormat/>
    <w:rsid w:val="007D003E"/>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qFormat/>
    <w:rsid w:val="007D003E"/>
    <w:pPr>
      <w:suppressAutoHyphens/>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qFormat/>
    <w:rsid w:val="007D003E"/>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qFormat/>
    <w:rsid w:val="007D003E"/>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basedOn w:val="Normal"/>
    <w:qFormat/>
    <w:rsid w:val="007D003E"/>
    <w:pPr>
      <w:tabs>
        <w:tab w:val="center" w:pos="4680"/>
        <w:tab w:val="right" w:pos="9360"/>
      </w:tabs>
      <w:ind w:left="720"/>
      <w:jc w:val="right"/>
    </w:pPr>
    <w:rPr>
      <w:rFonts w:ascii="Franklin Gothic Book" w:eastAsia="Times New Roman" w:hAnsi="Franklin Gothic Book"/>
      <w:sz w:val="18"/>
      <w:szCs w:val="18"/>
    </w:rPr>
  </w:style>
  <w:style w:type="character" w:styleId="CommentReference">
    <w:name w:val="annotation reference"/>
    <w:uiPriority w:val="99"/>
    <w:semiHidden/>
    <w:unhideWhenUsed/>
    <w:rsid w:val="007D003E"/>
    <w:rPr>
      <w:sz w:val="16"/>
      <w:szCs w:val="16"/>
    </w:rPr>
  </w:style>
  <w:style w:type="paragraph" w:styleId="CommentText">
    <w:name w:val="annotation text"/>
    <w:basedOn w:val="Normal"/>
    <w:link w:val="CommentTextChar"/>
    <w:uiPriority w:val="99"/>
    <w:unhideWhenUsed/>
    <w:rsid w:val="007D003E"/>
    <w:rPr>
      <w:sz w:val="20"/>
      <w:szCs w:val="20"/>
    </w:rPr>
  </w:style>
  <w:style w:type="character" w:customStyle="1" w:styleId="CommentTextChar">
    <w:name w:val="Comment Text Char"/>
    <w:link w:val="CommentText"/>
    <w:uiPriority w:val="99"/>
    <w:rsid w:val="007D003E"/>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7D003E"/>
    <w:rPr>
      <w:b/>
      <w:bCs/>
    </w:rPr>
  </w:style>
  <w:style w:type="character" w:customStyle="1" w:styleId="CommentSubjectChar">
    <w:name w:val="Comment Subject Char"/>
    <w:link w:val="CommentSubject"/>
    <w:uiPriority w:val="99"/>
    <w:semiHidden/>
    <w:rsid w:val="007D003E"/>
    <w:rPr>
      <w:rFonts w:ascii="Calibri" w:eastAsia="Times New Roman" w:hAnsi="Calibri" w:cs="Times New Roman"/>
      <w:b/>
      <w:bCs/>
    </w:rPr>
  </w:style>
  <w:style w:type="paragraph" w:styleId="TOCHeading">
    <w:name w:val="TOC Heading"/>
    <w:basedOn w:val="Heading1"/>
    <w:next w:val="Normal"/>
    <w:uiPriority w:val="39"/>
    <w:unhideWhenUsed/>
    <w:qFormat/>
    <w:rsid w:val="007D003E"/>
    <w:pPr>
      <w:outlineLvl w:val="9"/>
    </w:pPr>
    <w:rPr>
      <w:szCs w:val="36"/>
    </w:rPr>
  </w:style>
  <w:style w:type="paragraph" w:customStyle="1" w:styleId="TitlePageText">
    <w:name w:val="Title Page Text"/>
    <w:basedOn w:val="Normal"/>
    <w:qFormat/>
    <w:rsid w:val="007D003E"/>
    <w:pPr>
      <w:ind w:left="900"/>
    </w:pPr>
    <w:rPr>
      <w:rFonts w:eastAsia="Calibri"/>
      <w:sz w:val="20"/>
    </w:rPr>
  </w:style>
  <w:style w:type="paragraph" w:styleId="Revision">
    <w:name w:val="Revision"/>
    <w:hidden/>
    <w:uiPriority w:val="99"/>
    <w:semiHidden/>
    <w:rsid w:val="002267A3"/>
    <w:rPr>
      <w:sz w:val="24"/>
      <w:szCs w:val="22"/>
    </w:rPr>
  </w:style>
  <w:style w:type="paragraph" w:customStyle="1" w:styleId="TableSubheading">
    <w:name w:val="Table Subheading"/>
    <w:basedOn w:val="TableText"/>
    <w:qFormat/>
    <w:rsid w:val="007D003E"/>
    <w:rPr>
      <w:rFonts w:eastAsia="MS Mincho"/>
      <w:b/>
    </w:rPr>
  </w:style>
  <w:style w:type="paragraph" w:customStyle="1" w:styleId="Reference">
    <w:name w:val="Reference"/>
    <w:link w:val="ReferenceChar"/>
    <w:rsid w:val="007D003E"/>
    <w:pPr>
      <w:keepLines/>
      <w:spacing w:before="240"/>
      <w:ind w:left="720" w:hanging="720"/>
    </w:pPr>
    <w:rPr>
      <w:rFonts w:eastAsia="Times New Roman"/>
      <w:sz w:val="24"/>
    </w:rPr>
  </w:style>
  <w:style w:type="character" w:customStyle="1" w:styleId="ReferenceChar">
    <w:name w:val="Reference Char"/>
    <w:link w:val="Reference"/>
    <w:rsid w:val="007D003E"/>
    <w:rPr>
      <w:rFonts w:eastAsia="Times New Roman"/>
      <w:sz w:val="24"/>
    </w:rPr>
  </w:style>
  <w:style w:type="character" w:customStyle="1" w:styleId="ReferenceItalics">
    <w:name w:val="Reference Italics"/>
    <w:uiPriority w:val="1"/>
    <w:qFormat/>
    <w:rsid w:val="007D003E"/>
    <w:rPr>
      <w:i/>
    </w:rPr>
  </w:style>
  <w:style w:type="paragraph" w:styleId="BlockText">
    <w:name w:val="Block Text"/>
    <w:basedOn w:val="BodyText"/>
    <w:uiPriority w:val="99"/>
    <w:rsid w:val="00153465"/>
    <w:pPr>
      <w:spacing w:before="120"/>
      <w:ind w:left="720"/>
    </w:pPr>
  </w:style>
  <w:style w:type="paragraph" w:styleId="BodyTextIndent">
    <w:name w:val="Body Text Indent"/>
    <w:basedOn w:val="Normal"/>
    <w:link w:val="BodyTextIndentChar"/>
    <w:uiPriority w:val="99"/>
    <w:semiHidden/>
    <w:rsid w:val="00153465"/>
    <w:pPr>
      <w:spacing w:after="120"/>
      <w:ind w:left="360"/>
    </w:pPr>
    <w:rPr>
      <w:bCs/>
      <w:color w:val="FF0000"/>
      <w:szCs w:val="20"/>
    </w:rPr>
  </w:style>
  <w:style w:type="character" w:customStyle="1" w:styleId="BodyTextIndentChar">
    <w:name w:val="Body Text Indent Char"/>
    <w:link w:val="BodyTextIndent"/>
    <w:uiPriority w:val="99"/>
    <w:semiHidden/>
    <w:rsid w:val="00153465"/>
    <w:rPr>
      <w:rFonts w:cs="Times New Roman"/>
      <w:color w:val="FF0000"/>
      <w:sz w:val="24"/>
    </w:rPr>
  </w:style>
  <w:style w:type="paragraph" w:customStyle="1" w:styleId="BodyTextNoSpace">
    <w:name w:val="Body Text No Space"/>
    <w:basedOn w:val="BodyText"/>
    <w:uiPriority w:val="99"/>
    <w:rsid w:val="00153465"/>
    <w:pPr>
      <w:spacing w:before="0"/>
    </w:pPr>
  </w:style>
  <w:style w:type="paragraph" w:styleId="EndnoteText">
    <w:name w:val="endnote text"/>
    <w:basedOn w:val="BodyText"/>
    <w:link w:val="EndnoteTextChar"/>
    <w:uiPriority w:val="99"/>
    <w:semiHidden/>
    <w:rsid w:val="00153465"/>
    <w:rPr>
      <w:sz w:val="20"/>
    </w:rPr>
  </w:style>
  <w:style w:type="character" w:customStyle="1" w:styleId="EndnoteTextChar">
    <w:name w:val="Endnote Text Char"/>
    <w:link w:val="EndnoteText"/>
    <w:uiPriority w:val="99"/>
    <w:semiHidden/>
    <w:rsid w:val="00153465"/>
    <w:rPr>
      <w:rFonts w:cs="Times New Roman"/>
      <w:sz w:val="20"/>
    </w:rPr>
  </w:style>
  <w:style w:type="paragraph" w:styleId="TableofAuthorities">
    <w:name w:val="table of authorities"/>
    <w:basedOn w:val="BodyTextNoSpace"/>
    <w:next w:val="BodyText"/>
    <w:uiPriority w:val="99"/>
    <w:semiHidden/>
    <w:rsid w:val="00153465"/>
    <w:pPr>
      <w:ind w:left="240" w:hanging="240"/>
    </w:pPr>
  </w:style>
  <w:style w:type="paragraph" w:styleId="TableofFigures">
    <w:name w:val="table of figures"/>
    <w:basedOn w:val="BodyTextNoSpace"/>
    <w:next w:val="BodyText"/>
    <w:uiPriority w:val="99"/>
    <w:semiHidden/>
    <w:rsid w:val="00153465"/>
  </w:style>
  <w:style w:type="paragraph" w:styleId="TOAHeading">
    <w:name w:val="toa heading"/>
    <w:basedOn w:val="Heading1"/>
    <w:next w:val="Normal"/>
    <w:uiPriority w:val="99"/>
    <w:semiHidden/>
    <w:rsid w:val="00687E0B"/>
    <w:pPr>
      <w:outlineLvl w:val="9"/>
    </w:pPr>
    <w:rPr>
      <w:bCs w:val="0"/>
      <w:szCs w:val="24"/>
    </w:rPr>
  </w:style>
  <w:style w:type="paragraph" w:styleId="TOC5">
    <w:name w:val="toc 5"/>
    <w:basedOn w:val="BodyTextNoSpace"/>
    <w:next w:val="Normal"/>
    <w:autoRedefine/>
    <w:uiPriority w:val="39"/>
    <w:rsid w:val="00153465"/>
    <w:pPr>
      <w:spacing w:after="100"/>
      <w:ind w:left="960"/>
    </w:pPr>
  </w:style>
  <w:style w:type="paragraph" w:styleId="TOC6">
    <w:name w:val="toc 6"/>
    <w:basedOn w:val="BodyTextNoSpace"/>
    <w:next w:val="Normal"/>
    <w:autoRedefine/>
    <w:uiPriority w:val="39"/>
    <w:rsid w:val="00153465"/>
    <w:pPr>
      <w:spacing w:after="100"/>
      <w:ind w:left="1200"/>
    </w:pPr>
  </w:style>
  <w:style w:type="paragraph" w:styleId="TOC7">
    <w:name w:val="toc 7"/>
    <w:basedOn w:val="BodyTextNoSpace"/>
    <w:next w:val="Normal"/>
    <w:autoRedefine/>
    <w:uiPriority w:val="39"/>
    <w:rsid w:val="00153465"/>
    <w:pPr>
      <w:spacing w:after="100"/>
      <w:ind w:left="1440"/>
    </w:pPr>
  </w:style>
  <w:style w:type="paragraph" w:styleId="TOC8">
    <w:name w:val="toc 8"/>
    <w:basedOn w:val="BodyTextNoSpace"/>
    <w:next w:val="Normal"/>
    <w:autoRedefine/>
    <w:uiPriority w:val="39"/>
    <w:rsid w:val="00153465"/>
    <w:pPr>
      <w:spacing w:after="100"/>
      <w:ind w:left="1680"/>
    </w:pPr>
  </w:style>
  <w:style w:type="paragraph" w:styleId="TOC9">
    <w:name w:val="toc 9"/>
    <w:basedOn w:val="BodyTextNoSpace"/>
    <w:next w:val="Normal"/>
    <w:autoRedefine/>
    <w:uiPriority w:val="39"/>
    <w:rsid w:val="00153465"/>
    <w:pPr>
      <w:spacing w:after="100"/>
      <w:ind w:left="1920"/>
    </w:pPr>
  </w:style>
  <w:style w:type="paragraph" w:customStyle="1" w:styleId="Chart">
    <w:name w:val="Chart"/>
    <w:basedOn w:val="BodyText"/>
    <w:uiPriority w:val="99"/>
    <w:rsid w:val="009A66F9"/>
    <w:pPr>
      <w:spacing w:before="120"/>
    </w:pPr>
  </w:style>
  <w:style w:type="paragraph" w:styleId="ListParagraph">
    <w:name w:val="List Paragraph"/>
    <w:basedOn w:val="Normal"/>
    <w:uiPriority w:val="34"/>
    <w:qFormat/>
    <w:rsid w:val="00EF1248"/>
    <w:pPr>
      <w:spacing w:after="200" w:line="276" w:lineRule="auto"/>
      <w:ind w:left="720"/>
      <w:contextualSpacing/>
    </w:pPr>
    <w:rPr>
      <w:sz w:val="20"/>
      <w:szCs w:val="20"/>
    </w:rPr>
  </w:style>
  <w:style w:type="character" w:customStyle="1" w:styleId="ListParagraphChar">
    <w:name w:val="List Paragraph Char"/>
    <w:uiPriority w:val="34"/>
    <w:rsid w:val="00EF1248"/>
    <w:rPr>
      <w:rFonts w:eastAsia="Times New Roman"/>
    </w:rPr>
  </w:style>
  <w:style w:type="table" w:customStyle="1" w:styleId="AIR">
    <w:name w:val="AIR"/>
    <w:uiPriority w:val="99"/>
    <w:rsid w:val="00470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character" w:styleId="EndnoteReference">
    <w:name w:val="endnote reference"/>
    <w:uiPriority w:val="99"/>
    <w:semiHidden/>
    <w:rsid w:val="00E31326"/>
    <w:rPr>
      <w:rFonts w:cs="Times New Roman"/>
      <w:vertAlign w:val="superscript"/>
    </w:rPr>
  </w:style>
  <w:style w:type="character" w:styleId="FollowedHyperlink">
    <w:name w:val="FollowedHyperlink"/>
    <w:uiPriority w:val="99"/>
    <w:semiHidden/>
    <w:rsid w:val="00773F24"/>
    <w:rPr>
      <w:rFonts w:cs="Times New Roman"/>
      <w:color w:val="800080"/>
      <w:u w:val="single"/>
    </w:rPr>
  </w:style>
  <w:style w:type="paragraph" w:styleId="NoSpacing">
    <w:name w:val="No Spacing"/>
    <w:link w:val="NoSpacingChar"/>
    <w:uiPriority w:val="1"/>
    <w:qFormat/>
    <w:rsid w:val="007D003E"/>
    <w:rPr>
      <w:sz w:val="24"/>
      <w:szCs w:val="22"/>
    </w:rPr>
  </w:style>
  <w:style w:type="paragraph" w:styleId="NormalWeb">
    <w:name w:val="Normal (Web)"/>
    <w:basedOn w:val="Normal"/>
    <w:uiPriority w:val="99"/>
    <w:unhideWhenUsed/>
    <w:rsid w:val="007D003E"/>
    <w:pPr>
      <w:spacing w:before="100" w:beforeAutospacing="1" w:after="100" w:afterAutospacing="1"/>
    </w:pPr>
    <w:rPr>
      <w:rFonts w:ascii="Times New Roman" w:eastAsia="Times New Roman" w:hAnsi="Times New Roman"/>
      <w:szCs w:val="24"/>
    </w:rPr>
  </w:style>
  <w:style w:type="paragraph" w:customStyle="1" w:styleId="Default">
    <w:name w:val="Default"/>
    <w:rsid w:val="00102DB0"/>
    <w:pPr>
      <w:autoSpaceDE w:val="0"/>
      <w:autoSpaceDN w:val="0"/>
      <w:adjustRightInd w:val="0"/>
    </w:pPr>
    <w:rPr>
      <w:color w:val="000000"/>
      <w:sz w:val="24"/>
      <w:szCs w:val="24"/>
    </w:rPr>
  </w:style>
  <w:style w:type="paragraph" w:customStyle="1" w:styleId="CoverDate">
    <w:name w:val="Cover Date"/>
    <w:basedOn w:val="Normal"/>
    <w:qFormat/>
    <w:rsid w:val="007D003E"/>
    <w:pPr>
      <w:spacing w:after="200" w:line="276" w:lineRule="auto"/>
      <w:jc w:val="center"/>
    </w:pPr>
    <w:rPr>
      <w:rFonts w:ascii="Franklin Gothic Book" w:eastAsia="Perpetua" w:hAnsi="Franklin Gothic Book"/>
      <w:color w:val="FFFFFF"/>
      <w:spacing w:val="12"/>
      <w:sz w:val="22"/>
    </w:rPr>
  </w:style>
  <w:style w:type="paragraph" w:customStyle="1" w:styleId="AboutAIRTitle">
    <w:name w:val="About AIR Title"/>
    <w:basedOn w:val="Normal"/>
    <w:qFormat/>
    <w:rsid w:val="007D003E"/>
    <w:pPr>
      <w:suppressAutoHyphens/>
      <w:autoSpaceDE w:val="0"/>
      <w:autoSpaceDN w:val="0"/>
      <w:adjustRightInd w:val="0"/>
      <w:spacing w:line="288" w:lineRule="auto"/>
      <w:textAlignment w:val="center"/>
    </w:pPr>
    <w:rPr>
      <w:rFonts w:ascii="Franklin Gothic Book" w:eastAsia="Calibri" w:hAnsi="Franklin Gothic Book" w:cs="ITCFranklinGothicStd-Book"/>
      <w:caps/>
      <w:color w:val="005295"/>
      <w:szCs w:val="24"/>
    </w:rPr>
  </w:style>
  <w:style w:type="table" w:customStyle="1" w:styleId="AIRTable">
    <w:name w:val="AIR Table"/>
    <w:basedOn w:val="TableNormal"/>
    <w:uiPriority w:val="99"/>
    <w:qFormat/>
    <w:rsid w:val="007D003E"/>
    <w:rPr>
      <w:rFonts w:ascii="Arial" w:eastAsia="Times New Roman" w:hAnsi="Arial"/>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paragraph" w:customStyle="1" w:styleId="BackCoverAddress">
    <w:name w:val="Back Cover Address"/>
    <w:basedOn w:val="Normal"/>
    <w:qFormat/>
    <w:rsid w:val="007D003E"/>
    <w:pPr>
      <w:suppressAutoHyphens/>
      <w:spacing w:line="288" w:lineRule="auto"/>
    </w:pPr>
    <w:rPr>
      <w:rFonts w:ascii="Franklin Gothic Book" w:hAnsi="Franklin Gothic Book" w:cs="ITCFranklinGothicStd-Book"/>
      <w:sz w:val="20"/>
      <w:szCs w:val="20"/>
    </w:rPr>
  </w:style>
  <w:style w:type="paragraph" w:customStyle="1" w:styleId="BackCoverLocationTitle">
    <w:name w:val="Back Cover Location Title"/>
    <w:qFormat/>
    <w:rsid w:val="007D003E"/>
    <w:pPr>
      <w:suppressAutoHyphens/>
      <w:spacing w:after="120" w:line="276" w:lineRule="auto"/>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7D003E"/>
    <w:pPr>
      <w:spacing w:after="0"/>
    </w:pPr>
    <w:rPr>
      <w:caps w:val="0"/>
    </w:rPr>
  </w:style>
  <w:style w:type="paragraph" w:customStyle="1" w:styleId="BackCoverURL">
    <w:name w:val="Back Cover URL"/>
    <w:basedOn w:val="BackCoverAddress"/>
    <w:qFormat/>
    <w:rsid w:val="007D003E"/>
    <w:pPr>
      <w:spacing w:before="120"/>
    </w:pPr>
    <w:rPr>
      <w:b/>
    </w:rPr>
  </w:style>
  <w:style w:type="paragraph" w:customStyle="1" w:styleId="BlockQuote">
    <w:name w:val="Block Quote"/>
    <w:basedOn w:val="BodyText"/>
    <w:qFormat/>
    <w:rsid w:val="007D003E"/>
    <w:pPr>
      <w:spacing w:before="120"/>
      <w:ind w:left="720"/>
    </w:pPr>
  </w:style>
  <w:style w:type="paragraph" w:styleId="ListBullet3">
    <w:name w:val="List Bullet 3"/>
    <w:basedOn w:val="Normal"/>
    <w:uiPriority w:val="99"/>
    <w:unhideWhenUsed/>
    <w:rsid w:val="007D003E"/>
    <w:pPr>
      <w:numPr>
        <w:ilvl w:val="1"/>
        <w:numId w:val="2"/>
      </w:numPr>
      <w:contextualSpacing/>
    </w:pPr>
  </w:style>
  <w:style w:type="paragraph" w:customStyle="1" w:styleId="Copyrightinfo">
    <w:name w:val="Copyright info"/>
    <w:basedOn w:val="Normal"/>
    <w:link w:val="CopyrightinfoChar"/>
    <w:qFormat/>
    <w:rsid w:val="007D003E"/>
    <w:pPr>
      <w:spacing w:after="120"/>
    </w:pPr>
    <w:rPr>
      <w:rFonts w:eastAsia="Times New Roman"/>
      <w:iCs/>
      <w:sz w:val="20"/>
      <w:szCs w:val="20"/>
    </w:rPr>
  </w:style>
  <w:style w:type="character" w:customStyle="1" w:styleId="CopyrightinfoChar">
    <w:name w:val="Copyright info Char"/>
    <w:link w:val="Copyrightinfo"/>
    <w:rsid w:val="007D003E"/>
    <w:rPr>
      <w:rFonts w:ascii="Calibri" w:eastAsia="Times New Roman" w:hAnsi="Calibri"/>
      <w:iCs/>
    </w:rPr>
  </w:style>
  <w:style w:type="paragraph" w:customStyle="1" w:styleId="CoverAffiliation">
    <w:name w:val="Cover Affiliation"/>
    <w:basedOn w:val="Normal"/>
    <w:link w:val="CoverAffiliationChar"/>
    <w:qFormat/>
    <w:rsid w:val="007D003E"/>
    <w:pPr>
      <w:ind w:left="2434"/>
    </w:pPr>
    <w:rPr>
      <w:rFonts w:ascii="Franklin Gothic Book" w:eastAsia="Perpetua" w:hAnsi="Franklin Gothic Book"/>
      <w:noProof/>
      <w:color w:val="595959"/>
      <w:sz w:val="28"/>
      <w:szCs w:val="28"/>
    </w:rPr>
  </w:style>
  <w:style w:type="character" w:customStyle="1" w:styleId="CoverAffiliationChar">
    <w:name w:val="Cover Affiliation Char"/>
    <w:link w:val="CoverAffiliation"/>
    <w:rsid w:val="007D003E"/>
    <w:rPr>
      <w:rFonts w:ascii="Franklin Gothic Book" w:eastAsia="Perpetua" w:hAnsi="Franklin Gothic Book"/>
      <w:noProof/>
      <w:color w:val="595959"/>
      <w:sz w:val="28"/>
      <w:szCs w:val="28"/>
    </w:rPr>
  </w:style>
  <w:style w:type="paragraph" w:customStyle="1" w:styleId="CoverAuthorName">
    <w:name w:val="Cover Author Name"/>
    <w:basedOn w:val="Normal"/>
    <w:link w:val="CoverAuthorNameChar"/>
    <w:qFormat/>
    <w:rsid w:val="007D003E"/>
    <w:pPr>
      <w:spacing w:before="240" w:line="276" w:lineRule="auto"/>
      <w:ind w:left="2430"/>
    </w:pPr>
    <w:rPr>
      <w:rFonts w:ascii="Franklin Gothic Demi" w:eastAsia="Perpetua" w:hAnsi="Franklin Gothic Demi"/>
      <w:noProof/>
      <w:color w:val="595959"/>
      <w:sz w:val="28"/>
      <w:szCs w:val="28"/>
    </w:rPr>
  </w:style>
  <w:style w:type="character" w:customStyle="1" w:styleId="CoverAuthorNameChar">
    <w:name w:val="Cover Author Name Char"/>
    <w:link w:val="CoverAuthorName"/>
    <w:rsid w:val="007D003E"/>
    <w:rPr>
      <w:rFonts w:ascii="Franklin Gothic Demi" w:eastAsia="Perpetua" w:hAnsi="Franklin Gothic Demi"/>
      <w:noProof/>
      <w:color w:val="595959"/>
      <w:sz w:val="28"/>
      <w:szCs w:val="28"/>
    </w:rPr>
  </w:style>
  <w:style w:type="paragraph" w:customStyle="1" w:styleId="FooterLetter">
    <w:name w:val="Footer Letter"/>
    <w:basedOn w:val="Normal"/>
    <w:rsid w:val="007D003E"/>
    <w:pPr>
      <w:pBdr>
        <w:top w:val="single" w:sz="4" w:space="1" w:color="002C5F"/>
      </w:pBdr>
      <w:tabs>
        <w:tab w:val="left" w:pos="216"/>
      </w:tabs>
      <w:jc w:val="center"/>
    </w:pPr>
    <w:rPr>
      <w:rFonts w:ascii="Franklin Gothic Book" w:eastAsia="Times New Roman" w:hAnsi="Franklin Gothic Book" w:cs="Calibri"/>
      <w:color w:val="1F487C"/>
      <w:sz w:val="17"/>
      <w:szCs w:val="17"/>
    </w:rPr>
  </w:style>
  <w:style w:type="paragraph" w:customStyle="1" w:styleId="Footer2">
    <w:name w:val="Footer2"/>
    <w:basedOn w:val="Footer"/>
    <w:rsid w:val="007D003E"/>
    <w:pPr>
      <w:pBdr>
        <w:top w:val="single" w:sz="4" w:space="1" w:color="002C5F"/>
      </w:pBdr>
      <w:tabs>
        <w:tab w:val="clear" w:pos="4680"/>
        <w:tab w:val="clear" w:pos="9360"/>
        <w:tab w:val="right" w:pos="10224"/>
      </w:tabs>
      <w:ind w:right="1800"/>
    </w:pPr>
    <w:rPr>
      <w:rFonts w:ascii="Arial" w:eastAsia="Times New Roman" w:hAnsi="Arial" w:cs="Arial"/>
      <w:color w:val="000000"/>
      <w:sz w:val="12"/>
      <w:szCs w:val="10"/>
    </w:rPr>
  </w:style>
  <w:style w:type="character" w:customStyle="1" w:styleId="Heading4Inline">
    <w:name w:val="Heading 4 Inline"/>
    <w:uiPriority w:val="1"/>
    <w:qFormat/>
    <w:rsid w:val="007D003E"/>
    <w:rPr>
      <w:rFonts w:ascii="Times New Roman" w:eastAsia="Times New Roman" w:hAnsi="Times New Roman" w:cs="Times New Roman"/>
      <w:b/>
      <w:bCs/>
      <w:sz w:val="24"/>
      <w:szCs w:val="28"/>
    </w:rPr>
  </w:style>
  <w:style w:type="character" w:customStyle="1" w:styleId="Heading5Inline">
    <w:name w:val="Heading 5 Inline"/>
    <w:uiPriority w:val="1"/>
    <w:qFormat/>
    <w:rsid w:val="007D003E"/>
    <w:rPr>
      <w:rFonts w:ascii="Times New Roman" w:eastAsia="Times New Roman" w:hAnsi="Times New Roman" w:cs="Times New Roman"/>
      <w:b/>
      <w:bCs/>
      <w:i/>
      <w:iCs/>
      <w:sz w:val="24"/>
      <w:szCs w:val="26"/>
    </w:rPr>
  </w:style>
  <w:style w:type="numbering" w:customStyle="1" w:styleId="Level1Bullet">
    <w:name w:val="Level 1 Bullet"/>
    <w:basedOn w:val="NoList"/>
    <w:rsid w:val="007D003E"/>
    <w:pPr>
      <w:numPr>
        <w:numId w:val="3"/>
      </w:numPr>
    </w:pPr>
  </w:style>
  <w:style w:type="numbering" w:customStyle="1" w:styleId="Level2Bullet">
    <w:name w:val="Level 2 Bullet"/>
    <w:basedOn w:val="NoList"/>
    <w:rsid w:val="007D003E"/>
    <w:pPr>
      <w:numPr>
        <w:numId w:val="4"/>
      </w:numPr>
    </w:pPr>
  </w:style>
  <w:style w:type="paragraph" w:styleId="ListNumber4">
    <w:name w:val="List Number 4"/>
    <w:basedOn w:val="Normal"/>
    <w:uiPriority w:val="99"/>
    <w:semiHidden/>
    <w:unhideWhenUsed/>
    <w:rsid w:val="007D003E"/>
    <w:pPr>
      <w:tabs>
        <w:tab w:val="num" w:pos="1440"/>
      </w:tabs>
      <w:spacing w:before="120"/>
      <w:ind w:left="1440" w:hanging="360"/>
    </w:pPr>
  </w:style>
  <w:style w:type="paragraph" w:styleId="ListNumber5">
    <w:name w:val="List Number 5"/>
    <w:basedOn w:val="Normal"/>
    <w:uiPriority w:val="99"/>
    <w:semiHidden/>
    <w:unhideWhenUsed/>
    <w:rsid w:val="007D003E"/>
    <w:pPr>
      <w:tabs>
        <w:tab w:val="num" w:pos="1800"/>
      </w:tabs>
      <w:spacing w:before="120"/>
      <w:ind w:left="1800" w:hanging="360"/>
    </w:pPr>
  </w:style>
  <w:style w:type="character" w:customStyle="1" w:styleId="NoSpacingChar">
    <w:name w:val="No Spacing Char"/>
    <w:link w:val="NoSpacing"/>
    <w:uiPriority w:val="1"/>
    <w:rsid w:val="007D003E"/>
    <w:rPr>
      <w:sz w:val="24"/>
      <w:szCs w:val="22"/>
    </w:rPr>
  </w:style>
  <w:style w:type="character" w:styleId="PageNumber">
    <w:name w:val="page number"/>
    <w:rsid w:val="007D003E"/>
  </w:style>
  <w:style w:type="character" w:styleId="PlaceholderText">
    <w:name w:val="Placeholder Text"/>
    <w:uiPriority w:val="99"/>
    <w:semiHidden/>
    <w:rsid w:val="007D003E"/>
    <w:rPr>
      <w:color w:val="808080"/>
    </w:rPr>
  </w:style>
  <w:style w:type="paragraph" w:styleId="Quote">
    <w:name w:val="Quote"/>
    <w:basedOn w:val="Normal"/>
    <w:next w:val="Normal"/>
    <w:link w:val="QuoteChar"/>
    <w:uiPriority w:val="29"/>
    <w:qFormat/>
    <w:rsid w:val="007D003E"/>
    <w:rPr>
      <w:rFonts w:eastAsia="Times New Roman"/>
      <w:i/>
      <w:szCs w:val="24"/>
    </w:rPr>
  </w:style>
  <w:style w:type="character" w:customStyle="1" w:styleId="QuoteChar">
    <w:name w:val="Quote Char"/>
    <w:link w:val="Quote"/>
    <w:uiPriority w:val="29"/>
    <w:rsid w:val="007D003E"/>
    <w:rPr>
      <w:rFonts w:ascii="Calibri" w:eastAsia="Times New Roman" w:hAnsi="Calibri"/>
      <w:i/>
      <w:sz w:val="24"/>
      <w:szCs w:val="24"/>
    </w:rPr>
  </w:style>
  <w:style w:type="character" w:styleId="Strong">
    <w:name w:val="Strong"/>
    <w:uiPriority w:val="22"/>
    <w:qFormat/>
    <w:rsid w:val="007D003E"/>
    <w:rPr>
      <w:b/>
      <w:bCs/>
    </w:rPr>
  </w:style>
  <w:style w:type="table" w:customStyle="1" w:styleId="TableGrid1">
    <w:name w:val="Table Grid1"/>
    <w:basedOn w:val="TableNormal"/>
    <w:next w:val="TableGrid"/>
    <w:uiPriority w:val="59"/>
    <w:rsid w:val="007D003E"/>
    <w:rPr>
      <w:rFonts w:ascii="Franklin Gothic Book" w:eastAsia="Calibri" w:hAnsi="Franklin Gothic 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next w:val="BodyText"/>
    <w:link w:val="TitleChar"/>
    <w:uiPriority w:val="10"/>
    <w:qFormat/>
    <w:rsid w:val="007D003E"/>
    <w:pPr>
      <w:keepNext/>
      <w:keepLines/>
      <w:spacing w:before="240"/>
      <w:ind w:left="720"/>
    </w:pPr>
    <w:rPr>
      <w:rFonts w:eastAsia="MS Gothic"/>
      <w:sz w:val="48"/>
      <w:szCs w:val="52"/>
    </w:rPr>
  </w:style>
  <w:style w:type="character" w:customStyle="1" w:styleId="TitleChar">
    <w:name w:val="Title Char"/>
    <w:link w:val="Title"/>
    <w:uiPriority w:val="10"/>
    <w:rsid w:val="007D003E"/>
    <w:rPr>
      <w:rFonts w:eastAsia="MS Gothic"/>
      <w:sz w:val="48"/>
      <w:szCs w:val="52"/>
    </w:rPr>
  </w:style>
  <w:style w:type="paragraph" w:customStyle="1" w:styleId="TitlePageCopyrightText">
    <w:name w:val="Title Page Copyright Text"/>
    <w:basedOn w:val="Normal"/>
    <w:link w:val="TitlePageCopyrightTextChar"/>
    <w:qFormat/>
    <w:rsid w:val="007D003E"/>
    <w:pPr>
      <w:ind w:left="900"/>
    </w:pPr>
    <w:rPr>
      <w:rFonts w:eastAsia="Times New Roman"/>
      <w:sz w:val="20"/>
      <w:szCs w:val="24"/>
    </w:rPr>
  </w:style>
  <w:style w:type="character" w:customStyle="1" w:styleId="TitlePageCopyrightTextChar">
    <w:name w:val="Title Page Copyright Text Char"/>
    <w:link w:val="TitlePageCopyrightText"/>
    <w:rsid w:val="007D003E"/>
    <w:rPr>
      <w:rFonts w:ascii="Calibri" w:eastAsia="Times New Roman" w:hAnsi="Calibri"/>
      <w:szCs w:val="24"/>
    </w:rPr>
  </w:style>
  <w:style w:type="paragraph" w:customStyle="1" w:styleId="TitlePagePublicationNumberandDate">
    <w:name w:val="Title Page Publication Number and Date"/>
    <w:basedOn w:val="BodyText"/>
    <w:next w:val="BodyText"/>
    <w:link w:val="TitlePagePublicationNumberandDateChar"/>
    <w:qFormat/>
    <w:rsid w:val="007D003E"/>
    <w:pPr>
      <w:spacing w:after="120"/>
    </w:pPr>
    <w:rPr>
      <w:sz w:val="20"/>
    </w:rPr>
  </w:style>
  <w:style w:type="character" w:customStyle="1" w:styleId="TitlePagePublicationNumberandDateChar">
    <w:name w:val="Title Page Publication Number and Date Char"/>
    <w:link w:val="TitlePagePublicationNumberandDate"/>
    <w:rsid w:val="007D003E"/>
    <w:rPr>
      <w:rFonts w:ascii="Calibri" w:eastAsia="Times New Roman" w:hAnsi="Calibri"/>
      <w:szCs w:val="24"/>
    </w:rPr>
  </w:style>
  <w:style w:type="paragraph" w:customStyle="1" w:styleId="TitlePageURL">
    <w:name w:val="Title Page URL"/>
    <w:basedOn w:val="TitlePageAddress"/>
    <w:qFormat/>
    <w:rsid w:val="007D003E"/>
    <w:rPr>
      <w:b/>
    </w:rPr>
  </w:style>
  <w:style w:type="numbering" w:customStyle="1" w:styleId="NoList1">
    <w:name w:val="No List1"/>
    <w:next w:val="NoList"/>
    <w:uiPriority w:val="99"/>
    <w:semiHidden/>
    <w:unhideWhenUsed/>
    <w:rsid w:val="00C8392B"/>
  </w:style>
  <w:style w:type="table" w:customStyle="1" w:styleId="TableGrid2">
    <w:name w:val="Table Grid2"/>
    <w:basedOn w:val="TableNormal"/>
    <w:next w:val="TableGrid"/>
    <w:uiPriority w:val="39"/>
    <w:rsid w:val="00C8392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HeadCentered">
    <w:name w:val="Table Column Head Centered"/>
    <w:basedOn w:val="Normal"/>
    <w:rsid w:val="00C8392B"/>
    <w:pPr>
      <w:spacing w:before="40" w:after="40"/>
      <w:jc w:val="center"/>
    </w:pPr>
    <w:rPr>
      <w:rFonts w:ascii="Calibri" w:eastAsia="Times New Roman" w:hAnsi="Calibri"/>
      <w:b/>
      <w:sz w:val="22"/>
      <w:szCs w:val="20"/>
    </w:rPr>
  </w:style>
  <w:style w:type="paragraph" w:customStyle="1" w:styleId="TitlePageSubtitle">
    <w:name w:val="Title Page Subtitle"/>
    <w:basedOn w:val="Normal"/>
    <w:uiPriority w:val="1"/>
    <w:rsid w:val="0092002F"/>
    <w:pPr>
      <w:spacing w:before="120"/>
      <w:outlineLvl w:val="0"/>
    </w:pPr>
    <w:rPr>
      <w:rFonts w:ascii="Arial" w:eastAsia="Perpetua" w:hAnsi="Arial" w:cs="Arial"/>
      <w:b/>
      <w:sz w:val="40"/>
      <w:szCs w:val="40"/>
    </w:rPr>
  </w:style>
</w:styles>
</file>

<file path=word/webSettings.xml><?xml version="1.0" encoding="utf-8"?>
<w:webSettings xmlns:r="http://schemas.openxmlformats.org/officeDocument/2006/relationships" xmlns:w="http://schemas.openxmlformats.org/wordprocessingml/2006/main">
  <w:divs>
    <w:div w:id="161358710">
      <w:bodyDiv w:val="1"/>
      <w:marLeft w:val="0"/>
      <w:marRight w:val="0"/>
      <w:marTop w:val="0"/>
      <w:marBottom w:val="0"/>
      <w:divBdr>
        <w:top w:val="none" w:sz="0" w:space="0" w:color="auto"/>
        <w:left w:val="none" w:sz="0" w:space="0" w:color="auto"/>
        <w:bottom w:val="none" w:sz="0" w:space="0" w:color="auto"/>
        <w:right w:val="none" w:sz="0" w:space="0" w:color="auto"/>
      </w:divBdr>
    </w:div>
    <w:div w:id="488982893">
      <w:bodyDiv w:val="1"/>
      <w:marLeft w:val="0"/>
      <w:marRight w:val="0"/>
      <w:marTop w:val="0"/>
      <w:marBottom w:val="0"/>
      <w:divBdr>
        <w:top w:val="none" w:sz="0" w:space="0" w:color="auto"/>
        <w:left w:val="none" w:sz="0" w:space="0" w:color="auto"/>
        <w:bottom w:val="none" w:sz="0" w:space="0" w:color="auto"/>
        <w:right w:val="none" w:sz="0" w:space="0" w:color="auto"/>
      </w:divBdr>
    </w:div>
    <w:div w:id="534536825">
      <w:bodyDiv w:val="1"/>
      <w:marLeft w:val="0"/>
      <w:marRight w:val="0"/>
      <w:marTop w:val="0"/>
      <w:marBottom w:val="0"/>
      <w:divBdr>
        <w:top w:val="none" w:sz="0" w:space="0" w:color="auto"/>
        <w:left w:val="none" w:sz="0" w:space="0" w:color="auto"/>
        <w:bottom w:val="none" w:sz="0" w:space="0" w:color="auto"/>
        <w:right w:val="none" w:sz="0" w:space="0" w:color="auto"/>
      </w:divBdr>
    </w:div>
    <w:div w:id="926573900">
      <w:bodyDiv w:val="1"/>
      <w:marLeft w:val="0"/>
      <w:marRight w:val="0"/>
      <w:marTop w:val="0"/>
      <w:marBottom w:val="0"/>
      <w:divBdr>
        <w:top w:val="none" w:sz="0" w:space="0" w:color="auto"/>
        <w:left w:val="none" w:sz="0" w:space="0" w:color="auto"/>
        <w:bottom w:val="none" w:sz="0" w:space="0" w:color="auto"/>
        <w:right w:val="none" w:sz="0" w:space="0" w:color="auto"/>
      </w:divBdr>
    </w:div>
    <w:div w:id="1464074705">
      <w:bodyDiv w:val="1"/>
      <w:marLeft w:val="0"/>
      <w:marRight w:val="0"/>
      <w:marTop w:val="0"/>
      <w:marBottom w:val="0"/>
      <w:divBdr>
        <w:top w:val="none" w:sz="0" w:space="0" w:color="auto"/>
        <w:left w:val="none" w:sz="0" w:space="0" w:color="auto"/>
        <w:bottom w:val="none" w:sz="0" w:space="0" w:color="auto"/>
        <w:right w:val="none" w:sz="0" w:space="0" w:color="auto"/>
      </w:divBdr>
    </w:div>
    <w:div w:id="1576281461">
      <w:bodyDiv w:val="1"/>
      <w:marLeft w:val="0"/>
      <w:marRight w:val="0"/>
      <w:marTop w:val="0"/>
      <w:marBottom w:val="0"/>
      <w:divBdr>
        <w:top w:val="none" w:sz="0" w:space="0" w:color="auto"/>
        <w:left w:val="none" w:sz="0" w:space="0" w:color="auto"/>
        <w:bottom w:val="none" w:sz="0" w:space="0" w:color="auto"/>
        <w:right w:val="none" w:sz="0" w:space="0" w:color="auto"/>
      </w:divBdr>
    </w:div>
    <w:div w:id="1664158672">
      <w:bodyDiv w:val="1"/>
      <w:marLeft w:val="0"/>
      <w:marRight w:val="0"/>
      <w:marTop w:val="0"/>
      <w:marBottom w:val="0"/>
      <w:divBdr>
        <w:top w:val="none" w:sz="0" w:space="0" w:color="auto"/>
        <w:left w:val="none" w:sz="0" w:space="0" w:color="auto"/>
        <w:bottom w:val="none" w:sz="0" w:space="0" w:color="auto"/>
        <w:right w:val="none" w:sz="0" w:space="0" w:color="auto"/>
      </w:divBdr>
    </w:div>
    <w:div w:id="1673945606">
      <w:bodyDiv w:val="1"/>
      <w:marLeft w:val="0"/>
      <w:marRight w:val="0"/>
      <w:marTop w:val="0"/>
      <w:marBottom w:val="0"/>
      <w:divBdr>
        <w:top w:val="none" w:sz="0" w:space="0" w:color="auto"/>
        <w:left w:val="none" w:sz="0" w:space="0" w:color="auto"/>
        <w:bottom w:val="none" w:sz="0" w:space="0" w:color="auto"/>
        <w:right w:val="none" w:sz="0" w:space="0" w:color="auto"/>
      </w:divBdr>
    </w:div>
    <w:div w:id="1680542981">
      <w:bodyDiv w:val="1"/>
      <w:marLeft w:val="0"/>
      <w:marRight w:val="0"/>
      <w:marTop w:val="0"/>
      <w:marBottom w:val="0"/>
      <w:divBdr>
        <w:top w:val="none" w:sz="0" w:space="0" w:color="auto"/>
        <w:left w:val="none" w:sz="0" w:space="0" w:color="auto"/>
        <w:bottom w:val="none" w:sz="0" w:space="0" w:color="auto"/>
        <w:right w:val="none" w:sz="0" w:space="0" w:color="auto"/>
      </w:divBdr>
    </w:div>
    <w:div w:id="1745835586">
      <w:bodyDiv w:val="1"/>
      <w:marLeft w:val="0"/>
      <w:marRight w:val="0"/>
      <w:marTop w:val="0"/>
      <w:marBottom w:val="0"/>
      <w:divBdr>
        <w:top w:val="none" w:sz="0" w:space="0" w:color="auto"/>
        <w:left w:val="none" w:sz="0" w:space="0" w:color="auto"/>
        <w:bottom w:val="none" w:sz="0" w:space="0" w:color="auto"/>
        <w:right w:val="none" w:sz="0" w:space="0" w:color="auto"/>
      </w:divBdr>
    </w:div>
    <w:div w:id="1762336977">
      <w:bodyDiv w:val="1"/>
      <w:marLeft w:val="0"/>
      <w:marRight w:val="0"/>
      <w:marTop w:val="0"/>
      <w:marBottom w:val="0"/>
      <w:divBdr>
        <w:top w:val="none" w:sz="0" w:space="0" w:color="auto"/>
        <w:left w:val="none" w:sz="0" w:space="0" w:color="auto"/>
        <w:bottom w:val="none" w:sz="0" w:space="0" w:color="auto"/>
        <w:right w:val="none" w:sz="0" w:space="0" w:color="auto"/>
      </w:divBdr>
    </w:div>
    <w:div w:id="1818065140">
      <w:bodyDiv w:val="1"/>
      <w:marLeft w:val="0"/>
      <w:marRight w:val="0"/>
      <w:marTop w:val="0"/>
      <w:marBottom w:val="0"/>
      <w:divBdr>
        <w:top w:val="none" w:sz="0" w:space="0" w:color="auto"/>
        <w:left w:val="none" w:sz="0" w:space="0" w:color="auto"/>
        <w:bottom w:val="none" w:sz="0" w:space="0" w:color="auto"/>
        <w:right w:val="none" w:sz="0" w:space="0" w:color="auto"/>
      </w:divBdr>
    </w:div>
    <w:div w:id="1950777083">
      <w:bodyDiv w:val="1"/>
      <w:marLeft w:val="0"/>
      <w:marRight w:val="0"/>
      <w:marTop w:val="0"/>
      <w:marBottom w:val="0"/>
      <w:divBdr>
        <w:top w:val="none" w:sz="0" w:space="0" w:color="auto"/>
        <w:left w:val="none" w:sz="0" w:space="0" w:color="auto"/>
        <w:bottom w:val="none" w:sz="0" w:space="0" w:color="auto"/>
        <w:right w:val="none" w:sz="0" w:space="0" w:color="auto"/>
      </w:divBdr>
    </w:div>
    <w:div w:id="211570848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diagramData" Target="diagrams/data1.xml"/>
  <Relationship Id="rId15" Type="http://schemas.openxmlformats.org/officeDocument/2006/relationships/diagramLayout" Target="diagrams/layout1.xml"/>
  <Relationship Id="rId16" Type="http://schemas.openxmlformats.org/officeDocument/2006/relationships/diagramQuickStyle" Target="diagrams/quickStyle1.xml"/>
  <Relationship Id="rId17" Type="http://schemas.openxmlformats.org/officeDocument/2006/relationships/diagramColors" Target="diagrams/colors1.xml"/>
  <Relationship Id="rId18" Type="http://schemas.microsoft.com/office/2007/relationships/diagramDrawing" Target="diagrams/drawing1.xml"/>
  <Relationship Id="rId19" Type="http://schemas.openxmlformats.org/officeDocument/2006/relationships/footer" Target="footer4.xml"/>
  <Relationship Id="rId2" Type="http://schemas.openxmlformats.org/officeDocument/2006/relationships/numbering" Target="numbering.xml"/>
  <Relationship Id="rId20" Type="http://schemas.openxmlformats.org/officeDocument/2006/relationships/footer" Target="footer5.xml"/>
  <Relationship Id="rId21" Type="http://schemas.openxmlformats.org/officeDocument/2006/relationships/header" Target="header3.xml"/>
  <Relationship Id="rId22" Type="http://schemas.openxmlformats.org/officeDocument/2006/relationships/footer" Target="footer6.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footer" Target="footer9.xml"/>
  <Relationship Id="rId26" Type="http://schemas.openxmlformats.org/officeDocument/2006/relationships/footer" Target="footer10.xml"/>
  <Relationship Id="rId27" Type="http://schemas.openxmlformats.org/officeDocument/2006/relationships/header" Target="header4.xml"/>
  <Relationship Id="rId28" Type="http://schemas.openxmlformats.org/officeDocument/2006/relationships/footer" Target="footer11.xml"/>
  <Relationship Id="rId29" Type="http://schemas.openxmlformats.org/officeDocument/2006/relationships/header" Target="header5.xml"/>
  <Relationship Id="rId3" Type="http://schemas.openxmlformats.org/officeDocument/2006/relationships/styles" Target="styles.xml"/>
  <Relationship Id="rId30" Type="http://schemas.openxmlformats.org/officeDocument/2006/relationships/footer" Target="footer12.xml"/>
  <Relationship Id="rId31" Type="http://schemas.openxmlformats.org/officeDocument/2006/relationships/header" Target="header6.xml"/>
  <Relationship Id="rId32" Type="http://schemas.openxmlformats.org/officeDocument/2006/relationships/footer" Target="footer13.xml"/>
  <Relationship Id="rId33" Type="http://schemas.openxmlformats.org/officeDocument/2006/relationships/image" Target="media/image3.png"/>
  <Relationship Id="rId34" Type="http://schemas.openxmlformats.org/officeDocument/2006/relationships/image" Target="media/image4.png"/>
  <Relationship Id="rId35" Type="http://schemas.openxmlformats.org/officeDocument/2006/relationships/footer" Target="footer14.xml"/>
  <Relationship Id="rId36" Type="http://schemas.openxmlformats.org/officeDocument/2006/relationships/header" Target="header7.xml"/>
  <Relationship Id="rId37" Type="http://schemas.openxmlformats.org/officeDocument/2006/relationships/footer" Target="footer15.xml"/>
  <Relationship Id="rId38" Type="http://schemas.openxmlformats.org/officeDocument/2006/relationships/fontTable" Target="fontTable.xml"/>
  <Relationship Id="rId39" Type="http://schemas.openxmlformats.org/officeDocument/2006/relationships/theme" Target="theme/theme1.xml"/>
  <Relationship Id="rId4" Type="http://schemas.openxmlformats.org/officeDocument/2006/relationships/settings" Target="settings.xml"/>
  <Relationship Id="rId40" Type="http://schemas.openxmlformats.org/officeDocument/2006/relationships/customXml" Target="../customXml/item2.xml"/>
  <Relationship Id="rId41" Type="http://schemas.openxmlformats.org/officeDocument/2006/relationships/customXml" Target="../customXml/item3.xml"/>
  <Relationship Id="rId42" Type="http://schemas.openxmlformats.org/officeDocument/2006/relationships/customXml" Target="../customXml/item4.xml"/>
  <Relationship Id="rId43" Type="http://schemas.openxmlformats.org/officeDocument/2006/relationships/customXml" Target="../customXml/item5.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_rels/footer2.xml.rels><?xml version="1.0" encoding="UTF-8"?>

<Relationships xmlns="http://schemas.openxmlformats.org/package/2006/relationships">
  <Relationship Id="rId1" Type="http://schemas.openxmlformats.org/officeDocument/2006/relationships/image" Target="media/image2.png"/>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lawsregs/603cmr2.html?section=all"/>
  <Relationship Id="rId2" Type="http://schemas.openxmlformats.org/officeDocument/2006/relationships/hyperlink" TargetMode="External" Target="http://www.doe.mass.edu/research/reports/2015/06SRG-FinalReport.pdf"/>
  <Relationship Id="rId3" Type="http://schemas.openxmlformats.org/officeDocument/2006/relationships/hyperlink" TargetMode="External" Target="http://www.air.org/sites/default/files/downloads/report/15-2687_SRG_Impact-Report_ed_FINAL.pdf"/>
  <Relationship Id="rId4" Type="http://schemas.openxmlformats.org/officeDocument/2006/relationships/hyperlink" TargetMode="External" Target="http://www.mass.gov/edu/docs/ese/accountability/turnaround/monitor-site-visits-turnaround-indicators.pdf"/>
  <Relationship Id="rId5" Type="http://schemas.openxmlformats.org/officeDocument/2006/relationships/hyperlink" TargetMode="External" Target="http://www.mass.gov/edu/docs/ese/accountability/turnaround/practices-report-2014.pdf"/>
  <Relationship Id="rId6" Type="http://schemas.openxmlformats.org/officeDocument/2006/relationships/hyperlink" TargetMode="External" Target="http://teachstone.com/classroom-assessment-scoring-system/"/>
</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008089-38DA-44D0-8F65-1E5C91BD2C9B}" type="doc">
      <dgm:prSet loTypeId="urn:microsoft.com/office/officeart/2005/8/layout/hierarchy4" loCatId="relationship" qsTypeId="urn:microsoft.com/office/officeart/2005/8/quickstyle/simple1" qsCatId="simple" csTypeId="urn:microsoft.com/office/officeart/2005/8/colors/accent1_3" csCatId="accent1" phldr="1"/>
      <dgm:spPr/>
      <dgm:t>
        <a:bodyPr/>
        <a:lstStyle/>
        <a:p>
          <a:endParaRPr lang="en-US"/>
        </a:p>
      </dgm:t>
    </dgm:pt>
    <dgm:pt modelId="{7DD597D2-3E87-4E74-AA3F-A0970608DFD1}">
      <dgm:prSet phldrT="[Text]"/>
      <dgm:spPr/>
      <dgm:t>
        <a:bodyPr/>
        <a:lstStyle/>
        <a:p>
          <a:r>
            <a:rPr lang="en-US"/>
            <a:t>All Level 4 Schools</a:t>
          </a:r>
        </a:p>
      </dgm:t>
      <dgm:extLst>
        <a:ext uri="{E40237B7-FDA0-4F09-8148-C483321AD2D9}">
          <dgm14:cNvPr xmlns:dgm14="http://schemas.microsoft.com/office/drawing/2010/diagram" xmlns="" id="0" name="" descr="Illustrates how to interpret the school types and terminology used throughout the report. " title="Figure 2. Level 4 School Types"/>
        </a:ext>
      </dgm:extLst>
    </dgm:pt>
    <dgm:pt modelId="{72ECC3A4-D333-4C7A-8061-9E51475BDC0A}" type="parTrans" cxnId="{046CAD83-5AB7-4DB4-9F62-AF07CA54BED3}">
      <dgm:prSet/>
      <dgm:spPr/>
      <dgm:t>
        <a:bodyPr/>
        <a:lstStyle/>
        <a:p>
          <a:endParaRPr lang="en-US"/>
        </a:p>
      </dgm:t>
    </dgm:pt>
    <dgm:pt modelId="{3B23367A-26EA-4D21-81DF-FEB83CC219BD}" type="sibTrans" cxnId="{046CAD83-5AB7-4DB4-9F62-AF07CA54BED3}">
      <dgm:prSet/>
      <dgm:spPr/>
      <dgm:t>
        <a:bodyPr/>
        <a:lstStyle/>
        <a:p>
          <a:endParaRPr lang="en-US"/>
        </a:p>
      </dgm:t>
    </dgm:pt>
    <dgm:pt modelId="{C9F32B5C-7135-42C4-81B1-2DF34DE9B401}">
      <dgm:prSet phldrT="[Text]"/>
      <dgm:spPr/>
      <dgm:t>
        <a:bodyPr/>
        <a:lstStyle/>
        <a:p>
          <a:r>
            <a:rPr lang="en-US"/>
            <a:t>Current Level 4 Schools</a:t>
          </a:r>
        </a:p>
      </dgm:t>
    </dgm:pt>
    <dgm:pt modelId="{5630F9A6-F5A4-4850-9D63-C09F62C9A514}" type="parTrans" cxnId="{E399B7F7-FE61-4F69-A139-ACC121B61064}">
      <dgm:prSet/>
      <dgm:spPr/>
      <dgm:t>
        <a:bodyPr/>
        <a:lstStyle/>
        <a:p>
          <a:endParaRPr lang="en-US"/>
        </a:p>
      </dgm:t>
    </dgm:pt>
    <dgm:pt modelId="{67EC6BD7-2239-4E0C-89FD-F48449186C68}" type="sibTrans" cxnId="{E399B7F7-FE61-4F69-A139-ACC121B61064}">
      <dgm:prSet/>
      <dgm:spPr/>
      <dgm:t>
        <a:bodyPr/>
        <a:lstStyle/>
        <a:p>
          <a:endParaRPr lang="en-US"/>
        </a:p>
      </dgm:t>
    </dgm:pt>
    <dgm:pt modelId="{DC67417E-1930-4A2F-B598-07C56586443B}">
      <dgm:prSet phldrT="[Text]">
        <dgm:style>
          <a:lnRef idx="1">
            <a:schemeClr val="accent1"/>
          </a:lnRef>
          <a:fillRef idx="2">
            <a:schemeClr val="accent1"/>
          </a:fillRef>
          <a:effectRef idx="1">
            <a:schemeClr val="accent1"/>
          </a:effectRef>
          <a:fontRef idx="minor">
            <a:schemeClr val="dk1"/>
          </a:fontRef>
        </dgm:style>
      </dgm:prSet>
      <dgm:spPr/>
      <dgm:t>
        <a:bodyPr/>
        <a:lstStyle/>
        <a:p>
          <a:r>
            <a:rPr lang="en-US"/>
            <a:t>Improving</a:t>
          </a:r>
        </a:p>
      </dgm:t>
    </dgm:pt>
    <dgm:pt modelId="{07536C1F-EB88-405E-880D-8FF0C4AE5E29}" type="parTrans" cxnId="{796DCABC-B88B-4E41-8E10-3DDEB60310A7}">
      <dgm:prSet/>
      <dgm:spPr/>
      <dgm:t>
        <a:bodyPr/>
        <a:lstStyle/>
        <a:p>
          <a:endParaRPr lang="en-US"/>
        </a:p>
      </dgm:t>
    </dgm:pt>
    <dgm:pt modelId="{133BE145-C5B3-4D0F-927D-9B24464D02BB}" type="sibTrans" cxnId="{796DCABC-B88B-4E41-8E10-3DDEB60310A7}">
      <dgm:prSet/>
      <dgm:spPr/>
      <dgm:t>
        <a:bodyPr/>
        <a:lstStyle/>
        <a:p>
          <a:endParaRPr lang="en-US"/>
        </a:p>
      </dgm:t>
    </dgm:pt>
    <dgm:pt modelId="{05175798-E4BD-4CD6-976F-13A32E6481EB}">
      <dgm:prSet phldrT="[Text]"/>
      <dgm:spPr/>
      <dgm:t>
        <a:bodyPr/>
        <a:lstStyle/>
        <a:p>
          <a:r>
            <a:rPr lang="en-US"/>
            <a:t>Mixed Results</a:t>
          </a:r>
        </a:p>
      </dgm:t>
    </dgm:pt>
    <dgm:pt modelId="{A62DD784-CA38-45F5-BA5A-ADFD9D836178}" type="parTrans" cxnId="{9509444B-771F-4CB7-973F-E11321F4D7B8}">
      <dgm:prSet/>
      <dgm:spPr/>
      <dgm:t>
        <a:bodyPr/>
        <a:lstStyle/>
        <a:p>
          <a:endParaRPr lang="en-US"/>
        </a:p>
      </dgm:t>
    </dgm:pt>
    <dgm:pt modelId="{60559847-2069-4DC5-80D9-18ECAE405CA3}" type="sibTrans" cxnId="{9509444B-771F-4CB7-973F-E11321F4D7B8}">
      <dgm:prSet/>
      <dgm:spPr/>
      <dgm:t>
        <a:bodyPr/>
        <a:lstStyle/>
        <a:p>
          <a:endParaRPr lang="en-US"/>
        </a:p>
      </dgm:t>
    </dgm:pt>
    <dgm:pt modelId="{43C4EE13-251D-4EC1-AB23-FD50B88CA8B1}">
      <dgm:prSet phldrT="[Text]"/>
      <dgm:spPr/>
      <dgm:t>
        <a:bodyPr/>
        <a:lstStyle/>
        <a:p>
          <a:r>
            <a:rPr lang="en-US"/>
            <a:t>Exited Level 4 Schools</a:t>
          </a:r>
        </a:p>
      </dgm:t>
    </dgm:pt>
    <dgm:pt modelId="{2E3BB253-0D12-45E2-A910-19990EAB4F75}" type="parTrans" cxnId="{00CE2CF3-562C-417A-BB27-6C1F3D810DE0}">
      <dgm:prSet/>
      <dgm:spPr/>
      <dgm:t>
        <a:bodyPr/>
        <a:lstStyle/>
        <a:p>
          <a:endParaRPr lang="en-US"/>
        </a:p>
      </dgm:t>
    </dgm:pt>
    <dgm:pt modelId="{73EC88AF-1A94-4F4A-9FFE-8318824D7C48}" type="sibTrans" cxnId="{00CE2CF3-562C-417A-BB27-6C1F3D810DE0}">
      <dgm:prSet/>
      <dgm:spPr/>
      <dgm:t>
        <a:bodyPr/>
        <a:lstStyle/>
        <a:p>
          <a:endParaRPr lang="en-US"/>
        </a:p>
      </dgm:t>
    </dgm:pt>
    <dgm:pt modelId="{6CACF11D-D7B2-42CE-87FA-64A70F5C8E96}">
      <dgm:prSet phldrT="[Text]">
        <dgm:style>
          <a:lnRef idx="1">
            <a:schemeClr val="accent1"/>
          </a:lnRef>
          <a:fillRef idx="2">
            <a:schemeClr val="accent1"/>
          </a:fillRef>
          <a:effectRef idx="1">
            <a:schemeClr val="accent1"/>
          </a:effectRef>
          <a:fontRef idx="minor">
            <a:schemeClr val="dk1"/>
          </a:fontRef>
        </dgm:style>
      </dgm:prSet>
      <dgm:spPr/>
      <dgm:t>
        <a:bodyPr/>
        <a:lstStyle/>
        <a:p>
          <a:r>
            <a:rPr lang="en-US"/>
            <a:t>Continuous Improvement</a:t>
          </a:r>
        </a:p>
      </dgm:t>
    </dgm:pt>
    <dgm:pt modelId="{60BB6E0A-53F9-4CF0-A1BF-8D0731F7E08D}" type="parTrans" cxnId="{755FB4ED-149A-4821-818E-6236AF9E6C3D}">
      <dgm:prSet/>
      <dgm:spPr/>
      <dgm:t>
        <a:bodyPr/>
        <a:lstStyle/>
        <a:p>
          <a:endParaRPr lang="en-US"/>
        </a:p>
      </dgm:t>
    </dgm:pt>
    <dgm:pt modelId="{7DE6EBF8-F76B-4173-B0C1-143F78D4BCCD}" type="sibTrans" cxnId="{755FB4ED-149A-4821-818E-6236AF9E6C3D}">
      <dgm:prSet/>
      <dgm:spPr/>
      <dgm:t>
        <a:bodyPr/>
        <a:lstStyle/>
        <a:p>
          <a:endParaRPr lang="en-US"/>
        </a:p>
      </dgm:t>
    </dgm:pt>
    <dgm:pt modelId="{D8C0C2A0-39B3-48B1-816B-149017079D68}">
      <dgm:prSet phldrT="[Text]"/>
      <dgm:spPr/>
      <dgm:t>
        <a:bodyPr/>
        <a:lstStyle/>
        <a:p>
          <a:r>
            <a:rPr lang="en-US"/>
            <a:t>Struggling</a:t>
          </a:r>
        </a:p>
      </dgm:t>
    </dgm:pt>
    <dgm:pt modelId="{8F8DAB8D-AFF6-4D26-A490-4BDFAAFF522C}" type="parTrans" cxnId="{A98C8379-EC0E-4226-B23A-BA10F2E9E6B2}">
      <dgm:prSet/>
      <dgm:spPr/>
      <dgm:t>
        <a:bodyPr/>
        <a:lstStyle/>
        <a:p>
          <a:endParaRPr lang="en-US"/>
        </a:p>
      </dgm:t>
    </dgm:pt>
    <dgm:pt modelId="{7C1F5274-CBE3-4042-9BAA-F815CC24E7A5}" type="sibTrans" cxnId="{A98C8379-EC0E-4226-B23A-BA10F2E9E6B2}">
      <dgm:prSet/>
      <dgm:spPr/>
      <dgm:t>
        <a:bodyPr/>
        <a:lstStyle/>
        <a:p>
          <a:endParaRPr lang="en-US"/>
        </a:p>
      </dgm:t>
    </dgm:pt>
    <dgm:pt modelId="{C07B0372-C13B-40D4-B6D7-9F99B7EECE35}">
      <dgm:prSet phldrT="[Text]"/>
      <dgm:spPr/>
      <dgm:t>
        <a:bodyPr/>
        <a:lstStyle/>
        <a:p>
          <a:r>
            <a:rPr lang="en-US"/>
            <a:t>Stagnant or Declining</a:t>
          </a:r>
        </a:p>
      </dgm:t>
    </dgm:pt>
    <dgm:pt modelId="{4726B12F-AB11-4960-896B-F1C2A8AA4988}" type="parTrans" cxnId="{A2F47D54-CF89-451D-AB50-526077B40A23}">
      <dgm:prSet/>
      <dgm:spPr/>
      <dgm:t>
        <a:bodyPr/>
        <a:lstStyle/>
        <a:p>
          <a:endParaRPr lang="en-US"/>
        </a:p>
      </dgm:t>
    </dgm:pt>
    <dgm:pt modelId="{33B6ECD2-E171-4840-B989-BB5B6FB9B990}" type="sibTrans" cxnId="{A2F47D54-CF89-451D-AB50-526077B40A23}">
      <dgm:prSet/>
      <dgm:spPr/>
      <dgm:t>
        <a:bodyPr/>
        <a:lstStyle/>
        <a:p>
          <a:endParaRPr lang="en-US"/>
        </a:p>
      </dgm:t>
    </dgm:pt>
    <dgm:pt modelId="{D0975D95-AF3E-4D0C-8CD1-53DAE0FE08B6}" type="pres">
      <dgm:prSet presAssocID="{8C008089-38DA-44D0-8F65-1E5C91BD2C9B}" presName="Name0" presStyleCnt="0">
        <dgm:presLayoutVars>
          <dgm:chPref val="1"/>
          <dgm:dir/>
          <dgm:animOne val="branch"/>
          <dgm:animLvl val="lvl"/>
          <dgm:resizeHandles/>
        </dgm:presLayoutVars>
      </dgm:prSet>
      <dgm:spPr/>
      <dgm:t>
        <a:bodyPr/>
        <a:lstStyle/>
        <a:p>
          <a:endParaRPr lang="en-US"/>
        </a:p>
      </dgm:t>
    </dgm:pt>
    <dgm:pt modelId="{098C65AC-D853-4FC6-A542-383FF949E8D8}" type="pres">
      <dgm:prSet presAssocID="{7DD597D2-3E87-4E74-AA3F-A0970608DFD1}" presName="vertOne" presStyleCnt="0"/>
      <dgm:spPr/>
    </dgm:pt>
    <dgm:pt modelId="{C2E293D2-3B29-4C6A-84FC-9E5D7D872EEF}" type="pres">
      <dgm:prSet presAssocID="{7DD597D2-3E87-4E74-AA3F-A0970608DFD1}" presName="txOne" presStyleLbl="node0" presStyleIdx="0" presStyleCnt="1">
        <dgm:presLayoutVars>
          <dgm:chPref val="3"/>
        </dgm:presLayoutVars>
      </dgm:prSet>
      <dgm:spPr/>
      <dgm:t>
        <a:bodyPr/>
        <a:lstStyle/>
        <a:p>
          <a:endParaRPr lang="en-US"/>
        </a:p>
      </dgm:t>
    </dgm:pt>
    <dgm:pt modelId="{03D6B082-7F41-4B57-8AAF-97B9B6014271}" type="pres">
      <dgm:prSet presAssocID="{7DD597D2-3E87-4E74-AA3F-A0970608DFD1}" presName="parTransOne" presStyleCnt="0"/>
      <dgm:spPr/>
    </dgm:pt>
    <dgm:pt modelId="{09BEBB8F-94B1-4BB1-863B-042E309E2D59}" type="pres">
      <dgm:prSet presAssocID="{7DD597D2-3E87-4E74-AA3F-A0970608DFD1}" presName="horzOne" presStyleCnt="0"/>
      <dgm:spPr/>
    </dgm:pt>
    <dgm:pt modelId="{0C31C76E-180F-462D-B426-8B7423D9597F}" type="pres">
      <dgm:prSet presAssocID="{C9F32B5C-7135-42C4-81B1-2DF34DE9B401}" presName="vertTwo" presStyleCnt="0"/>
      <dgm:spPr/>
    </dgm:pt>
    <dgm:pt modelId="{575F2FFE-A1D8-41A2-A1B4-C37383E73EF0}" type="pres">
      <dgm:prSet presAssocID="{C9F32B5C-7135-42C4-81B1-2DF34DE9B401}" presName="txTwo" presStyleLbl="node2" presStyleIdx="0" presStyleCnt="2">
        <dgm:presLayoutVars>
          <dgm:chPref val="3"/>
        </dgm:presLayoutVars>
      </dgm:prSet>
      <dgm:spPr/>
      <dgm:t>
        <a:bodyPr/>
        <a:lstStyle/>
        <a:p>
          <a:endParaRPr lang="en-US"/>
        </a:p>
      </dgm:t>
    </dgm:pt>
    <dgm:pt modelId="{64867E1D-006E-41A1-BC2D-3AEA4772BB59}" type="pres">
      <dgm:prSet presAssocID="{C9F32B5C-7135-42C4-81B1-2DF34DE9B401}" presName="parTransTwo" presStyleCnt="0"/>
      <dgm:spPr/>
    </dgm:pt>
    <dgm:pt modelId="{77D93C28-F919-4167-B5B9-057918933DEF}" type="pres">
      <dgm:prSet presAssocID="{C9F32B5C-7135-42C4-81B1-2DF34DE9B401}" presName="horzTwo" presStyleCnt="0"/>
      <dgm:spPr/>
    </dgm:pt>
    <dgm:pt modelId="{B622A029-CE3C-4087-BBCC-55AFD03626E7}" type="pres">
      <dgm:prSet presAssocID="{DC67417E-1930-4A2F-B598-07C56586443B}" presName="vertThree" presStyleCnt="0"/>
      <dgm:spPr/>
    </dgm:pt>
    <dgm:pt modelId="{B071FCCC-830E-4E9A-B5CA-F5BB5D98D8F6}" type="pres">
      <dgm:prSet presAssocID="{DC67417E-1930-4A2F-B598-07C56586443B}" presName="txThree" presStyleLbl="node3" presStyleIdx="0" presStyleCnt="5">
        <dgm:presLayoutVars>
          <dgm:chPref val="3"/>
        </dgm:presLayoutVars>
      </dgm:prSet>
      <dgm:spPr/>
      <dgm:t>
        <a:bodyPr/>
        <a:lstStyle/>
        <a:p>
          <a:endParaRPr lang="en-US"/>
        </a:p>
      </dgm:t>
    </dgm:pt>
    <dgm:pt modelId="{B47AF5E4-3267-4E9E-B35E-5E437D9B65AC}" type="pres">
      <dgm:prSet presAssocID="{DC67417E-1930-4A2F-B598-07C56586443B}" presName="horzThree" presStyleCnt="0"/>
      <dgm:spPr/>
    </dgm:pt>
    <dgm:pt modelId="{A8253170-E064-45AE-957E-2DE0CCC48F23}" type="pres">
      <dgm:prSet presAssocID="{133BE145-C5B3-4D0F-927D-9B24464D02BB}" presName="sibSpaceThree" presStyleCnt="0"/>
      <dgm:spPr/>
    </dgm:pt>
    <dgm:pt modelId="{BF13465D-4B95-4F11-910D-275920EA870F}" type="pres">
      <dgm:prSet presAssocID="{05175798-E4BD-4CD6-976F-13A32E6481EB}" presName="vertThree" presStyleCnt="0"/>
      <dgm:spPr/>
    </dgm:pt>
    <dgm:pt modelId="{7B08D385-2B08-46FB-837A-0A31BDD95864}" type="pres">
      <dgm:prSet presAssocID="{05175798-E4BD-4CD6-976F-13A32E6481EB}" presName="txThree" presStyleLbl="node3" presStyleIdx="1" presStyleCnt="5">
        <dgm:presLayoutVars>
          <dgm:chPref val="3"/>
        </dgm:presLayoutVars>
      </dgm:prSet>
      <dgm:spPr/>
      <dgm:t>
        <a:bodyPr/>
        <a:lstStyle/>
        <a:p>
          <a:endParaRPr lang="en-US"/>
        </a:p>
      </dgm:t>
    </dgm:pt>
    <dgm:pt modelId="{41477EEF-B1AE-4F72-BF44-72A622A6B248}" type="pres">
      <dgm:prSet presAssocID="{05175798-E4BD-4CD6-976F-13A32E6481EB}" presName="horzThree" presStyleCnt="0"/>
      <dgm:spPr/>
    </dgm:pt>
    <dgm:pt modelId="{756629E5-BEDA-4E31-8E78-2FB988DD6EAD}" type="pres">
      <dgm:prSet presAssocID="{60559847-2069-4DC5-80D9-18ECAE405CA3}" presName="sibSpaceThree" presStyleCnt="0"/>
      <dgm:spPr/>
    </dgm:pt>
    <dgm:pt modelId="{68813019-D680-4085-8C36-A670F1D11AC5}" type="pres">
      <dgm:prSet presAssocID="{D8C0C2A0-39B3-48B1-816B-149017079D68}" presName="vertThree" presStyleCnt="0"/>
      <dgm:spPr/>
    </dgm:pt>
    <dgm:pt modelId="{3557927A-310F-4874-A1C7-F0C8B4CB76DD}" type="pres">
      <dgm:prSet presAssocID="{D8C0C2A0-39B3-48B1-816B-149017079D68}" presName="txThree" presStyleLbl="node3" presStyleIdx="2" presStyleCnt="5">
        <dgm:presLayoutVars>
          <dgm:chPref val="3"/>
        </dgm:presLayoutVars>
      </dgm:prSet>
      <dgm:spPr/>
      <dgm:t>
        <a:bodyPr/>
        <a:lstStyle/>
        <a:p>
          <a:endParaRPr lang="en-US"/>
        </a:p>
      </dgm:t>
    </dgm:pt>
    <dgm:pt modelId="{E60F286B-13D0-4864-8487-7E3C5890BA0D}" type="pres">
      <dgm:prSet presAssocID="{D8C0C2A0-39B3-48B1-816B-149017079D68}" presName="horzThree" presStyleCnt="0"/>
      <dgm:spPr/>
    </dgm:pt>
    <dgm:pt modelId="{D11A738B-4520-46E3-86A3-5CEBFB4BF3C4}" type="pres">
      <dgm:prSet presAssocID="{67EC6BD7-2239-4E0C-89FD-F48449186C68}" presName="sibSpaceTwo" presStyleCnt="0"/>
      <dgm:spPr/>
    </dgm:pt>
    <dgm:pt modelId="{F6DB66A9-B844-4415-AB59-1AA46EA20264}" type="pres">
      <dgm:prSet presAssocID="{43C4EE13-251D-4EC1-AB23-FD50B88CA8B1}" presName="vertTwo" presStyleCnt="0"/>
      <dgm:spPr/>
    </dgm:pt>
    <dgm:pt modelId="{3466A43F-49CF-4120-B124-490BFA93617E}" type="pres">
      <dgm:prSet presAssocID="{43C4EE13-251D-4EC1-AB23-FD50B88CA8B1}" presName="txTwo" presStyleLbl="node2" presStyleIdx="1" presStyleCnt="2">
        <dgm:presLayoutVars>
          <dgm:chPref val="3"/>
        </dgm:presLayoutVars>
      </dgm:prSet>
      <dgm:spPr/>
      <dgm:t>
        <a:bodyPr/>
        <a:lstStyle/>
        <a:p>
          <a:endParaRPr lang="en-US"/>
        </a:p>
      </dgm:t>
    </dgm:pt>
    <dgm:pt modelId="{84FCEA61-04D1-4454-B525-6DDDAD13B0AF}" type="pres">
      <dgm:prSet presAssocID="{43C4EE13-251D-4EC1-AB23-FD50B88CA8B1}" presName="parTransTwo" presStyleCnt="0"/>
      <dgm:spPr/>
    </dgm:pt>
    <dgm:pt modelId="{FF3758CC-DB9B-4AE7-BCF5-DCD4BF25B824}" type="pres">
      <dgm:prSet presAssocID="{43C4EE13-251D-4EC1-AB23-FD50B88CA8B1}" presName="horzTwo" presStyleCnt="0"/>
      <dgm:spPr/>
    </dgm:pt>
    <dgm:pt modelId="{7ADE6595-21D4-4261-B1AC-FE6EB13D383F}" type="pres">
      <dgm:prSet presAssocID="{6CACF11D-D7B2-42CE-87FA-64A70F5C8E96}" presName="vertThree" presStyleCnt="0"/>
      <dgm:spPr/>
    </dgm:pt>
    <dgm:pt modelId="{B9DFEB78-DC4D-479D-983B-602FC46825AD}" type="pres">
      <dgm:prSet presAssocID="{6CACF11D-D7B2-42CE-87FA-64A70F5C8E96}" presName="txThree" presStyleLbl="node3" presStyleIdx="3" presStyleCnt="5">
        <dgm:presLayoutVars>
          <dgm:chPref val="3"/>
        </dgm:presLayoutVars>
      </dgm:prSet>
      <dgm:spPr/>
      <dgm:t>
        <a:bodyPr/>
        <a:lstStyle/>
        <a:p>
          <a:endParaRPr lang="en-US"/>
        </a:p>
      </dgm:t>
    </dgm:pt>
    <dgm:pt modelId="{5D33709B-AEFF-436E-8C61-234F1F1A12A0}" type="pres">
      <dgm:prSet presAssocID="{6CACF11D-D7B2-42CE-87FA-64A70F5C8E96}" presName="horzThree" presStyleCnt="0"/>
      <dgm:spPr/>
    </dgm:pt>
    <dgm:pt modelId="{5EF189FC-BAA3-4383-A6F2-41945053EB72}" type="pres">
      <dgm:prSet presAssocID="{7DE6EBF8-F76B-4173-B0C1-143F78D4BCCD}" presName="sibSpaceThree" presStyleCnt="0"/>
      <dgm:spPr/>
    </dgm:pt>
    <dgm:pt modelId="{654D83EA-41A6-41D7-A1AF-DA4E724AE454}" type="pres">
      <dgm:prSet presAssocID="{C07B0372-C13B-40D4-B6D7-9F99B7EECE35}" presName="vertThree" presStyleCnt="0"/>
      <dgm:spPr/>
    </dgm:pt>
    <dgm:pt modelId="{850B1357-DF59-4D7A-A98D-167F8BE7737D}" type="pres">
      <dgm:prSet presAssocID="{C07B0372-C13B-40D4-B6D7-9F99B7EECE35}" presName="txThree" presStyleLbl="node3" presStyleIdx="4" presStyleCnt="5">
        <dgm:presLayoutVars>
          <dgm:chPref val="3"/>
        </dgm:presLayoutVars>
      </dgm:prSet>
      <dgm:spPr/>
      <dgm:t>
        <a:bodyPr/>
        <a:lstStyle/>
        <a:p>
          <a:endParaRPr lang="en-US"/>
        </a:p>
      </dgm:t>
    </dgm:pt>
    <dgm:pt modelId="{7F0C717F-C05B-4F86-B30D-CBD76662E354}" type="pres">
      <dgm:prSet presAssocID="{C07B0372-C13B-40D4-B6D7-9F99B7EECE35}" presName="horzThree" presStyleCnt="0"/>
      <dgm:spPr/>
    </dgm:pt>
  </dgm:ptLst>
  <dgm:cxnLst>
    <dgm:cxn modelId="{BACB7C2C-750B-4A49-BBB3-27CFBEA6565D}" type="presOf" srcId="{6CACF11D-D7B2-42CE-87FA-64A70F5C8E96}" destId="{B9DFEB78-DC4D-479D-983B-602FC46825AD}" srcOrd="0" destOrd="0" presId="urn:microsoft.com/office/officeart/2005/8/layout/hierarchy4"/>
    <dgm:cxn modelId="{755FB4ED-149A-4821-818E-6236AF9E6C3D}" srcId="{43C4EE13-251D-4EC1-AB23-FD50B88CA8B1}" destId="{6CACF11D-D7B2-42CE-87FA-64A70F5C8E96}" srcOrd="0" destOrd="0" parTransId="{60BB6E0A-53F9-4CF0-A1BF-8D0731F7E08D}" sibTransId="{7DE6EBF8-F76B-4173-B0C1-143F78D4BCCD}"/>
    <dgm:cxn modelId="{00CE2CF3-562C-417A-BB27-6C1F3D810DE0}" srcId="{7DD597D2-3E87-4E74-AA3F-A0970608DFD1}" destId="{43C4EE13-251D-4EC1-AB23-FD50B88CA8B1}" srcOrd="1" destOrd="0" parTransId="{2E3BB253-0D12-45E2-A910-19990EAB4F75}" sibTransId="{73EC88AF-1A94-4F4A-9FFE-8318824D7C48}"/>
    <dgm:cxn modelId="{F8027BE7-7E7F-4C62-8061-BAF083B93C50}" type="presOf" srcId="{7DD597D2-3E87-4E74-AA3F-A0970608DFD1}" destId="{C2E293D2-3B29-4C6A-84FC-9E5D7D872EEF}" srcOrd="0" destOrd="0" presId="urn:microsoft.com/office/officeart/2005/8/layout/hierarchy4"/>
    <dgm:cxn modelId="{7B23AE3D-8F8A-46D0-BEB3-C55873126A96}" type="presOf" srcId="{C9F32B5C-7135-42C4-81B1-2DF34DE9B401}" destId="{575F2FFE-A1D8-41A2-A1B4-C37383E73EF0}" srcOrd="0" destOrd="0" presId="urn:microsoft.com/office/officeart/2005/8/layout/hierarchy4"/>
    <dgm:cxn modelId="{A98C8379-EC0E-4226-B23A-BA10F2E9E6B2}" srcId="{C9F32B5C-7135-42C4-81B1-2DF34DE9B401}" destId="{D8C0C2A0-39B3-48B1-816B-149017079D68}" srcOrd="2" destOrd="0" parTransId="{8F8DAB8D-AFF6-4D26-A490-4BDFAAFF522C}" sibTransId="{7C1F5274-CBE3-4042-9BAA-F815CC24E7A5}"/>
    <dgm:cxn modelId="{71467B3D-BACE-4DA1-9DD8-CA7DAB4F8E33}" type="presOf" srcId="{8C008089-38DA-44D0-8F65-1E5C91BD2C9B}" destId="{D0975D95-AF3E-4D0C-8CD1-53DAE0FE08B6}" srcOrd="0" destOrd="0" presId="urn:microsoft.com/office/officeart/2005/8/layout/hierarchy4"/>
    <dgm:cxn modelId="{03EC9AF6-C457-4DA1-82E3-E18BA72A7886}" type="presOf" srcId="{D8C0C2A0-39B3-48B1-816B-149017079D68}" destId="{3557927A-310F-4874-A1C7-F0C8B4CB76DD}" srcOrd="0" destOrd="0" presId="urn:microsoft.com/office/officeart/2005/8/layout/hierarchy4"/>
    <dgm:cxn modelId="{046CAD83-5AB7-4DB4-9F62-AF07CA54BED3}" srcId="{8C008089-38DA-44D0-8F65-1E5C91BD2C9B}" destId="{7DD597D2-3E87-4E74-AA3F-A0970608DFD1}" srcOrd="0" destOrd="0" parTransId="{72ECC3A4-D333-4C7A-8061-9E51475BDC0A}" sibTransId="{3B23367A-26EA-4D21-81DF-FEB83CC219BD}"/>
    <dgm:cxn modelId="{E399B7F7-FE61-4F69-A139-ACC121B61064}" srcId="{7DD597D2-3E87-4E74-AA3F-A0970608DFD1}" destId="{C9F32B5C-7135-42C4-81B1-2DF34DE9B401}" srcOrd="0" destOrd="0" parTransId="{5630F9A6-F5A4-4850-9D63-C09F62C9A514}" sibTransId="{67EC6BD7-2239-4E0C-89FD-F48449186C68}"/>
    <dgm:cxn modelId="{9509444B-771F-4CB7-973F-E11321F4D7B8}" srcId="{C9F32B5C-7135-42C4-81B1-2DF34DE9B401}" destId="{05175798-E4BD-4CD6-976F-13A32E6481EB}" srcOrd="1" destOrd="0" parTransId="{A62DD784-CA38-45F5-BA5A-ADFD9D836178}" sibTransId="{60559847-2069-4DC5-80D9-18ECAE405CA3}"/>
    <dgm:cxn modelId="{310D65A8-CB6E-4377-9EAA-286CE194585E}" type="presOf" srcId="{43C4EE13-251D-4EC1-AB23-FD50B88CA8B1}" destId="{3466A43F-49CF-4120-B124-490BFA93617E}" srcOrd="0" destOrd="0" presId="urn:microsoft.com/office/officeart/2005/8/layout/hierarchy4"/>
    <dgm:cxn modelId="{8F419FE5-68A0-4439-9B08-021C2D18FF51}" type="presOf" srcId="{C07B0372-C13B-40D4-B6D7-9F99B7EECE35}" destId="{850B1357-DF59-4D7A-A98D-167F8BE7737D}" srcOrd="0" destOrd="0" presId="urn:microsoft.com/office/officeart/2005/8/layout/hierarchy4"/>
    <dgm:cxn modelId="{58B623A4-17CE-46AD-8774-D7FC59739B7E}" type="presOf" srcId="{05175798-E4BD-4CD6-976F-13A32E6481EB}" destId="{7B08D385-2B08-46FB-837A-0A31BDD95864}" srcOrd="0" destOrd="0" presId="urn:microsoft.com/office/officeart/2005/8/layout/hierarchy4"/>
    <dgm:cxn modelId="{A2F47D54-CF89-451D-AB50-526077B40A23}" srcId="{43C4EE13-251D-4EC1-AB23-FD50B88CA8B1}" destId="{C07B0372-C13B-40D4-B6D7-9F99B7EECE35}" srcOrd="1" destOrd="0" parTransId="{4726B12F-AB11-4960-896B-F1C2A8AA4988}" sibTransId="{33B6ECD2-E171-4840-B989-BB5B6FB9B990}"/>
    <dgm:cxn modelId="{796DCABC-B88B-4E41-8E10-3DDEB60310A7}" srcId="{C9F32B5C-7135-42C4-81B1-2DF34DE9B401}" destId="{DC67417E-1930-4A2F-B598-07C56586443B}" srcOrd="0" destOrd="0" parTransId="{07536C1F-EB88-405E-880D-8FF0C4AE5E29}" sibTransId="{133BE145-C5B3-4D0F-927D-9B24464D02BB}"/>
    <dgm:cxn modelId="{EA95C88E-A9BF-438F-8DEB-CFE741605E9A}" type="presOf" srcId="{DC67417E-1930-4A2F-B598-07C56586443B}" destId="{B071FCCC-830E-4E9A-B5CA-F5BB5D98D8F6}" srcOrd="0" destOrd="0" presId="urn:microsoft.com/office/officeart/2005/8/layout/hierarchy4"/>
    <dgm:cxn modelId="{022503D2-CB44-41E7-A8AB-936395B3FB86}" type="presParOf" srcId="{D0975D95-AF3E-4D0C-8CD1-53DAE0FE08B6}" destId="{098C65AC-D853-4FC6-A542-383FF949E8D8}" srcOrd="0" destOrd="0" presId="urn:microsoft.com/office/officeart/2005/8/layout/hierarchy4"/>
    <dgm:cxn modelId="{F92A07D4-1870-4CD1-B3E3-D7789D5F935C}" type="presParOf" srcId="{098C65AC-D853-4FC6-A542-383FF949E8D8}" destId="{C2E293D2-3B29-4C6A-84FC-9E5D7D872EEF}" srcOrd="0" destOrd="0" presId="urn:microsoft.com/office/officeart/2005/8/layout/hierarchy4"/>
    <dgm:cxn modelId="{C1977BB3-979F-4F2C-80F2-65E675AF19E6}" type="presParOf" srcId="{098C65AC-D853-4FC6-A542-383FF949E8D8}" destId="{03D6B082-7F41-4B57-8AAF-97B9B6014271}" srcOrd="1" destOrd="0" presId="urn:microsoft.com/office/officeart/2005/8/layout/hierarchy4"/>
    <dgm:cxn modelId="{450229FE-323C-4C3B-A180-C45F5D0CDAB8}" type="presParOf" srcId="{098C65AC-D853-4FC6-A542-383FF949E8D8}" destId="{09BEBB8F-94B1-4BB1-863B-042E309E2D59}" srcOrd="2" destOrd="0" presId="urn:microsoft.com/office/officeart/2005/8/layout/hierarchy4"/>
    <dgm:cxn modelId="{DA7D684B-1D7D-4930-80BE-5FD09A5858A1}" type="presParOf" srcId="{09BEBB8F-94B1-4BB1-863B-042E309E2D59}" destId="{0C31C76E-180F-462D-B426-8B7423D9597F}" srcOrd="0" destOrd="0" presId="urn:microsoft.com/office/officeart/2005/8/layout/hierarchy4"/>
    <dgm:cxn modelId="{8AAA5045-4DED-4BD3-BC1E-5848332D9ABC}" type="presParOf" srcId="{0C31C76E-180F-462D-B426-8B7423D9597F}" destId="{575F2FFE-A1D8-41A2-A1B4-C37383E73EF0}" srcOrd="0" destOrd="0" presId="urn:microsoft.com/office/officeart/2005/8/layout/hierarchy4"/>
    <dgm:cxn modelId="{6C982662-9368-4B25-9F58-83A10BFB5ED3}" type="presParOf" srcId="{0C31C76E-180F-462D-B426-8B7423D9597F}" destId="{64867E1D-006E-41A1-BC2D-3AEA4772BB59}" srcOrd="1" destOrd="0" presId="urn:microsoft.com/office/officeart/2005/8/layout/hierarchy4"/>
    <dgm:cxn modelId="{7E60E8CB-4585-4381-8728-F1F413CFBB3A}" type="presParOf" srcId="{0C31C76E-180F-462D-B426-8B7423D9597F}" destId="{77D93C28-F919-4167-B5B9-057918933DEF}" srcOrd="2" destOrd="0" presId="urn:microsoft.com/office/officeart/2005/8/layout/hierarchy4"/>
    <dgm:cxn modelId="{C21B663F-7EFD-49B7-9EF3-B614C5507A5C}" type="presParOf" srcId="{77D93C28-F919-4167-B5B9-057918933DEF}" destId="{B622A029-CE3C-4087-BBCC-55AFD03626E7}" srcOrd="0" destOrd="0" presId="urn:microsoft.com/office/officeart/2005/8/layout/hierarchy4"/>
    <dgm:cxn modelId="{7CC5D617-6146-42D6-8571-F7BB97624775}" type="presParOf" srcId="{B622A029-CE3C-4087-BBCC-55AFD03626E7}" destId="{B071FCCC-830E-4E9A-B5CA-F5BB5D98D8F6}" srcOrd="0" destOrd="0" presId="urn:microsoft.com/office/officeart/2005/8/layout/hierarchy4"/>
    <dgm:cxn modelId="{B5486AA3-F037-45A1-BCEA-A629395639B5}" type="presParOf" srcId="{B622A029-CE3C-4087-BBCC-55AFD03626E7}" destId="{B47AF5E4-3267-4E9E-B35E-5E437D9B65AC}" srcOrd="1" destOrd="0" presId="urn:microsoft.com/office/officeart/2005/8/layout/hierarchy4"/>
    <dgm:cxn modelId="{F8990FAA-3726-4420-95E1-3AE0F8649E2A}" type="presParOf" srcId="{77D93C28-F919-4167-B5B9-057918933DEF}" destId="{A8253170-E064-45AE-957E-2DE0CCC48F23}" srcOrd="1" destOrd="0" presId="urn:microsoft.com/office/officeart/2005/8/layout/hierarchy4"/>
    <dgm:cxn modelId="{F8F02BE6-1969-4367-8B19-50164326E100}" type="presParOf" srcId="{77D93C28-F919-4167-B5B9-057918933DEF}" destId="{BF13465D-4B95-4F11-910D-275920EA870F}" srcOrd="2" destOrd="0" presId="urn:microsoft.com/office/officeart/2005/8/layout/hierarchy4"/>
    <dgm:cxn modelId="{5327EECF-A846-435D-99AA-144494133A66}" type="presParOf" srcId="{BF13465D-4B95-4F11-910D-275920EA870F}" destId="{7B08D385-2B08-46FB-837A-0A31BDD95864}" srcOrd="0" destOrd="0" presId="urn:microsoft.com/office/officeart/2005/8/layout/hierarchy4"/>
    <dgm:cxn modelId="{D6F0DEB4-CAF6-4396-8530-28192D7CAF32}" type="presParOf" srcId="{BF13465D-4B95-4F11-910D-275920EA870F}" destId="{41477EEF-B1AE-4F72-BF44-72A622A6B248}" srcOrd="1" destOrd="0" presId="urn:microsoft.com/office/officeart/2005/8/layout/hierarchy4"/>
    <dgm:cxn modelId="{2308ECE3-1082-46DB-BA6C-6CB08D7828F2}" type="presParOf" srcId="{77D93C28-F919-4167-B5B9-057918933DEF}" destId="{756629E5-BEDA-4E31-8E78-2FB988DD6EAD}" srcOrd="3" destOrd="0" presId="urn:microsoft.com/office/officeart/2005/8/layout/hierarchy4"/>
    <dgm:cxn modelId="{BDBEEB92-BF78-46B3-A7E4-47D56E552C28}" type="presParOf" srcId="{77D93C28-F919-4167-B5B9-057918933DEF}" destId="{68813019-D680-4085-8C36-A670F1D11AC5}" srcOrd="4" destOrd="0" presId="urn:microsoft.com/office/officeart/2005/8/layout/hierarchy4"/>
    <dgm:cxn modelId="{C7FB8083-D7D0-403E-B7D9-B2B330D15861}" type="presParOf" srcId="{68813019-D680-4085-8C36-A670F1D11AC5}" destId="{3557927A-310F-4874-A1C7-F0C8B4CB76DD}" srcOrd="0" destOrd="0" presId="urn:microsoft.com/office/officeart/2005/8/layout/hierarchy4"/>
    <dgm:cxn modelId="{4ECAB0B3-8EBC-4204-B312-39C5FC42DC78}" type="presParOf" srcId="{68813019-D680-4085-8C36-A670F1D11AC5}" destId="{E60F286B-13D0-4864-8487-7E3C5890BA0D}" srcOrd="1" destOrd="0" presId="urn:microsoft.com/office/officeart/2005/8/layout/hierarchy4"/>
    <dgm:cxn modelId="{4CEE2289-1DD2-42BD-B4A8-277194177D4B}" type="presParOf" srcId="{09BEBB8F-94B1-4BB1-863B-042E309E2D59}" destId="{D11A738B-4520-46E3-86A3-5CEBFB4BF3C4}" srcOrd="1" destOrd="0" presId="urn:microsoft.com/office/officeart/2005/8/layout/hierarchy4"/>
    <dgm:cxn modelId="{4D46DEE8-73A1-4A3B-BA2E-B136417609A1}" type="presParOf" srcId="{09BEBB8F-94B1-4BB1-863B-042E309E2D59}" destId="{F6DB66A9-B844-4415-AB59-1AA46EA20264}" srcOrd="2" destOrd="0" presId="urn:microsoft.com/office/officeart/2005/8/layout/hierarchy4"/>
    <dgm:cxn modelId="{BBC0E9A0-5A69-4167-B6BE-1DC595E78775}" type="presParOf" srcId="{F6DB66A9-B844-4415-AB59-1AA46EA20264}" destId="{3466A43F-49CF-4120-B124-490BFA93617E}" srcOrd="0" destOrd="0" presId="urn:microsoft.com/office/officeart/2005/8/layout/hierarchy4"/>
    <dgm:cxn modelId="{274B1E00-4521-4392-BD61-FE3B3E0C3D64}" type="presParOf" srcId="{F6DB66A9-B844-4415-AB59-1AA46EA20264}" destId="{84FCEA61-04D1-4454-B525-6DDDAD13B0AF}" srcOrd="1" destOrd="0" presId="urn:microsoft.com/office/officeart/2005/8/layout/hierarchy4"/>
    <dgm:cxn modelId="{3AF5E1DC-2372-475E-9C98-9DB916D505F0}" type="presParOf" srcId="{F6DB66A9-B844-4415-AB59-1AA46EA20264}" destId="{FF3758CC-DB9B-4AE7-BCF5-DCD4BF25B824}" srcOrd="2" destOrd="0" presId="urn:microsoft.com/office/officeart/2005/8/layout/hierarchy4"/>
    <dgm:cxn modelId="{77734D27-D9E9-46D7-BDB7-69FAC859067F}" type="presParOf" srcId="{FF3758CC-DB9B-4AE7-BCF5-DCD4BF25B824}" destId="{7ADE6595-21D4-4261-B1AC-FE6EB13D383F}" srcOrd="0" destOrd="0" presId="urn:microsoft.com/office/officeart/2005/8/layout/hierarchy4"/>
    <dgm:cxn modelId="{57906A36-D305-40F8-897F-18DA03D0142C}" type="presParOf" srcId="{7ADE6595-21D4-4261-B1AC-FE6EB13D383F}" destId="{B9DFEB78-DC4D-479D-983B-602FC46825AD}" srcOrd="0" destOrd="0" presId="urn:microsoft.com/office/officeart/2005/8/layout/hierarchy4"/>
    <dgm:cxn modelId="{D953D6A1-89FB-4B58-A076-DEDEC4D488FC}" type="presParOf" srcId="{7ADE6595-21D4-4261-B1AC-FE6EB13D383F}" destId="{5D33709B-AEFF-436E-8C61-234F1F1A12A0}" srcOrd="1" destOrd="0" presId="urn:microsoft.com/office/officeart/2005/8/layout/hierarchy4"/>
    <dgm:cxn modelId="{05815869-6F93-49D1-B22C-29793169591B}" type="presParOf" srcId="{FF3758CC-DB9B-4AE7-BCF5-DCD4BF25B824}" destId="{5EF189FC-BAA3-4383-A6F2-41945053EB72}" srcOrd="1" destOrd="0" presId="urn:microsoft.com/office/officeart/2005/8/layout/hierarchy4"/>
    <dgm:cxn modelId="{905E99DB-BB00-475C-89ED-3A497DBAE3E7}" type="presParOf" srcId="{FF3758CC-DB9B-4AE7-BCF5-DCD4BF25B824}" destId="{654D83EA-41A6-41D7-A1AF-DA4E724AE454}" srcOrd="2" destOrd="0" presId="urn:microsoft.com/office/officeart/2005/8/layout/hierarchy4"/>
    <dgm:cxn modelId="{A9469DF6-BEE2-46C9-AC7A-D4813960E81F}" type="presParOf" srcId="{654D83EA-41A6-41D7-A1AF-DA4E724AE454}" destId="{850B1357-DF59-4D7A-A98D-167F8BE7737D}" srcOrd="0" destOrd="0" presId="urn:microsoft.com/office/officeart/2005/8/layout/hierarchy4"/>
    <dgm:cxn modelId="{23CBA2CC-1AAE-4C26-BF84-1034E8784B69}" type="presParOf" srcId="{654D83EA-41A6-41D7-A1AF-DA4E724AE454}" destId="{7F0C717F-C05B-4F86-B30D-CBD76662E354}" srcOrd="1" destOrd="0" presId="urn:microsoft.com/office/officeart/2005/8/layout/hierarchy4"/>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2E293D2-3B29-4C6A-84FC-9E5D7D872EEF}">
      <dsp:nvSpPr>
        <dsp:cNvPr id="0" name=""/>
        <dsp:cNvSpPr/>
      </dsp:nvSpPr>
      <dsp:spPr>
        <a:xfrm>
          <a:off x="651" y="0"/>
          <a:ext cx="5676482" cy="357769"/>
        </a:xfrm>
        <a:prstGeom prst="roundRect">
          <a:avLst>
            <a:gd name="adj" fmla="val 10000"/>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All Level 4 Schools</a:t>
          </a:r>
        </a:p>
      </dsp:txBody>
      <dsp:txXfrm>
        <a:off x="651" y="0"/>
        <a:ext cx="5676482" cy="357769"/>
      </dsp:txXfrm>
    </dsp:sp>
    <dsp:sp modelId="{575F2FFE-A1D8-41A2-A1B4-C37383E73EF0}">
      <dsp:nvSpPr>
        <dsp:cNvPr id="0" name=""/>
        <dsp:cNvSpPr/>
      </dsp:nvSpPr>
      <dsp:spPr>
        <a:xfrm>
          <a:off x="651" y="448436"/>
          <a:ext cx="3360129" cy="357769"/>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Current Level 4 Schools</a:t>
          </a:r>
        </a:p>
      </dsp:txBody>
      <dsp:txXfrm>
        <a:off x="651" y="448436"/>
        <a:ext cx="3360129" cy="357769"/>
      </dsp:txXfrm>
    </dsp:sp>
    <dsp:sp modelId="{B071FCCC-830E-4E9A-B5CA-F5BB5D98D8F6}">
      <dsp:nvSpPr>
        <dsp:cNvPr id="0" name=""/>
        <dsp:cNvSpPr/>
      </dsp:nvSpPr>
      <dsp:spPr>
        <a:xfrm>
          <a:off x="651" y="896872"/>
          <a:ext cx="1089536" cy="357769"/>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Improving</a:t>
          </a:r>
        </a:p>
      </dsp:txBody>
      <dsp:txXfrm>
        <a:off x="651" y="896872"/>
        <a:ext cx="1089536" cy="357769"/>
      </dsp:txXfrm>
    </dsp:sp>
    <dsp:sp modelId="{7B08D385-2B08-46FB-837A-0A31BDD95864}">
      <dsp:nvSpPr>
        <dsp:cNvPr id="0" name=""/>
        <dsp:cNvSpPr/>
      </dsp:nvSpPr>
      <dsp:spPr>
        <a:xfrm>
          <a:off x="1135948" y="896872"/>
          <a:ext cx="1089536" cy="357769"/>
        </a:xfrm>
        <a:prstGeom prst="roundRect">
          <a:avLst>
            <a:gd name="adj" fmla="val 10000"/>
          </a:avLst>
        </a:prstGeom>
        <a:solidFill>
          <a:schemeClr val="accent1">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Mixed Results</a:t>
          </a:r>
        </a:p>
      </dsp:txBody>
      <dsp:txXfrm>
        <a:off x="1135948" y="896872"/>
        <a:ext cx="1089536" cy="357769"/>
      </dsp:txXfrm>
    </dsp:sp>
    <dsp:sp modelId="{3557927A-310F-4874-A1C7-F0C8B4CB76DD}">
      <dsp:nvSpPr>
        <dsp:cNvPr id="0" name=""/>
        <dsp:cNvSpPr/>
      </dsp:nvSpPr>
      <dsp:spPr>
        <a:xfrm>
          <a:off x="2271244" y="896872"/>
          <a:ext cx="1089536" cy="357769"/>
        </a:xfrm>
        <a:prstGeom prst="roundRect">
          <a:avLst>
            <a:gd name="adj" fmla="val 10000"/>
          </a:avLst>
        </a:prstGeom>
        <a:solidFill>
          <a:schemeClr val="accent1">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Struggling</a:t>
          </a:r>
        </a:p>
      </dsp:txBody>
      <dsp:txXfrm>
        <a:off x="2271244" y="896872"/>
        <a:ext cx="1089536" cy="357769"/>
      </dsp:txXfrm>
    </dsp:sp>
    <dsp:sp modelId="{3466A43F-49CF-4120-B124-490BFA93617E}">
      <dsp:nvSpPr>
        <dsp:cNvPr id="0" name=""/>
        <dsp:cNvSpPr/>
      </dsp:nvSpPr>
      <dsp:spPr>
        <a:xfrm>
          <a:off x="3452301" y="448436"/>
          <a:ext cx="2224832" cy="357769"/>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Exited Level 4 Schools</a:t>
          </a:r>
        </a:p>
      </dsp:txBody>
      <dsp:txXfrm>
        <a:off x="3452301" y="448436"/>
        <a:ext cx="2224832" cy="357769"/>
      </dsp:txXfrm>
    </dsp:sp>
    <dsp:sp modelId="{B9DFEB78-DC4D-479D-983B-602FC46825AD}">
      <dsp:nvSpPr>
        <dsp:cNvPr id="0" name=""/>
        <dsp:cNvSpPr/>
      </dsp:nvSpPr>
      <dsp:spPr>
        <a:xfrm>
          <a:off x="3452301" y="896872"/>
          <a:ext cx="1089536" cy="357769"/>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Continuous Improvement</a:t>
          </a:r>
        </a:p>
      </dsp:txBody>
      <dsp:txXfrm>
        <a:off x="3452301" y="896872"/>
        <a:ext cx="1089536" cy="357769"/>
      </dsp:txXfrm>
    </dsp:sp>
    <dsp:sp modelId="{850B1357-DF59-4D7A-A98D-167F8BE7737D}">
      <dsp:nvSpPr>
        <dsp:cNvPr id="0" name=""/>
        <dsp:cNvSpPr/>
      </dsp:nvSpPr>
      <dsp:spPr>
        <a:xfrm>
          <a:off x="4587598" y="896872"/>
          <a:ext cx="1089536" cy="357769"/>
        </a:xfrm>
        <a:prstGeom prst="roundRect">
          <a:avLst>
            <a:gd name="adj" fmla="val 10000"/>
          </a:avLst>
        </a:prstGeom>
        <a:solidFill>
          <a:schemeClr val="accent1">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Stagnant or Declining</a:t>
          </a:r>
        </a:p>
      </dsp:txBody>
      <dsp:txXfrm>
        <a:off x="4587598" y="896872"/>
        <a:ext cx="1089536" cy="3577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DESE-231-28442</_dlc_DocId>
    <_dlc_DocIdUrl xmlns="733efe1c-5bbe-4968-87dc-d400e65c879f">
      <Url>https://sharepoint.doemass.org/ese/webteam/cps/_layouts/DocIdRedir.aspx?ID=DESE-231-28442</Url>
      <Description>DESE-231-28442</Description>
    </_dlc_DocIdUrl>
  </documentManagement>
</p:properties>
</file>

<file path=customXml/itemProps1.xml><?xml version="1.0" encoding="utf-8"?>
<ds:datastoreItem xmlns:ds="http://schemas.openxmlformats.org/officeDocument/2006/customXml" ds:itemID="{17B25D5B-4084-4E4E-AAF3-7D3F544627FA}"/>
</file>

<file path=customXml/itemProps2.xml><?xml version="1.0" encoding="utf-8"?>
<ds:datastoreItem xmlns:ds="http://schemas.openxmlformats.org/officeDocument/2006/customXml" ds:itemID="{4C932B0B-A774-475F-9E79-30D6D46D1B90}"/>
</file>

<file path=customXml/itemProps3.xml><?xml version="1.0" encoding="utf-8"?>
<ds:datastoreItem xmlns:ds="http://schemas.openxmlformats.org/officeDocument/2006/customXml" ds:itemID="{C7C9AA68-1208-4FE2-A5A7-47E914917FB7}"/>
</file>

<file path=customXml/itemProps4.xml><?xml version="1.0" encoding="utf-8"?>
<ds:datastoreItem xmlns:ds="http://schemas.openxmlformats.org/officeDocument/2006/customXml" ds:itemID="{02920ED5-E96B-46EF-B1AD-9AABCD411C88}"/>
</file>

<file path=customXml/itemProps5.xml><?xml version="1.0" encoding="utf-8"?>
<ds:datastoreItem xmlns:ds="http://schemas.openxmlformats.org/officeDocument/2006/customXml" ds:itemID="{8D16710F-51AB-4C16-9A8E-A7B14929661D}"/>
</file>

<file path=docProps/app.xml><?xml version="1.0" encoding="utf-8"?>
<Properties xmlns="http://schemas.openxmlformats.org/officeDocument/2006/extended-properties" xmlns:vt="http://schemas.openxmlformats.org/officeDocument/2006/docPropsVTypes">
  <Template>Normal</Template>
  <TotalTime>1129</TotalTime>
  <Pages>68</Pages>
  <Words>24178</Words>
  <Characters>137816</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Evaluation of Massachusetts Department of Elementary and Secondary Education’s Accelerated Improvement Plan (AIP) Process *DRAF</vt:lpstr>
    </vt:vector>
  </TitlesOfParts>
  <Company>American Institutes for Research</Company>
  <LinksUpToDate>false</LinksUpToDate>
  <CharactersWithSpaces>161671</CharactersWithSpaces>
  <SharedDoc>false</SharedDoc>
  <HLinks>
    <vt:vector size="324" baseType="variant">
      <vt:variant>
        <vt:i4>7077999</vt:i4>
      </vt:variant>
      <vt:variant>
        <vt:i4>231</vt:i4>
      </vt:variant>
      <vt:variant>
        <vt:i4>0</vt:i4>
      </vt:variant>
      <vt:variant>
        <vt:i4>5</vt:i4>
      </vt:variant>
      <vt:variant>
        <vt:lpwstr>https://escholarship.org/uc/item/13w7m06g</vt:lpwstr>
      </vt:variant>
      <vt:variant>
        <vt:lpwstr>page-2</vt:lpwstr>
      </vt:variant>
      <vt:variant>
        <vt:i4>1966109</vt:i4>
      </vt:variant>
      <vt:variant>
        <vt:i4>228</vt:i4>
      </vt:variant>
      <vt:variant>
        <vt:i4>0</vt:i4>
      </vt:variant>
      <vt:variant>
        <vt:i4>5</vt:i4>
      </vt:variant>
      <vt:variant>
        <vt:lpwstr>http://rer.sagepub.com/content/73/2/125.full.pdf+html</vt:lpwstr>
      </vt:variant>
      <vt:variant>
        <vt:lpwstr/>
      </vt:variant>
      <vt:variant>
        <vt:i4>5177355</vt:i4>
      </vt:variant>
      <vt:variant>
        <vt:i4>225</vt:i4>
      </vt:variant>
      <vt:variant>
        <vt:i4>0</vt:i4>
      </vt:variant>
      <vt:variant>
        <vt:i4>5</vt:i4>
      </vt:variant>
      <vt:variant>
        <vt:lpwstr>http://www.doe.mass.edu/apa/sss/turnaround/level4/guidance-L4.pdf</vt:lpwstr>
      </vt:variant>
      <vt:variant>
        <vt:lpwstr/>
      </vt:variant>
      <vt:variant>
        <vt:i4>1048629</vt:i4>
      </vt:variant>
      <vt:variant>
        <vt:i4>218</vt:i4>
      </vt:variant>
      <vt:variant>
        <vt:i4>0</vt:i4>
      </vt:variant>
      <vt:variant>
        <vt:i4>5</vt:i4>
      </vt:variant>
      <vt:variant>
        <vt:lpwstr/>
      </vt:variant>
      <vt:variant>
        <vt:lpwstr>_Toc411256528</vt:lpwstr>
      </vt:variant>
      <vt:variant>
        <vt:i4>1048629</vt:i4>
      </vt:variant>
      <vt:variant>
        <vt:i4>212</vt:i4>
      </vt:variant>
      <vt:variant>
        <vt:i4>0</vt:i4>
      </vt:variant>
      <vt:variant>
        <vt:i4>5</vt:i4>
      </vt:variant>
      <vt:variant>
        <vt:lpwstr/>
      </vt:variant>
      <vt:variant>
        <vt:lpwstr>_Toc411256527</vt:lpwstr>
      </vt:variant>
      <vt:variant>
        <vt:i4>1048629</vt:i4>
      </vt:variant>
      <vt:variant>
        <vt:i4>206</vt:i4>
      </vt:variant>
      <vt:variant>
        <vt:i4>0</vt:i4>
      </vt:variant>
      <vt:variant>
        <vt:i4>5</vt:i4>
      </vt:variant>
      <vt:variant>
        <vt:lpwstr/>
      </vt:variant>
      <vt:variant>
        <vt:lpwstr>_Toc411256526</vt:lpwstr>
      </vt:variant>
      <vt:variant>
        <vt:i4>1048629</vt:i4>
      </vt:variant>
      <vt:variant>
        <vt:i4>200</vt:i4>
      </vt:variant>
      <vt:variant>
        <vt:i4>0</vt:i4>
      </vt:variant>
      <vt:variant>
        <vt:i4>5</vt:i4>
      </vt:variant>
      <vt:variant>
        <vt:lpwstr/>
      </vt:variant>
      <vt:variant>
        <vt:lpwstr>_Toc411256525</vt:lpwstr>
      </vt:variant>
      <vt:variant>
        <vt:i4>1048629</vt:i4>
      </vt:variant>
      <vt:variant>
        <vt:i4>194</vt:i4>
      </vt:variant>
      <vt:variant>
        <vt:i4>0</vt:i4>
      </vt:variant>
      <vt:variant>
        <vt:i4>5</vt:i4>
      </vt:variant>
      <vt:variant>
        <vt:lpwstr/>
      </vt:variant>
      <vt:variant>
        <vt:lpwstr>_Toc411256524</vt:lpwstr>
      </vt:variant>
      <vt:variant>
        <vt:i4>1048629</vt:i4>
      </vt:variant>
      <vt:variant>
        <vt:i4>188</vt:i4>
      </vt:variant>
      <vt:variant>
        <vt:i4>0</vt:i4>
      </vt:variant>
      <vt:variant>
        <vt:i4>5</vt:i4>
      </vt:variant>
      <vt:variant>
        <vt:lpwstr/>
      </vt:variant>
      <vt:variant>
        <vt:lpwstr>_Toc411256523</vt:lpwstr>
      </vt:variant>
      <vt:variant>
        <vt:i4>1048629</vt:i4>
      </vt:variant>
      <vt:variant>
        <vt:i4>182</vt:i4>
      </vt:variant>
      <vt:variant>
        <vt:i4>0</vt:i4>
      </vt:variant>
      <vt:variant>
        <vt:i4>5</vt:i4>
      </vt:variant>
      <vt:variant>
        <vt:lpwstr/>
      </vt:variant>
      <vt:variant>
        <vt:lpwstr>_Toc411256522</vt:lpwstr>
      </vt:variant>
      <vt:variant>
        <vt:i4>1048629</vt:i4>
      </vt:variant>
      <vt:variant>
        <vt:i4>176</vt:i4>
      </vt:variant>
      <vt:variant>
        <vt:i4>0</vt:i4>
      </vt:variant>
      <vt:variant>
        <vt:i4>5</vt:i4>
      </vt:variant>
      <vt:variant>
        <vt:lpwstr/>
      </vt:variant>
      <vt:variant>
        <vt:lpwstr>_Toc411256521</vt:lpwstr>
      </vt:variant>
      <vt:variant>
        <vt:i4>1048629</vt:i4>
      </vt:variant>
      <vt:variant>
        <vt:i4>170</vt:i4>
      </vt:variant>
      <vt:variant>
        <vt:i4>0</vt:i4>
      </vt:variant>
      <vt:variant>
        <vt:i4>5</vt:i4>
      </vt:variant>
      <vt:variant>
        <vt:lpwstr/>
      </vt:variant>
      <vt:variant>
        <vt:lpwstr>_Toc411256520</vt:lpwstr>
      </vt:variant>
      <vt:variant>
        <vt:i4>1245237</vt:i4>
      </vt:variant>
      <vt:variant>
        <vt:i4>164</vt:i4>
      </vt:variant>
      <vt:variant>
        <vt:i4>0</vt:i4>
      </vt:variant>
      <vt:variant>
        <vt:i4>5</vt:i4>
      </vt:variant>
      <vt:variant>
        <vt:lpwstr/>
      </vt:variant>
      <vt:variant>
        <vt:lpwstr>_Toc411256519</vt:lpwstr>
      </vt:variant>
      <vt:variant>
        <vt:i4>1245237</vt:i4>
      </vt:variant>
      <vt:variant>
        <vt:i4>158</vt:i4>
      </vt:variant>
      <vt:variant>
        <vt:i4>0</vt:i4>
      </vt:variant>
      <vt:variant>
        <vt:i4>5</vt:i4>
      </vt:variant>
      <vt:variant>
        <vt:lpwstr/>
      </vt:variant>
      <vt:variant>
        <vt:lpwstr>_Toc411256518</vt:lpwstr>
      </vt:variant>
      <vt:variant>
        <vt:i4>1245237</vt:i4>
      </vt:variant>
      <vt:variant>
        <vt:i4>152</vt:i4>
      </vt:variant>
      <vt:variant>
        <vt:i4>0</vt:i4>
      </vt:variant>
      <vt:variant>
        <vt:i4>5</vt:i4>
      </vt:variant>
      <vt:variant>
        <vt:lpwstr/>
      </vt:variant>
      <vt:variant>
        <vt:lpwstr>_Toc411256517</vt:lpwstr>
      </vt:variant>
      <vt:variant>
        <vt:i4>1245237</vt:i4>
      </vt:variant>
      <vt:variant>
        <vt:i4>146</vt:i4>
      </vt:variant>
      <vt:variant>
        <vt:i4>0</vt:i4>
      </vt:variant>
      <vt:variant>
        <vt:i4>5</vt:i4>
      </vt:variant>
      <vt:variant>
        <vt:lpwstr/>
      </vt:variant>
      <vt:variant>
        <vt:lpwstr>_Toc411256516</vt:lpwstr>
      </vt:variant>
      <vt:variant>
        <vt:i4>1245237</vt:i4>
      </vt:variant>
      <vt:variant>
        <vt:i4>140</vt:i4>
      </vt:variant>
      <vt:variant>
        <vt:i4>0</vt:i4>
      </vt:variant>
      <vt:variant>
        <vt:i4>5</vt:i4>
      </vt:variant>
      <vt:variant>
        <vt:lpwstr/>
      </vt:variant>
      <vt:variant>
        <vt:lpwstr>_Toc411256515</vt:lpwstr>
      </vt:variant>
      <vt:variant>
        <vt:i4>1245237</vt:i4>
      </vt:variant>
      <vt:variant>
        <vt:i4>134</vt:i4>
      </vt:variant>
      <vt:variant>
        <vt:i4>0</vt:i4>
      </vt:variant>
      <vt:variant>
        <vt:i4>5</vt:i4>
      </vt:variant>
      <vt:variant>
        <vt:lpwstr/>
      </vt:variant>
      <vt:variant>
        <vt:lpwstr>_Toc411256514</vt:lpwstr>
      </vt:variant>
      <vt:variant>
        <vt:i4>1245237</vt:i4>
      </vt:variant>
      <vt:variant>
        <vt:i4>128</vt:i4>
      </vt:variant>
      <vt:variant>
        <vt:i4>0</vt:i4>
      </vt:variant>
      <vt:variant>
        <vt:i4>5</vt:i4>
      </vt:variant>
      <vt:variant>
        <vt:lpwstr/>
      </vt:variant>
      <vt:variant>
        <vt:lpwstr>_Toc411256513</vt:lpwstr>
      </vt:variant>
      <vt:variant>
        <vt:i4>1245237</vt:i4>
      </vt:variant>
      <vt:variant>
        <vt:i4>122</vt:i4>
      </vt:variant>
      <vt:variant>
        <vt:i4>0</vt:i4>
      </vt:variant>
      <vt:variant>
        <vt:i4>5</vt:i4>
      </vt:variant>
      <vt:variant>
        <vt:lpwstr/>
      </vt:variant>
      <vt:variant>
        <vt:lpwstr>_Toc411256512</vt:lpwstr>
      </vt:variant>
      <vt:variant>
        <vt:i4>1245237</vt:i4>
      </vt:variant>
      <vt:variant>
        <vt:i4>116</vt:i4>
      </vt:variant>
      <vt:variant>
        <vt:i4>0</vt:i4>
      </vt:variant>
      <vt:variant>
        <vt:i4>5</vt:i4>
      </vt:variant>
      <vt:variant>
        <vt:lpwstr/>
      </vt:variant>
      <vt:variant>
        <vt:lpwstr>_Toc411256511</vt:lpwstr>
      </vt:variant>
      <vt:variant>
        <vt:i4>1245237</vt:i4>
      </vt:variant>
      <vt:variant>
        <vt:i4>110</vt:i4>
      </vt:variant>
      <vt:variant>
        <vt:i4>0</vt:i4>
      </vt:variant>
      <vt:variant>
        <vt:i4>5</vt:i4>
      </vt:variant>
      <vt:variant>
        <vt:lpwstr/>
      </vt:variant>
      <vt:variant>
        <vt:lpwstr>_Toc411256510</vt:lpwstr>
      </vt:variant>
      <vt:variant>
        <vt:i4>1179701</vt:i4>
      </vt:variant>
      <vt:variant>
        <vt:i4>104</vt:i4>
      </vt:variant>
      <vt:variant>
        <vt:i4>0</vt:i4>
      </vt:variant>
      <vt:variant>
        <vt:i4>5</vt:i4>
      </vt:variant>
      <vt:variant>
        <vt:lpwstr/>
      </vt:variant>
      <vt:variant>
        <vt:lpwstr>_Toc411256509</vt:lpwstr>
      </vt:variant>
      <vt:variant>
        <vt:i4>1179701</vt:i4>
      </vt:variant>
      <vt:variant>
        <vt:i4>98</vt:i4>
      </vt:variant>
      <vt:variant>
        <vt:i4>0</vt:i4>
      </vt:variant>
      <vt:variant>
        <vt:i4>5</vt:i4>
      </vt:variant>
      <vt:variant>
        <vt:lpwstr/>
      </vt:variant>
      <vt:variant>
        <vt:lpwstr>_Toc411256507</vt:lpwstr>
      </vt:variant>
      <vt:variant>
        <vt:i4>1179701</vt:i4>
      </vt:variant>
      <vt:variant>
        <vt:i4>92</vt:i4>
      </vt:variant>
      <vt:variant>
        <vt:i4>0</vt:i4>
      </vt:variant>
      <vt:variant>
        <vt:i4>5</vt:i4>
      </vt:variant>
      <vt:variant>
        <vt:lpwstr/>
      </vt:variant>
      <vt:variant>
        <vt:lpwstr>_Toc411256506</vt:lpwstr>
      </vt:variant>
      <vt:variant>
        <vt:i4>1179701</vt:i4>
      </vt:variant>
      <vt:variant>
        <vt:i4>86</vt:i4>
      </vt:variant>
      <vt:variant>
        <vt:i4>0</vt:i4>
      </vt:variant>
      <vt:variant>
        <vt:i4>5</vt:i4>
      </vt:variant>
      <vt:variant>
        <vt:lpwstr/>
      </vt:variant>
      <vt:variant>
        <vt:lpwstr>_Toc411256505</vt:lpwstr>
      </vt:variant>
      <vt:variant>
        <vt:i4>1179701</vt:i4>
      </vt:variant>
      <vt:variant>
        <vt:i4>80</vt:i4>
      </vt:variant>
      <vt:variant>
        <vt:i4>0</vt:i4>
      </vt:variant>
      <vt:variant>
        <vt:i4>5</vt:i4>
      </vt:variant>
      <vt:variant>
        <vt:lpwstr/>
      </vt:variant>
      <vt:variant>
        <vt:lpwstr>_Toc411256504</vt:lpwstr>
      </vt:variant>
      <vt:variant>
        <vt:i4>1769524</vt:i4>
      </vt:variant>
      <vt:variant>
        <vt:i4>74</vt:i4>
      </vt:variant>
      <vt:variant>
        <vt:i4>0</vt:i4>
      </vt:variant>
      <vt:variant>
        <vt:i4>5</vt:i4>
      </vt:variant>
      <vt:variant>
        <vt:lpwstr/>
      </vt:variant>
      <vt:variant>
        <vt:lpwstr>_Toc411256496</vt:lpwstr>
      </vt:variant>
      <vt:variant>
        <vt:i4>1769524</vt:i4>
      </vt:variant>
      <vt:variant>
        <vt:i4>68</vt:i4>
      </vt:variant>
      <vt:variant>
        <vt:i4>0</vt:i4>
      </vt:variant>
      <vt:variant>
        <vt:i4>5</vt:i4>
      </vt:variant>
      <vt:variant>
        <vt:lpwstr/>
      </vt:variant>
      <vt:variant>
        <vt:lpwstr>_Toc411256495</vt:lpwstr>
      </vt:variant>
      <vt:variant>
        <vt:i4>1769524</vt:i4>
      </vt:variant>
      <vt:variant>
        <vt:i4>62</vt:i4>
      </vt:variant>
      <vt:variant>
        <vt:i4>0</vt:i4>
      </vt:variant>
      <vt:variant>
        <vt:i4>5</vt:i4>
      </vt:variant>
      <vt:variant>
        <vt:lpwstr/>
      </vt:variant>
      <vt:variant>
        <vt:lpwstr>_Toc411256494</vt:lpwstr>
      </vt:variant>
      <vt:variant>
        <vt:i4>1769524</vt:i4>
      </vt:variant>
      <vt:variant>
        <vt:i4>56</vt:i4>
      </vt:variant>
      <vt:variant>
        <vt:i4>0</vt:i4>
      </vt:variant>
      <vt:variant>
        <vt:i4>5</vt:i4>
      </vt:variant>
      <vt:variant>
        <vt:lpwstr/>
      </vt:variant>
      <vt:variant>
        <vt:lpwstr>_Toc411256493</vt:lpwstr>
      </vt:variant>
      <vt:variant>
        <vt:i4>1769524</vt:i4>
      </vt:variant>
      <vt:variant>
        <vt:i4>50</vt:i4>
      </vt:variant>
      <vt:variant>
        <vt:i4>0</vt:i4>
      </vt:variant>
      <vt:variant>
        <vt:i4>5</vt:i4>
      </vt:variant>
      <vt:variant>
        <vt:lpwstr/>
      </vt:variant>
      <vt:variant>
        <vt:lpwstr>_Toc411256492</vt:lpwstr>
      </vt:variant>
      <vt:variant>
        <vt:i4>1769524</vt:i4>
      </vt:variant>
      <vt:variant>
        <vt:i4>44</vt:i4>
      </vt:variant>
      <vt:variant>
        <vt:i4>0</vt:i4>
      </vt:variant>
      <vt:variant>
        <vt:i4>5</vt:i4>
      </vt:variant>
      <vt:variant>
        <vt:lpwstr/>
      </vt:variant>
      <vt:variant>
        <vt:lpwstr>_Toc411256491</vt:lpwstr>
      </vt:variant>
      <vt:variant>
        <vt:i4>1769524</vt:i4>
      </vt:variant>
      <vt:variant>
        <vt:i4>38</vt:i4>
      </vt:variant>
      <vt:variant>
        <vt:i4>0</vt:i4>
      </vt:variant>
      <vt:variant>
        <vt:i4>5</vt:i4>
      </vt:variant>
      <vt:variant>
        <vt:lpwstr/>
      </vt:variant>
      <vt:variant>
        <vt:lpwstr>_Toc411256490</vt:lpwstr>
      </vt:variant>
      <vt:variant>
        <vt:i4>1703988</vt:i4>
      </vt:variant>
      <vt:variant>
        <vt:i4>32</vt:i4>
      </vt:variant>
      <vt:variant>
        <vt:i4>0</vt:i4>
      </vt:variant>
      <vt:variant>
        <vt:i4>5</vt:i4>
      </vt:variant>
      <vt:variant>
        <vt:lpwstr/>
      </vt:variant>
      <vt:variant>
        <vt:lpwstr>_Toc411256489</vt:lpwstr>
      </vt:variant>
      <vt:variant>
        <vt:i4>1703988</vt:i4>
      </vt:variant>
      <vt:variant>
        <vt:i4>26</vt:i4>
      </vt:variant>
      <vt:variant>
        <vt:i4>0</vt:i4>
      </vt:variant>
      <vt:variant>
        <vt:i4>5</vt:i4>
      </vt:variant>
      <vt:variant>
        <vt:lpwstr/>
      </vt:variant>
      <vt:variant>
        <vt:lpwstr>_Toc411256488</vt:lpwstr>
      </vt:variant>
      <vt:variant>
        <vt:i4>1703988</vt:i4>
      </vt:variant>
      <vt:variant>
        <vt:i4>20</vt:i4>
      </vt:variant>
      <vt:variant>
        <vt:i4>0</vt:i4>
      </vt:variant>
      <vt:variant>
        <vt:i4>5</vt:i4>
      </vt:variant>
      <vt:variant>
        <vt:lpwstr/>
      </vt:variant>
      <vt:variant>
        <vt:lpwstr>_Toc411256487</vt:lpwstr>
      </vt:variant>
      <vt:variant>
        <vt:i4>1703988</vt:i4>
      </vt:variant>
      <vt:variant>
        <vt:i4>14</vt:i4>
      </vt:variant>
      <vt:variant>
        <vt:i4>0</vt:i4>
      </vt:variant>
      <vt:variant>
        <vt:i4>5</vt:i4>
      </vt:variant>
      <vt:variant>
        <vt:lpwstr/>
      </vt:variant>
      <vt:variant>
        <vt:lpwstr>_Toc411256486</vt:lpwstr>
      </vt:variant>
      <vt:variant>
        <vt:i4>1703988</vt:i4>
      </vt:variant>
      <vt:variant>
        <vt:i4>8</vt:i4>
      </vt:variant>
      <vt:variant>
        <vt:i4>0</vt:i4>
      </vt:variant>
      <vt:variant>
        <vt:i4>5</vt:i4>
      </vt:variant>
      <vt:variant>
        <vt:lpwstr/>
      </vt:variant>
      <vt:variant>
        <vt:lpwstr>_Toc411256485</vt:lpwstr>
      </vt:variant>
      <vt:variant>
        <vt:i4>1703988</vt:i4>
      </vt:variant>
      <vt:variant>
        <vt:i4>2</vt:i4>
      </vt:variant>
      <vt:variant>
        <vt:i4>0</vt:i4>
      </vt:variant>
      <vt:variant>
        <vt:i4>5</vt:i4>
      </vt:variant>
      <vt:variant>
        <vt:lpwstr/>
      </vt:variant>
      <vt:variant>
        <vt:lpwstr>_Toc411256484</vt:lpwstr>
      </vt:variant>
      <vt:variant>
        <vt:i4>1966106</vt:i4>
      </vt:variant>
      <vt:variant>
        <vt:i4>39</vt:i4>
      </vt:variant>
      <vt:variant>
        <vt:i4>0</vt:i4>
      </vt:variant>
      <vt:variant>
        <vt:i4>5</vt:i4>
      </vt:variant>
      <vt:variant>
        <vt:lpwstr>http://www.doe.mass.edu/apa/review/district/reports/msr/2012-0277.pdf</vt:lpwstr>
      </vt:variant>
      <vt:variant>
        <vt:lpwstr/>
      </vt:variant>
      <vt:variant>
        <vt:i4>196626</vt:i4>
      </vt:variant>
      <vt:variant>
        <vt:i4>36</vt:i4>
      </vt:variant>
      <vt:variant>
        <vt:i4>0</vt:i4>
      </vt:variant>
      <vt:variant>
        <vt:i4>5</vt:i4>
      </vt:variant>
      <vt:variant>
        <vt:lpwstr>http://www.doe.mass.edu/apa/review/district/reports/nolevel/2011-0258.pdf</vt:lpwstr>
      </vt:variant>
      <vt:variant>
        <vt:lpwstr/>
      </vt:variant>
      <vt:variant>
        <vt:i4>1900569</vt:i4>
      </vt:variant>
      <vt:variant>
        <vt:i4>33</vt:i4>
      </vt:variant>
      <vt:variant>
        <vt:i4>0</vt:i4>
      </vt:variant>
      <vt:variant>
        <vt:i4>5</vt:i4>
      </vt:variant>
      <vt:variant>
        <vt:lpwstr>http://www.doe.mass.edu/apa/review/district/reports/msr/2012-0244.pdf</vt:lpwstr>
      </vt:variant>
      <vt:variant>
        <vt:lpwstr/>
      </vt:variant>
      <vt:variant>
        <vt:i4>1638428</vt:i4>
      </vt:variant>
      <vt:variant>
        <vt:i4>30</vt:i4>
      </vt:variant>
      <vt:variant>
        <vt:i4>0</vt:i4>
      </vt:variant>
      <vt:variant>
        <vt:i4>5</vt:i4>
      </vt:variant>
      <vt:variant>
        <vt:lpwstr>http://www.doe.mass.edu/apa/review/district/reports/msr/2012-0201.pdf</vt:lpwstr>
      </vt:variant>
      <vt:variant>
        <vt:lpwstr/>
      </vt:variant>
      <vt:variant>
        <vt:i4>1703961</vt:i4>
      </vt:variant>
      <vt:variant>
        <vt:i4>27</vt:i4>
      </vt:variant>
      <vt:variant>
        <vt:i4>0</vt:i4>
      </vt:variant>
      <vt:variant>
        <vt:i4>5</vt:i4>
      </vt:variant>
      <vt:variant>
        <vt:lpwstr>http://www.doe.mass.edu/apa/review/district/reports/msr/2012-0137.pdf</vt:lpwstr>
      </vt:variant>
      <vt:variant>
        <vt:lpwstr/>
      </vt:variant>
      <vt:variant>
        <vt:i4>655457</vt:i4>
      </vt:variant>
      <vt:variant>
        <vt:i4>24</vt:i4>
      </vt:variant>
      <vt:variant>
        <vt:i4>0</vt:i4>
      </vt:variant>
      <vt:variant>
        <vt:i4>5</vt:i4>
      </vt:variant>
      <vt:variant>
        <vt:lpwstr>http://www.doe.mass.edu/apa/review/district/reports/evaluation/07_0674.pdf</vt:lpwstr>
      </vt:variant>
      <vt:variant>
        <vt:lpwstr/>
      </vt:variant>
      <vt:variant>
        <vt:i4>1966109</vt:i4>
      </vt:variant>
      <vt:variant>
        <vt:i4>21</vt:i4>
      </vt:variant>
      <vt:variant>
        <vt:i4>0</vt:i4>
      </vt:variant>
      <vt:variant>
        <vt:i4>5</vt:i4>
      </vt:variant>
      <vt:variant>
        <vt:lpwstr>http://www.doe.mass.edu/apa/review/district/reports/msr/2012-0674.pdf</vt:lpwstr>
      </vt:variant>
      <vt:variant>
        <vt:lpwstr/>
      </vt:variant>
      <vt:variant>
        <vt:i4>4784155</vt:i4>
      </vt:variant>
      <vt:variant>
        <vt:i4>18</vt:i4>
      </vt:variant>
      <vt:variant>
        <vt:i4>0</vt:i4>
      </vt:variant>
      <vt:variant>
        <vt:i4>5</vt:i4>
      </vt:variant>
      <vt:variant>
        <vt:lpwstr>http://www.fallriverschools.org/Final Fall River 2010-2011 10 13 11 final.pdf</vt:lpwstr>
      </vt:variant>
      <vt:variant>
        <vt:lpwstr/>
      </vt:variant>
      <vt:variant>
        <vt:i4>2949224</vt:i4>
      </vt:variant>
      <vt:variant>
        <vt:i4>15</vt:i4>
      </vt:variant>
      <vt:variant>
        <vt:i4>0</vt:i4>
      </vt:variant>
      <vt:variant>
        <vt:i4>5</vt:i4>
      </vt:variant>
      <vt:variant>
        <vt:lpwstr>http://www.doe.mass.edu/apa/sss/turnaround/level4/default.html</vt:lpwstr>
      </vt:variant>
      <vt:variant>
        <vt:lpwstr/>
      </vt:variant>
      <vt:variant>
        <vt:i4>4128823</vt:i4>
      </vt:variant>
      <vt:variant>
        <vt:i4>12</vt:i4>
      </vt:variant>
      <vt:variant>
        <vt:i4>0</vt:i4>
      </vt:variant>
      <vt:variant>
        <vt:i4>5</vt:i4>
      </vt:variant>
      <vt:variant>
        <vt:lpwstr>http://www.doe.mass.edu/apa/accountability/dr/</vt:lpwstr>
      </vt:variant>
      <vt:variant>
        <vt:lpwstr/>
      </vt:variant>
      <vt:variant>
        <vt:i4>2949224</vt:i4>
      </vt:variant>
      <vt:variant>
        <vt:i4>9</vt:i4>
      </vt:variant>
      <vt:variant>
        <vt:i4>0</vt:i4>
      </vt:variant>
      <vt:variant>
        <vt:i4>5</vt:i4>
      </vt:variant>
      <vt:variant>
        <vt:lpwstr>http://www.doe.mass.edu/apa/sss/turnaround/level4/default.html</vt:lpwstr>
      </vt:variant>
      <vt:variant>
        <vt:lpwstr/>
      </vt:variant>
      <vt:variant>
        <vt:i4>5177355</vt:i4>
      </vt:variant>
      <vt:variant>
        <vt:i4>6</vt:i4>
      </vt:variant>
      <vt:variant>
        <vt:i4>0</vt:i4>
      </vt:variant>
      <vt:variant>
        <vt:i4>5</vt:i4>
      </vt:variant>
      <vt:variant>
        <vt:lpwstr>http://www.doe.mass.edu/apa/sss/turnaround/level4/guidance-L4.pdf</vt:lpwstr>
      </vt:variant>
      <vt:variant>
        <vt:lpwstr/>
      </vt:variant>
      <vt:variant>
        <vt:i4>7012451</vt:i4>
      </vt:variant>
      <vt:variant>
        <vt:i4>3</vt:i4>
      </vt:variant>
      <vt:variant>
        <vt:i4>0</vt:i4>
      </vt:variant>
      <vt:variant>
        <vt:i4>5</vt:i4>
      </vt:variant>
      <vt:variant>
        <vt:lpwstr>http://www.doe.mass.edu/apa/framework/framework.pdf</vt:lpwstr>
      </vt:variant>
      <vt:variant>
        <vt:lpwstr/>
      </vt:variant>
      <vt:variant>
        <vt:i4>1704019</vt:i4>
      </vt:variant>
      <vt:variant>
        <vt:i4>0</vt:i4>
      </vt:variant>
      <vt:variant>
        <vt:i4>0</vt:i4>
      </vt:variant>
      <vt:variant>
        <vt:i4>5</vt:i4>
      </vt:variant>
      <vt:variant>
        <vt:lpwstr>http://www.doe.mass.edu/lawsregs/603cmr2.html?section=all</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2016-06-27T20:13:00Z</dcterms:created>
  <dc:creator>Linda Pady</dc:creator>
  <lastModifiedBy>txa</lastModifiedBy>
  <lastPrinted>2015-03-04T15:51:00Z</lastPrinted>
  <dcterms:modified xsi:type="dcterms:W3CDTF">2016-10-04T17:08:00Z</dcterms:modified>
  <revision>13</revision>
  <dc:title>evaluation implementation study</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ce01048c-eb45-4fe2-b07a-5a6d40d45fa7</vt:lpwstr>
  </property>
</Properties>
</file>