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D17" w:rsidRPr="00856D17" w:rsidRDefault="00856D17" w:rsidP="00EA3CA1">
      <w:pPr>
        <w:pStyle w:val="Heading1"/>
      </w:pPr>
      <w:r w:rsidRPr="00856D17">
        <w:t>Key Takeaways in High School Turnaround</w:t>
      </w:r>
    </w:p>
    <w:tbl>
      <w:tblPr>
        <w:tblStyle w:val="MAESETAtalbe-blue"/>
        <w:tblW w:w="5118" w:type="pct"/>
        <w:jc w:val="center"/>
        <w:tblCellMar>
          <w:left w:w="58" w:type="dxa"/>
          <w:right w:w="58" w:type="dxa"/>
        </w:tblCellMar>
        <w:tblLook w:val="0640"/>
      </w:tblPr>
      <w:tblGrid>
        <w:gridCol w:w="2514"/>
        <w:gridCol w:w="8660"/>
      </w:tblGrid>
      <w:tr w:rsidR="00856D17" w:rsidRPr="009B5D06" w:rsidTr="003651EB">
        <w:trPr>
          <w:trHeight w:val="229"/>
          <w:jc w:val="center"/>
        </w:trPr>
        <w:tc>
          <w:tcPr>
            <w:tcW w:w="11055" w:type="dxa"/>
            <w:gridSpan w:val="2"/>
            <w:tcBorders>
              <w:top w:val="single" w:sz="12" w:space="0" w:color="4BACC6" w:themeColor="accent5"/>
              <w:bottom w:val="single" w:sz="4" w:space="0" w:color="4BACC6" w:themeColor="accent5"/>
            </w:tcBorders>
            <w:shd w:val="clear" w:color="auto" w:fill="B6DDE8" w:themeFill="accent5" w:themeFillTint="66"/>
            <w:noWrap/>
            <w:hideMark/>
          </w:tcPr>
          <w:p w:rsidR="00856D17" w:rsidRPr="009B5D06" w:rsidRDefault="00856D17" w:rsidP="003651EB">
            <w:pPr>
              <w:pStyle w:val="TableSubheading-left"/>
              <w:rPr>
                <w:rFonts w:asciiTheme="minorHAnsi" w:hAnsiTheme="minorHAnsi"/>
                <w:szCs w:val="22"/>
              </w:rPr>
            </w:pPr>
            <w:r w:rsidRPr="009B5D06">
              <w:rPr>
                <w:rFonts w:asciiTheme="minorHAnsi" w:hAnsiTheme="minorHAnsi"/>
                <w:szCs w:val="22"/>
              </w:rPr>
              <w:t>Communication With Staff</w:t>
            </w:r>
          </w:p>
        </w:tc>
      </w:tr>
      <w:tr w:rsidR="00856D17" w:rsidRPr="009B5D06" w:rsidTr="003651EB">
        <w:trPr>
          <w:trHeight w:val="458"/>
          <w:jc w:val="center"/>
        </w:trPr>
        <w:tc>
          <w:tcPr>
            <w:tcW w:w="2487" w:type="dxa"/>
            <w:tcBorders>
              <w:top w:val="single" w:sz="4" w:space="0" w:color="4BACC6" w:themeColor="accent5"/>
            </w:tcBorders>
            <w:hideMark/>
          </w:tcPr>
          <w:p w:rsidR="00856D17" w:rsidRPr="009B5D06" w:rsidRDefault="00856D17" w:rsidP="003651EB">
            <w:pPr>
              <w:pStyle w:val="TableTextitalic"/>
              <w:rPr>
                <w:rFonts w:asciiTheme="minorHAnsi" w:hAnsiTheme="minorHAnsi"/>
                <w:sz w:val="22"/>
                <w:szCs w:val="22"/>
              </w:rPr>
            </w:pPr>
            <w:r w:rsidRPr="009B5D06">
              <w:rPr>
                <w:rFonts w:asciiTheme="minorHAnsi" w:hAnsiTheme="minorHAnsi"/>
                <w:sz w:val="22"/>
                <w:szCs w:val="22"/>
              </w:rPr>
              <w:t>Staff Inclusion in Decision Making</w:t>
            </w:r>
          </w:p>
        </w:tc>
        <w:tc>
          <w:tcPr>
            <w:tcW w:w="8568" w:type="dxa"/>
            <w:tcBorders>
              <w:top w:val="single" w:sz="4" w:space="0" w:color="4BACC6" w:themeColor="accent5"/>
            </w:tcBorders>
            <w:hideMark/>
          </w:tcPr>
          <w:p w:rsidR="00856D17" w:rsidRPr="009B5D06" w:rsidRDefault="00856D17" w:rsidP="003651EB">
            <w:pPr>
              <w:pStyle w:val="TableText"/>
              <w:rPr>
                <w:rFonts w:asciiTheme="minorHAnsi" w:hAnsiTheme="minorHAnsi"/>
                <w:sz w:val="22"/>
                <w:szCs w:val="22"/>
              </w:rPr>
            </w:pPr>
            <w:r w:rsidRPr="009B5D06">
              <w:rPr>
                <w:rFonts w:asciiTheme="minorHAnsi" w:hAnsiTheme="minorHAnsi"/>
                <w:sz w:val="22"/>
                <w:szCs w:val="22"/>
              </w:rPr>
              <w:t>Include staff in committees and decision making as a way to ensure staff buy-in and provide the opportunity for important feedback.</w:t>
            </w:r>
          </w:p>
        </w:tc>
      </w:tr>
      <w:tr w:rsidR="00856D17" w:rsidRPr="009B5D06" w:rsidTr="003651EB">
        <w:trPr>
          <w:trHeight w:val="667"/>
          <w:jc w:val="center"/>
        </w:trPr>
        <w:tc>
          <w:tcPr>
            <w:tcW w:w="2487" w:type="dxa"/>
            <w:hideMark/>
          </w:tcPr>
          <w:p w:rsidR="00856D17" w:rsidRPr="009B5D06" w:rsidRDefault="00856D17" w:rsidP="003651EB">
            <w:pPr>
              <w:pStyle w:val="TableTextitalic"/>
              <w:rPr>
                <w:rFonts w:asciiTheme="minorHAnsi" w:hAnsiTheme="minorHAnsi"/>
                <w:sz w:val="22"/>
                <w:szCs w:val="22"/>
              </w:rPr>
            </w:pPr>
            <w:r w:rsidRPr="009B5D06">
              <w:rPr>
                <w:rFonts w:asciiTheme="minorHAnsi" w:hAnsiTheme="minorHAnsi"/>
                <w:sz w:val="22"/>
                <w:szCs w:val="22"/>
              </w:rPr>
              <w:t>Multiple Forms of Communication</w:t>
            </w:r>
          </w:p>
        </w:tc>
        <w:tc>
          <w:tcPr>
            <w:tcW w:w="8568" w:type="dxa"/>
            <w:hideMark/>
          </w:tcPr>
          <w:p w:rsidR="00856D17" w:rsidRPr="009B5D06" w:rsidRDefault="00856D17" w:rsidP="003651EB">
            <w:pPr>
              <w:pStyle w:val="TableText"/>
              <w:rPr>
                <w:rFonts w:asciiTheme="minorHAnsi" w:hAnsiTheme="minorHAnsi"/>
                <w:sz w:val="22"/>
                <w:szCs w:val="22"/>
              </w:rPr>
            </w:pPr>
            <w:r w:rsidRPr="009B5D06">
              <w:rPr>
                <w:rFonts w:asciiTheme="minorHAnsi" w:hAnsiTheme="minorHAnsi"/>
                <w:sz w:val="22"/>
                <w:szCs w:val="22"/>
              </w:rPr>
              <w:t>To combat e-mail overload, ensure that important information is provided in multiple ways, such as in person, via e-mail, and on paper, and send out a weekly, bullet-point memo outlining the most important highlights for the week.</w:t>
            </w:r>
          </w:p>
        </w:tc>
      </w:tr>
      <w:tr w:rsidR="00856D17" w:rsidRPr="009B5D06" w:rsidTr="003651EB">
        <w:trPr>
          <w:trHeight w:val="458"/>
          <w:jc w:val="center"/>
        </w:trPr>
        <w:tc>
          <w:tcPr>
            <w:tcW w:w="2487" w:type="dxa"/>
            <w:hideMark/>
          </w:tcPr>
          <w:p w:rsidR="00856D17" w:rsidRPr="009B5D06" w:rsidRDefault="00856D17" w:rsidP="003651EB">
            <w:pPr>
              <w:pStyle w:val="TableTextitalic"/>
              <w:rPr>
                <w:rFonts w:asciiTheme="minorHAnsi" w:hAnsiTheme="minorHAnsi"/>
                <w:sz w:val="22"/>
                <w:szCs w:val="22"/>
              </w:rPr>
            </w:pPr>
            <w:r w:rsidRPr="009B5D06">
              <w:rPr>
                <w:rFonts w:asciiTheme="minorHAnsi" w:hAnsiTheme="minorHAnsi"/>
                <w:sz w:val="22"/>
                <w:szCs w:val="22"/>
              </w:rPr>
              <w:t>Consistency and Follow</w:t>
            </w:r>
            <w:r w:rsidRPr="009B5D06">
              <w:rPr>
                <w:rFonts w:asciiTheme="minorHAnsi" w:hAnsiTheme="minorHAnsi"/>
                <w:sz w:val="22"/>
                <w:szCs w:val="22"/>
              </w:rPr>
              <w:noBreakHyphen/>
              <w:t>up</w:t>
            </w:r>
          </w:p>
        </w:tc>
        <w:tc>
          <w:tcPr>
            <w:tcW w:w="8568" w:type="dxa"/>
            <w:hideMark/>
          </w:tcPr>
          <w:p w:rsidR="00856D17" w:rsidRPr="009B5D06" w:rsidRDefault="00856D17" w:rsidP="003651EB">
            <w:pPr>
              <w:pStyle w:val="TableText"/>
              <w:rPr>
                <w:rFonts w:asciiTheme="minorHAnsi" w:hAnsiTheme="minorHAnsi"/>
                <w:sz w:val="22"/>
                <w:szCs w:val="22"/>
              </w:rPr>
            </w:pPr>
            <w:r w:rsidRPr="009B5D06">
              <w:rPr>
                <w:rFonts w:asciiTheme="minorHAnsi" w:hAnsiTheme="minorHAnsi"/>
                <w:sz w:val="22"/>
                <w:szCs w:val="22"/>
              </w:rPr>
              <w:t>A formal system for providing feedback and maintaining communication about follow-up is important to maintain staff involvement and buy-in.</w:t>
            </w:r>
          </w:p>
        </w:tc>
      </w:tr>
      <w:tr w:rsidR="00856D17" w:rsidRPr="009B5D06" w:rsidTr="003651EB">
        <w:trPr>
          <w:trHeight w:val="229"/>
          <w:jc w:val="center"/>
        </w:trPr>
        <w:tc>
          <w:tcPr>
            <w:tcW w:w="11055" w:type="dxa"/>
            <w:gridSpan w:val="2"/>
            <w:shd w:val="clear" w:color="auto" w:fill="B6DDE8" w:themeFill="accent5" w:themeFillTint="66"/>
            <w:noWrap/>
            <w:hideMark/>
          </w:tcPr>
          <w:p w:rsidR="00856D17" w:rsidRPr="009B5D06" w:rsidRDefault="00856D17" w:rsidP="003651EB">
            <w:pPr>
              <w:pStyle w:val="TableSubheading-left"/>
              <w:rPr>
                <w:rFonts w:asciiTheme="minorHAnsi" w:hAnsiTheme="minorHAnsi"/>
                <w:szCs w:val="22"/>
              </w:rPr>
            </w:pPr>
            <w:r w:rsidRPr="009B5D06">
              <w:rPr>
                <w:rFonts w:asciiTheme="minorHAnsi" w:hAnsiTheme="minorHAnsi"/>
                <w:szCs w:val="22"/>
              </w:rPr>
              <w:t>Instructional Schedule</w:t>
            </w:r>
          </w:p>
        </w:tc>
      </w:tr>
      <w:tr w:rsidR="00856D17" w:rsidRPr="009B5D06" w:rsidTr="003651EB">
        <w:trPr>
          <w:trHeight w:val="590"/>
          <w:jc w:val="center"/>
        </w:trPr>
        <w:tc>
          <w:tcPr>
            <w:tcW w:w="2487" w:type="dxa"/>
            <w:hideMark/>
          </w:tcPr>
          <w:p w:rsidR="00856D17" w:rsidRPr="009B5D06" w:rsidRDefault="00856D17" w:rsidP="003651EB">
            <w:pPr>
              <w:pStyle w:val="TableTextitalic"/>
              <w:rPr>
                <w:rFonts w:asciiTheme="minorHAnsi" w:hAnsiTheme="minorHAnsi"/>
                <w:sz w:val="22"/>
                <w:szCs w:val="22"/>
              </w:rPr>
            </w:pPr>
            <w:r w:rsidRPr="009B5D06">
              <w:rPr>
                <w:rFonts w:asciiTheme="minorHAnsi" w:hAnsiTheme="minorHAnsi"/>
                <w:sz w:val="22"/>
                <w:szCs w:val="22"/>
              </w:rPr>
              <w:t>Staff Inclusion in Schedule Development</w:t>
            </w:r>
          </w:p>
        </w:tc>
        <w:tc>
          <w:tcPr>
            <w:tcW w:w="8568" w:type="dxa"/>
            <w:hideMark/>
          </w:tcPr>
          <w:p w:rsidR="00856D17" w:rsidRPr="009B5D06" w:rsidRDefault="00856D17" w:rsidP="003651EB">
            <w:pPr>
              <w:pStyle w:val="TableText"/>
              <w:rPr>
                <w:rFonts w:asciiTheme="minorHAnsi" w:hAnsiTheme="minorHAnsi"/>
                <w:sz w:val="22"/>
                <w:szCs w:val="22"/>
              </w:rPr>
            </w:pPr>
            <w:r w:rsidRPr="009B5D06">
              <w:rPr>
                <w:rFonts w:asciiTheme="minorHAnsi" w:hAnsiTheme="minorHAnsi"/>
                <w:sz w:val="22"/>
                <w:szCs w:val="22"/>
              </w:rPr>
              <w:t xml:space="preserve">When making decisions about the master schedule, include instructional staff on scheduling committees and in administering schoolwide surveys, and provide opportunities for feedback. </w:t>
            </w:r>
          </w:p>
        </w:tc>
      </w:tr>
      <w:tr w:rsidR="00856D17" w:rsidRPr="009B5D06" w:rsidTr="003651EB">
        <w:trPr>
          <w:trHeight w:val="846"/>
          <w:jc w:val="center"/>
        </w:trPr>
        <w:tc>
          <w:tcPr>
            <w:tcW w:w="2487" w:type="dxa"/>
            <w:hideMark/>
          </w:tcPr>
          <w:p w:rsidR="00856D17" w:rsidRPr="009B5D06" w:rsidRDefault="00856D17" w:rsidP="003651EB">
            <w:pPr>
              <w:pStyle w:val="TableTextitalic"/>
              <w:rPr>
                <w:rFonts w:asciiTheme="minorHAnsi" w:hAnsiTheme="minorHAnsi"/>
                <w:sz w:val="22"/>
                <w:szCs w:val="22"/>
              </w:rPr>
            </w:pPr>
            <w:r w:rsidRPr="009B5D06">
              <w:rPr>
                <w:rFonts w:asciiTheme="minorHAnsi" w:hAnsiTheme="minorHAnsi"/>
                <w:sz w:val="22"/>
                <w:szCs w:val="22"/>
              </w:rPr>
              <w:t>Time for Instruction</w:t>
            </w:r>
          </w:p>
        </w:tc>
        <w:tc>
          <w:tcPr>
            <w:tcW w:w="8568" w:type="dxa"/>
            <w:hideMark/>
          </w:tcPr>
          <w:p w:rsidR="00856D17" w:rsidRPr="009B5D06" w:rsidRDefault="00856D17" w:rsidP="003651EB">
            <w:pPr>
              <w:pStyle w:val="TableText"/>
              <w:rPr>
                <w:rFonts w:asciiTheme="minorHAnsi" w:hAnsiTheme="minorHAnsi"/>
                <w:sz w:val="22"/>
                <w:szCs w:val="22"/>
              </w:rPr>
            </w:pPr>
            <w:r w:rsidRPr="009B5D06">
              <w:rPr>
                <w:rFonts w:asciiTheme="minorHAnsi" w:hAnsiTheme="minorHAnsi"/>
                <w:sz w:val="22"/>
                <w:szCs w:val="22"/>
              </w:rPr>
              <w:t xml:space="preserve">Balance instructional time to avoid overwhelming students with extended periods of inaction; 60-minute periods are less stressful for students while still allowing time for projects and in-depth analysis. Ensure that schedules allow for adequate intervention and enrichment time. </w:t>
            </w:r>
          </w:p>
        </w:tc>
      </w:tr>
      <w:tr w:rsidR="00856D17" w:rsidRPr="009B5D06" w:rsidTr="003651EB">
        <w:trPr>
          <w:trHeight w:val="812"/>
          <w:jc w:val="center"/>
        </w:trPr>
        <w:tc>
          <w:tcPr>
            <w:tcW w:w="2487" w:type="dxa"/>
            <w:tcBorders>
              <w:bottom w:val="single" w:sz="6" w:space="0" w:color="4BACC6" w:themeColor="accent5"/>
            </w:tcBorders>
            <w:hideMark/>
          </w:tcPr>
          <w:p w:rsidR="00856D17" w:rsidRPr="009B5D06" w:rsidRDefault="00856D17" w:rsidP="003651EB">
            <w:pPr>
              <w:pStyle w:val="TableTextitalic"/>
              <w:rPr>
                <w:rFonts w:asciiTheme="minorHAnsi" w:hAnsiTheme="minorHAnsi"/>
                <w:sz w:val="22"/>
                <w:szCs w:val="22"/>
              </w:rPr>
            </w:pPr>
            <w:r w:rsidRPr="009B5D06">
              <w:rPr>
                <w:rFonts w:asciiTheme="minorHAnsi" w:hAnsiTheme="minorHAnsi"/>
                <w:sz w:val="22"/>
                <w:szCs w:val="22"/>
              </w:rPr>
              <w:t>Collaboration and Coordination of Staff</w:t>
            </w:r>
          </w:p>
        </w:tc>
        <w:tc>
          <w:tcPr>
            <w:tcW w:w="8568" w:type="dxa"/>
            <w:tcBorders>
              <w:bottom w:val="single" w:sz="6" w:space="0" w:color="4BACC6" w:themeColor="accent5"/>
            </w:tcBorders>
            <w:hideMark/>
          </w:tcPr>
          <w:p w:rsidR="00856D17" w:rsidRPr="009B5D06" w:rsidRDefault="00856D17" w:rsidP="003651EB">
            <w:pPr>
              <w:pStyle w:val="TableText"/>
              <w:rPr>
                <w:rFonts w:asciiTheme="minorHAnsi" w:hAnsiTheme="minorHAnsi"/>
                <w:sz w:val="22"/>
                <w:szCs w:val="22"/>
              </w:rPr>
            </w:pPr>
            <w:r w:rsidRPr="009B5D06">
              <w:rPr>
                <w:rFonts w:asciiTheme="minorHAnsi" w:hAnsiTheme="minorHAnsi"/>
                <w:sz w:val="22"/>
                <w:szCs w:val="22"/>
              </w:rPr>
              <w:t xml:space="preserve">Allow adequate time for staff to plan and collaborate on lesson plans, including with special education instructors and interventionists. A </w:t>
            </w:r>
            <w:proofErr w:type="spellStart"/>
            <w:r w:rsidRPr="009B5D06">
              <w:rPr>
                <w:rFonts w:asciiTheme="minorHAnsi" w:hAnsiTheme="minorHAnsi"/>
                <w:sz w:val="22"/>
                <w:szCs w:val="22"/>
              </w:rPr>
              <w:t>coteaching</w:t>
            </w:r>
            <w:proofErr w:type="spellEnd"/>
            <w:r w:rsidRPr="009B5D06">
              <w:rPr>
                <w:rFonts w:asciiTheme="minorHAnsi" w:hAnsiTheme="minorHAnsi"/>
                <w:sz w:val="22"/>
                <w:szCs w:val="22"/>
              </w:rPr>
              <w:t xml:space="preserve"> model can also provide students with individualized education programs a more cohesive structure than separate pullout sessions. </w:t>
            </w:r>
          </w:p>
        </w:tc>
      </w:tr>
      <w:tr w:rsidR="00856D17" w:rsidRPr="009B5D06" w:rsidTr="003651EB">
        <w:trPr>
          <w:trHeight w:val="229"/>
          <w:jc w:val="center"/>
        </w:trPr>
        <w:tc>
          <w:tcPr>
            <w:tcW w:w="11055" w:type="dxa"/>
            <w:gridSpan w:val="2"/>
            <w:tcBorders>
              <w:top w:val="single" w:sz="6" w:space="0" w:color="4BACC6" w:themeColor="accent5"/>
              <w:bottom w:val="single" w:sz="4" w:space="0" w:color="4BACC6" w:themeColor="accent5"/>
            </w:tcBorders>
            <w:shd w:val="clear" w:color="auto" w:fill="B6DDE8" w:themeFill="accent5" w:themeFillTint="66"/>
            <w:noWrap/>
            <w:hideMark/>
          </w:tcPr>
          <w:p w:rsidR="00856D17" w:rsidRPr="009B5D06" w:rsidRDefault="00856D17" w:rsidP="003651EB">
            <w:pPr>
              <w:pStyle w:val="TableSubheading-left"/>
              <w:rPr>
                <w:rFonts w:asciiTheme="minorHAnsi" w:hAnsiTheme="minorHAnsi"/>
                <w:szCs w:val="22"/>
              </w:rPr>
            </w:pPr>
            <w:r w:rsidRPr="009B5D06">
              <w:rPr>
                <w:rFonts w:asciiTheme="minorHAnsi" w:hAnsiTheme="minorHAnsi"/>
                <w:szCs w:val="22"/>
              </w:rPr>
              <w:t>Teacher Training to Identify and Address Student Needs</w:t>
            </w:r>
          </w:p>
        </w:tc>
      </w:tr>
      <w:tr w:rsidR="00856D17" w:rsidRPr="009B5D06" w:rsidTr="003651EB">
        <w:trPr>
          <w:trHeight w:val="458"/>
          <w:jc w:val="center"/>
        </w:trPr>
        <w:tc>
          <w:tcPr>
            <w:tcW w:w="2487" w:type="dxa"/>
            <w:tcBorders>
              <w:top w:val="single" w:sz="4" w:space="0" w:color="4BACC6" w:themeColor="accent5"/>
            </w:tcBorders>
            <w:noWrap/>
            <w:hideMark/>
          </w:tcPr>
          <w:p w:rsidR="00856D17" w:rsidRPr="009B5D06" w:rsidRDefault="00856D17" w:rsidP="003651EB">
            <w:pPr>
              <w:pStyle w:val="TableTextitalic"/>
              <w:rPr>
                <w:rFonts w:asciiTheme="minorHAnsi" w:hAnsiTheme="minorHAnsi"/>
                <w:sz w:val="22"/>
                <w:szCs w:val="22"/>
              </w:rPr>
            </w:pPr>
            <w:r w:rsidRPr="009B5D06">
              <w:rPr>
                <w:rFonts w:asciiTheme="minorHAnsi" w:hAnsiTheme="minorHAnsi"/>
                <w:sz w:val="22"/>
                <w:szCs w:val="22"/>
              </w:rPr>
              <w:t>Training Topics</w:t>
            </w:r>
          </w:p>
        </w:tc>
        <w:tc>
          <w:tcPr>
            <w:tcW w:w="8568" w:type="dxa"/>
            <w:tcBorders>
              <w:top w:val="single" w:sz="4" w:space="0" w:color="4BACC6" w:themeColor="accent5"/>
            </w:tcBorders>
            <w:hideMark/>
          </w:tcPr>
          <w:p w:rsidR="00856D17" w:rsidRPr="009B5D06" w:rsidRDefault="00856D17" w:rsidP="003651EB">
            <w:pPr>
              <w:pStyle w:val="TableText"/>
              <w:rPr>
                <w:rFonts w:asciiTheme="minorHAnsi" w:hAnsiTheme="minorHAnsi"/>
                <w:sz w:val="22"/>
                <w:szCs w:val="22"/>
              </w:rPr>
            </w:pPr>
            <w:r w:rsidRPr="009B5D06">
              <w:rPr>
                <w:rFonts w:asciiTheme="minorHAnsi" w:hAnsiTheme="minorHAnsi"/>
                <w:sz w:val="22"/>
                <w:szCs w:val="22"/>
              </w:rPr>
              <w:t xml:space="preserve">Staff should </w:t>
            </w:r>
            <w:r w:rsidR="00777814">
              <w:rPr>
                <w:rFonts w:asciiTheme="minorHAnsi" w:hAnsiTheme="minorHAnsi"/>
                <w:sz w:val="22"/>
                <w:szCs w:val="22"/>
              </w:rPr>
              <w:t xml:space="preserve">receive training to </w:t>
            </w:r>
            <w:r w:rsidRPr="009B5D06">
              <w:rPr>
                <w:rFonts w:asciiTheme="minorHAnsi" w:hAnsiTheme="minorHAnsi"/>
                <w:sz w:val="22"/>
                <w:szCs w:val="22"/>
              </w:rPr>
              <w:t xml:space="preserve">be </w:t>
            </w:r>
            <w:r w:rsidR="008167C4">
              <w:rPr>
                <w:rFonts w:asciiTheme="minorHAnsi" w:hAnsiTheme="minorHAnsi"/>
                <w:sz w:val="22"/>
                <w:szCs w:val="22"/>
              </w:rPr>
              <w:t xml:space="preserve">more </w:t>
            </w:r>
            <w:r w:rsidRPr="009B5D06">
              <w:rPr>
                <w:rFonts w:asciiTheme="minorHAnsi" w:hAnsiTheme="minorHAnsi"/>
                <w:sz w:val="22"/>
                <w:szCs w:val="22"/>
              </w:rPr>
              <w:t>responsive to students’ nonacademic needs as well as their academic needs because nonacademic needs can interfere with learning.</w:t>
            </w:r>
          </w:p>
        </w:tc>
      </w:tr>
      <w:tr w:rsidR="00856D17" w:rsidRPr="009B5D06" w:rsidTr="003651EB">
        <w:trPr>
          <w:trHeight w:val="515"/>
          <w:jc w:val="center"/>
        </w:trPr>
        <w:tc>
          <w:tcPr>
            <w:tcW w:w="2487" w:type="dxa"/>
            <w:noWrap/>
            <w:hideMark/>
          </w:tcPr>
          <w:p w:rsidR="00856D17" w:rsidRPr="009B5D06" w:rsidRDefault="00856D17" w:rsidP="003651EB">
            <w:pPr>
              <w:pStyle w:val="TableTextitalic"/>
              <w:rPr>
                <w:rFonts w:asciiTheme="minorHAnsi" w:hAnsiTheme="minorHAnsi"/>
                <w:sz w:val="22"/>
                <w:szCs w:val="22"/>
              </w:rPr>
            </w:pPr>
            <w:r w:rsidRPr="009B5D06">
              <w:rPr>
                <w:rFonts w:asciiTheme="minorHAnsi" w:hAnsiTheme="minorHAnsi"/>
                <w:sz w:val="22"/>
                <w:szCs w:val="22"/>
              </w:rPr>
              <w:t>Frequency of Training</w:t>
            </w:r>
          </w:p>
        </w:tc>
        <w:tc>
          <w:tcPr>
            <w:tcW w:w="8568" w:type="dxa"/>
            <w:hideMark/>
          </w:tcPr>
          <w:p w:rsidR="00856D17" w:rsidRPr="009B5D06" w:rsidRDefault="00856D17" w:rsidP="003651EB">
            <w:pPr>
              <w:pStyle w:val="TableText"/>
              <w:rPr>
                <w:rFonts w:asciiTheme="minorHAnsi" w:hAnsiTheme="minorHAnsi"/>
                <w:sz w:val="22"/>
                <w:szCs w:val="22"/>
              </w:rPr>
            </w:pPr>
            <w:r w:rsidRPr="009B5D06">
              <w:rPr>
                <w:rFonts w:asciiTheme="minorHAnsi" w:hAnsiTheme="minorHAnsi"/>
                <w:sz w:val="22"/>
                <w:szCs w:val="22"/>
              </w:rPr>
              <w:t>Dedicate time to regularly revisiting professional development topics to reinforce previous learning and dive deeper into content.</w:t>
            </w:r>
          </w:p>
        </w:tc>
      </w:tr>
      <w:tr w:rsidR="00856D17" w:rsidRPr="009B5D06" w:rsidTr="003651EB">
        <w:trPr>
          <w:trHeight w:val="770"/>
          <w:jc w:val="center"/>
        </w:trPr>
        <w:tc>
          <w:tcPr>
            <w:tcW w:w="2487" w:type="dxa"/>
            <w:noWrap/>
            <w:hideMark/>
          </w:tcPr>
          <w:p w:rsidR="00856D17" w:rsidRPr="009B5D06" w:rsidRDefault="00856D17" w:rsidP="003651EB">
            <w:pPr>
              <w:pStyle w:val="TableTextitalic"/>
              <w:rPr>
                <w:rFonts w:asciiTheme="minorHAnsi" w:hAnsiTheme="minorHAnsi"/>
                <w:sz w:val="22"/>
                <w:szCs w:val="22"/>
              </w:rPr>
            </w:pPr>
            <w:r w:rsidRPr="009B5D06">
              <w:rPr>
                <w:rFonts w:asciiTheme="minorHAnsi" w:hAnsiTheme="minorHAnsi"/>
                <w:sz w:val="22"/>
                <w:szCs w:val="22"/>
              </w:rPr>
              <w:t>Structure of Training</w:t>
            </w:r>
          </w:p>
        </w:tc>
        <w:tc>
          <w:tcPr>
            <w:tcW w:w="8568" w:type="dxa"/>
            <w:hideMark/>
          </w:tcPr>
          <w:p w:rsidR="00856D17" w:rsidRPr="009B5D06" w:rsidRDefault="00856D17" w:rsidP="003651EB">
            <w:pPr>
              <w:pStyle w:val="TableText"/>
              <w:rPr>
                <w:rFonts w:asciiTheme="minorHAnsi" w:hAnsiTheme="minorHAnsi"/>
                <w:sz w:val="22"/>
                <w:szCs w:val="22"/>
              </w:rPr>
            </w:pPr>
            <w:r w:rsidRPr="009B5D06">
              <w:rPr>
                <w:rFonts w:asciiTheme="minorHAnsi" w:hAnsiTheme="minorHAnsi"/>
                <w:sz w:val="22"/>
                <w:szCs w:val="22"/>
              </w:rPr>
              <w:t>Incorporate hands-on opportunities for active teacher involvement in trainings by providing time for teachers to actively engage in guided practice, examine student data or work, practice using protocols, or participate in other activities relevant to the particular training.</w:t>
            </w:r>
          </w:p>
        </w:tc>
      </w:tr>
      <w:tr w:rsidR="00856D17" w:rsidRPr="009B5D06" w:rsidTr="003651EB">
        <w:trPr>
          <w:trHeight w:val="425"/>
          <w:jc w:val="center"/>
        </w:trPr>
        <w:tc>
          <w:tcPr>
            <w:tcW w:w="2487" w:type="dxa"/>
            <w:noWrap/>
            <w:hideMark/>
          </w:tcPr>
          <w:p w:rsidR="00856D17" w:rsidRPr="009B5D06" w:rsidRDefault="00856D17" w:rsidP="003651EB">
            <w:pPr>
              <w:pStyle w:val="TableTextitalic"/>
              <w:rPr>
                <w:rFonts w:asciiTheme="minorHAnsi" w:hAnsiTheme="minorHAnsi"/>
                <w:sz w:val="22"/>
                <w:szCs w:val="22"/>
              </w:rPr>
            </w:pPr>
            <w:r w:rsidRPr="009B5D06">
              <w:rPr>
                <w:rFonts w:asciiTheme="minorHAnsi" w:hAnsiTheme="minorHAnsi"/>
                <w:sz w:val="22"/>
                <w:szCs w:val="22"/>
              </w:rPr>
              <w:t>Teacher Certifications</w:t>
            </w:r>
          </w:p>
        </w:tc>
        <w:tc>
          <w:tcPr>
            <w:tcW w:w="8568" w:type="dxa"/>
            <w:hideMark/>
          </w:tcPr>
          <w:p w:rsidR="00856D17" w:rsidRPr="009B5D06" w:rsidRDefault="00856D17" w:rsidP="00681D2E">
            <w:pPr>
              <w:pStyle w:val="TableText"/>
              <w:rPr>
                <w:rFonts w:asciiTheme="minorHAnsi" w:hAnsiTheme="minorHAnsi"/>
                <w:sz w:val="22"/>
                <w:szCs w:val="22"/>
              </w:rPr>
            </w:pPr>
            <w:r w:rsidRPr="009B5D06">
              <w:rPr>
                <w:rFonts w:asciiTheme="minorHAnsi" w:hAnsiTheme="minorHAnsi"/>
                <w:sz w:val="22"/>
                <w:szCs w:val="22"/>
              </w:rPr>
              <w:t xml:space="preserve">Leaders should </w:t>
            </w:r>
            <w:r w:rsidR="00681D2E">
              <w:rPr>
                <w:rFonts w:asciiTheme="minorHAnsi" w:hAnsiTheme="minorHAnsi"/>
                <w:sz w:val="22"/>
                <w:szCs w:val="22"/>
              </w:rPr>
              <w:t>emphasize</w:t>
            </w:r>
            <w:r w:rsidR="00681D2E" w:rsidRPr="009B5D06">
              <w:rPr>
                <w:rFonts w:asciiTheme="minorHAnsi" w:hAnsiTheme="minorHAnsi"/>
                <w:sz w:val="22"/>
                <w:szCs w:val="22"/>
              </w:rPr>
              <w:t xml:space="preserve"> </w:t>
            </w:r>
            <w:r w:rsidRPr="009B5D06">
              <w:rPr>
                <w:rFonts w:asciiTheme="minorHAnsi" w:hAnsiTheme="minorHAnsi"/>
                <w:sz w:val="22"/>
                <w:szCs w:val="22"/>
              </w:rPr>
              <w:t>teacher credentials when making hiring decisions and offer opportunities for existing staff to obtain additional certifications.</w:t>
            </w:r>
          </w:p>
        </w:tc>
      </w:tr>
      <w:tr w:rsidR="00856D17" w:rsidRPr="009B5D06" w:rsidTr="003651EB">
        <w:trPr>
          <w:trHeight w:val="832"/>
          <w:jc w:val="center"/>
        </w:trPr>
        <w:tc>
          <w:tcPr>
            <w:tcW w:w="2487" w:type="dxa"/>
            <w:noWrap/>
            <w:hideMark/>
          </w:tcPr>
          <w:p w:rsidR="00856D17" w:rsidRPr="009B5D06" w:rsidRDefault="00856D17" w:rsidP="003651EB">
            <w:pPr>
              <w:pStyle w:val="TableTextitalic"/>
              <w:rPr>
                <w:rFonts w:asciiTheme="minorHAnsi" w:hAnsiTheme="minorHAnsi"/>
                <w:sz w:val="22"/>
                <w:szCs w:val="22"/>
              </w:rPr>
            </w:pPr>
            <w:r w:rsidRPr="009B5D06">
              <w:rPr>
                <w:rFonts w:asciiTheme="minorHAnsi" w:hAnsiTheme="minorHAnsi"/>
                <w:sz w:val="22"/>
                <w:szCs w:val="22"/>
              </w:rPr>
              <w:t>Peer-led Training</w:t>
            </w:r>
          </w:p>
        </w:tc>
        <w:tc>
          <w:tcPr>
            <w:tcW w:w="8568" w:type="dxa"/>
            <w:hideMark/>
          </w:tcPr>
          <w:p w:rsidR="00856D17" w:rsidRPr="009B5D06" w:rsidRDefault="00856D17" w:rsidP="003651EB">
            <w:pPr>
              <w:pStyle w:val="TableText"/>
              <w:rPr>
                <w:rFonts w:asciiTheme="minorHAnsi" w:hAnsiTheme="minorHAnsi"/>
                <w:sz w:val="22"/>
                <w:szCs w:val="22"/>
              </w:rPr>
            </w:pPr>
            <w:r w:rsidRPr="009B5D06">
              <w:rPr>
                <w:rFonts w:asciiTheme="minorHAnsi" w:hAnsiTheme="minorHAnsi"/>
                <w:sz w:val="22"/>
                <w:szCs w:val="22"/>
              </w:rPr>
              <w:t xml:space="preserve">Capitalize on the knowledge of existing staff by having them conduct whole-staff trainings or work with small groups of staff or individual teachers. This also develops staff members’ leadership skills as they share their knowledge with their colleagues. </w:t>
            </w:r>
          </w:p>
        </w:tc>
      </w:tr>
      <w:tr w:rsidR="00856D17" w:rsidRPr="009B5D06" w:rsidTr="003651EB">
        <w:trPr>
          <w:trHeight w:val="229"/>
          <w:jc w:val="center"/>
        </w:trPr>
        <w:tc>
          <w:tcPr>
            <w:tcW w:w="11055" w:type="dxa"/>
            <w:gridSpan w:val="2"/>
            <w:shd w:val="clear" w:color="auto" w:fill="B6DDE8" w:themeFill="accent5" w:themeFillTint="66"/>
            <w:noWrap/>
            <w:hideMark/>
          </w:tcPr>
          <w:p w:rsidR="00856D17" w:rsidRPr="009B5D06" w:rsidRDefault="00856D17" w:rsidP="003651EB">
            <w:pPr>
              <w:pStyle w:val="TableSubheading-left"/>
              <w:rPr>
                <w:rFonts w:asciiTheme="minorHAnsi" w:hAnsiTheme="minorHAnsi"/>
                <w:szCs w:val="22"/>
              </w:rPr>
            </w:pPr>
            <w:r w:rsidRPr="009B5D06">
              <w:rPr>
                <w:rFonts w:asciiTheme="minorHAnsi" w:hAnsiTheme="minorHAnsi"/>
                <w:szCs w:val="22"/>
              </w:rPr>
              <w:t>Identifying Student Needs</w:t>
            </w:r>
          </w:p>
        </w:tc>
      </w:tr>
      <w:tr w:rsidR="00856D17" w:rsidRPr="009B5D06" w:rsidTr="003651EB">
        <w:trPr>
          <w:trHeight w:val="784"/>
          <w:jc w:val="center"/>
        </w:trPr>
        <w:tc>
          <w:tcPr>
            <w:tcW w:w="2487" w:type="dxa"/>
            <w:tcBorders>
              <w:bottom w:val="single" w:sz="4" w:space="0" w:color="4BACC6" w:themeColor="accent5"/>
            </w:tcBorders>
            <w:hideMark/>
          </w:tcPr>
          <w:p w:rsidR="00856D17" w:rsidRPr="009B5D06" w:rsidRDefault="00856D17" w:rsidP="003651EB">
            <w:pPr>
              <w:pStyle w:val="TableTextitalic"/>
              <w:rPr>
                <w:rFonts w:asciiTheme="minorHAnsi" w:hAnsiTheme="minorHAnsi"/>
                <w:sz w:val="22"/>
                <w:szCs w:val="22"/>
              </w:rPr>
            </w:pPr>
            <w:r w:rsidRPr="009B5D06">
              <w:rPr>
                <w:rFonts w:asciiTheme="minorHAnsi" w:hAnsiTheme="minorHAnsi"/>
                <w:sz w:val="22"/>
                <w:szCs w:val="22"/>
              </w:rPr>
              <w:t>Formal Identification Process</w:t>
            </w:r>
          </w:p>
        </w:tc>
        <w:tc>
          <w:tcPr>
            <w:tcW w:w="8568" w:type="dxa"/>
            <w:tcBorders>
              <w:bottom w:val="single" w:sz="4" w:space="0" w:color="4BACC6" w:themeColor="accent5"/>
            </w:tcBorders>
            <w:hideMark/>
          </w:tcPr>
          <w:p w:rsidR="00856D17" w:rsidRPr="009B5D06" w:rsidRDefault="00856D17" w:rsidP="003651EB">
            <w:pPr>
              <w:pStyle w:val="TableText"/>
              <w:rPr>
                <w:rFonts w:asciiTheme="minorHAnsi" w:hAnsiTheme="minorHAnsi"/>
                <w:sz w:val="22"/>
                <w:szCs w:val="22"/>
              </w:rPr>
            </w:pPr>
            <w:r w:rsidRPr="009B5D06">
              <w:rPr>
                <w:rFonts w:asciiTheme="minorHAnsi" w:hAnsiTheme="minorHAnsi"/>
                <w:sz w:val="22"/>
                <w:szCs w:val="22"/>
              </w:rPr>
              <w:t>Create a formal process for teachers to quickly and easily flag students whom they notice are struggling. Online forms for teachers to reach out to SST members, along with frequently scheduled meetings, can provide a structure for quickly identifying students who need help.</w:t>
            </w:r>
          </w:p>
        </w:tc>
      </w:tr>
      <w:tr w:rsidR="00856D17" w:rsidRPr="009B5D06" w:rsidTr="003651EB">
        <w:trPr>
          <w:trHeight w:val="439"/>
          <w:jc w:val="center"/>
        </w:trPr>
        <w:tc>
          <w:tcPr>
            <w:tcW w:w="2487" w:type="dxa"/>
            <w:tcBorders>
              <w:top w:val="single" w:sz="4" w:space="0" w:color="4BACC6" w:themeColor="accent5"/>
              <w:bottom w:val="single" w:sz="6" w:space="0" w:color="4BACC6" w:themeColor="accent5"/>
            </w:tcBorders>
            <w:hideMark/>
          </w:tcPr>
          <w:p w:rsidR="00856D17" w:rsidRPr="009B5D06" w:rsidRDefault="00856D17" w:rsidP="003651EB">
            <w:pPr>
              <w:pStyle w:val="TableTextitalic"/>
              <w:rPr>
                <w:rFonts w:asciiTheme="minorHAnsi" w:hAnsiTheme="minorHAnsi"/>
                <w:sz w:val="22"/>
                <w:szCs w:val="22"/>
              </w:rPr>
            </w:pPr>
            <w:r w:rsidRPr="009B5D06">
              <w:rPr>
                <w:rFonts w:asciiTheme="minorHAnsi" w:hAnsiTheme="minorHAnsi"/>
                <w:sz w:val="22"/>
                <w:szCs w:val="22"/>
              </w:rPr>
              <w:t>Collaboration Time</w:t>
            </w:r>
          </w:p>
        </w:tc>
        <w:tc>
          <w:tcPr>
            <w:tcW w:w="8568" w:type="dxa"/>
            <w:tcBorders>
              <w:top w:val="single" w:sz="4" w:space="0" w:color="4BACC6" w:themeColor="accent5"/>
              <w:bottom w:val="single" w:sz="6" w:space="0" w:color="4BACC6" w:themeColor="accent5"/>
            </w:tcBorders>
            <w:hideMark/>
          </w:tcPr>
          <w:p w:rsidR="00856D17" w:rsidRPr="009B5D06" w:rsidRDefault="00856D17" w:rsidP="003651EB">
            <w:pPr>
              <w:pStyle w:val="TableText"/>
              <w:rPr>
                <w:rFonts w:asciiTheme="minorHAnsi" w:hAnsiTheme="minorHAnsi"/>
                <w:sz w:val="22"/>
                <w:szCs w:val="22"/>
              </w:rPr>
            </w:pPr>
            <w:r w:rsidRPr="009B5D06">
              <w:rPr>
                <w:rFonts w:asciiTheme="minorHAnsi" w:hAnsiTheme="minorHAnsi"/>
                <w:sz w:val="22"/>
                <w:szCs w:val="22"/>
              </w:rPr>
              <w:t>Give teachers protected time in their schedules to regularly review student data across content and grade levels to identify student needs and necessary supports.</w:t>
            </w:r>
          </w:p>
        </w:tc>
      </w:tr>
      <w:tr w:rsidR="00856D17" w:rsidRPr="009B5D06" w:rsidTr="00856D17">
        <w:trPr>
          <w:trHeight w:val="356"/>
          <w:jc w:val="center"/>
        </w:trPr>
        <w:tc>
          <w:tcPr>
            <w:tcW w:w="2487" w:type="dxa"/>
            <w:tcBorders>
              <w:top w:val="single" w:sz="6" w:space="0" w:color="4BACC6" w:themeColor="accent5"/>
              <w:bottom w:val="single" w:sz="6" w:space="0" w:color="4BACC6" w:themeColor="accent5"/>
            </w:tcBorders>
            <w:hideMark/>
          </w:tcPr>
          <w:p w:rsidR="00856D17" w:rsidRPr="009B5D06" w:rsidRDefault="00856D17" w:rsidP="003651EB">
            <w:pPr>
              <w:pStyle w:val="TableTextitalic"/>
              <w:rPr>
                <w:rFonts w:asciiTheme="minorHAnsi" w:hAnsiTheme="minorHAnsi"/>
                <w:sz w:val="22"/>
                <w:szCs w:val="22"/>
              </w:rPr>
            </w:pPr>
            <w:r w:rsidRPr="009B5D06">
              <w:rPr>
                <w:rFonts w:asciiTheme="minorHAnsi" w:hAnsiTheme="minorHAnsi"/>
                <w:sz w:val="22"/>
                <w:szCs w:val="22"/>
              </w:rPr>
              <w:t>Data Sources</w:t>
            </w:r>
          </w:p>
        </w:tc>
        <w:tc>
          <w:tcPr>
            <w:tcW w:w="8568" w:type="dxa"/>
            <w:tcBorders>
              <w:top w:val="single" w:sz="6" w:space="0" w:color="4BACC6" w:themeColor="accent5"/>
              <w:bottom w:val="single" w:sz="6" w:space="0" w:color="4BACC6" w:themeColor="accent5"/>
            </w:tcBorders>
            <w:hideMark/>
          </w:tcPr>
          <w:p w:rsidR="00856D17" w:rsidRPr="009B5D06" w:rsidRDefault="00856D17" w:rsidP="003651EB">
            <w:pPr>
              <w:pStyle w:val="TableText"/>
              <w:rPr>
                <w:rFonts w:asciiTheme="minorHAnsi" w:hAnsiTheme="minorHAnsi"/>
                <w:sz w:val="22"/>
                <w:szCs w:val="22"/>
              </w:rPr>
            </w:pPr>
            <w:r w:rsidRPr="009B5D06">
              <w:rPr>
                <w:rFonts w:asciiTheme="minorHAnsi" w:hAnsiTheme="minorHAnsi"/>
                <w:sz w:val="22"/>
                <w:szCs w:val="22"/>
              </w:rPr>
              <w:t>Regularly review many data sources, including discipline and social-emotional data in addition to performance and attendance data.</w:t>
            </w:r>
          </w:p>
        </w:tc>
      </w:tr>
      <w:tr w:rsidR="00856D17" w:rsidRPr="009B5D06" w:rsidTr="00856D17">
        <w:trPr>
          <w:trHeight w:val="688"/>
          <w:jc w:val="center"/>
        </w:trPr>
        <w:tc>
          <w:tcPr>
            <w:tcW w:w="2487" w:type="dxa"/>
            <w:tcBorders>
              <w:top w:val="single" w:sz="6" w:space="0" w:color="4BACC6" w:themeColor="accent5"/>
              <w:bottom w:val="single" w:sz="6" w:space="0" w:color="4BACC6" w:themeColor="accent5"/>
            </w:tcBorders>
            <w:hideMark/>
          </w:tcPr>
          <w:p w:rsidR="00856D17" w:rsidRPr="009B5D06" w:rsidRDefault="00856D17" w:rsidP="003651EB">
            <w:pPr>
              <w:pStyle w:val="TableTextitalic"/>
              <w:rPr>
                <w:rFonts w:asciiTheme="minorHAnsi" w:hAnsiTheme="minorHAnsi"/>
                <w:sz w:val="22"/>
                <w:szCs w:val="22"/>
              </w:rPr>
            </w:pPr>
            <w:r w:rsidRPr="009B5D06">
              <w:rPr>
                <w:rFonts w:asciiTheme="minorHAnsi" w:hAnsiTheme="minorHAnsi"/>
                <w:sz w:val="22"/>
                <w:szCs w:val="22"/>
              </w:rPr>
              <w:t>Shared Data System</w:t>
            </w:r>
          </w:p>
        </w:tc>
        <w:tc>
          <w:tcPr>
            <w:tcW w:w="8568" w:type="dxa"/>
            <w:tcBorders>
              <w:top w:val="single" w:sz="6" w:space="0" w:color="4BACC6" w:themeColor="accent5"/>
              <w:bottom w:val="single" w:sz="6" w:space="0" w:color="4BACC6" w:themeColor="accent5"/>
            </w:tcBorders>
            <w:hideMark/>
          </w:tcPr>
          <w:p w:rsidR="00856D17" w:rsidRPr="009B5D06" w:rsidRDefault="00856D17" w:rsidP="003651EB">
            <w:pPr>
              <w:pStyle w:val="TableText"/>
              <w:rPr>
                <w:rFonts w:asciiTheme="minorHAnsi" w:hAnsiTheme="minorHAnsi"/>
                <w:sz w:val="22"/>
                <w:szCs w:val="22"/>
              </w:rPr>
            </w:pPr>
            <w:r w:rsidRPr="009B5D06">
              <w:rPr>
                <w:rFonts w:asciiTheme="minorHAnsi" w:hAnsiTheme="minorHAnsi"/>
                <w:sz w:val="22"/>
                <w:szCs w:val="22"/>
              </w:rPr>
              <w:t xml:space="preserve">Use a shared system, such as Google Sheets, Aspen, or another tracking database, for broader sharing of student progress and easier teacher identification of trends and student needs. </w:t>
            </w:r>
          </w:p>
        </w:tc>
      </w:tr>
      <w:tr w:rsidR="00856D17" w:rsidRPr="009B5D06" w:rsidTr="00856D17">
        <w:trPr>
          <w:trHeight w:val="229"/>
          <w:jc w:val="center"/>
        </w:trPr>
        <w:tc>
          <w:tcPr>
            <w:tcW w:w="11055" w:type="dxa"/>
            <w:gridSpan w:val="2"/>
            <w:tcBorders>
              <w:top w:val="single" w:sz="6" w:space="0" w:color="4BACC6" w:themeColor="accent5"/>
            </w:tcBorders>
            <w:shd w:val="clear" w:color="auto" w:fill="B6DDE8" w:themeFill="accent5" w:themeFillTint="66"/>
            <w:noWrap/>
            <w:hideMark/>
          </w:tcPr>
          <w:p w:rsidR="00856D17" w:rsidRPr="009B5D06" w:rsidRDefault="00856D17" w:rsidP="003651EB">
            <w:pPr>
              <w:pStyle w:val="TableSubheading-left"/>
              <w:rPr>
                <w:rFonts w:asciiTheme="minorHAnsi" w:hAnsiTheme="minorHAnsi"/>
                <w:szCs w:val="22"/>
              </w:rPr>
            </w:pPr>
            <w:r w:rsidRPr="009B5D06">
              <w:rPr>
                <w:rFonts w:asciiTheme="minorHAnsi" w:hAnsiTheme="minorHAnsi"/>
                <w:szCs w:val="22"/>
              </w:rPr>
              <w:lastRenderedPageBreak/>
              <w:t>Addressing Student Needs</w:t>
            </w:r>
          </w:p>
        </w:tc>
      </w:tr>
      <w:tr w:rsidR="00856D17" w:rsidRPr="009B5D06" w:rsidTr="003651EB">
        <w:trPr>
          <w:trHeight w:val="853"/>
          <w:jc w:val="center"/>
        </w:trPr>
        <w:tc>
          <w:tcPr>
            <w:tcW w:w="2487" w:type="dxa"/>
            <w:hideMark/>
          </w:tcPr>
          <w:p w:rsidR="00856D17" w:rsidRPr="009B5D06" w:rsidRDefault="00856D17" w:rsidP="003651EB">
            <w:pPr>
              <w:pStyle w:val="TableTextitalic"/>
              <w:rPr>
                <w:rFonts w:asciiTheme="minorHAnsi" w:hAnsiTheme="minorHAnsi"/>
                <w:sz w:val="22"/>
                <w:szCs w:val="22"/>
              </w:rPr>
            </w:pPr>
            <w:r w:rsidRPr="009B5D06">
              <w:rPr>
                <w:rFonts w:asciiTheme="minorHAnsi" w:hAnsiTheme="minorHAnsi"/>
                <w:sz w:val="22"/>
                <w:szCs w:val="22"/>
              </w:rPr>
              <w:t>SST Members and Communication</w:t>
            </w:r>
          </w:p>
        </w:tc>
        <w:tc>
          <w:tcPr>
            <w:tcW w:w="8568" w:type="dxa"/>
            <w:hideMark/>
          </w:tcPr>
          <w:p w:rsidR="00856D17" w:rsidRPr="009B5D06" w:rsidRDefault="00856D17" w:rsidP="003651EB">
            <w:pPr>
              <w:pStyle w:val="TableText"/>
              <w:rPr>
                <w:rFonts w:asciiTheme="minorHAnsi" w:hAnsiTheme="minorHAnsi"/>
                <w:sz w:val="22"/>
                <w:szCs w:val="22"/>
              </w:rPr>
            </w:pPr>
            <w:r w:rsidRPr="009B5D06">
              <w:rPr>
                <w:rFonts w:asciiTheme="minorHAnsi" w:hAnsiTheme="minorHAnsi"/>
                <w:sz w:val="22"/>
                <w:szCs w:val="22"/>
              </w:rPr>
              <w:t>Instructional staff should be included on SSTs with guidance and mental health staff. SSTs also should follow up with referring teachers regarding supports provided to their students, and teachers should be involved in discussions to determine whether the supports have been successful.</w:t>
            </w:r>
          </w:p>
        </w:tc>
      </w:tr>
      <w:tr w:rsidR="00856D17" w:rsidRPr="009B5D06" w:rsidTr="003651EB">
        <w:trPr>
          <w:trHeight w:val="633"/>
          <w:jc w:val="center"/>
        </w:trPr>
        <w:tc>
          <w:tcPr>
            <w:tcW w:w="2487" w:type="dxa"/>
            <w:hideMark/>
          </w:tcPr>
          <w:p w:rsidR="00856D17" w:rsidRPr="009B5D06" w:rsidRDefault="00856D17" w:rsidP="003651EB">
            <w:pPr>
              <w:pStyle w:val="TableTextitalic"/>
              <w:rPr>
                <w:rFonts w:asciiTheme="minorHAnsi" w:hAnsiTheme="minorHAnsi"/>
                <w:sz w:val="22"/>
                <w:szCs w:val="22"/>
              </w:rPr>
            </w:pPr>
            <w:r w:rsidRPr="009B5D06">
              <w:rPr>
                <w:rFonts w:asciiTheme="minorHAnsi" w:hAnsiTheme="minorHAnsi"/>
                <w:sz w:val="22"/>
                <w:szCs w:val="22"/>
              </w:rPr>
              <w:t>Differentiation Consistency</w:t>
            </w:r>
          </w:p>
        </w:tc>
        <w:tc>
          <w:tcPr>
            <w:tcW w:w="8568" w:type="dxa"/>
            <w:hideMark/>
          </w:tcPr>
          <w:p w:rsidR="00856D17" w:rsidRPr="009B5D06" w:rsidRDefault="00856D17" w:rsidP="003651EB">
            <w:pPr>
              <w:pStyle w:val="TableText"/>
              <w:rPr>
                <w:rFonts w:asciiTheme="minorHAnsi" w:hAnsiTheme="minorHAnsi"/>
                <w:sz w:val="22"/>
                <w:szCs w:val="22"/>
              </w:rPr>
            </w:pPr>
            <w:r w:rsidRPr="009B5D06">
              <w:rPr>
                <w:rFonts w:asciiTheme="minorHAnsi" w:hAnsiTheme="minorHAnsi"/>
                <w:sz w:val="22"/>
                <w:szCs w:val="22"/>
              </w:rPr>
              <w:t xml:space="preserve">Ensure that all staff are familiar with appropriate differentiation strategies, and employ them effectively through regular meetings to ensure that all students are receiving the support they need for success. </w:t>
            </w:r>
          </w:p>
        </w:tc>
      </w:tr>
      <w:tr w:rsidR="00856D17" w:rsidRPr="009B5D06" w:rsidTr="003651EB">
        <w:trPr>
          <w:trHeight w:val="612"/>
          <w:jc w:val="center"/>
        </w:trPr>
        <w:tc>
          <w:tcPr>
            <w:tcW w:w="2487" w:type="dxa"/>
            <w:tcBorders>
              <w:bottom w:val="single" w:sz="6" w:space="0" w:color="4BACC6" w:themeColor="accent5"/>
            </w:tcBorders>
            <w:hideMark/>
          </w:tcPr>
          <w:p w:rsidR="00856D17" w:rsidRPr="009B5D06" w:rsidRDefault="00856D17" w:rsidP="003651EB">
            <w:pPr>
              <w:pStyle w:val="TableTextitalic"/>
              <w:rPr>
                <w:rFonts w:asciiTheme="minorHAnsi" w:hAnsiTheme="minorHAnsi"/>
                <w:sz w:val="22"/>
                <w:szCs w:val="22"/>
              </w:rPr>
            </w:pPr>
            <w:r w:rsidRPr="009B5D06">
              <w:rPr>
                <w:rFonts w:asciiTheme="minorHAnsi" w:hAnsiTheme="minorHAnsi"/>
                <w:sz w:val="22"/>
                <w:szCs w:val="22"/>
              </w:rPr>
              <w:t>Monitoring</w:t>
            </w:r>
          </w:p>
        </w:tc>
        <w:tc>
          <w:tcPr>
            <w:tcW w:w="8568" w:type="dxa"/>
            <w:tcBorders>
              <w:bottom w:val="single" w:sz="6" w:space="0" w:color="4BACC6" w:themeColor="accent5"/>
            </w:tcBorders>
            <w:hideMark/>
          </w:tcPr>
          <w:p w:rsidR="00856D17" w:rsidRPr="009B5D06" w:rsidRDefault="00856D17" w:rsidP="003651EB">
            <w:pPr>
              <w:pStyle w:val="TableText"/>
              <w:rPr>
                <w:rFonts w:asciiTheme="minorHAnsi" w:hAnsiTheme="minorHAnsi"/>
                <w:sz w:val="22"/>
                <w:szCs w:val="22"/>
              </w:rPr>
            </w:pPr>
            <w:r w:rsidRPr="009B5D06">
              <w:rPr>
                <w:rFonts w:asciiTheme="minorHAnsi" w:hAnsiTheme="minorHAnsi"/>
                <w:sz w:val="22"/>
                <w:szCs w:val="22"/>
              </w:rPr>
              <w:t>Create a formal process for monitoring and providing follow-up on students receiving intervention, including assigning regular follow-up tasks to SST members and tracking actions on a shared spreadsheet.</w:t>
            </w:r>
          </w:p>
        </w:tc>
      </w:tr>
      <w:tr w:rsidR="00856D17" w:rsidRPr="009B5D06" w:rsidTr="003651EB">
        <w:trPr>
          <w:trHeight w:val="229"/>
          <w:jc w:val="center"/>
        </w:trPr>
        <w:tc>
          <w:tcPr>
            <w:tcW w:w="11055" w:type="dxa"/>
            <w:gridSpan w:val="2"/>
            <w:tcBorders>
              <w:top w:val="single" w:sz="6" w:space="0" w:color="4BACC6" w:themeColor="accent5"/>
              <w:bottom w:val="single" w:sz="4" w:space="0" w:color="4BACC6" w:themeColor="accent5"/>
            </w:tcBorders>
            <w:shd w:val="clear" w:color="auto" w:fill="B6DDE8" w:themeFill="accent5" w:themeFillTint="66"/>
            <w:noWrap/>
            <w:hideMark/>
          </w:tcPr>
          <w:p w:rsidR="00856D17" w:rsidRPr="009B5D06" w:rsidRDefault="00856D17" w:rsidP="003651EB">
            <w:pPr>
              <w:pStyle w:val="TableSubheading-left"/>
              <w:rPr>
                <w:rFonts w:asciiTheme="minorHAnsi" w:hAnsiTheme="minorHAnsi"/>
                <w:szCs w:val="22"/>
              </w:rPr>
            </w:pPr>
            <w:r w:rsidRPr="009B5D06">
              <w:rPr>
                <w:rFonts w:asciiTheme="minorHAnsi" w:hAnsiTheme="minorHAnsi"/>
                <w:szCs w:val="22"/>
              </w:rPr>
              <w:t>Schoolwide Student Behavior Plan</w:t>
            </w:r>
          </w:p>
        </w:tc>
      </w:tr>
      <w:tr w:rsidR="00856D17" w:rsidRPr="009B5D06" w:rsidTr="003651EB">
        <w:trPr>
          <w:trHeight w:val="458"/>
          <w:jc w:val="center"/>
        </w:trPr>
        <w:tc>
          <w:tcPr>
            <w:tcW w:w="2487" w:type="dxa"/>
            <w:tcBorders>
              <w:top w:val="single" w:sz="4" w:space="0" w:color="4BACC6" w:themeColor="accent5"/>
            </w:tcBorders>
            <w:hideMark/>
          </w:tcPr>
          <w:p w:rsidR="00856D17" w:rsidRPr="009B5D06" w:rsidRDefault="00856D17" w:rsidP="003651EB">
            <w:pPr>
              <w:pStyle w:val="TableTextitalic"/>
              <w:keepNext/>
              <w:rPr>
                <w:rFonts w:asciiTheme="minorHAnsi" w:hAnsiTheme="minorHAnsi"/>
                <w:sz w:val="22"/>
                <w:szCs w:val="22"/>
              </w:rPr>
            </w:pPr>
            <w:r w:rsidRPr="009B5D06">
              <w:rPr>
                <w:rFonts w:asciiTheme="minorHAnsi" w:hAnsiTheme="minorHAnsi"/>
                <w:sz w:val="22"/>
                <w:szCs w:val="22"/>
              </w:rPr>
              <w:t>Communicate Expectations to Students</w:t>
            </w:r>
          </w:p>
        </w:tc>
        <w:tc>
          <w:tcPr>
            <w:tcW w:w="8568" w:type="dxa"/>
            <w:tcBorders>
              <w:top w:val="single" w:sz="4" w:space="0" w:color="4BACC6" w:themeColor="accent5"/>
            </w:tcBorders>
            <w:hideMark/>
          </w:tcPr>
          <w:p w:rsidR="00856D17" w:rsidRPr="009B5D06" w:rsidRDefault="00856D17" w:rsidP="003651EB">
            <w:pPr>
              <w:pStyle w:val="TableText"/>
              <w:keepNext/>
              <w:rPr>
                <w:rFonts w:asciiTheme="minorHAnsi" w:hAnsiTheme="minorHAnsi"/>
                <w:sz w:val="22"/>
                <w:szCs w:val="22"/>
              </w:rPr>
            </w:pPr>
            <w:r w:rsidRPr="009B5D06">
              <w:rPr>
                <w:rFonts w:asciiTheme="minorHAnsi" w:hAnsiTheme="minorHAnsi"/>
                <w:sz w:val="22"/>
                <w:szCs w:val="22"/>
              </w:rPr>
              <w:t xml:space="preserve">Set aside time both at the start of the year and periodically throughout the year to review expectations with students. </w:t>
            </w:r>
          </w:p>
        </w:tc>
      </w:tr>
      <w:tr w:rsidR="00681D2E" w:rsidRPr="009B5D06" w:rsidTr="003651EB">
        <w:trPr>
          <w:trHeight w:val="458"/>
          <w:jc w:val="center"/>
        </w:trPr>
        <w:tc>
          <w:tcPr>
            <w:tcW w:w="2487" w:type="dxa"/>
            <w:tcBorders>
              <w:top w:val="single" w:sz="4" w:space="0" w:color="4BACC6" w:themeColor="accent5"/>
            </w:tcBorders>
          </w:tcPr>
          <w:p w:rsidR="00681D2E" w:rsidRPr="009B5D06" w:rsidRDefault="00681D2E" w:rsidP="003651EB">
            <w:pPr>
              <w:pStyle w:val="TableTextitalic"/>
              <w:keepNext/>
              <w:rPr>
                <w:szCs w:val="22"/>
              </w:rPr>
            </w:pPr>
            <w:r w:rsidRPr="00681D2E">
              <w:rPr>
                <w:rFonts w:asciiTheme="minorHAnsi" w:hAnsiTheme="minorHAnsi"/>
                <w:sz w:val="22"/>
                <w:szCs w:val="22"/>
              </w:rPr>
              <w:t>Establish a positive school-wide culture</w:t>
            </w:r>
          </w:p>
        </w:tc>
        <w:tc>
          <w:tcPr>
            <w:tcW w:w="8568" w:type="dxa"/>
            <w:tcBorders>
              <w:top w:val="single" w:sz="4" w:space="0" w:color="4BACC6" w:themeColor="accent5"/>
            </w:tcBorders>
          </w:tcPr>
          <w:p w:rsidR="00681D2E" w:rsidRPr="009B5D06" w:rsidRDefault="00681D2E" w:rsidP="00BA7A2E">
            <w:pPr>
              <w:pStyle w:val="TableText"/>
              <w:keepNext/>
              <w:rPr>
                <w:szCs w:val="22"/>
              </w:rPr>
            </w:pPr>
            <w:r w:rsidRPr="00681D2E">
              <w:rPr>
                <w:rFonts w:asciiTheme="minorHAnsi" w:hAnsiTheme="minorHAnsi"/>
                <w:sz w:val="22"/>
                <w:szCs w:val="22"/>
              </w:rPr>
              <w:t xml:space="preserve">Focus on cultivating positive student characteristics and approach counterproductive behaviors as learning opportunities for students. </w:t>
            </w:r>
            <w:r>
              <w:rPr>
                <w:rFonts w:asciiTheme="minorHAnsi" w:hAnsiTheme="minorHAnsi"/>
                <w:sz w:val="22"/>
                <w:szCs w:val="22"/>
              </w:rPr>
              <w:t xml:space="preserve">Engage in conversations with students to get at the root cause of </w:t>
            </w:r>
            <w:r w:rsidR="00BA7A2E">
              <w:rPr>
                <w:rFonts w:asciiTheme="minorHAnsi" w:hAnsiTheme="minorHAnsi"/>
                <w:sz w:val="22"/>
                <w:szCs w:val="22"/>
              </w:rPr>
              <w:t>counterproductive</w:t>
            </w:r>
            <w:r>
              <w:rPr>
                <w:rFonts w:asciiTheme="minorHAnsi" w:hAnsiTheme="minorHAnsi"/>
                <w:sz w:val="22"/>
                <w:szCs w:val="22"/>
              </w:rPr>
              <w:t xml:space="preserve"> behavior</w:t>
            </w:r>
            <w:r w:rsidR="00BA7A2E">
              <w:rPr>
                <w:rFonts w:asciiTheme="minorHAnsi" w:hAnsiTheme="minorHAnsi"/>
                <w:sz w:val="22"/>
                <w:szCs w:val="22"/>
              </w:rPr>
              <w:t>s</w:t>
            </w:r>
            <w:r>
              <w:rPr>
                <w:rFonts w:asciiTheme="minorHAnsi" w:hAnsiTheme="minorHAnsi"/>
                <w:sz w:val="22"/>
                <w:szCs w:val="22"/>
              </w:rPr>
              <w:t xml:space="preserve">. </w:t>
            </w:r>
          </w:p>
        </w:tc>
      </w:tr>
      <w:tr w:rsidR="00856D17" w:rsidRPr="009B5D06" w:rsidTr="003651EB">
        <w:trPr>
          <w:trHeight w:val="458"/>
          <w:jc w:val="center"/>
        </w:trPr>
        <w:tc>
          <w:tcPr>
            <w:tcW w:w="2487" w:type="dxa"/>
            <w:hideMark/>
          </w:tcPr>
          <w:p w:rsidR="00856D17" w:rsidRPr="009B5D06" w:rsidRDefault="00856D17" w:rsidP="003651EB">
            <w:pPr>
              <w:pStyle w:val="TableTextitalic"/>
              <w:rPr>
                <w:rFonts w:asciiTheme="minorHAnsi" w:hAnsiTheme="minorHAnsi"/>
                <w:sz w:val="22"/>
                <w:szCs w:val="22"/>
              </w:rPr>
            </w:pPr>
            <w:r w:rsidRPr="009B5D06">
              <w:rPr>
                <w:rFonts w:asciiTheme="minorHAnsi" w:hAnsiTheme="minorHAnsi"/>
                <w:sz w:val="22"/>
                <w:szCs w:val="22"/>
              </w:rPr>
              <w:t>Involve Parents</w:t>
            </w:r>
          </w:p>
        </w:tc>
        <w:tc>
          <w:tcPr>
            <w:tcW w:w="8568" w:type="dxa"/>
            <w:hideMark/>
          </w:tcPr>
          <w:p w:rsidR="00856D17" w:rsidRPr="009B5D06" w:rsidRDefault="00856D17" w:rsidP="003651EB">
            <w:pPr>
              <w:pStyle w:val="TableText"/>
              <w:rPr>
                <w:rFonts w:asciiTheme="minorHAnsi" w:hAnsiTheme="minorHAnsi"/>
                <w:sz w:val="22"/>
                <w:szCs w:val="22"/>
              </w:rPr>
            </w:pPr>
            <w:r w:rsidRPr="009B5D06">
              <w:rPr>
                <w:rFonts w:asciiTheme="minorHAnsi" w:hAnsiTheme="minorHAnsi"/>
                <w:sz w:val="22"/>
                <w:szCs w:val="22"/>
              </w:rPr>
              <w:t>Treat parents as an asset. Parents can be engaged through phone calls or by bringing parents into the school for an in-person meeting.</w:t>
            </w:r>
          </w:p>
        </w:tc>
      </w:tr>
      <w:tr w:rsidR="00856D17" w:rsidRPr="009B5D06" w:rsidTr="003651EB">
        <w:trPr>
          <w:trHeight w:val="590"/>
          <w:jc w:val="center"/>
        </w:trPr>
        <w:tc>
          <w:tcPr>
            <w:tcW w:w="2487" w:type="dxa"/>
            <w:hideMark/>
          </w:tcPr>
          <w:p w:rsidR="00856D17" w:rsidRPr="009B5D06" w:rsidRDefault="00856D17" w:rsidP="003651EB">
            <w:pPr>
              <w:pStyle w:val="TableTextitalic"/>
              <w:rPr>
                <w:rFonts w:asciiTheme="minorHAnsi" w:hAnsiTheme="minorHAnsi"/>
                <w:sz w:val="22"/>
                <w:szCs w:val="22"/>
              </w:rPr>
            </w:pPr>
            <w:r w:rsidRPr="009B5D06">
              <w:rPr>
                <w:rFonts w:asciiTheme="minorHAnsi" w:hAnsiTheme="minorHAnsi"/>
                <w:sz w:val="22"/>
                <w:szCs w:val="22"/>
              </w:rPr>
              <w:t>Use Discipline Data to Inform Decision Making</w:t>
            </w:r>
          </w:p>
        </w:tc>
        <w:tc>
          <w:tcPr>
            <w:tcW w:w="8568" w:type="dxa"/>
            <w:hideMark/>
          </w:tcPr>
          <w:p w:rsidR="00856D17" w:rsidRPr="009B5D06" w:rsidRDefault="00856D17" w:rsidP="003651EB">
            <w:pPr>
              <w:pStyle w:val="TableText"/>
              <w:rPr>
                <w:rFonts w:asciiTheme="minorHAnsi" w:hAnsiTheme="minorHAnsi"/>
                <w:sz w:val="22"/>
                <w:szCs w:val="22"/>
              </w:rPr>
            </w:pPr>
            <w:r w:rsidRPr="009B5D06">
              <w:rPr>
                <w:rFonts w:asciiTheme="minorHAnsi" w:hAnsiTheme="minorHAnsi"/>
                <w:sz w:val="22"/>
                <w:szCs w:val="22"/>
              </w:rPr>
              <w:t xml:space="preserve">Use discipline data to examine variations by teacher to identify those who have strong classroom management skills and can serve as exemplars for their colleagues, as well as those teachers who may be overwhelmed and may need support. </w:t>
            </w:r>
          </w:p>
        </w:tc>
      </w:tr>
      <w:tr w:rsidR="00856D17" w:rsidRPr="009B5D06" w:rsidTr="003651EB">
        <w:trPr>
          <w:trHeight w:val="229"/>
          <w:jc w:val="center"/>
        </w:trPr>
        <w:tc>
          <w:tcPr>
            <w:tcW w:w="11055" w:type="dxa"/>
            <w:gridSpan w:val="2"/>
            <w:shd w:val="clear" w:color="auto" w:fill="B6DDE8" w:themeFill="accent5" w:themeFillTint="66"/>
            <w:noWrap/>
            <w:hideMark/>
          </w:tcPr>
          <w:p w:rsidR="00856D17" w:rsidRPr="009B5D06" w:rsidRDefault="00856D17" w:rsidP="003651EB">
            <w:pPr>
              <w:pStyle w:val="TableSubheading-left"/>
              <w:rPr>
                <w:rFonts w:asciiTheme="minorHAnsi" w:hAnsiTheme="minorHAnsi"/>
                <w:szCs w:val="22"/>
              </w:rPr>
            </w:pPr>
            <w:r w:rsidRPr="009B5D06">
              <w:rPr>
                <w:rFonts w:asciiTheme="minorHAnsi" w:hAnsiTheme="minorHAnsi"/>
                <w:szCs w:val="22"/>
              </w:rPr>
              <w:t>Wraparound Services and External Partners</w:t>
            </w:r>
          </w:p>
        </w:tc>
      </w:tr>
      <w:tr w:rsidR="00856D17" w:rsidRPr="009B5D06" w:rsidTr="003651EB">
        <w:trPr>
          <w:trHeight w:val="633"/>
          <w:jc w:val="center"/>
        </w:trPr>
        <w:tc>
          <w:tcPr>
            <w:tcW w:w="2487" w:type="dxa"/>
            <w:hideMark/>
          </w:tcPr>
          <w:p w:rsidR="00856D17" w:rsidRPr="009B5D06" w:rsidRDefault="00856D17" w:rsidP="003651EB">
            <w:pPr>
              <w:pStyle w:val="TableTextitalic"/>
              <w:rPr>
                <w:rFonts w:asciiTheme="minorHAnsi" w:hAnsiTheme="minorHAnsi"/>
                <w:sz w:val="22"/>
                <w:szCs w:val="22"/>
              </w:rPr>
            </w:pPr>
            <w:r w:rsidRPr="009B5D06">
              <w:rPr>
                <w:rFonts w:asciiTheme="minorHAnsi" w:hAnsiTheme="minorHAnsi"/>
                <w:sz w:val="22"/>
                <w:szCs w:val="22"/>
              </w:rPr>
              <w:t>Designate a Coordinator of Wraparound Supports</w:t>
            </w:r>
          </w:p>
        </w:tc>
        <w:tc>
          <w:tcPr>
            <w:tcW w:w="8568" w:type="dxa"/>
            <w:hideMark/>
          </w:tcPr>
          <w:p w:rsidR="00856D17" w:rsidRPr="009B5D06" w:rsidRDefault="00856D17" w:rsidP="003651EB">
            <w:pPr>
              <w:pStyle w:val="TableText"/>
              <w:rPr>
                <w:rFonts w:asciiTheme="minorHAnsi" w:hAnsiTheme="minorHAnsi"/>
                <w:sz w:val="22"/>
                <w:szCs w:val="22"/>
              </w:rPr>
            </w:pPr>
            <w:r w:rsidRPr="009B5D06">
              <w:rPr>
                <w:rFonts w:asciiTheme="minorHAnsi" w:hAnsiTheme="minorHAnsi"/>
                <w:sz w:val="22"/>
                <w:szCs w:val="22"/>
              </w:rPr>
              <w:t xml:space="preserve">Consider establishing a new position or having an existing staff member take on wraparound coordinator responsibilities to ensure that all school staff know whom to contact when a student needs wraparound supports. </w:t>
            </w:r>
          </w:p>
        </w:tc>
      </w:tr>
      <w:tr w:rsidR="00BA7A2E" w:rsidRPr="009B5D06" w:rsidTr="003651EB">
        <w:trPr>
          <w:trHeight w:val="633"/>
          <w:jc w:val="center"/>
        </w:trPr>
        <w:tc>
          <w:tcPr>
            <w:tcW w:w="2487" w:type="dxa"/>
          </w:tcPr>
          <w:p w:rsidR="00BA7A2E" w:rsidRPr="009B5D06" w:rsidRDefault="00BA7A2E" w:rsidP="003651EB">
            <w:pPr>
              <w:pStyle w:val="TableTextitalic"/>
              <w:rPr>
                <w:szCs w:val="22"/>
              </w:rPr>
            </w:pPr>
            <w:r w:rsidRPr="00BA7A2E">
              <w:rPr>
                <w:rFonts w:asciiTheme="minorHAnsi" w:hAnsiTheme="minorHAnsi"/>
                <w:sz w:val="22"/>
                <w:szCs w:val="22"/>
              </w:rPr>
              <w:t>Support Students in the College and Job Application Process</w:t>
            </w:r>
          </w:p>
        </w:tc>
        <w:tc>
          <w:tcPr>
            <w:tcW w:w="8568" w:type="dxa"/>
          </w:tcPr>
          <w:p w:rsidR="00BA7A2E" w:rsidRPr="009B5D06" w:rsidRDefault="00BA7A2E" w:rsidP="00BA7A2E">
            <w:pPr>
              <w:pStyle w:val="TableText"/>
              <w:rPr>
                <w:szCs w:val="22"/>
              </w:rPr>
            </w:pPr>
            <w:r w:rsidRPr="00BA7A2E">
              <w:rPr>
                <w:rFonts w:asciiTheme="minorHAnsi" w:hAnsiTheme="minorHAnsi"/>
                <w:sz w:val="22"/>
                <w:szCs w:val="22"/>
              </w:rPr>
              <w:t xml:space="preserve">Support students throughout the college and employment application process. Schools may want to consider leveraging existing community organizations to address these needs if they do not have the capacity to do so internally. </w:t>
            </w:r>
          </w:p>
        </w:tc>
      </w:tr>
      <w:tr w:rsidR="00856D17" w:rsidRPr="009B5D06" w:rsidTr="003651EB">
        <w:trPr>
          <w:trHeight w:val="825"/>
          <w:jc w:val="center"/>
        </w:trPr>
        <w:tc>
          <w:tcPr>
            <w:tcW w:w="2487" w:type="dxa"/>
            <w:hideMark/>
          </w:tcPr>
          <w:p w:rsidR="00856D17" w:rsidRPr="009B5D06" w:rsidRDefault="00856D17" w:rsidP="003651EB">
            <w:pPr>
              <w:pStyle w:val="TableTextitalic"/>
              <w:rPr>
                <w:rFonts w:asciiTheme="minorHAnsi" w:hAnsiTheme="minorHAnsi"/>
                <w:sz w:val="22"/>
                <w:szCs w:val="22"/>
              </w:rPr>
            </w:pPr>
            <w:r w:rsidRPr="009B5D06">
              <w:rPr>
                <w:rFonts w:asciiTheme="minorHAnsi" w:hAnsiTheme="minorHAnsi"/>
                <w:sz w:val="22"/>
                <w:szCs w:val="22"/>
              </w:rPr>
              <w:t>Employ a Systematic Process to Assess Student Needs</w:t>
            </w:r>
          </w:p>
        </w:tc>
        <w:tc>
          <w:tcPr>
            <w:tcW w:w="8568" w:type="dxa"/>
            <w:hideMark/>
          </w:tcPr>
          <w:p w:rsidR="00856D17" w:rsidRPr="009B5D06" w:rsidRDefault="00856D17" w:rsidP="003651EB">
            <w:pPr>
              <w:pStyle w:val="TableText"/>
              <w:rPr>
                <w:rFonts w:asciiTheme="minorHAnsi" w:hAnsiTheme="minorHAnsi"/>
                <w:sz w:val="22"/>
                <w:szCs w:val="22"/>
              </w:rPr>
            </w:pPr>
            <w:r w:rsidRPr="009B5D06">
              <w:rPr>
                <w:rFonts w:asciiTheme="minorHAnsi" w:hAnsiTheme="minorHAnsi"/>
                <w:sz w:val="22"/>
                <w:szCs w:val="22"/>
              </w:rPr>
              <w:t>Dedicate a time for teachers, guidance counselors, or other staff to conduct a needs assessment of all students. Schools should consider identifying a primary teacher to lead this assessment for each student and also involve other staff members to ensure all perspectives and knowledge are included.</w:t>
            </w:r>
          </w:p>
        </w:tc>
      </w:tr>
      <w:tr w:rsidR="00856D17" w:rsidRPr="009B5D06" w:rsidTr="003651EB">
        <w:trPr>
          <w:trHeight w:val="1087"/>
          <w:jc w:val="center"/>
        </w:trPr>
        <w:tc>
          <w:tcPr>
            <w:tcW w:w="2487" w:type="dxa"/>
            <w:hideMark/>
          </w:tcPr>
          <w:p w:rsidR="00856D17" w:rsidRPr="009B5D06" w:rsidRDefault="00856D17" w:rsidP="003651EB">
            <w:pPr>
              <w:pStyle w:val="TableTextitalic"/>
              <w:rPr>
                <w:rFonts w:asciiTheme="minorHAnsi" w:hAnsiTheme="minorHAnsi"/>
                <w:sz w:val="22"/>
                <w:szCs w:val="22"/>
              </w:rPr>
            </w:pPr>
            <w:r w:rsidRPr="009B5D06">
              <w:rPr>
                <w:rFonts w:asciiTheme="minorHAnsi" w:hAnsiTheme="minorHAnsi"/>
                <w:sz w:val="22"/>
                <w:szCs w:val="22"/>
              </w:rPr>
              <w:t>Assess All Students’ Needs Regularly</w:t>
            </w:r>
          </w:p>
        </w:tc>
        <w:tc>
          <w:tcPr>
            <w:tcW w:w="8568" w:type="dxa"/>
            <w:hideMark/>
          </w:tcPr>
          <w:p w:rsidR="00856D17" w:rsidRPr="009B5D06" w:rsidRDefault="00856D17" w:rsidP="003651EB">
            <w:pPr>
              <w:pStyle w:val="TableText"/>
              <w:rPr>
                <w:rFonts w:asciiTheme="minorHAnsi" w:hAnsiTheme="minorHAnsi"/>
                <w:sz w:val="22"/>
                <w:szCs w:val="22"/>
              </w:rPr>
            </w:pPr>
            <w:r w:rsidRPr="009B5D06">
              <w:rPr>
                <w:rFonts w:asciiTheme="minorHAnsi" w:hAnsiTheme="minorHAnsi"/>
                <w:sz w:val="22"/>
                <w:szCs w:val="22"/>
              </w:rPr>
              <w:t>Hold regular meetings dedicated to discussing struggling students. These meetings should include updates on previously discussed students to ensure that the services are meeting their needs, to make changes, or to stop services if the students’ needs have been met. If classroom teachers are not a part of this meeting, communicate the status of students’ needs and services to those teachers.</w:t>
            </w:r>
          </w:p>
        </w:tc>
      </w:tr>
      <w:tr w:rsidR="00856D17" w:rsidRPr="009B5D06" w:rsidTr="00D04367">
        <w:trPr>
          <w:cnfStyle w:val="010000000000"/>
          <w:trHeight w:val="908"/>
        </w:trPr>
        <w:tc>
          <w:tcPr>
            <w:tcW w:w="2487" w:type="dxa"/>
            <w:hideMark/>
          </w:tcPr>
          <w:p w:rsidR="00856D17" w:rsidRPr="009B5D06" w:rsidRDefault="00856D17" w:rsidP="003651EB">
            <w:pPr>
              <w:pStyle w:val="TableTextitalic"/>
              <w:rPr>
                <w:rFonts w:asciiTheme="minorHAnsi" w:hAnsiTheme="minorHAnsi"/>
                <w:sz w:val="22"/>
                <w:szCs w:val="22"/>
              </w:rPr>
            </w:pPr>
            <w:bookmarkStart w:id="0" w:name="_GoBack"/>
            <w:r w:rsidRPr="009B5D06">
              <w:rPr>
                <w:rFonts w:asciiTheme="minorHAnsi" w:hAnsiTheme="minorHAnsi"/>
                <w:sz w:val="22"/>
                <w:szCs w:val="22"/>
              </w:rPr>
              <w:t>Assess All of a Student’s Needs</w:t>
            </w:r>
          </w:p>
        </w:tc>
        <w:tc>
          <w:tcPr>
            <w:tcW w:w="8568" w:type="dxa"/>
            <w:hideMark/>
          </w:tcPr>
          <w:p w:rsidR="00856D17" w:rsidRPr="009B5D06" w:rsidRDefault="00856D17" w:rsidP="003651EB">
            <w:pPr>
              <w:pStyle w:val="TableText"/>
              <w:rPr>
                <w:rFonts w:asciiTheme="minorHAnsi" w:hAnsiTheme="minorHAnsi"/>
                <w:sz w:val="22"/>
                <w:szCs w:val="22"/>
              </w:rPr>
            </w:pPr>
            <w:r w:rsidRPr="009B5D06">
              <w:rPr>
                <w:rFonts w:asciiTheme="minorHAnsi" w:hAnsiTheme="minorHAnsi"/>
                <w:sz w:val="22"/>
                <w:szCs w:val="22"/>
              </w:rPr>
              <w:t xml:space="preserve">Although a student may be referred based on one particular difficulty that he or she is experiencing, the student also may be facing other challenges that need to be addressed. Consider incorporating a questionnaire or assessment to examine all of the student’s needs before settling on the required supports. </w:t>
            </w:r>
          </w:p>
        </w:tc>
      </w:tr>
      <w:bookmarkEnd w:id="0"/>
    </w:tbl>
    <w:p w:rsidR="00856D17" w:rsidRPr="009B5D06" w:rsidRDefault="00856D17" w:rsidP="00D04367"/>
    <w:sectPr w:rsidR="00856D17" w:rsidRPr="009B5D06" w:rsidSect="00D04367">
      <w:headerReference w:type="default" r:id="rId7"/>
      <w:footerReference w:type="default" r:id="rId8"/>
      <w:headerReference w:type="first" r:id="rId9"/>
      <w:footerReference w:type="first" r:id="rId10"/>
      <w:pgSz w:w="12240" w:h="15840"/>
      <w:pgMar w:top="540" w:right="720" w:bottom="540" w:left="720" w:header="720" w:footer="32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A1A" w:rsidRDefault="00297A1A" w:rsidP="009B5D06">
      <w:r>
        <w:separator/>
      </w:r>
    </w:p>
  </w:endnote>
  <w:endnote w:type="continuationSeparator" w:id="0">
    <w:p w:rsidR="00297A1A" w:rsidRDefault="00297A1A" w:rsidP="009B5D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66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2"/>
      <w:gridCol w:w="3121"/>
      <w:gridCol w:w="3121"/>
      <w:gridCol w:w="3122"/>
    </w:tblGrid>
    <w:tr w:rsidR="009B5D06" w:rsidTr="00020347">
      <w:trPr>
        <w:trHeight w:val="378"/>
        <w:jc w:val="center"/>
      </w:trPr>
      <w:tc>
        <w:tcPr>
          <w:tcW w:w="3060" w:type="dxa"/>
          <w:shd w:val="clear" w:color="auto" w:fill="4BACC6" w:themeFill="accent5"/>
        </w:tcPr>
        <w:p w:rsidR="009B5D06" w:rsidRPr="00020347" w:rsidRDefault="009B5D06" w:rsidP="00020347"/>
      </w:tc>
      <w:tc>
        <w:tcPr>
          <w:tcW w:w="3060" w:type="dxa"/>
          <w:shd w:val="clear" w:color="auto" w:fill="F05C2D" w:themeFill="accent2"/>
        </w:tcPr>
        <w:p w:rsidR="009B5D06" w:rsidRPr="00020347" w:rsidRDefault="009B5D06" w:rsidP="00020347"/>
      </w:tc>
      <w:tc>
        <w:tcPr>
          <w:tcW w:w="3060" w:type="dxa"/>
          <w:shd w:val="clear" w:color="auto" w:fill="ABD25B" w:themeFill="accent3"/>
        </w:tcPr>
        <w:p w:rsidR="009B5D06" w:rsidRPr="00020347" w:rsidRDefault="009B5D06" w:rsidP="00020347"/>
      </w:tc>
      <w:tc>
        <w:tcPr>
          <w:tcW w:w="3061" w:type="dxa"/>
          <w:shd w:val="clear" w:color="auto" w:fill="F8991D" w:themeFill="accent6"/>
        </w:tcPr>
        <w:p w:rsidR="009B5D06" w:rsidRPr="00C4332B" w:rsidRDefault="00C1169A" w:rsidP="009B5D06">
          <w:pPr>
            <w:pStyle w:val="Footer"/>
          </w:pPr>
          <w:r>
            <w:fldChar w:fldCharType="begin"/>
          </w:r>
          <w:r w:rsidR="009B5D06">
            <w:instrText xml:space="preserve"> PAGE   \* MERGEFORMAT </w:instrText>
          </w:r>
          <w:r>
            <w:fldChar w:fldCharType="separate"/>
          </w:r>
          <w:r w:rsidR="003169C8">
            <w:rPr>
              <w:noProof/>
            </w:rPr>
            <w:t>2</w:t>
          </w:r>
          <w:r>
            <w:rPr>
              <w:noProof/>
            </w:rPr>
            <w:fldChar w:fldCharType="end"/>
          </w:r>
        </w:p>
      </w:tc>
    </w:tr>
  </w:tbl>
  <w:p w:rsidR="00860C8C" w:rsidRDefault="00860C8C" w:rsidP="00860C8C">
    <w:pPr>
      <w:pStyle w:val="Footer"/>
      <w:spacing w:before="120"/>
      <w:rPr>
        <w:b w:val="0"/>
        <w:color w:val="auto"/>
        <w:sz w:val="20"/>
        <w:szCs w:val="20"/>
      </w:rPr>
    </w:pPr>
    <w:r>
      <w:rPr>
        <w:b w:val="0"/>
        <w:bCs/>
        <w:color w:val="auto"/>
        <w:sz w:val="20"/>
        <w:szCs w:val="20"/>
      </w:rPr>
      <w:t xml:space="preserve">Excerpt from </w:t>
    </w:r>
    <w:r>
      <w:rPr>
        <w:b w:val="0"/>
        <w:bCs/>
        <w:i/>
        <w:iCs/>
        <w:color w:val="auto"/>
        <w:sz w:val="20"/>
        <w:szCs w:val="20"/>
      </w:rPr>
      <w:t>Lessons Learned in Massachusetts High School Turnaround: A Resource for High School Leaders.</w:t>
    </w:r>
    <w:r>
      <w:rPr>
        <w:b w:val="0"/>
        <w:bCs/>
        <w:color w:val="auto"/>
        <w:sz w:val="20"/>
        <w:szCs w:val="20"/>
      </w:rPr>
      <w:t xml:space="preserve"> </w:t>
    </w:r>
  </w:p>
  <w:p w:rsidR="009B5D06" w:rsidRPr="001E7CBA" w:rsidRDefault="00860C8C" w:rsidP="00860C8C">
    <w:pPr>
      <w:pStyle w:val="Footer"/>
      <w:rPr>
        <w:b w:val="0"/>
        <w:color w:val="auto"/>
        <w:sz w:val="20"/>
        <w:szCs w:val="20"/>
      </w:rPr>
    </w:pPr>
    <w:r w:rsidRPr="00860C8C">
      <w:rPr>
        <w:b w:val="0"/>
        <w:bCs/>
        <w:color w:val="auto"/>
        <w:sz w:val="20"/>
        <w:szCs w:val="20"/>
      </w:rPr>
      <w:t xml:space="preserve">Copyright © 2017 Massachusetts Department of Elementary and Secondary Education and American Institutes for </w:t>
    </w:r>
    <w:r w:rsidRPr="00526A23">
      <w:rPr>
        <w:b w:val="0"/>
        <w:bCs/>
        <w:color w:val="auto"/>
        <w:sz w:val="20"/>
        <w:szCs w:val="20"/>
      </w:rPr>
      <w:t>Research</w:t>
    </w:r>
    <w:r w:rsidR="00526A23" w:rsidRPr="00526A23">
      <w:rPr>
        <w:b w:val="0"/>
        <w:bCs/>
        <w:color w:val="auto"/>
        <w:sz w:val="20"/>
        <w:szCs w:val="20"/>
      </w:rPr>
      <w:t>.</w:t>
    </w:r>
    <w:r w:rsidR="00526A23">
      <w:rPr>
        <w:b w:val="0"/>
        <w:bCs/>
        <w:color w:val="auto"/>
        <w:sz w:val="20"/>
        <w:szCs w:val="20"/>
      </w:rPr>
      <w:t xml:space="preserve"> </w:t>
    </w:r>
    <w:r w:rsidR="00526A23">
      <w:rPr>
        <w:b w:val="0"/>
        <w:bCs/>
        <w:color w:val="auto"/>
        <w:sz w:val="20"/>
        <w:szCs w:val="20"/>
      </w:rPr>
      <w:br/>
      <w:t>All rights reserved.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2240" w:type="dxa"/>
      <w:tblInd w:w="-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0"/>
      <w:gridCol w:w="3060"/>
      <w:gridCol w:w="3060"/>
      <w:gridCol w:w="3060"/>
    </w:tblGrid>
    <w:tr w:rsidR="00E939BF" w:rsidTr="00020347">
      <w:tc>
        <w:tcPr>
          <w:tcW w:w="3060" w:type="dxa"/>
          <w:shd w:val="clear" w:color="auto" w:fill="4BACC6" w:themeFill="accent5"/>
        </w:tcPr>
        <w:p w:rsidR="00E939BF" w:rsidRDefault="00297A1A" w:rsidP="00EA3CA1">
          <w:pPr>
            <w:pStyle w:val="Header"/>
          </w:pPr>
        </w:p>
      </w:tc>
      <w:tc>
        <w:tcPr>
          <w:tcW w:w="3060" w:type="dxa"/>
          <w:shd w:val="clear" w:color="auto" w:fill="F05C2D" w:themeFill="accent2"/>
        </w:tcPr>
        <w:p w:rsidR="00E939BF" w:rsidRDefault="00297A1A" w:rsidP="00EA3CA1">
          <w:pPr>
            <w:pStyle w:val="Header"/>
          </w:pPr>
        </w:p>
      </w:tc>
      <w:tc>
        <w:tcPr>
          <w:tcW w:w="3060" w:type="dxa"/>
          <w:shd w:val="clear" w:color="auto" w:fill="ABD25B" w:themeFill="accent3"/>
        </w:tcPr>
        <w:p w:rsidR="00E939BF" w:rsidRDefault="00297A1A" w:rsidP="00EA3CA1">
          <w:pPr>
            <w:pStyle w:val="Header"/>
          </w:pPr>
        </w:p>
      </w:tc>
      <w:tc>
        <w:tcPr>
          <w:tcW w:w="3060" w:type="dxa"/>
          <w:shd w:val="clear" w:color="auto" w:fill="F8991D" w:themeFill="accent6"/>
        </w:tcPr>
        <w:p w:rsidR="00E939BF" w:rsidRPr="00C4332B" w:rsidRDefault="00C1169A" w:rsidP="00C4332B">
          <w:pPr>
            <w:pStyle w:val="Footer"/>
          </w:pPr>
          <w:r w:rsidRPr="00C4332B">
            <w:fldChar w:fldCharType="begin"/>
          </w:r>
          <w:r w:rsidR="009B5D06" w:rsidRPr="00C4332B">
            <w:instrText xml:space="preserve"> PAGE   \* MERGEFORMAT </w:instrText>
          </w:r>
          <w:r w:rsidRPr="00C4332B">
            <w:fldChar w:fldCharType="separate"/>
          </w:r>
          <w:r w:rsidR="003169C8">
            <w:rPr>
              <w:noProof/>
            </w:rPr>
            <w:t>1</w:t>
          </w:r>
          <w:r w:rsidRPr="00C4332B">
            <w:fldChar w:fldCharType="end"/>
          </w:r>
        </w:p>
      </w:tc>
    </w:tr>
  </w:tbl>
  <w:p w:rsidR="00E939BF" w:rsidRPr="000F14E9" w:rsidRDefault="00297A1A" w:rsidP="00264B7A">
    <w:pPr>
      <w:pStyle w:val="Footer"/>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A1A" w:rsidRDefault="00297A1A" w:rsidP="009B5D06">
      <w:r>
        <w:separator/>
      </w:r>
    </w:p>
  </w:footnote>
  <w:footnote w:type="continuationSeparator" w:id="0">
    <w:p w:rsidR="00297A1A" w:rsidRDefault="00297A1A" w:rsidP="009B5D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D06" w:rsidRDefault="009B5D06" w:rsidP="00EA3CA1">
    <w:pPr>
      <w:pStyle w:val="Header"/>
    </w:pPr>
    <w:bookmarkStart w:id="1" w:name="_Toc491355358"/>
    <w:bookmarkStart w:id="2" w:name="_Toc491678289"/>
    <w:r w:rsidRPr="00856D17">
      <w:t>Key Takeaways</w:t>
    </w:r>
    <w:bookmarkEnd w:id="1"/>
    <w:bookmarkEnd w:id="2"/>
    <w:r w:rsidRPr="00856D17">
      <w:t xml:space="preserve"> in High School Turnaround</w:t>
    </w:r>
  </w:p>
  <w:p w:rsidR="00856D17" w:rsidRPr="00856D17" w:rsidRDefault="00856D17" w:rsidP="00EA3CA1">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7A" w:rsidRPr="008C0B8C" w:rsidRDefault="009B5D06" w:rsidP="008C0B8C">
    <w:pPr>
      <w:pStyle w:val="Header"/>
      <w:pBdr>
        <w:bottom w:val="none" w:sz="0" w:space="0" w:color="auto"/>
      </w:pBdr>
      <w:rPr>
        <w:sz w:val="12"/>
      </w:rPr>
    </w:pPr>
    <w:r w:rsidRPr="008C0B8C">
      <w:rPr>
        <w:sz w:val="12"/>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0"/>
  <w:defaultTabStop w:val="720"/>
  <w:characterSpacingControl w:val="doNotCompress"/>
  <w:hdrShapeDefaults>
    <o:shapedefaults v:ext="edit" spidmax="27650"/>
  </w:hdrShapeDefaults>
  <w:footnotePr>
    <w:footnote w:id="-1"/>
    <w:footnote w:id="0"/>
  </w:footnotePr>
  <w:endnotePr>
    <w:endnote w:id="-1"/>
    <w:endnote w:id="0"/>
  </w:endnotePr>
  <w:compat/>
  <w:rsids>
    <w:rsidRoot w:val="009B5D06"/>
    <w:rsid w:val="00020347"/>
    <w:rsid w:val="00054B43"/>
    <w:rsid w:val="001E7CBA"/>
    <w:rsid w:val="00264B7A"/>
    <w:rsid w:val="00297A1A"/>
    <w:rsid w:val="003169C8"/>
    <w:rsid w:val="00361F33"/>
    <w:rsid w:val="00433B27"/>
    <w:rsid w:val="004B48BC"/>
    <w:rsid w:val="004C39C4"/>
    <w:rsid w:val="00526A23"/>
    <w:rsid w:val="00681D2E"/>
    <w:rsid w:val="00751AC9"/>
    <w:rsid w:val="00777814"/>
    <w:rsid w:val="007D22C7"/>
    <w:rsid w:val="008167C4"/>
    <w:rsid w:val="00856D17"/>
    <w:rsid w:val="00860C8C"/>
    <w:rsid w:val="008C0B8C"/>
    <w:rsid w:val="009B5D06"/>
    <w:rsid w:val="00A363A2"/>
    <w:rsid w:val="00BA7A2E"/>
    <w:rsid w:val="00BD1D11"/>
    <w:rsid w:val="00C1169A"/>
    <w:rsid w:val="00C92AD0"/>
    <w:rsid w:val="00D04367"/>
    <w:rsid w:val="00DB57FC"/>
    <w:rsid w:val="00EA3CA1"/>
    <w:rsid w:val="00F042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rsid w:val="00020347"/>
    <w:pPr>
      <w:spacing w:after="0" w:line="240" w:lineRule="auto"/>
    </w:pPr>
    <w:rPr>
      <w:rFonts w:eastAsia="Times New Roman"/>
      <w:sz w:val="24"/>
      <w:szCs w:val="24"/>
    </w:rPr>
  </w:style>
  <w:style w:type="paragraph" w:styleId="Heading1">
    <w:name w:val="heading 1"/>
    <w:basedOn w:val="Normal"/>
    <w:next w:val="Normal"/>
    <w:link w:val="Heading1Char"/>
    <w:uiPriority w:val="9"/>
    <w:qFormat/>
    <w:rsid w:val="00EA3CA1"/>
    <w:pPr>
      <w:keepNext/>
      <w:keepLines/>
      <w:spacing w:after="120"/>
      <w:jc w:val="center"/>
      <w:outlineLvl w:val="0"/>
    </w:pPr>
    <w:rPr>
      <w:rFonts w:asciiTheme="majorHAnsi" w:eastAsiaTheme="majorEastAsia" w:hAnsiTheme="majorHAnsi" w:cstheme="majorBidi"/>
      <w:color w:val="31849B" w:themeColor="accent5" w:themeShade="BF"/>
      <w:sz w:val="32"/>
      <w:szCs w:val="32"/>
    </w:rPr>
  </w:style>
  <w:style w:type="paragraph" w:styleId="Heading2">
    <w:name w:val="heading 2"/>
    <w:aliases w:val="p.Heading 2"/>
    <w:next w:val="BodyText"/>
    <w:link w:val="Heading2Char"/>
    <w:uiPriority w:val="9"/>
    <w:qFormat/>
    <w:rsid w:val="009B5D06"/>
    <w:pPr>
      <w:keepNext/>
      <w:keepLines/>
      <w:spacing w:before="240" w:after="360" w:line="240" w:lineRule="auto"/>
      <w:outlineLvl w:val="1"/>
    </w:pPr>
    <w:rPr>
      <w:rFonts w:asciiTheme="majorHAnsi" w:eastAsia="Times New Roman" w:hAnsiTheme="majorHAnsi" w:cs="Times New Roman"/>
      <w:b/>
      <w:bCs/>
      <w:color w:val="FFFFFF" w:themeColor="background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Heading 2 Char"/>
    <w:basedOn w:val="DefaultParagraphFont"/>
    <w:link w:val="Heading2"/>
    <w:uiPriority w:val="9"/>
    <w:rsid w:val="009B5D06"/>
    <w:rPr>
      <w:rFonts w:asciiTheme="majorHAnsi" w:eastAsia="Times New Roman" w:hAnsiTheme="majorHAnsi" w:cs="Times New Roman"/>
      <w:b/>
      <w:bCs/>
      <w:color w:val="FFFFFF" w:themeColor="background1"/>
      <w:sz w:val="36"/>
      <w:szCs w:val="36"/>
    </w:rPr>
  </w:style>
  <w:style w:type="paragraph" w:styleId="Header">
    <w:name w:val="header"/>
    <w:link w:val="HeaderChar"/>
    <w:uiPriority w:val="99"/>
    <w:unhideWhenUsed/>
    <w:qFormat/>
    <w:rsid w:val="00EA3CA1"/>
    <w:pPr>
      <w:pBdr>
        <w:bottom w:val="single" w:sz="6" w:space="1" w:color="4BACC6" w:themeColor="accent5"/>
      </w:pBdr>
      <w:tabs>
        <w:tab w:val="center" w:pos="4680"/>
        <w:tab w:val="right" w:pos="9360"/>
      </w:tabs>
      <w:spacing w:after="0" w:line="240" w:lineRule="auto"/>
      <w:jc w:val="center"/>
    </w:pPr>
    <w:rPr>
      <w:rFonts w:eastAsia="Times New Roman" w:cs="Times New Roman"/>
      <w:i/>
      <w:szCs w:val="24"/>
    </w:rPr>
  </w:style>
  <w:style w:type="character" w:customStyle="1" w:styleId="HeaderChar">
    <w:name w:val="Header Char"/>
    <w:basedOn w:val="DefaultParagraphFont"/>
    <w:link w:val="Header"/>
    <w:uiPriority w:val="99"/>
    <w:rsid w:val="00EA3CA1"/>
    <w:rPr>
      <w:rFonts w:eastAsia="Times New Roman" w:cs="Times New Roman"/>
      <w:i/>
      <w:szCs w:val="24"/>
    </w:rPr>
  </w:style>
  <w:style w:type="paragraph" w:styleId="Footer">
    <w:name w:val="footer"/>
    <w:link w:val="FooterChar"/>
    <w:uiPriority w:val="99"/>
    <w:unhideWhenUsed/>
    <w:qFormat/>
    <w:rsid w:val="009B5D06"/>
    <w:pPr>
      <w:tabs>
        <w:tab w:val="center" w:pos="4680"/>
        <w:tab w:val="right" w:pos="9360"/>
      </w:tabs>
      <w:spacing w:after="0" w:line="240" w:lineRule="auto"/>
      <w:jc w:val="center"/>
    </w:pPr>
    <w:rPr>
      <w:rFonts w:eastAsia="Times New Roman"/>
      <w:b/>
      <w:color w:val="FFFFFF" w:themeColor="background1"/>
      <w:sz w:val="24"/>
    </w:rPr>
  </w:style>
  <w:style w:type="character" w:customStyle="1" w:styleId="FooterChar">
    <w:name w:val="Footer Char"/>
    <w:basedOn w:val="DefaultParagraphFont"/>
    <w:link w:val="Footer"/>
    <w:uiPriority w:val="99"/>
    <w:rsid w:val="009B5D06"/>
    <w:rPr>
      <w:rFonts w:eastAsia="Times New Roman"/>
      <w:b/>
      <w:color w:val="FFFFFF" w:themeColor="background1"/>
      <w:sz w:val="24"/>
    </w:rPr>
  </w:style>
  <w:style w:type="paragraph" w:styleId="BodyText">
    <w:name w:val="Body Text"/>
    <w:link w:val="BodyTextChar"/>
    <w:uiPriority w:val="99"/>
    <w:qFormat/>
    <w:rsid w:val="009B5D06"/>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uiPriority w:val="99"/>
    <w:rsid w:val="009B5D06"/>
    <w:rPr>
      <w:rFonts w:eastAsia="Times New Roman" w:cs="Times New Roman"/>
      <w:sz w:val="24"/>
      <w:szCs w:val="24"/>
    </w:rPr>
  </w:style>
  <w:style w:type="paragraph" w:customStyle="1" w:styleId="TableText">
    <w:name w:val="Table Text"/>
    <w:link w:val="TableTextChar"/>
    <w:qFormat/>
    <w:rsid w:val="009B5D06"/>
    <w:pPr>
      <w:spacing w:before="40" w:after="40" w:line="240" w:lineRule="auto"/>
    </w:pPr>
    <w:rPr>
      <w:rFonts w:eastAsia="Times New Roman" w:cs="Times New Roman"/>
      <w:szCs w:val="20"/>
    </w:rPr>
  </w:style>
  <w:style w:type="paragraph" w:customStyle="1" w:styleId="TableTitle">
    <w:name w:val="Table Title"/>
    <w:basedOn w:val="Caption"/>
    <w:next w:val="BodyText"/>
    <w:qFormat/>
    <w:rsid w:val="009B5D06"/>
    <w:pPr>
      <w:keepNext/>
      <w:spacing w:before="240" w:after="120"/>
    </w:pPr>
    <w:rPr>
      <w:rFonts w:asciiTheme="majorHAnsi" w:hAnsiTheme="majorHAnsi" w:cs="Times New Roman"/>
      <w:b/>
      <w:i w:val="0"/>
      <w:iCs w:val="0"/>
      <w:color w:val="auto"/>
      <w:sz w:val="20"/>
      <w:szCs w:val="24"/>
    </w:rPr>
  </w:style>
  <w:style w:type="table" w:styleId="TableGrid">
    <w:name w:val="Table Grid"/>
    <w:basedOn w:val="TableNormal"/>
    <w:uiPriority w:val="59"/>
    <w:rsid w:val="009B5D0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posthead">
    <w:name w:val="Body Text post head"/>
    <w:link w:val="BodyTextpostheadChar"/>
    <w:uiPriority w:val="1"/>
    <w:rsid w:val="009B5D06"/>
    <w:pPr>
      <w:spacing w:before="120" w:after="0" w:line="240" w:lineRule="auto"/>
    </w:pPr>
    <w:rPr>
      <w:rFonts w:eastAsia="Times New Roman"/>
      <w:sz w:val="24"/>
      <w:szCs w:val="24"/>
    </w:rPr>
  </w:style>
  <w:style w:type="character" w:customStyle="1" w:styleId="BodyTextpostheadChar">
    <w:name w:val="Body Text post head Char"/>
    <w:basedOn w:val="DefaultParagraphFont"/>
    <w:link w:val="BodyTextposthead"/>
    <w:uiPriority w:val="1"/>
    <w:rsid w:val="009B5D06"/>
    <w:rPr>
      <w:rFonts w:eastAsia="Times New Roman"/>
      <w:sz w:val="24"/>
      <w:szCs w:val="24"/>
    </w:rPr>
  </w:style>
  <w:style w:type="paragraph" w:customStyle="1" w:styleId="Heading3-bue">
    <w:name w:val="Heading 3-bue"/>
    <w:basedOn w:val="Normal"/>
    <w:uiPriority w:val="1"/>
    <w:rsid w:val="009B5D06"/>
    <w:pPr>
      <w:keepNext/>
      <w:keepLines/>
      <w:spacing w:before="240" w:after="120"/>
      <w:outlineLvl w:val="2"/>
    </w:pPr>
    <w:rPr>
      <w:rFonts w:asciiTheme="majorHAnsi" w:hAnsiTheme="majorHAnsi" w:cs="Times New Roman"/>
      <w:b/>
      <w:bCs/>
      <w:color w:val="4BACC6" w:themeColor="accent5"/>
      <w:sz w:val="28"/>
      <w:szCs w:val="26"/>
    </w:rPr>
  </w:style>
  <w:style w:type="table" w:customStyle="1" w:styleId="MAESETAtalbe-blue">
    <w:name w:val="MA ESE TA talbe-blue"/>
    <w:basedOn w:val="TableNormal"/>
    <w:uiPriority w:val="99"/>
    <w:rsid w:val="009B5D06"/>
    <w:pPr>
      <w:spacing w:after="0" w:line="240" w:lineRule="auto"/>
    </w:pPr>
    <w:rPr>
      <w:rFonts w:ascii="Times New Roman" w:eastAsia="MS Mincho" w:hAnsi="Times New Roman" w:cs="Times New Roman"/>
      <w:sz w:val="20"/>
      <w:szCs w:val="20"/>
    </w:rPr>
    <w:tblPr>
      <w:tblInd w:w="0" w:type="dxa"/>
      <w:tblBorders>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tblPr/>
      <w:tcPr>
        <w:shd w:val="clear" w:color="auto" w:fill="4BACC6" w:themeFill="accent5"/>
      </w:tcPr>
    </w:tblStylePr>
    <w:tblStylePr w:type="lastRow">
      <w:tblPr>
        <w:jc w:val="center"/>
      </w:tblPr>
      <w:trPr>
        <w:jc w:val="center"/>
      </w:trPr>
      <w:tcPr>
        <w:tcBorders>
          <w:bottom w:val="single" w:sz="12" w:space="0" w:color="4BACC6" w:themeColor="accent5"/>
        </w:tcBorders>
      </w:tcPr>
    </w:tblStylePr>
  </w:style>
  <w:style w:type="paragraph" w:customStyle="1" w:styleId="TableSubheading-left">
    <w:name w:val="Table Subheading-left"/>
    <w:basedOn w:val="Normal"/>
    <w:uiPriority w:val="1"/>
    <w:rsid w:val="009B5D06"/>
    <w:pPr>
      <w:keepNext/>
      <w:spacing w:before="40" w:after="40"/>
    </w:pPr>
    <w:rPr>
      <w:rFonts w:cs="Times New Roman"/>
      <w:b/>
      <w:sz w:val="22"/>
    </w:rPr>
  </w:style>
  <w:style w:type="paragraph" w:customStyle="1" w:styleId="TableTextitalic">
    <w:name w:val="Table Text italic"/>
    <w:basedOn w:val="TableText"/>
    <w:link w:val="TableTextitalicChar"/>
    <w:uiPriority w:val="1"/>
    <w:rsid w:val="009B5D06"/>
    <w:rPr>
      <w:i/>
    </w:rPr>
  </w:style>
  <w:style w:type="character" w:customStyle="1" w:styleId="TableTextChar">
    <w:name w:val="Table Text Char"/>
    <w:basedOn w:val="DefaultParagraphFont"/>
    <w:link w:val="TableText"/>
    <w:rsid w:val="009B5D06"/>
    <w:rPr>
      <w:rFonts w:eastAsia="Times New Roman" w:cs="Times New Roman"/>
      <w:szCs w:val="20"/>
    </w:rPr>
  </w:style>
  <w:style w:type="character" w:customStyle="1" w:styleId="TableTextitalicChar">
    <w:name w:val="Table Text italic Char"/>
    <w:basedOn w:val="TableTextChar"/>
    <w:link w:val="TableTextitalic"/>
    <w:uiPriority w:val="1"/>
    <w:rsid w:val="009B5D06"/>
    <w:rPr>
      <w:rFonts w:eastAsia="Times New Roman" w:cs="Times New Roman"/>
      <w:i/>
      <w:szCs w:val="20"/>
    </w:rPr>
  </w:style>
  <w:style w:type="paragraph" w:styleId="Caption">
    <w:name w:val="caption"/>
    <w:basedOn w:val="Normal"/>
    <w:next w:val="Normal"/>
    <w:uiPriority w:val="35"/>
    <w:semiHidden/>
    <w:unhideWhenUsed/>
    <w:qFormat/>
    <w:rsid w:val="009B5D06"/>
    <w:pPr>
      <w:spacing w:after="200"/>
    </w:pPr>
    <w:rPr>
      <w:i/>
      <w:iCs/>
      <w:color w:val="002E3D" w:themeColor="text2"/>
      <w:sz w:val="18"/>
      <w:szCs w:val="18"/>
    </w:rPr>
  </w:style>
  <w:style w:type="character" w:customStyle="1" w:styleId="Heading1Char">
    <w:name w:val="Heading 1 Char"/>
    <w:basedOn w:val="DefaultParagraphFont"/>
    <w:link w:val="Heading1"/>
    <w:uiPriority w:val="9"/>
    <w:rsid w:val="00EA3CA1"/>
    <w:rPr>
      <w:rFonts w:asciiTheme="majorHAnsi" w:eastAsiaTheme="majorEastAsia" w:hAnsiTheme="majorHAnsi" w:cstheme="majorBidi"/>
      <w:color w:val="31849B" w:themeColor="accent5" w:themeShade="BF"/>
      <w:sz w:val="32"/>
      <w:szCs w:val="32"/>
    </w:rPr>
  </w:style>
  <w:style w:type="character" w:styleId="CommentReference">
    <w:name w:val="annotation reference"/>
    <w:basedOn w:val="DefaultParagraphFont"/>
    <w:uiPriority w:val="99"/>
    <w:semiHidden/>
    <w:unhideWhenUsed/>
    <w:rsid w:val="00777814"/>
    <w:rPr>
      <w:sz w:val="16"/>
      <w:szCs w:val="16"/>
    </w:rPr>
  </w:style>
  <w:style w:type="paragraph" w:styleId="CommentText">
    <w:name w:val="annotation text"/>
    <w:basedOn w:val="Normal"/>
    <w:link w:val="CommentTextChar"/>
    <w:uiPriority w:val="99"/>
    <w:semiHidden/>
    <w:unhideWhenUsed/>
    <w:rsid w:val="00777814"/>
    <w:rPr>
      <w:sz w:val="20"/>
      <w:szCs w:val="20"/>
    </w:rPr>
  </w:style>
  <w:style w:type="character" w:customStyle="1" w:styleId="CommentTextChar">
    <w:name w:val="Comment Text Char"/>
    <w:basedOn w:val="DefaultParagraphFont"/>
    <w:link w:val="CommentText"/>
    <w:uiPriority w:val="99"/>
    <w:semiHidden/>
    <w:rsid w:val="0077781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77814"/>
    <w:rPr>
      <w:b/>
      <w:bCs/>
    </w:rPr>
  </w:style>
  <w:style w:type="character" w:customStyle="1" w:styleId="CommentSubjectChar">
    <w:name w:val="Comment Subject Char"/>
    <w:basedOn w:val="CommentTextChar"/>
    <w:link w:val="CommentSubject"/>
    <w:uiPriority w:val="99"/>
    <w:semiHidden/>
    <w:rsid w:val="00777814"/>
    <w:rPr>
      <w:rFonts w:eastAsia="Times New Roman"/>
      <w:b/>
      <w:bCs/>
      <w:sz w:val="20"/>
      <w:szCs w:val="20"/>
    </w:rPr>
  </w:style>
  <w:style w:type="paragraph" w:styleId="BalloonText">
    <w:name w:val="Balloon Text"/>
    <w:basedOn w:val="Normal"/>
    <w:link w:val="BalloonTextChar"/>
    <w:uiPriority w:val="99"/>
    <w:semiHidden/>
    <w:unhideWhenUsed/>
    <w:rsid w:val="00777814"/>
    <w:rPr>
      <w:rFonts w:ascii="Tahoma" w:hAnsi="Tahoma" w:cs="Tahoma"/>
      <w:sz w:val="16"/>
      <w:szCs w:val="16"/>
    </w:rPr>
  </w:style>
  <w:style w:type="character" w:customStyle="1" w:styleId="BalloonTextChar">
    <w:name w:val="Balloon Text Char"/>
    <w:basedOn w:val="DefaultParagraphFont"/>
    <w:link w:val="BalloonText"/>
    <w:uiPriority w:val="99"/>
    <w:semiHidden/>
    <w:rsid w:val="0077781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218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MA ESE TA">
      <a:dk1>
        <a:sysClr val="windowText" lastClr="000000"/>
      </a:dk1>
      <a:lt1>
        <a:sysClr val="window" lastClr="FFFFFF"/>
      </a:lt1>
      <a:dk2>
        <a:srgbClr val="002E3D"/>
      </a:dk2>
      <a:lt2>
        <a:srgbClr val="EEECE1"/>
      </a:lt2>
      <a:accent1>
        <a:srgbClr val="4F81BD"/>
      </a:accent1>
      <a:accent2>
        <a:srgbClr val="F05C2D"/>
      </a:accent2>
      <a:accent3>
        <a:srgbClr val="ABD25B"/>
      </a:accent3>
      <a:accent4>
        <a:srgbClr val="8064A2"/>
      </a:accent4>
      <a:accent5>
        <a:srgbClr val="4BACC6"/>
      </a:accent5>
      <a:accent6>
        <a:srgbClr val="F8991D"/>
      </a:accent6>
      <a:hlink>
        <a:srgbClr val="036D8E"/>
      </a:hlink>
      <a:folHlink>
        <a:srgbClr val="002E3D"/>
      </a:folHlink>
    </a:clrScheme>
    <a:fontScheme name="MA ESE TA">
      <a:majorFont>
        <a:latin typeface="Trebuchet MS"/>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DESE-231-37573</_dlc_DocId>
    <_dlc_DocIdUrl xmlns="733efe1c-5bbe-4968-87dc-d400e65c879f">
      <Url>https://sharepoint.doemass.org/ese/webteam/cps/_layouts/DocIdRedir.aspx?ID=DESE-231-37573</Url>
      <Description>DESE-231-37573</Description>
    </_dlc_DocIdUrl>
  </documentManagement>
</p:properties>
</file>

<file path=customXml/itemProps1.xml><?xml version="1.0" encoding="utf-8"?>
<ds:datastoreItem xmlns:ds="http://schemas.openxmlformats.org/officeDocument/2006/customXml" ds:itemID="{AF14800C-7AD6-485E-B2FC-138914D045A4}"/>
</file>

<file path=customXml/itemProps2.xml><?xml version="1.0" encoding="utf-8"?>
<ds:datastoreItem xmlns:ds="http://schemas.openxmlformats.org/officeDocument/2006/customXml" ds:itemID="{DAE02C48-CA1E-4474-9484-3C96A4AA44B5}"/>
</file>

<file path=customXml/itemProps3.xml><?xml version="1.0" encoding="utf-8"?>
<ds:datastoreItem xmlns:ds="http://schemas.openxmlformats.org/officeDocument/2006/customXml" ds:itemID="{BCE23E1B-25D4-4E47-8A53-A231EDF84427}"/>
</file>

<file path=customXml/itemProps4.xml><?xml version="1.0" encoding="utf-8"?>
<ds:datastoreItem xmlns:ds="http://schemas.openxmlformats.org/officeDocument/2006/customXml" ds:itemID="{4B46A4A6-C65A-41AE-9967-F17B1BE0D121}"/>
</file>

<file path=customXml/itemProps5.xml><?xml version="1.0" encoding="utf-8"?>
<ds:datastoreItem xmlns:ds="http://schemas.openxmlformats.org/officeDocument/2006/customXml" ds:itemID="{383F9AC4-0653-40A2-8778-624BBE5774D1}"/>
</file>

<file path=docProps/app.xml><?xml version="1.0" encoding="utf-8"?>
<Properties xmlns="http://schemas.openxmlformats.org/officeDocument/2006/extended-properties" xmlns:vt="http://schemas.openxmlformats.org/officeDocument/2006/docPropsVTypes">
  <Template>Normal.dotm</Template>
  <TotalTime>0</TotalTime>
  <Pages>2</Pages>
  <Words>996</Words>
  <Characters>5938</Characters>
  <Application>Microsoft Office Word</Application>
  <DocSecurity>0</DocSecurity>
  <Lines>127</Lines>
  <Paragraphs>62</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Takeaways in High School Turnaround</dc:title>
  <dc:creator>ESE</dc:creator>
  <cp:lastModifiedBy>ESE</cp:lastModifiedBy>
  <cp:revision>2</cp:revision>
  <dcterms:created xsi:type="dcterms:W3CDTF">2017-10-23T17:06:00Z</dcterms:created>
  <dcterms:modified xsi:type="dcterms:W3CDTF">2017-10-23T17:06:00Z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e154270d-b142-476b-bdce-063f91a9d87c</vt:lpwstr>
  </property>
</Properties>
</file>