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CF" w:rsidRPr="00102B73" w:rsidRDefault="00BB5C5D" w:rsidP="00102B73">
      <w:pPr>
        <w:tabs>
          <w:tab w:val="left" w:pos="7947"/>
        </w:tabs>
        <w:spacing w:line="312" w:lineRule="auto"/>
        <w:rPr>
          <w:rFonts w:ascii="Trebuchet MS" w:hAnsi="Trebuchet MS"/>
          <w:b/>
          <w:sz w:val="48"/>
          <w:szCs w:val="48"/>
        </w:rPr>
      </w:pPr>
      <w:r w:rsidRPr="00BB5C5D">
        <w:rPr>
          <w:rFonts w:ascii="Garamond" w:hAnsi="Garamond"/>
          <w:b/>
          <w:noProof/>
          <w:color w:val="943634" w:themeColor="accent2" w:themeShade="BF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-2.45pt;margin-top:42.2pt;width:510pt;height:57.95pt;z-index:25166950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" filled="f" stroked="f">
            <v:path arrowok="t"/>
            <v:textbox>
              <w:txbxContent>
                <w:p w:rsidR="00F7584F" w:rsidRPr="00D21ACF" w:rsidRDefault="00F7584F" w:rsidP="00D21ACF">
                  <w:pPr>
                    <w:spacing w:before="120" w:after="120" w:line="312" w:lineRule="auto"/>
                    <w:jc w:val="right"/>
                    <w:rPr>
                      <w:rFonts w:ascii="Trebuchet MS" w:hAnsi="Trebuchet MS"/>
                      <w:b/>
                      <w:sz w:val="25"/>
                      <w:szCs w:val="25"/>
                    </w:rPr>
                  </w:pPr>
                  <w:r w:rsidRPr="00256B7E">
                    <w:rPr>
                      <w:rFonts w:ascii="Trebuchet MS" w:hAnsi="Trebuchet MS"/>
                      <w:b/>
                      <w:sz w:val="25"/>
                      <w:szCs w:val="25"/>
                    </w:rPr>
                    <w:t xml:space="preserve">A </w:t>
                  </w:r>
                  <w:r>
                    <w:rPr>
                      <w:rFonts w:ascii="Trebuchet MS" w:hAnsi="Trebuchet MS"/>
                      <w:b/>
                      <w:sz w:val="25"/>
                      <w:szCs w:val="25"/>
                    </w:rPr>
                    <w:t>Supplemental Analysis of 2014-15 Achievement Data for Cohort 1 Level 4 schools.</w:t>
                  </w:r>
                </w:p>
                <w:p w:rsidR="00F7584F" w:rsidRDefault="00F7584F" w:rsidP="004134A1">
                  <w:pPr>
                    <w:spacing w:before="120" w:after="120"/>
                    <w:jc w:val="right"/>
                    <w:rPr>
                      <w:rFonts w:ascii="Trebuchet MS" w:hAnsi="Trebuchet MS"/>
                      <w:sz w:val="24"/>
                      <w:szCs w:val="24"/>
                    </w:rPr>
                  </w:pPr>
                  <w:r>
                    <w:rPr>
                      <w:rFonts w:ascii="Trebuchet MS" w:hAnsi="Trebuchet MS"/>
                      <w:sz w:val="24"/>
                      <w:szCs w:val="24"/>
                    </w:rPr>
                    <w:t>April 2015</w:t>
                  </w:r>
                </w:p>
                <w:p w:rsidR="00F7584F" w:rsidRDefault="00F7584F" w:rsidP="004134A1">
                  <w:pPr>
                    <w:spacing w:before="120" w:after="120"/>
                    <w:jc w:val="right"/>
                    <w:rPr>
                      <w:rFonts w:ascii="Trebuchet MS" w:hAnsi="Trebuchet MS"/>
                      <w:sz w:val="24"/>
                      <w:szCs w:val="24"/>
                    </w:rPr>
                  </w:pPr>
                </w:p>
                <w:p w:rsidR="00F7584F" w:rsidRPr="00050D13" w:rsidRDefault="00F7584F" w:rsidP="004134A1">
                  <w:pPr>
                    <w:spacing w:before="120" w:after="120"/>
                    <w:jc w:val="right"/>
                    <w:rPr>
                      <w:rFonts w:ascii="Trebuchet MS" w:hAnsi="Trebuchet MS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DA690D">
        <w:rPr>
          <w:rFonts w:ascii="Trebuchet MS" w:hAnsi="Trebuchet MS"/>
          <w:b/>
          <w:sz w:val="48"/>
          <w:szCs w:val="48"/>
        </w:rPr>
        <w:t>Turnaround Practices in Action</w:t>
      </w:r>
    </w:p>
    <w:p w:rsidR="00102B73" w:rsidRDefault="00BB5C5D" w:rsidP="00B6629B">
      <w:pPr>
        <w:spacing w:line="288" w:lineRule="auto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pict>
          <v:line id="Straight Connector 13" o:spid="_x0000_s1027" style="position:absolute;z-index:251672576;visibility:visible" from="-2.45pt,63.9pt" to="501.55pt,6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" strokecolor="#4f81bd [3204]" strokeweight=".5pt">
            <v:shadow on="t" opacity="24903f" origin=",.5" offset="0,.55556mm"/>
          </v:line>
        </w:pict>
      </w:r>
    </w:p>
    <w:p w:rsidR="00A74295" w:rsidRPr="00B6629B" w:rsidRDefault="00DA690D" w:rsidP="00B6629B">
      <w:pPr>
        <w:spacing w:line="288" w:lineRule="auto"/>
        <w:rPr>
          <w:rFonts w:ascii="Trebuchet MS" w:hAnsi="Trebuchet MS"/>
          <w:b/>
        </w:rPr>
      </w:pPr>
      <w:r w:rsidRPr="00B6629B">
        <w:rPr>
          <w:rFonts w:ascii="Garamond" w:hAnsi="Garamond"/>
          <w:b/>
        </w:rPr>
        <w:t>Introduction</w:t>
      </w:r>
    </w:p>
    <w:p w:rsidR="002017D0" w:rsidRPr="00B6629B" w:rsidRDefault="00940DAA" w:rsidP="00B6629B">
      <w:pPr>
        <w:widowControl w:val="0"/>
        <w:tabs>
          <w:tab w:val="left" w:pos="1396"/>
          <w:tab w:val="left" w:pos="3600"/>
          <w:tab w:val="left" w:pos="3979"/>
          <w:tab w:val="left" w:pos="4187"/>
          <w:tab w:val="left" w:pos="428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120" w:after="120" w:line="288" w:lineRule="auto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3945255</wp:posOffset>
            </wp:positionH>
            <wp:positionV relativeFrom="paragraph">
              <wp:posOffset>665480</wp:posOffset>
            </wp:positionV>
            <wp:extent cx="2482215" cy="9893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3FB0" w:rsidRPr="00B6629B">
        <w:rPr>
          <w:rFonts w:ascii="Garamond" w:hAnsi="Garamond"/>
        </w:rPr>
        <w:t xml:space="preserve">In 2010, Massachusetts identified its first cohort of </w:t>
      </w:r>
      <w:r w:rsidR="00102B73" w:rsidRPr="00B6629B">
        <w:rPr>
          <w:rFonts w:ascii="Garamond" w:hAnsi="Garamond"/>
        </w:rPr>
        <w:t>3</w:t>
      </w:r>
      <w:r>
        <w:rPr>
          <w:rFonts w:ascii="Garamond" w:hAnsi="Garamond"/>
        </w:rPr>
        <w:t>5</w:t>
      </w:r>
      <w:r w:rsidR="00102B73" w:rsidRPr="00B6629B">
        <w:rPr>
          <w:rFonts w:ascii="Garamond" w:hAnsi="Garamond"/>
        </w:rPr>
        <w:t xml:space="preserve"> </w:t>
      </w:r>
      <w:r w:rsidR="00233FB0" w:rsidRPr="00B6629B">
        <w:rPr>
          <w:rFonts w:ascii="Garamond" w:hAnsi="Garamond"/>
        </w:rPr>
        <w:t>Level 4 schools</w:t>
      </w:r>
      <w:r w:rsidR="002017D0" w:rsidRPr="00B6629B">
        <w:rPr>
          <w:rFonts w:ascii="Garamond" w:hAnsi="Garamond"/>
        </w:rPr>
        <w:t>.</w:t>
      </w:r>
      <w:r w:rsidR="00B87956" w:rsidRPr="00B6629B">
        <w:rPr>
          <w:rFonts w:ascii="Garamond" w:hAnsi="Garamond"/>
        </w:rPr>
        <w:t xml:space="preserve"> </w:t>
      </w:r>
      <w:r w:rsidR="002017D0" w:rsidRPr="00B6629B">
        <w:rPr>
          <w:rFonts w:ascii="Garamond" w:hAnsi="Garamond"/>
        </w:rPr>
        <w:t xml:space="preserve">After three years, 14 schools exited Level 4 status </w:t>
      </w:r>
      <w:r w:rsidR="00B43F08" w:rsidRPr="00B6629B">
        <w:rPr>
          <w:rFonts w:ascii="Garamond" w:hAnsi="Garamond"/>
        </w:rPr>
        <w:t>having made</w:t>
      </w:r>
      <w:r w:rsidR="002017D0" w:rsidRPr="00B6629B">
        <w:rPr>
          <w:rFonts w:ascii="Garamond" w:hAnsi="Garamond"/>
        </w:rPr>
        <w:t xml:space="preserve"> significant gains in student achievement and </w:t>
      </w:r>
      <w:r w:rsidR="00B43F08" w:rsidRPr="00B6629B">
        <w:rPr>
          <w:rFonts w:ascii="Garamond" w:hAnsi="Garamond"/>
        </w:rPr>
        <w:t>attaining</w:t>
      </w:r>
      <w:r w:rsidR="002017D0" w:rsidRPr="00B6629B">
        <w:rPr>
          <w:rFonts w:ascii="Garamond" w:hAnsi="Garamond"/>
        </w:rPr>
        <w:t xml:space="preserve"> their measurable annual goals</w:t>
      </w:r>
      <w:r w:rsidR="00102B73">
        <w:rPr>
          <w:rFonts w:ascii="Garamond" w:hAnsi="Garamond"/>
        </w:rPr>
        <w:t xml:space="preserve"> in 2013</w:t>
      </w:r>
      <w:r w:rsidR="002017D0" w:rsidRPr="00B6629B">
        <w:rPr>
          <w:rFonts w:ascii="Garamond" w:hAnsi="Garamond"/>
        </w:rPr>
        <w:t>. Through four years of turnaround (through spring 2014), another 4 schools exited Level 4 status. In total</w:t>
      </w:r>
      <w:r w:rsidR="00102B73">
        <w:rPr>
          <w:rFonts w:ascii="Garamond" w:hAnsi="Garamond"/>
        </w:rPr>
        <w:t>,</w:t>
      </w:r>
      <w:r w:rsidR="000E13E6">
        <w:rPr>
          <w:rFonts w:ascii="Garamond" w:hAnsi="Garamond"/>
        </w:rPr>
        <w:t xml:space="preserve"> </w:t>
      </w:r>
      <w:r w:rsidR="002017D0" w:rsidRPr="00B6629B">
        <w:rPr>
          <w:rFonts w:ascii="Garamond" w:hAnsi="Garamond"/>
        </w:rPr>
        <w:t>18 of the original</w:t>
      </w:r>
      <w:r w:rsidR="00B56FB3" w:rsidRPr="00B6629B">
        <w:rPr>
          <w:rFonts w:ascii="Garamond" w:hAnsi="Garamond"/>
        </w:rPr>
        <w:t xml:space="preserve"> 3</w:t>
      </w:r>
      <w:r w:rsidR="00102B73">
        <w:rPr>
          <w:rFonts w:ascii="Garamond" w:hAnsi="Garamond"/>
        </w:rPr>
        <w:t>5</w:t>
      </w:r>
      <w:r w:rsidR="00B56FB3" w:rsidRPr="00B6629B">
        <w:rPr>
          <w:rFonts w:ascii="Garamond" w:hAnsi="Garamond"/>
        </w:rPr>
        <w:t xml:space="preserve"> schools have</w:t>
      </w:r>
      <w:r w:rsidR="002017D0" w:rsidRPr="00B6629B">
        <w:rPr>
          <w:rFonts w:ascii="Garamond" w:hAnsi="Garamond"/>
        </w:rPr>
        <w:t xml:space="preserve"> exited Level 4, </w:t>
      </w:r>
      <w:r w:rsidR="00F7584F" w:rsidRPr="00B6629B">
        <w:rPr>
          <w:rFonts w:ascii="Garamond" w:hAnsi="Garamond"/>
        </w:rPr>
        <w:t>1</w:t>
      </w:r>
      <w:r>
        <w:rPr>
          <w:rFonts w:ascii="Garamond" w:hAnsi="Garamond"/>
        </w:rPr>
        <w:t xml:space="preserve">1 </w:t>
      </w:r>
      <w:r w:rsidR="002017D0" w:rsidRPr="00B6629B">
        <w:rPr>
          <w:rFonts w:ascii="Garamond" w:hAnsi="Garamond"/>
        </w:rPr>
        <w:t xml:space="preserve">schools remain in Level 4, 4 schools </w:t>
      </w:r>
      <w:r w:rsidR="00B56FB3" w:rsidRPr="00B6629B">
        <w:rPr>
          <w:rFonts w:ascii="Garamond" w:hAnsi="Garamond"/>
        </w:rPr>
        <w:t xml:space="preserve">are </w:t>
      </w:r>
      <w:r w:rsidR="002017D0" w:rsidRPr="00B6629B">
        <w:rPr>
          <w:rFonts w:ascii="Garamond" w:hAnsi="Garamond"/>
        </w:rPr>
        <w:t>Level 5</w:t>
      </w:r>
      <w:r w:rsidR="00102B73">
        <w:rPr>
          <w:rFonts w:ascii="Garamond" w:hAnsi="Garamond"/>
        </w:rPr>
        <w:t>, and 2 schools have closed</w:t>
      </w:r>
      <w:r w:rsidR="002017D0" w:rsidRPr="00B6629B">
        <w:rPr>
          <w:rFonts w:ascii="Garamond" w:hAnsi="Garamond"/>
        </w:rPr>
        <w:t xml:space="preserve">.  </w:t>
      </w:r>
    </w:p>
    <w:p w:rsidR="00A26FCF" w:rsidRPr="00B6629B" w:rsidRDefault="003F1A39" w:rsidP="00B6629B">
      <w:pPr>
        <w:widowControl w:val="0"/>
        <w:tabs>
          <w:tab w:val="left" w:pos="1396"/>
          <w:tab w:val="left" w:pos="3600"/>
          <w:tab w:val="left" w:pos="3979"/>
          <w:tab w:val="left" w:pos="4187"/>
          <w:tab w:val="left" w:pos="428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120" w:after="120" w:line="288" w:lineRule="auto"/>
        <w:rPr>
          <w:rFonts w:ascii="Garamond" w:hAnsi="Garamond"/>
        </w:rPr>
      </w:pPr>
      <w:r w:rsidRPr="00B6629B">
        <w:rPr>
          <w:rFonts w:ascii="Garamond" w:hAnsi="Garamond"/>
        </w:rPr>
        <w:t>The</w:t>
      </w:r>
      <w:r w:rsidR="00233FB0" w:rsidRPr="00B6629B">
        <w:rPr>
          <w:rFonts w:ascii="Garamond" w:hAnsi="Garamond"/>
        </w:rPr>
        <w:t xml:space="preserve"> specific practices </w:t>
      </w:r>
      <w:r w:rsidRPr="00B6629B">
        <w:rPr>
          <w:rFonts w:ascii="Garamond" w:hAnsi="Garamond"/>
        </w:rPr>
        <w:t>used by</w:t>
      </w:r>
      <w:r w:rsidR="00102B73">
        <w:rPr>
          <w:rFonts w:ascii="Garamond" w:hAnsi="Garamond"/>
        </w:rPr>
        <w:t xml:space="preserve"> 14</w:t>
      </w:r>
      <w:r w:rsidR="00233FB0" w:rsidRPr="00B6629B">
        <w:rPr>
          <w:rFonts w:ascii="Garamond" w:hAnsi="Garamond"/>
        </w:rPr>
        <w:t xml:space="preserve"> schools making progress and ultimately exiting Level 4 status in 2013 were documented in the </w:t>
      </w:r>
      <w:r w:rsidR="00233FB0" w:rsidRPr="00B6629B">
        <w:rPr>
          <w:rFonts w:ascii="Garamond" w:hAnsi="Garamond"/>
          <w:i/>
        </w:rPr>
        <w:t>2014 Turnaround Practices in Action</w:t>
      </w:r>
      <w:r w:rsidR="00233FB0" w:rsidRPr="00B6629B">
        <w:rPr>
          <w:rFonts w:ascii="Garamond" w:hAnsi="Garamond"/>
        </w:rPr>
        <w:t xml:space="preserve"> report. </w:t>
      </w:r>
      <w:r w:rsidR="00E27F72" w:rsidRPr="00B6629B">
        <w:rPr>
          <w:rFonts w:ascii="Garamond" w:hAnsi="Garamond"/>
        </w:rPr>
        <w:t>The 2014 MCAS data and spring 2014 Monitoring Site Visits (MSVs</w:t>
      </w:r>
      <w:r w:rsidR="00B278EB" w:rsidRPr="00B6629B">
        <w:rPr>
          <w:rFonts w:ascii="Garamond" w:hAnsi="Garamond"/>
        </w:rPr>
        <w:t>) provide</w:t>
      </w:r>
      <w:r w:rsidR="000E13E6">
        <w:rPr>
          <w:rFonts w:ascii="Garamond" w:hAnsi="Garamond"/>
        </w:rPr>
        <w:t>d</w:t>
      </w:r>
      <w:r w:rsidR="00B278EB" w:rsidRPr="00B6629B">
        <w:rPr>
          <w:rFonts w:ascii="Garamond" w:hAnsi="Garamond"/>
        </w:rPr>
        <w:t xml:space="preserve"> an opportunity </w:t>
      </w:r>
      <w:r w:rsidR="00E27F72" w:rsidRPr="00B6629B">
        <w:rPr>
          <w:rFonts w:ascii="Garamond" w:hAnsi="Garamond"/>
        </w:rPr>
        <w:t xml:space="preserve">to </w:t>
      </w:r>
      <w:r w:rsidR="00406694" w:rsidRPr="00B6629B">
        <w:rPr>
          <w:rFonts w:ascii="Garamond" w:hAnsi="Garamond"/>
        </w:rPr>
        <w:t xml:space="preserve">document the practices used by </w:t>
      </w:r>
      <w:r w:rsidR="00E27F72" w:rsidRPr="00B6629B">
        <w:rPr>
          <w:rFonts w:ascii="Garamond" w:hAnsi="Garamond"/>
        </w:rPr>
        <w:t>schools th</w:t>
      </w:r>
      <w:r w:rsidR="00406694" w:rsidRPr="00B6629B">
        <w:rPr>
          <w:rFonts w:ascii="Garamond" w:hAnsi="Garamond"/>
        </w:rPr>
        <w:t>at exited Level 4 status in 2014</w:t>
      </w:r>
      <w:r w:rsidR="00E27F72" w:rsidRPr="00B6629B">
        <w:rPr>
          <w:rFonts w:ascii="Garamond" w:hAnsi="Garamond"/>
        </w:rPr>
        <w:t>.</w:t>
      </w:r>
    </w:p>
    <w:p w:rsidR="000E13E6" w:rsidRPr="000E13E6" w:rsidRDefault="00A26FCF" w:rsidP="000E13E6">
      <w:pPr>
        <w:widowControl w:val="0"/>
        <w:tabs>
          <w:tab w:val="left" w:pos="1396"/>
          <w:tab w:val="left" w:pos="3600"/>
          <w:tab w:val="left" w:pos="3979"/>
          <w:tab w:val="left" w:pos="4187"/>
          <w:tab w:val="left" w:pos="428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120" w:after="120" w:line="288" w:lineRule="auto"/>
        <w:rPr>
          <w:rFonts w:ascii="Garamond" w:hAnsi="Garamond"/>
        </w:rPr>
      </w:pPr>
      <w:r w:rsidRPr="00B6629B">
        <w:rPr>
          <w:rFonts w:ascii="Garamond" w:hAnsi="Garamond"/>
        </w:rPr>
        <w:t>The supplemental analysis was guided by the following question:</w:t>
      </w:r>
      <w:r w:rsidR="000E13E6">
        <w:rPr>
          <w:rFonts w:ascii="Garamond" w:hAnsi="Garamond"/>
        </w:rPr>
        <w:t xml:space="preserve">  </w:t>
      </w:r>
      <w:r w:rsidRPr="000E13E6">
        <w:rPr>
          <w:rFonts w:ascii="Garamond" w:hAnsi="Garamond"/>
        </w:rPr>
        <w:t>To what extent did the newly exited</w:t>
      </w:r>
      <w:r w:rsidR="00B6629B" w:rsidRPr="000E13E6">
        <w:rPr>
          <w:rFonts w:ascii="Garamond" w:hAnsi="Garamond"/>
        </w:rPr>
        <w:t xml:space="preserve"> (in 2014)</w:t>
      </w:r>
      <w:r w:rsidRPr="000E13E6">
        <w:rPr>
          <w:rFonts w:ascii="Garamond" w:hAnsi="Garamond"/>
        </w:rPr>
        <w:t xml:space="preserve"> Level 4 schools use the four Turnaround Practices</w:t>
      </w:r>
      <w:r w:rsidR="00DA690D" w:rsidRPr="000E13E6">
        <w:rPr>
          <w:b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2408555</wp:posOffset>
            </wp:positionH>
            <wp:positionV relativeFrom="margin">
              <wp:posOffset>7966075</wp:posOffset>
            </wp:positionV>
            <wp:extent cx="3989070" cy="645795"/>
            <wp:effectExtent l="0" t="0" r="0" b="1905"/>
            <wp:wrapSquare wrapText="bothSides"/>
            <wp:docPr id="39" name="Picture 2" descr="Logo for the Institute for Strategic Leadership and Learning: Advancing Innovation and Transformational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13E6" w:rsidRPr="000E13E6">
        <w:rPr>
          <w:rFonts w:ascii="Garamond" w:hAnsi="Garamond"/>
        </w:rPr>
        <w:t>?</w:t>
      </w:r>
      <w:bookmarkStart w:id="0" w:name="_GoBack"/>
      <w:bookmarkEnd w:id="0"/>
    </w:p>
    <w:p w:rsidR="002D2F55" w:rsidRPr="000E13E6" w:rsidRDefault="000E13E6" w:rsidP="000E13E6">
      <w:pPr>
        <w:widowControl w:val="0"/>
        <w:tabs>
          <w:tab w:val="left" w:pos="1396"/>
          <w:tab w:val="left" w:pos="3600"/>
          <w:tab w:val="left" w:pos="3979"/>
          <w:tab w:val="left" w:pos="4187"/>
          <w:tab w:val="left" w:pos="428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120" w:after="120" w:line="288" w:lineRule="auto"/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3855085</wp:posOffset>
            </wp:positionH>
            <wp:positionV relativeFrom="paragraph">
              <wp:posOffset>314960</wp:posOffset>
            </wp:positionV>
            <wp:extent cx="2433320" cy="2135505"/>
            <wp:effectExtent l="0" t="0" r="5080" b="0"/>
            <wp:wrapTight wrapText="bothSides">
              <wp:wrapPolygon edited="0">
                <wp:start x="0" y="385"/>
                <wp:lineTo x="0" y="21195"/>
                <wp:lineTo x="21645" y="21195"/>
                <wp:lineTo x="21645" y="385"/>
                <wp:lineTo x="0" y="385"/>
              </wp:wrapPolygon>
            </wp:wrapTight>
            <wp:docPr id="11" name="Picture 3" descr="Leadership, shared responsibility, and professional collaboration&#10;&#10;Intentional practices for improving instruction &#10;&#10;Providing student specific instruction and supports to all students&#10;&#10;A safe, orderly and respectful environment for students and a collegial, collaborative and professional culture among teache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55" w:rsidRPr="000E13E6">
        <w:rPr>
          <w:rFonts w:ascii="Garamond" w:hAnsi="Garamond"/>
          <w:b/>
        </w:rPr>
        <w:t xml:space="preserve">The newly exited Level 4 schools (Burke HS, </w:t>
      </w:r>
      <w:proofErr w:type="spellStart"/>
      <w:r w:rsidR="002D2F55" w:rsidRPr="000E13E6">
        <w:rPr>
          <w:rFonts w:ascii="Garamond" w:hAnsi="Garamond"/>
          <w:b/>
        </w:rPr>
        <w:t>Brightwood</w:t>
      </w:r>
      <w:proofErr w:type="spellEnd"/>
      <w:r w:rsidR="002D2F55" w:rsidRPr="000E13E6">
        <w:rPr>
          <w:rFonts w:ascii="Garamond" w:hAnsi="Garamond"/>
          <w:b/>
        </w:rPr>
        <w:t xml:space="preserve"> ES, Brookings ES, and Chandler ES) </w:t>
      </w:r>
      <w:r w:rsidR="005A31D2" w:rsidRPr="000E13E6">
        <w:rPr>
          <w:rFonts w:ascii="Garamond" w:hAnsi="Garamond"/>
          <w:b/>
        </w:rPr>
        <w:t xml:space="preserve">focused their efforts on tiered instruction while maintaining and refining leadership practices related to teaming and instructional feedback. </w:t>
      </w:r>
      <w:r w:rsidR="002D2F55" w:rsidRPr="000E13E6">
        <w:rPr>
          <w:rFonts w:ascii="Garamond" w:hAnsi="Garamond"/>
          <w:b/>
        </w:rPr>
        <w:t xml:space="preserve"> </w:t>
      </w:r>
    </w:p>
    <w:p w:rsidR="002D2F55" w:rsidRPr="00B6629B" w:rsidRDefault="002D2F55" w:rsidP="00B6629B">
      <w:pPr>
        <w:widowControl w:val="0"/>
        <w:tabs>
          <w:tab w:val="left" w:pos="1396"/>
          <w:tab w:val="left" w:pos="3600"/>
          <w:tab w:val="left" w:pos="3979"/>
          <w:tab w:val="left" w:pos="4187"/>
          <w:tab w:val="left" w:pos="428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120" w:line="288" w:lineRule="auto"/>
        <w:ind w:left="180"/>
        <w:rPr>
          <w:rFonts w:ascii="Garamond" w:hAnsi="Garamond"/>
        </w:rPr>
      </w:pPr>
      <w:r w:rsidRPr="00B6629B">
        <w:rPr>
          <w:rFonts w:ascii="Garamond" w:hAnsi="Garamond"/>
        </w:rPr>
        <w:t xml:space="preserve">Each school increased </w:t>
      </w:r>
      <w:r w:rsidR="00FE2213" w:rsidRPr="00B6629B">
        <w:rPr>
          <w:rFonts w:ascii="Garamond" w:hAnsi="Garamond"/>
        </w:rPr>
        <w:t>its</w:t>
      </w:r>
      <w:r w:rsidRPr="00B6629B">
        <w:rPr>
          <w:rFonts w:ascii="Garamond" w:hAnsi="Garamond"/>
        </w:rPr>
        <w:t xml:space="preserve"> focus on one or more of the Turnaround Practices</w:t>
      </w:r>
      <w:r w:rsidR="000E13E6">
        <w:rPr>
          <w:rFonts w:ascii="Garamond" w:hAnsi="Garamond"/>
        </w:rPr>
        <w:t xml:space="preserve"> in school year</w:t>
      </w:r>
      <w:r w:rsidRPr="00B6629B">
        <w:rPr>
          <w:rFonts w:ascii="Garamond" w:hAnsi="Garamond"/>
        </w:rPr>
        <w:t xml:space="preserve"> 2013-14. For instance, </w:t>
      </w:r>
      <w:r w:rsidRPr="00B6629B">
        <w:rPr>
          <w:rFonts w:ascii="Garamond" w:hAnsi="Garamond"/>
          <w:b/>
        </w:rPr>
        <w:t>Brookings ES</w:t>
      </w:r>
      <w:r w:rsidRPr="00B6629B">
        <w:rPr>
          <w:rFonts w:ascii="Garamond" w:hAnsi="Garamond"/>
        </w:rPr>
        <w:t xml:space="preserve"> refined its approach to tiered instruction through intentional shifts in staffing and scheduling. Similarly, </w:t>
      </w:r>
      <w:r w:rsidRPr="00B6629B">
        <w:rPr>
          <w:rFonts w:ascii="Garamond" w:hAnsi="Garamond"/>
          <w:b/>
        </w:rPr>
        <w:t>Chandler ES</w:t>
      </w:r>
      <w:r w:rsidRPr="00B6629B">
        <w:rPr>
          <w:rFonts w:ascii="Garamond" w:hAnsi="Garamond"/>
        </w:rPr>
        <w:t xml:space="preserve"> refined its approach to tiered instruction and </w:t>
      </w:r>
      <w:r w:rsidR="00B43F08" w:rsidRPr="00B6629B">
        <w:rPr>
          <w:rFonts w:ascii="Garamond" w:hAnsi="Garamond"/>
        </w:rPr>
        <w:t>continued to cultivate shared leadership across the school</w:t>
      </w:r>
      <w:r w:rsidRPr="00B6629B">
        <w:rPr>
          <w:rFonts w:ascii="Garamond" w:hAnsi="Garamond"/>
        </w:rPr>
        <w:t xml:space="preserve">, through the use of multiple leadership teams and active feedback between leaders and teachers regarding instruction. </w:t>
      </w:r>
      <w:r w:rsidRPr="00B6629B">
        <w:rPr>
          <w:rFonts w:ascii="Garamond" w:hAnsi="Garamond"/>
          <w:b/>
        </w:rPr>
        <w:t>Burke HS</w:t>
      </w:r>
      <w:r w:rsidRPr="00B6629B">
        <w:rPr>
          <w:rFonts w:ascii="Garamond" w:hAnsi="Garamond"/>
        </w:rPr>
        <w:t xml:space="preserve"> </w:t>
      </w:r>
      <w:r w:rsidR="005A31D2" w:rsidRPr="00B6629B">
        <w:rPr>
          <w:rFonts w:ascii="Garamond" w:hAnsi="Garamond"/>
        </w:rPr>
        <w:t xml:space="preserve">has </w:t>
      </w:r>
      <w:r w:rsidRPr="00B6629B">
        <w:rPr>
          <w:rFonts w:ascii="Garamond" w:hAnsi="Garamond"/>
        </w:rPr>
        <w:t xml:space="preserve">exhibited consistent use of the turnaround practices throughout their turnaround effort, but </w:t>
      </w:r>
      <w:r w:rsidR="005A31D2" w:rsidRPr="00B6629B">
        <w:rPr>
          <w:rFonts w:ascii="Garamond" w:hAnsi="Garamond"/>
        </w:rPr>
        <w:t>did not exit Level 4 until 2014</w:t>
      </w:r>
      <w:r w:rsidRPr="00B6629B">
        <w:rPr>
          <w:rFonts w:ascii="Garamond" w:hAnsi="Garamond"/>
        </w:rPr>
        <w:t xml:space="preserve"> due to challenges in improving graduation rates.</w:t>
      </w:r>
      <w:r w:rsidR="005A31D2" w:rsidRPr="00B6629B">
        <w:rPr>
          <w:rFonts w:ascii="Garamond" w:hAnsi="Garamond"/>
        </w:rPr>
        <w:t xml:space="preserve"> A new principal took the lead at </w:t>
      </w:r>
      <w:proofErr w:type="spellStart"/>
      <w:r w:rsidR="005A31D2" w:rsidRPr="00B6629B">
        <w:rPr>
          <w:rFonts w:ascii="Garamond" w:hAnsi="Garamond"/>
          <w:b/>
        </w:rPr>
        <w:t>Brightwood</w:t>
      </w:r>
      <w:proofErr w:type="spellEnd"/>
      <w:r w:rsidR="005A31D2" w:rsidRPr="00B6629B">
        <w:rPr>
          <w:rFonts w:ascii="Garamond" w:hAnsi="Garamond"/>
          <w:b/>
        </w:rPr>
        <w:t xml:space="preserve"> ES</w:t>
      </w:r>
      <w:r w:rsidR="005A31D2" w:rsidRPr="00B6629B">
        <w:rPr>
          <w:rFonts w:ascii="Garamond" w:hAnsi="Garamond"/>
        </w:rPr>
        <w:t xml:space="preserve"> in 2012-13, coinciding with consecutive years of gains in student achievement and PPI’s of 75 or higher. </w:t>
      </w:r>
    </w:p>
    <w:p w:rsidR="003D701E" w:rsidRPr="00B6629B" w:rsidRDefault="003D701E" w:rsidP="000E13E6">
      <w:pPr>
        <w:widowControl w:val="0"/>
        <w:tabs>
          <w:tab w:val="left" w:pos="1396"/>
          <w:tab w:val="left" w:pos="3600"/>
          <w:tab w:val="left" w:pos="3979"/>
          <w:tab w:val="left" w:pos="4187"/>
          <w:tab w:val="left" w:pos="428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120" w:line="288" w:lineRule="auto"/>
        <w:rPr>
          <w:rFonts w:ascii="Garamond" w:hAnsi="Garamond"/>
          <w:b/>
        </w:rPr>
      </w:pPr>
      <w:r w:rsidRPr="00B6629B">
        <w:rPr>
          <w:rFonts w:ascii="Garamond" w:hAnsi="Garamond"/>
          <w:b/>
        </w:rPr>
        <w:t xml:space="preserve">Three of the four newly exited Level 4 schools and </w:t>
      </w:r>
      <w:r w:rsidR="002222F8">
        <w:rPr>
          <w:rFonts w:ascii="Garamond" w:hAnsi="Garamond"/>
          <w:b/>
        </w:rPr>
        <w:t>seven</w:t>
      </w:r>
      <w:r w:rsidR="00C3258B">
        <w:rPr>
          <w:rFonts w:ascii="Garamond" w:hAnsi="Garamond"/>
          <w:b/>
        </w:rPr>
        <w:t xml:space="preserve"> of the ten</w:t>
      </w:r>
      <w:r w:rsidRPr="00B6629B">
        <w:rPr>
          <w:rFonts w:ascii="Garamond" w:hAnsi="Garamond"/>
          <w:b/>
        </w:rPr>
        <w:t xml:space="preserve"> previously exited Level 4 schools that continued to make gains in achievement employed “wraparound zone” supports and services. </w:t>
      </w:r>
    </w:p>
    <w:p w:rsidR="00A26FCF" w:rsidRPr="000E13E6" w:rsidRDefault="003869DC" w:rsidP="000E13E6">
      <w:pPr>
        <w:widowControl w:val="0"/>
        <w:tabs>
          <w:tab w:val="left" w:pos="1396"/>
          <w:tab w:val="left" w:pos="3600"/>
          <w:tab w:val="left" w:pos="3979"/>
          <w:tab w:val="left" w:pos="4187"/>
          <w:tab w:val="left" w:pos="428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before="120" w:line="288" w:lineRule="auto"/>
        <w:ind w:left="180"/>
        <w:rPr>
          <w:rFonts w:ascii="Garamond" w:hAnsi="Garamond"/>
        </w:rPr>
      </w:pPr>
      <w:r w:rsidRPr="00B6629B">
        <w:rPr>
          <w:rFonts w:ascii="Garamond" w:hAnsi="Garamond"/>
        </w:rPr>
        <w:t>T</w:t>
      </w:r>
      <w:r w:rsidR="008A5805" w:rsidRPr="00B6629B">
        <w:rPr>
          <w:rFonts w:ascii="Garamond" w:hAnsi="Garamond"/>
        </w:rPr>
        <w:t>he use of wraparound services in</w:t>
      </w:r>
      <w:r w:rsidRPr="00B6629B">
        <w:rPr>
          <w:rFonts w:ascii="Garamond" w:hAnsi="Garamond"/>
        </w:rPr>
        <w:t xml:space="preserve"> the majority of exiting Level 4 schools, and particular</w:t>
      </w:r>
      <w:r w:rsidR="008A5805" w:rsidRPr="00B6629B">
        <w:rPr>
          <w:rFonts w:ascii="Garamond" w:hAnsi="Garamond"/>
        </w:rPr>
        <w:t>ly by</w:t>
      </w:r>
      <w:r w:rsidRPr="00B6629B">
        <w:rPr>
          <w:rFonts w:ascii="Garamond" w:hAnsi="Garamond"/>
        </w:rPr>
        <w:t xml:space="preserve"> </w:t>
      </w:r>
      <w:r w:rsidR="008A5805" w:rsidRPr="00B6629B">
        <w:rPr>
          <w:rFonts w:ascii="Garamond" w:hAnsi="Garamond"/>
        </w:rPr>
        <w:t>exited</w:t>
      </w:r>
      <w:r w:rsidRPr="00B6629B">
        <w:rPr>
          <w:rFonts w:ascii="Garamond" w:hAnsi="Garamond"/>
        </w:rPr>
        <w:t xml:space="preserve"> schools that have sustained achievement</w:t>
      </w:r>
      <w:r w:rsidR="00AC269A" w:rsidRPr="00B6629B">
        <w:rPr>
          <w:rFonts w:ascii="Garamond" w:hAnsi="Garamond"/>
        </w:rPr>
        <w:t xml:space="preserve"> gains, reinforces the importance of non-academic supports and services in Level 4 schools that mitigate issues that may otherwise pose challenges to students</w:t>
      </w:r>
      <w:r w:rsidR="008A5805" w:rsidRPr="00B6629B">
        <w:rPr>
          <w:rFonts w:ascii="Garamond" w:hAnsi="Garamond"/>
        </w:rPr>
        <w:t>’</w:t>
      </w:r>
      <w:r w:rsidR="00AC269A" w:rsidRPr="00B6629B">
        <w:rPr>
          <w:rFonts w:ascii="Garamond" w:hAnsi="Garamond"/>
        </w:rPr>
        <w:t xml:space="preserve"> ability to learn (and teachers</w:t>
      </w:r>
      <w:r w:rsidR="000E13E6">
        <w:rPr>
          <w:rFonts w:ascii="Garamond" w:hAnsi="Garamond"/>
        </w:rPr>
        <w:t>’</w:t>
      </w:r>
      <w:r w:rsidR="00AC269A" w:rsidRPr="00B6629B">
        <w:rPr>
          <w:rFonts w:ascii="Garamond" w:hAnsi="Garamond"/>
        </w:rPr>
        <w:t xml:space="preserve"> ability to meet the needs of all students). Additionally, wraparound zones provide a constellation of supports that suggest that the foundational turnaround practice </w:t>
      </w:r>
      <w:r w:rsidR="000D09B2">
        <w:rPr>
          <w:rFonts w:ascii="Garamond" w:hAnsi="Garamond"/>
        </w:rPr>
        <w:t>may be</w:t>
      </w:r>
      <w:r w:rsidR="000D09B2" w:rsidRPr="00B6629B">
        <w:rPr>
          <w:rFonts w:ascii="Garamond" w:hAnsi="Garamond"/>
        </w:rPr>
        <w:t xml:space="preserve"> </w:t>
      </w:r>
      <w:r w:rsidR="00AC269A" w:rsidRPr="00B6629B">
        <w:rPr>
          <w:rFonts w:ascii="Garamond" w:hAnsi="Garamond"/>
        </w:rPr>
        <w:t>more complex and nuanced than documented in the 2014 Turnaround Practices report.</w:t>
      </w:r>
      <w:r w:rsidR="000D09B2">
        <w:rPr>
          <w:rFonts w:ascii="Garamond" w:hAnsi="Garamond"/>
        </w:rPr>
        <w:t xml:space="preserve"> Future research of achievement trends of exited Level 4 schools in school year 14-15 will need to </w:t>
      </w:r>
      <w:r w:rsidR="00057C7C">
        <w:rPr>
          <w:rFonts w:ascii="Garamond" w:hAnsi="Garamond"/>
        </w:rPr>
        <w:t xml:space="preserve">further consider the importance of safe and supportive school climates in turnaround.  </w:t>
      </w:r>
    </w:p>
    <w:sectPr w:rsidR="00A26FCF" w:rsidRPr="000E13E6" w:rsidSect="004F1A43">
      <w:footerReference w:type="default" r:id="rId11"/>
      <w:pgSz w:w="12240" w:h="15840"/>
      <w:pgMar w:top="1152" w:right="1008" w:bottom="1152" w:left="1008" w:header="720" w:footer="720" w:gutter="0"/>
      <w:pgNumType w:start="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EA" w:rsidRDefault="00AA30EA" w:rsidP="00266AAF">
      <w:r>
        <w:separator/>
      </w:r>
    </w:p>
  </w:endnote>
  <w:endnote w:type="continuationSeparator" w:id="0">
    <w:p w:rsidR="00AA30EA" w:rsidRDefault="00AA30EA" w:rsidP="00266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4F" w:rsidRPr="00907820" w:rsidRDefault="00F7584F" w:rsidP="00907820">
    <w:pPr>
      <w:pStyle w:val="Footer"/>
      <w:ind w:right="360"/>
      <w:rPr>
        <w:rFonts w:ascii="Garamond" w:hAnsi="Garamond"/>
      </w:rPr>
    </w:pPr>
    <w:r>
      <w:rPr>
        <w:rStyle w:val="PageNumber"/>
        <w:rFonts w:ascii="Garamond" w:hAnsi="Garamond"/>
      </w:rPr>
      <w:tab/>
    </w:r>
    <w:r>
      <w:rPr>
        <w:rStyle w:val="PageNumber"/>
        <w:rFonts w:ascii="Garamond" w:hAnsi="Garamond"/>
      </w:rPr>
      <w:tab/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EA" w:rsidRDefault="00AA30EA" w:rsidP="00266AAF">
      <w:r>
        <w:separator/>
      </w:r>
    </w:p>
  </w:footnote>
  <w:footnote w:type="continuationSeparator" w:id="0">
    <w:p w:rsidR="00AA30EA" w:rsidRDefault="00AA30EA" w:rsidP="00266A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931"/>
    <w:multiLevelType w:val="hybridMultilevel"/>
    <w:tmpl w:val="EED61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6D9"/>
    <w:multiLevelType w:val="hybridMultilevel"/>
    <w:tmpl w:val="3558D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E306F"/>
    <w:multiLevelType w:val="hybridMultilevel"/>
    <w:tmpl w:val="7D0E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81D12"/>
    <w:multiLevelType w:val="hybridMultilevel"/>
    <w:tmpl w:val="55CCDEDE"/>
    <w:lvl w:ilvl="0" w:tplc="50C4D818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85BBD"/>
    <w:multiLevelType w:val="hybridMultilevel"/>
    <w:tmpl w:val="3558D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A07A1"/>
    <w:multiLevelType w:val="hybridMultilevel"/>
    <w:tmpl w:val="A88CA4A8"/>
    <w:lvl w:ilvl="0" w:tplc="B9CA21D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B79A8"/>
    <w:multiLevelType w:val="hybridMultilevel"/>
    <w:tmpl w:val="6484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5690A"/>
    <w:multiLevelType w:val="hybridMultilevel"/>
    <w:tmpl w:val="899A3D24"/>
    <w:lvl w:ilvl="0" w:tplc="B78E65D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9198C"/>
    <w:multiLevelType w:val="hybridMultilevel"/>
    <w:tmpl w:val="3558D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00C51"/>
    <w:multiLevelType w:val="hybridMultilevel"/>
    <w:tmpl w:val="77DE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E5491"/>
    <w:multiLevelType w:val="hybridMultilevel"/>
    <w:tmpl w:val="FC22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D65B7"/>
    <w:multiLevelType w:val="hybridMultilevel"/>
    <w:tmpl w:val="B9966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B4B3D"/>
    <w:rsid w:val="00001796"/>
    <w:rsid w:val="00006838"/>
    <w:rsid w:val="00015377"/>
    <w:rsid w:val="00017C96"/>
    <w:rsid w:val="00022ECE"/>
    <w:rsid w:val="0002354B"/>
    <w:rsid w:val="00023FEA"/>
    <w:rsid w:val="00024AB9"/>
    <w:rsid w:val="00025633"/>
    <w:rsid w:val="00034A59"/>
    <w:rsid w:val="00034E80"/>
    <w:rsid w:val="0003654C"/>
    <w:rsid w:val="00037FAC"/>
    <w:rsid w:val="0004153D"/>
    <w:rsid w:val="00041B60"/>
    <w:rsid w:val="00045670"/>
    <w:rsid w:val="00047068"/>
    <w:rsid w:val="00050D13"/>
    <w:rsid w:val="0005193D"/>
    <w:rsid w:val="00054DF4"/>
    <w:rsid w:val="00056BFA"/>
    <w:rsid w:val="00057C7C"/>
    <w:rsid w:val="00064767"/>
    <w:rsid w:val="0006571A"/>
    <w:rsid w:val="00067CE7"/>
    <w:rsid w:val="000707A9"/>
    <w:rsid w:val="00071CEA"/>
    <w:rsid w:val="0007274C"/>
    <w:rsid w:val="00076256"/>
    <w:rsid w:val="00076CC9"/>
    <w:rsid w:val="000771E5"/>
    <w:rsid w:val="0008328E"/>
    <w:rsid w:val="00092C02"/>
    <w:rsid w:val="000938F0"/>
    <w:rsid w:val="000945D6"/>
    <w:rsid w:val="00097A46"/>
    <w:rsid w:val="000A1099"/>
    <w:rsid w:val="000A43C3"/>
    <w:rsid w:val="000A4D67"/>
    <w:rsid w:val="000A53E8"/>
    <w:rsid w:val="000A5427"/>
    <w:rsid w:val="000A7F18"/>
    <w:rsid w:val="000B21FE"/>
    <w:rsid w:val="000B7C4B"/>
    <w:rsid w:val="000C5966"/>
    <w:rsid w:val="000D09B2"/>
    <w:rsid w:val="000E13E6"/>
    <w:rsid w:val="000E295C"/>
    <w:rsid w:val="000E77AA"/>
    <w:rsid w:val="000F16A2"/>
    <w:rsid w:val="000F3DBE"/>
    <w:rsid w:val="000F4F44"/>
    <w:rsid w:val="000F7BB9"/>
    <w:rsid w:val="00102B33"/>
    <w:rsid w:val="00102B73"/>
    <w:rsid w:val="00104345"/>
    <w:rsid w:val="00106F6E"/>
    <w:rsid w:val="001171D8"/>
    <w:rsid w:val="001315B0"/>
    <w:rsid w:val="0014360F"/>
    <w:rsid w:val="00143D3B"/>
    <w:rsid w:val="00150470"/>
    <w:rsid w:val="00150664"/>
    <w:rsid w:val="001528EC"/>
    <w:rsid w:val="00153655"/>
    <w:rsid w:val="00167A3E"/>
    <w:rsid w:val="0017091C"/>
    <w:rsid w:val="00170D87"/>
    <w:rsid w:val="00175793"/>
    <w:rsid w:val="001770AF"/>
    <w:rsid w:val="0018234C"/>
    <w:rsid w:val="00187962"/>
    <w:rsid w:val="00190EF7"/>
    <w:rsid w:val="00194E2D"/>
    <w:rsid w:val="001951D6"/>
    <w:rsid w:val="00196B9A"/>
    <w:rsid w:val="001A4321"/>
    <w:rsid w:val="001A5E5F"/>
    <w:rsid w:val="001B31CA"/>
    <w:rsid w:val="001B6665"/>
    <w:rsid w:val="001B6678"/>
    <w:rsid w:val="001C39C6"/>
    <w:rsid w:val="001C51AE"/>
    <w:rsid w:val="001C5931"/>
    <w:rsid w:val="001C6456"/>
    <w:rsid w:val="001D3C97"/>
    <w:rsid w:val="001D4353"/>
    <w:rsid w:val="001E3139"/>
    <w:rsid w:val="001E7CEB"/>
    <w:rsid w:val="001F4DFF"/>
    <w:rsid w:val="001F63E4"/>
    <w:rsid w:val="002017D0"/>
    <w:rsid w:val="00201D42"/>
    <w:rsid w:val="002102F6"/>
    <w:rsid w:val="00215FC7"/>
    <w:rsid w:val="00221654"/>
    <w:rsid w:val="002222F8"/>
    <w:rsid w:val="00222AC3"/>
    <w:rsid w:val="00225918"/>
    <w:rsid w:val="00230F62"/>
    <w:rsid w:val="002326E8"/>
    <w:rsid w:val="002336A7"/>
    <w:rsid w:val="00233FB0"/>
    <w:rsid w:val="00237691"/>
    <w:rsid w:val="0024062B"/>
    <w:rsid w:val="002453BC"/>
    <w:rsid w:val="00247120"/>
    <w:rsid w:val="0025201F"/>
    <w:rsid w:val="00252909"/>
    <w:rsid w:val="00253595"/>
    <w:rsid w:val="00260BDB"/>
    <w:rsid w:val="00260DFC"/>
    <w:rsid w:val="00266AAF"/>
    <w:rsid w:val="002731DB"/>
    <w:rsid w:val="00273BD5"/>
    <w:rsid w:val="00283F62"/>
    <w:rsid w:val="00291116"/>
    <w:rsid w:val="00291655"/>
    <w:rsid w:val="00296F9C"/>
    <w:rsid w:val="002A1A12"/>
    <w:rsid w:val="002A1C06"/>
    <w:rsid w:val="002A2117"/>
    <w:rsid w:val="002B1E2A"/>
    <w:rsid w:val="002B4059"/>
    <w:rsid w:val="002B7F3E"/>
    <w:rsid w:val="002D2F55"/>
    <w:rsid w:val="002D452A"/>
    <w:rsid w:val="002D49C9"/>
    <w:rsid w:val="002E067A"/>
    <w:rsid w:val="002F5F24"/>
    <w:rsid w:val="002F6CBE"/>
    <w:rsid w:val="00301F7B"/>
    <w:rsid w:val="00306DC2"/>
    <w:rsid w:val="00311CBE"/>
    <w:rsid w:val="00312286"/>
    <w:rsid w:val="00313084"/>
    <w:rsid w:val="0031731B"/>
    <w:rsid w:val="00321A00"/>
    <w:rsid w:val="00322A77"/>
    <w:rsid w:val="00326A3C"/>
    <w:rsid w:val="00330D4F"/>
    <w:rsid w:val="00331011"/>
    <w:rsid w:val="00332260"/>
    <w:rsid w:val="003341EA"/>
    <w:rsid w:val="003376B5"/>
    <w:rsid w:val="00346312"/>
    <w:rsid w:val="0035050B"/>
    <w:rsid w:val="00351AC4"/>
    <w:rsid w:val="003524A3"/>
    <w:rsid w:val="00352CC9"/>
    <w:rsid w:val="00355764"/>
    <w:rsid w:val="003627DB"/>
    <w:rsid w:val="00364E9B"/>
    <w:rsid w:val="003656A3"/>
    <w:rsid w:val="00370FA3"/>
    <w:rsid w:val="003720CB"/>
    <w:rsid w:val="003747F4"/>
    <w:rsid w:val="00377B2F"/>
    <w:rsid w:val="00380902"/>
    <w:rsid w:val="0038434F"/>
    <w:rsid w:val="003869DC"/>
    <w:rsid w:val="003873A2"/>
    <w:rsid w:val="00387EF6"/>
    <w:rsid w:val="003925E1"/>
    <w:rsid w:val="0039324A"/>
    <w:rsid w:val="00393795"/>
    <w:rsid w:val="00395237"/>
    <w:rsid w:val="00396BB9"/>
    <w:rsid w:val="003A08DB"/>
    <w:rsid w:val="003A151F"/>
    <w:rsid w:val="003A23F5"/>
    <w:rsid w:val="003A5BAF"/>
    <w:rsid w:val="003A6C94"/>
    <w:rsid w:val="003A7A57"/>
    <w:rsid w:val="003A7C1D"/>
    <w:rsid w:val="003B0090"/>
    <w:rsid w:val="003B1ABA"/>
    <w:rsid w:val="003C2C66"/>
    <w:rsid w:val="003C312B"/>
    <w:rsid w:val="003C3280"/>
    <w:rsid w:val="003D2B58"/>
    <w:rsid w:val="003D2DE1"/>
    <w:rsid w:val="003D701E"/>
    <w:rsid w:val="003D7916"/>
    <w:rsid w:val="003E18AD"/>
    <w:rsid w:val="003E4965"/>
    <w:rsid w:val="003E5232"/>
    <w:rsid w:val="003E6797"/>
    <w:rsid w:val="003F1A39"/>
    <w:rsid w:val="003F36B2"/>
    <w:rsid w:val="003F4B94"/>
    <w:rsid w:val="00400D6B"/>
    <w:rsid w:val="00406531"/>
    <w:rsid w:val="00406694"/>
    <w:rsid w:val="00407445"/>
    <w:rsid w:val="00407E68"/>
    <w:rsid w:val="00411626"/>
    <w:rsid w:val="00411F93"/>
    <w:rsid w:val="004134A1"/>
    <w:rsid w:val="00436C6C"/>
    <w:rsid w:val="004431F3"/>
    <w:rsid w:val="00443DD3"/>
    <w:rsid w:val="00444F3D"/>
    <w:rsid w:val="00445665"/>
    <w:rsid w:val="00446B0E"/>
    <w:rsid w:val="004536DE"/>
    <w:rsid w:val="004607BB"/>
    <w:rsid w:val="00461F31"/>
    <w:rsid w:val="00462AAC"/>
    <w:rsid w:val="00462CCB"/>
    <w:rsid w:val="00463CDA"/>
    <w:rsid w:val="0048293D"/>
    <w:rsid w:val="00482DE0"/>
    <w:rsid w:val="00483173"/>
    <w:rsid w:val="00483F27"/>
    <w:rsid w:val="00487394"/>
    <w:rsid w:val="004874ED"/>
    <w:rsid w:val="00487C5F"/>
    <w:rsid w:val="00490AAE"/>
    <w:rsid w:val="0049138D"/>
    <w:rsid w:val="00492353"/>
    <w:rsid w:val="004946E9"/>
    <w:rsid w:val="00494739"/>
    <w:rsid w:val="00494A9C"/>
    <w:rsid w:val="00495760"/>
    <w:rsid w:val="004A27D9"/>
    <w:rsid w:val="004B0C61"/>
    <w:rsid w:val="004B3A52"/>
    <w:rsid w:val="004B43CE"/>
    <w:rsid w:val="004B4B3D"/>
    <w:rsid w:val="004B687F"/>
    <w:rsid w:val="004B68B4"/>
    <w:rsid w:val="004B6A12"/>
    <w:rsid w:val="004B6F4F"/>
    <w:rsid w:val="004C17CA"/>
    <w:rsid w:val="004C5815"/>
    <w:rsid w:val="004D29BC"/>
    <w:rsid w:val="004D63B3"/>
    <w:rsid w:val="004E3636"/>
    <w:rsid w:val="004E606B"/>
    <w:rsid w:val="004E76BA"/>
    <w:rsid w:val="004F1A43"/>
    <w:rsid w:val="004F20F4"/>
    <w:rsid w:val="004F5B52"/>
    <w:rsid w:val="004F7847"/>
    <w:rsid w:val="004F7E92"/>
    <w:rsid w:val="00507EE0"/>
    <w:rsid w:val="00510F8A"/>
    <w:rsid w:val="00513D6F"/>
    <w:rsid w:val="005159DC"/>
    <w:rsid w:val="005179BA"/>
    <w:rsid w:val="00517D96"/>
    <w:rsid w:val="005205CC"/>
    <w:rsid w:val="00521D95"/>
    <w:rsid w:val="00524571"/>
    <w:rsid w:val="00526477"/>
    <w:rsid w:val="00527BFC"/>
    <w:rsid w:val="00533F49"/>
    <w:rsid w:val="00542CFB"/>
    <w:rsid w:val="0055035A"/>
    <w:rsid w:val="0055429C"/>
    <w:rsid w:val="00554FCB"/>
    <w:rsid w:val="00555E26"/>
    <w:rsid w:val="00555F54"/>
    <w:rsid w:val="005650AA"/>
    <w:rsid w:val="00565291"/>
    <w:rsid w:val="0056748B"/>
    <w:rsid w:val="0057133C"/>
    <w:rsid w:val="00575199"/>
    <w:rsid w:val="00581092"/>
    <w:rsid w:val="00591DDB"/>
    <w:rsid w:val="00592CDB"/>
    <w:rsid w:val="005962F3"/>
    <w:rsid w:val="00596BFD"/>
    <w:rsid w:val="005971BB"/>
    <w:rsid w:val="005A31D2"/>
    <w:rsid w:val="005A51F8"/>
    <w:rsid w:val="005B020B"/>
    <w:rsid w:val="005B35BA"/>
    <w:rsid w:val="005B3F96"/>
    <w:rsid w:val="005B5134"/>
    <w:rsid w:val="005C01B9"/>
    <w:rsid w:val="005C335F"/>
    <w:rsid w:val="005C35B0"/>
    <w:rsid w:val="005C474A"/>
    <w:rsid w:val="005C68CE"/>
    <w:rsid w:val="005D0120"/>
    <w:rsid w:val="005D0A8D"/>
    <w:rsid w:val="005D35A5"/>
    <w:rsid w:val="005E1D08"/>
    <w:rsid w:val="005E3141"/>
    <w:rsid w:val="005F0A4E"/>
    <w:rsid w:val="00602B71"/>
    <w:rsid w:val="00607B9C"/>
    <w:rsid w:val="006206CA"/>
    <w:rsid w:val="0062480C"/>
    <w:rsid w:val="00625EBA"/>
    <w:rsid w:val="00627AC6"/>
    <w:rsid w:val="00630131"/>
    <w:rsid w:val="006373CC"/>
    <w:rsid w:val="00640C25"/>
    <w:rsid w:val="00645A30"/>
    <w:rsid w:val="00647C69"/>
    <w:rsid w:val="00650399"/>
    <w:rsid w:val="006505E0"/>
    <w:rsid w:val="006506DA"/>
    <w:rsid w:val="006506FD"/>
    <w:rsid w:val="0065388F"/>
    <w:rsid w:val="0065613A"/>
    <w:rsid w:val="00656C9B"/>
    <w:rsid w:val="00657C6C"/>
    <w:rsid w:val="00666438"/>
    <w:rsid w:val="006676E6"/>
    <w:rsid w:val="0067584E"/>
    <w:rsid w:val="00675DC7"/>
    <w:rsid w:val="00676384"/>
    <w:rsid w:val="00681EB1"/>
    <w:rsid w:val="0068357D"/>
    <w:rsid w:val="006836B8"/>
    <w:rsid w:val="00683FA6"/>
    <w:rsid w:val="0069145E"/>
    <w:rsid w:val="006A417E"/>
    <w:rsid w:val="006B3996"/>
    <w:rsid w:val="006C23B0"/>
    <w:rsid w:val="006C2B2B"/>
    <w:rsid w:val="006C2F57"/>
    <w:rsid w:val="006C3D92"/>
    <w:rsid w:val="006D1B14"/>
    <w:rsid w:val="006D2968"/>
    <w:rsid w:val="006D41CB"/>
    <w:rsid w:val="006E166E"/>
    <w:rsid w:val="006E17F8"/>
    <w:rsid w:val="006E2097"/>
    <w:rsid w:val="006E4115"/>
    <w:rsid w:val="006E76A9"/>
    <w:rsid w:val="006F4E08"/>
    <w:rsid w:val="006F6151"/>
    <w:rsid w:val="00702A11"/>
    <w:rsid w:val="00704D72"/>
    <w:rsid w:val="0071067D"/>
    <w:rsid w:val="00710867"/>
    <w:rsid w:val="00711231"/>
    <w:rsid w:val="00716F81"/>
    <w:rsid w:val="007171D0"/>
    <w:rsid w:val="007301C6"/>
    <w:rsid w:val="00730C6F"/>
    <w:rsid w:val="00731F3C"/>
    <w:rsid w:val="00732BC0"/>
    <w:rsid w:val="0074178A"/>
    <w:rsid w:val="0075017F"/>
    <w:rsid w:val="00753EFE"/>
    <w:rsid w:val="00755418"/>
    <w:rsid w:val="00755DFA"/>
    <w:rsid w:val="0075627B"/>
    <w:rsid w:val="00760CDF"/>
    <w:rsid w:val="00761DF8"/>
    <w:rsid w:val="007623B1"/>
    <w:rsid w:val="00766334"/>
    <w:rsid w:val="0077140C"/>
    <w:rsid w:val="00771AC5"/>
    <w:rsid w:val="0077211B"/>
    <w:rsid w:val="007748D4"/>
    <w:rsid w:val="00774F6A"/>
    <w:rsid w:val="00776A2F"/>
    <w:rsid w:val="00777AE3"/>
    <w:rsid w:val="0078031C"/>
    <w:rsid w:val="00784493"/>
    <w:rsid w:val="00792E6C"/>
    <w:rsid w:val="0079541C"/>
    <w:rsid w:val="007A22F6"/>
    <w:rsid w:val="007A3905"/>
    <w:rsid w:val="007A702F"/>
    <w:rsid w:val="007B1924"/>
    <w:rsid w:val="007B2528"/>
    <w:rsid w:val="007B42D7"/>
    <w:rsid w:val="007C1069"/>
    <w:rsid w:val="007C212A"/>
    <w:rsid w:val="007C4072"/>
    <w:rsid w:val="007C6A22"/>
    <w:rsid w:val="007D5DB2"/>
    <w:rsid w:val="007E02A4"/>
    <w:rsid w:val="007E75F0"/>
    <w:rsid w:val="007F563C"/>
    <w:rsid w:val="0081125C"/>
    <w:rsid w:val="008137D8"/>
    <w:rsid w:val="00814402"/>
    <w:rsid w:val="008162F3"/>
    <w:rsid w:val="00821B16"/>
    <w:rsid w:val="00822CF2"/>
    <w:rsid w:val="00825618"/>
    <w:rsid w:val="008260B1"/>
    <w:rsid w:val="00826206"/>
    <w:rsid w:val="00831879"/>
    <w:rsid w:val="00834A04"/>
    <w:rsid w:val="0084193A"/>
    <w:rsid w:val="008447A6"/>
    <w:rsid w:val="00845661"/>
    <w:rsid w:val="008470CF"/>
    <w:rsid w:val="008525D3"/>
    <w:rsid w:val="00852823"/>
    <w:rsid w:val="008543D4"/>
    <w:rsid w:val="008545CE"/>
    <w:rsid w:val="00855177"/>
    <w:rsid w:val="008565DA"/>
    <w:rsid w:val="00860A3E"/>
    <w:rsid w:val="00874D81"/>
    <w:rsid w:val="00882C21"/>
    <w:rsid w:val="00882DB4"/>
    <w:rsid w:val="00885423"/>
    <w:rsid w:val="008863D1"/>
    <w:rsid w:val="00887948"/>
    <w:rsid w:val="008A1098"/>
    <w:rsid w:val="008A5805"/>
    <w:rsid w:val="008A61D7"/>
    <w:rsid w:val="008B05C8"/>
    <w:rsid w:val="008C1165"/>
    <w:rsid w:val="008C14FA"/>
    <w:rsid w:val="008C37E0"/>
    <w:rsid w:val="008C3B4F"/>
    <w:rsid w:val="008D7CA2"/>
    <w:rsid w:val="008E2618"/>
    <w:rsid w:val="008E2DC5"/>
    <w:rsid w:val="008E36F5"/>
    <w:rsid w:val="008F0D3D"/>
    <w:rsid w:val="008F1011"/>
    <w:rsid w:val="00900DB6"/>
    <w:rsid w:val="0090195D"/>
    <w:rsid w:val="00903231"/>
    <w:rsid w:val="00904DDA"/>
    <w:rsid w:val="00905B74"/>
    <w:rsid w:val="009067F9"/>
    <w:rsid w:val="00907628"/>
    <w:rsid w:val="00907820"/>
    <w:rsid w:val="0091249C"/>
    <w:rsid w:val="00916160"/>
    <w:rsid w:val="00922438"/>
    <w:rsid w:val="00931D26"/>
    <w:rsid w:val="00932B08"/>
    <w:rsid w:val="009352DB"/>
    <w:rsid w:val="00937A17"/>
    <w:rsid w:val="00940DAA"/>
    <w:rsid w:val="00941C38"/>
    <w:rsid w:val="00945B18"/>
    <w:rsid w:val="00947342"/>
    <w:rsid w:val="00956D72"/>
    <w:rsid w:val="009606B5"/>
    <w:rsid w:val="0096098C"/>
    <w:rsid w:val="0096257D"/>
    <w:rsid w:val="00964F59"/>
    <w:rsid w:val="00975E63"/>
    <w:rsid w:val="00976246"/>
    <w:rsid w:val="00980914"/>
    <w:rsid w:val="00981AE9"/>
    <w:rsid w:val="00981F8F"/>
    <w:rsid w:val="009847FF"/>
    <w:rsid w:val="009853FB"/>
    <w:rsid w:val="00992BAF"/>
    <w:rsid w:val="00995966"/>
    <w:rsid w:val="009A5E51"/>
    <w:rsid w:val="009B23B9"/>
    <w:rsid w:val="009C2612"/>
    <w:rsid w:val="009C5E9E"/>
    <w:rsid w:val="009C759F"/>
    <w:rsid w:val="009D2427"/>
    <w:rsid w:val="009D32AD"/>
    <w:rsid w:val="009D762C"/>
    <w:rsid w:val="009E2B18"/>
    <w:rsid w:val="009E353C"/>
    <w:rsid w:val="009E64ED"/>
    <w:rsid w:val="009F30BD"/>
    <w:rsid w:val="00A002D5"/>
    <w:rsid w:val="00A017F7"/>
    <w:rsid w:val="00A06D48"/>
    <w:rsid w:val="00A07ED8"/>
    <w:rsid w:val="00A105F3"/>
    <w:rsid w:val="00A108C1"/>
    <w:rsid w:val="00A10E7F"/>
    <w:rsid w:val="00A11E74"/>
    <w:rsid w:val="00A13865"/>
    <w:rsid w:val="00A145F5"/>
    <w:rsid w:val="00A14659"/>
    <w:rsid w:val="00A147D4"/>
    <w:rsid w:val="00A15210"/>
    <w:rsid w:val="00A17186"/>
    <w:rsid w:val="00A210FC"/>
    <w:rsid w:val="00A22B01"/>
    <w:rsid w:val="00A24B25"/>
    <w:rsid w:val="00A26FCF"/>
    <w:rsid w:val="00A31B88"/>
    <w:rsid w:val="00A401EB"/>
    <w:rsid w:val="00A41C28"/>
    <w:rsid w:val="00A42828"/>
    <w:rsid w:val="00A46F2B"/>
    <w:rsid w:val="00A47BE3"/>
    <w:rsid w:val="00A505B9"/>
    <w:rsid w:val="00A50674"/>
    <w:rsid w:val="00A52556"/>
    <w:rsid w:val="00A5707F"/>
    <w:rsid w:val="00A60CA0"/>
    <w:rsid w:val="00A63C0E"/>
    <w:rsid w:val="00A64E14"/>
    <w:rsid w:val="00A72EB5"/>
    <w:rsid w:val="00A73ED6"/>
    <w:rsid w:val="00A74295"/>
    <w:rsid w:val="00A7527C"/>
    <w:rsid w:val="00A80EA7"/>
    <w:rsid w:val="00A81A86"/>
    <w:rsid w:val="00A82291"/>
    <w:rsid w:val="00A82332"/>
    <w:rsid w:val="00A85F91"/>
    <w:rsid w:val="00A876A5"/>
    <w:rsid w:val="00A9030F"/>
    <w:rsid w:val="00A91375"/>
    <w:rsid w:val="00A923F4"/>
    <w:rsid w:val="00A92453"/>
    <w:rsid w:val="00A93243"/>
    <w:rsid w:val="00A95D00"/>
    <w:rsid w:val="00A96A35"/>
    <w:rsid w:val="00AA1E9F"/>
    <w:rsid w:val="00AA30EA"/>
    <w:rsid w:val="00AA3289"/>
    <w:rsid w:val="00AA40CD"/>
    <w:rsid w:val="00AB40F1"/>
    <w:rsid w:val="00AB4D75"/>
    <w:rsid w:val="00AC1D4D"/>
    <w:rsid w:val="00AC269A"/>
    <w:rsid w:val="00AC793D"/>
    <w:rsid w:val="00AD51B5"/>
    <w:rsid w:val="00AD5BC3"/>
    <w:rsid w:val="00AD6A59"/>
    <w:rsid w:val="00AE05BD"/>
    <w:rsid w:val="00AE3123"/>
    <w:rsid w:val="00AE5BD6"/>
    <w:rsid w:val="00AF582E"/>
    <w:rsid w:val="00B00FD0"/>
    <w:rsid w:val="00B037B8"/>
    <w:rsid w:val="00B04EF7"/>
    <w:rsid w:val="00B05C1C"/>
    <w:rsid w:val="00B100F4"/>
    <w:rsid w:val="00B115D1"/>
    <w:rsid w:val="00B12494"/>
    <w:rsid w:val="00B13604"/>
    <w:rsid w:val="00B13F03"/>
    <w:rsid w:val="00B15F48"/>
    <w:rsid w:val="00B213BF"/>
    <w:rsid w:val="00B253E6"/>
    <w:rsid w:val="00B278EB"/>
    <w:rsid w:val="00B42B3D"/>
    <w:rsid w:val="00B43F08"/>
    <w:rsid w:val="00B44D82"/>
    <w:rsid w:val="00B47A19"/>
    <w:rsid w:val="00B51BED"/>
    <w:rsid w:val="00B523DE"/>
    <w:rsid w:val="00B52809"/>
    <w:rsid w:val="00B52821"/>
    <w:rsid w:val="00B5512D"/>
    <w:rsid w:val="00B56FB3"/>
    <w:rsid w:val="00B61064"/>
    <w:rsid w:val="00B62B3F"/>
    <w:rsid w:val="00B6351C"/>
    <w:rsid w:val="00B64130"/>
    <w:rsid w:val="00B642C0"/>
    <w:rsid w:val="00B652EF"/>
    <w:rsid w:val="00B6629B"/>
    <w:rsid w:val="00B717E6"/>
    <w:rsid w:val="00B71B1B"/>
    <w:rsid w:val="00B7268A"/>
    <w:rsid w:val="00B72C13"/>
    <w:rsid w:val="00B73965"/>
    <w:rsid w:val="00B743D2"/>
    <w:rsid w:val="00B755A0"/>
    <w:rsid w:val="00B80C8F"/>
    <w:rsid w:val="00B84B17"/>
    <w:rsid w:val="00B85149"/>
    <w:rsid w:val="00B85C4A"/>
    <w:rsid w:val="00B87555"/>
    <w:rsid w:val="00B87956"/>
    <w:rsid w:val="00B90FE6"/>
    <w:rsid w:val="00B92891"/>
    <w:rsid w:val="00B9293C"/>
    <w:rsid w:val="00B95B3B"/>
    <w:rsid w:val="00BB5C5D"/>
    <w:rsid w:val="00BB7DDE"/>
    <w:rsid w:val="00BC31DD"/>
    <w:rsid w:val="00BC4F6E"/>
    <w:rsid w:val="00BC529C"/>
    <w:rsid w:val="00BD02B5"/>
    <w:rsid w:val="00BD3FE2"/>
    <w:rsid w:val="00BE02EF"/>
    <w:rsid w:val="00BF210D"/>
    <w:rsid w:val="00BF4B60"/>
    <w:rsid w:val="00BF5C25"/>
    <w:rsid w:val="00BF6610"/>
    <w:rsid w:val="00BF7577"/>
    <w:rsid w:val="00C03AF4"/>
    <w:rsid w:val="00C03C12"/>
    <w:rsid w:val="00C03FCA"/>
    <w:rsid w:val="00C04555"/>
    <w:rsid w:val="00C076EE"/>
    <w:rsid w:val="00C152EC"/>
    <w:rsid w:val="00C169F6"/>
    <w:rsid w:val="00C17F82"/>
    <w:rsid w:val="00C31DC7"/>
    <w:rsid w:val="00C3258B"/>
    <w:rsid w:val="00C32D11"/>
    <w:rsid w:val="00C333C8"/>
    <w:rsid w:val="00C36E99"/>
    <w:rsid w:val="00C40F00"/>
    <w:rsid w:val="00C4162C"/>
    <w:rsid w:val="00C42C6B"/>
    <w:rsid w:val="00C437F7"/>
    <w:rsid w:val="00C44C4D"/>
    <w:rsid w:val="00C46193"/>
    <w:rsid w:val="00C56605"/>
    <w:rsid w:val="00C60543"/>
    <w:rsid w:val="00C6088B"/>
    <w:rsid w:val="00C64ABE"/>
    <w:rsid w:val="00C65E86"/>
    <w:rsid w:val="00C66DDA"/>
    <w:rsid w:val="00C67F54"/>
    <w:rsid w:val="00C713BD"/>
    <w:rsid w:val="00C75558"/>
    <w:rsid w:val="00C91210"/>
    <w:rsid w:val="00C92E0E"/>
    <w:rsid w:val="00C953B0"/>
    <w:rsid w:val="00C95F90"/>
    <w:rsid w:val="00CB1B96"/>
    <w:rsid w:val="00CB211A"/>
    <w:rsid w:val="00CB3125"/>
    <w:rsid w:val="00CB6D7D"/>
    <w:rsid w:val="00CC5C90"/>
    <w:rsid w:val="00CC62D0"/>
    <w:rsid w:val="00CC70AE"/>
    <w:rsid w:val="00CC7ECD"/>
    <w:rsid w:val="00CD0CC2"/>
    <w:rsid w:val="00CD4D4D"/>
    <w:rsid w:val="00CE448D"/>
    <w:rsid w:val="00CE4606"/>
    <w:rsid w:val="00CE6D58"/>
    <w:rsid w:val="00CF13CA"/>
    <w:rsid w:val="00CF25DF"/>
    <w:rsid w:val="00CF674E"/>
    <w:rsid w:val="00D000AC"/>
    <w:rsid w:val="00D02AC4"/>
    <w:rsid w:val="00D059B0"/>
    <w:rsid w:val="00D0703E"/>
    <w:rsid w:val="00D10230"/>
    <w:rsid w:val="00D1030C"/>
    <w:rsid w:val="00D127AD"/>
    <w:rsid w:val="00D134FD"/>
    <w:rsid w:val="00D15A44"/>
    <w:rsid w:val="00D15C36"/>
    <w:rsid w:val="00D21ACF"/>
    <w:rsid w:val="00D24A5E"/>
    <w:rsid w:val="00D26A42"/>
    <w:rsid w:val="00D32079"/>
    <w:rsid w:val="00D32A4F"/>
    <w:rsid w:val="00D3325C"/>
    <w:rsid w:val="00D343F9"/>
    <w:rsid w:val="00D3630D"/>
    <w:rsid w:val="00D479A3"/>
    <w:rsid w:val="00D51023"/>
    <w:rsid w:val="00D5400D"/>
    <w:rsid w:val="00D55851"/>
    <w:rsid w:val="00D57900"/>
    <w:rsid w:val="00D6262B"/>
    <w:rsid w:val="00D62D3B"/>
    <w:rsid w:val="00D6425D"/>
    <w:rsid w:val="00D6511A"/>
    <w:rsid w:val="00D6782B"/>
    <w:rsid w:val="00D70F0F"/>
    <w:rsid w:val="00D74FE4"/>
    <w:rsid w:val="00D81D72"/>
    <w:rsid w:val="00D83A9C"/>
    <w:rsid w:val="00D85EA3"/>
    <w:rsid w:val="00D9390A"/>
    <w:rsid w:val="00D962AE"/>
    <w:rsid w:val="00DA0EBF"/>
    <w:rsid w:val="00DA690D"/>
    <w:rsid w:val="00DA77EA"/>
    <w:rsid w:val="00DA7EEB"/>
    <w:rsid w:val="00DA7FAD"/>
    <w:rsid w:val="00DB17C8"/>
    <w:rsid w:val="00DB31DD"/>
    <w:rsid w:val="00DB32B5"/>
    <w:rsid w:val="00DB5556"/>
    <w:rsid w:val="00DB7E2F"/>
    <w:rsid w:val="00DC2D75"/>
    <w:rsid w:val="00DC4F1D"/>
    <w:rsid w:val="00DC5766"/>
    <w:rsid w:val="00DD0E4F"/>
    <w:rsid w:val="00DD1B82"/>
    <w:rsid w:val="00DD71B0"/>
    <w:rsid w:val="00DE20BC"/>
    <w:rsid w:val="00DE2311"/>
    <w:rsid w:val="00DE37C5"/>
    <w:rsid w:val="00DE3AE1"/>
    <w:rsid w:val="00DE4D6F"/>
    <w:rsid w:val="00DE56C4"/>
    <w:rsid w:val="00DE7271"/>
    <w:rsid w:val="00E00033"/>
    <w:rsid w:val="00E01AFA"/>
    <w:rsid w:val="00E06EEF"/>
    <w:rsid w:val="00E1246F"/>
    <w:rsid w:val="00E157A8"/>
    <w:rsid w:val="00E23AF2"/>
    <w:rsid w:val="00E2413B"/>
    <w:rsid w:val="00E25030"/>
    <w:rsid w:val="00E258B2"/>
    <w:rsid w:val="00E27F72"/>
    <w:rsid w:val="00E41DE5"/>
    <w:rsid w:val="00E43975"/>
    <w:rsid w:val="00E43D58"/>
    <w:rsid w:val="00E45E5D"/>
    <w:rsid w:val="00E4663F"/>
    <w:rsid w:val="00E507D5"/>
    <w:rsid w:val="00E52C2F"/>
    <w:rsid w:val="00E530B3"/>
    <w:rsid w:val="00E5415A"/>
    <w:rsid w:val="00E560D9"/>
    <w:rsid w:val="00E5793C"/>
    <w:rsid w:val="00E60434"/>
    <w:rsid w:val="00E6721D"/>
    <w:rsid w:val="00E70582"/>
    <w:rsid w:val="00E72DDA"/>
    <w:rsid w:val="00E83916"/>
    <w:rsid w:val="00E845DD"/>
    <w:rsid w:val="00E86B3E"/>
    <w:rsid w:val="00E9070F"/>
    <w:rsid w:val="00E92D68"/>
    <w:rsid w:val="00E93C78"/>
    <w:rsid w:val="00E94432"/>
    <w:rsid w:val="00E975B1"/>
    <w:rsid w:val="00EA3C30"/>
    <w:rsid w:val="00EA5434"/>
    <w:rsid w:val="00EA55E5"/>
    <w:rsid w:val="00EB1FA3"/>
    <w:rsid w:val="00EB4853"/>
    <w:rsid w:val="00EB5B10"/>
    <w:rsid w:val="00EC0317"/>
    <w:rsid w:val="00EC1D5A"/>
    <w:rsid w:val="00EC35DC"/>
    <w:rsid w:val="00EC6201"/>
    <w:rsid w:val="00EC639A"/>
    <w:rsid w:val="00ED60B6"/>
    <w:rsid w:val="00EE2EB5"/>
    <w:rsid w:val="00EE5B05"/>
    <w:rsid w:val="00EE7338"/>
    <w:rsid w:val="00EF36EB"/>
    <w:rsid w:val="00EF6F36"/>
    <w:rsid w:val="00F02651"/>
    <w:rsid w:val="00F047B5"/>
    <w:rsid w:val="00F05D13"/>
    <w:rsid w:val="00F066E8"/>
    <w:rsid w:val="00F14A3C"/>
    <w:rsid w:val="00F14ED7"/>
    <w:rsid w:val="00F1622E"/>
    <w:rsid w:val="00F22D8D"/>
    <w:rsid w:val="00F325DF"/>
    <w:rsid w:val="00F33368"/>
    <w:rsid w:val="00F3345F"/>
    <w:rsid w:val="00F33FEA"/>
    <w:rsid w:val="00F358A9"/>
    <w:rsid w:val="00F407A5"/>
    <w:rsid w:val="00F40EE1"/>
    <w:rsid w:val="00F42554"/>
    <w:rsid w:val="00F4290E"/>
    <w:rsid w:val="00F46300"/>
    <w:rsid w:val="00F5017F"/>
    <w:rsid w:val="00F55B8A"/>
    <w:rsid w:val="00F57919"/>
    <w:rsid w:val="00F6107A"/>
    <w:rsid w:val="00F62AE9"/>
    <w:rsid w:val="00F66367"/>
    <w:rsid w:val="00F67824"/>
    <w:rsid w:val="00F729C7"/>
    <w:rsid w:val="00F7584F"/>
    <w:rsid w:val="00F80064"/>
    <w:rsid w:val="00F80CC2"/>
    <w:rsid w:val="00F8237D"/>
    <w:rsid w:val="00F83BAD"/>
    <w:rsid w:val="00F86D4C"/>
    <w:rsid w:val="00F91D4A"/>
    <w:rsid w:val="00F9370A"/>
    <w:rsid w:val="00F976CC"/>
    <w:rsid w:val="00FA22E8"/>
    <w:rsid w:val="00FA4977"/>
    <w:rsid w:val="00FA78FC"/>
    <w:rsid w:val="00FB7992"/>
    <w:rsid w:val="00FC0393"/>
    <w:rsid w:val="00FD0245"/>
    <w:rsid w:val="00FD13E9"/>
    <w:rsid w:val="00FD7F25"/>
    <w:rsid w:val="00FE0D48"/>
    <w:rsid w:val="00FE116D"/>
    <w:rsid w:val="00FE14ED"/>
    <w:rsid w:val="00FE2213"/>
    <w:rsid w:val="00FE3D1D"/>
    <w:rsid w:val="00FF0551"/>
    <w:rsid w:val="00FF32BF"/>
    <w:rsid w:val="00FF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A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AAF"/>
  </w:style>
  <w:style w:type="paragraph" w:styleId="Footer">
    <w:name w:val="footer"/>
    <w:basedOn w:val="Normal"/>
    <w:link w:val="FooterChar"/>
    <w:uiPriority w:val="99"/>
    <w:unhideWhenUsed/>
    <w:rsid w:val="00266A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AAF"/>
  </w:style>
  <w:style w:type="paragraph" w:styleId="ListParagraph">
    <w:name w:val="List Paragraph"/>
    <w:basedOn w:val="Normal"/>
    <w:uiPriority w:val="34"/>
    <w:qFormat/>
    <w:rsid w:val="00DB7E2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57919"/>
  </w:style>
  <w:style w:type="paragraph" w:styleId="BalloonText">
    <w:name w:val="Balloon Text"/>
    <w:basedOn w:val="Normal"/>
    <w:link w:val="BalloonTextChar"/>
    <w:uiPriority w:val="99"/>
    <w:semiHidden/>
    <w:unhideWhenUsed/>
    <w:rsid w:val="008C3B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4F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3D701E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6FCF"/>
    <w:pPr>
      <w:spacing w:before="100" w:beforeAutospacing="1" w:after="100" w:afterAutospacing="1"/>
    </w:pPr>
    <w:rPr>
      <w:rFonts w:ascii="Times" w:hAnsi="Times"/>
    </w:rPr>
  </w:style>
  <w:style w:type="character" w:customStyle="1" w:styleId="apple-converted-space">
    <w:name w:val="apple-converted-space"/>
    <w:basedOn w:val="DefaultParagraphFont"/>
    <w:rsid w:val="00A26FCF"/>
  </w:style>
  <w:style w:type="paragraph" w:styleId="FootnoteText">
    <w:name w:val="footnote text"/>
    <w:basedOn w:val="Normal"/>
    <w:link w:val="FootnoteTextChar"/>
    <w:uiPriority w:val="99"/>
    <w:unhideWhenUsed/>
    <w:rsid w:val="00E530B3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30B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530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3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2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B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B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B7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6A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AAF"/>
  </w:style>
  <w:style w:type="paragraph" w:styleId="Footer">
    <w:name w:val="footer"/>
    <w:basedOn w:val="Normal"/>
    <w:link w:val="FooterChar"/>
    <w:uiPriority w:val="99"/>
    <w:unhideWhenUsed/>
    <w:rsid w:val="00266A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AAF"/>
  </w:style>
  <w:style w:type="paragraph" w:styleId="ListParagraph">
    <w:name w:val="List Paragraph"/>
    <w:basedOn w:val="Normal"/>
    <w:uiPriority w:val="34"/>
    <w:qFormat/>
    <w:rsid w:val="00DB7E2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57919"/>
  </w:style>
  <w:style w:type="paragraph" w:styleId="BalloonText">
    <w:name w:val="Balloon Text"/>
    <w:basedOn w:val="Normal"/>
    <w:link w:val="BalloonTextChar"/>
    <w:uiPriority w:val="99"/>
    <w:semiHidden/>
    <w:unhideWhenUsed/>
    <w:rsid w:val="008C3B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4F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3D701E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26FCF"/>
    <w:pPr>
      <w:spacing w:before="100" w:beforeAutospacing="1" w:after="100" w:afterAutospacing="1"/>
    </w:pPr>
    <w:rPr>
      <w:rFonts w:ascii="Times" w:hAnsi="Times"/>
    </w:rPr>
  </w:style>
  <w:style w:type="character" w:customStyle="1" w:styleId="apple-converted-space">
    <w:name w:val="apple-converted-space"/>
    <w:basedOn w:val="DefaultParagraphFont"/>
    <w:rsid w:val="00A26FCF"/>
  </w:style>
  <w:style w:type="paragraph" w:styleId="FootnoteText">
    <w:name w:val="footnote text"/>
    <w:basedOn w:val="Normal"/>
    <w:link w:val="FootnoteTextChar"/>
    <w:uiPriority w:val="99"/>
    <w:unhideWhenUsed/>
    <w:rsid w:val="00E530B3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30B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530B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530B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2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B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B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B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3.emf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14" Type="http://schemas.microsoft.com/office/2007/relationships/stylesWithEffects" Target="stylesWithEffects.xml"/>
  <Relationship Id="rId15" Type="http://schemas.openxmlformats.org/officeDocument/2006/relationships/customXml" Target="../customXml/item2.xml"/>
  <Relationship Id="rId16" Type="http://schemas.openxmlformats.org/officeDocument/2006/relationships/customXml" Target="../customXml/item3.xml"/>
  <Relationship Id="rId17" Type="http://schemas.openxmlformats.org/officeDocument/2006/relationships/customXml" Target="../customXml/item4.xml"/>
  <Relationship Id="rId18" Type="http://schemas.openxmlformats.org/officeDocument/2006/relationships/customXml" Target="../customXml/item5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emf"/>
  <Relationship Id="rId9" Type="http://schemas.openxmlformats.org/officeDocument/2006/relationships/image" Target="media/image2.em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DESE-231-20625</_dlc_DocId>
    <_dlc_DocIdUrl xmlns="733efe1c-5bbe-4968-87dc-d400e65c879f">
      <Url>https://sharepoint.doemass.org/ese/webteam/cps/_layouts/DocIdRedir.aspx?ID=DESE-231-20625</Url>
      <Description>DESE-231-20625</Description>
    </_dlc_DocIdUrl>
  </documentManagement>
</p:properties>
</file>

<file path=customXml/itemProps1.xml><?xml version="1.0" encoding="utf-8"?>
<ds:datastoreItem xmlns:ds="http://schemas.openxmlformats.org/officeDocument/2006/customXml" ds:itemID="{3BBAF0D2-23F2-43DA-BAA7-8E1182A390B7}"/>
</file>

<file path=customXml/itemProps2.xml><?xml version="1.0" encoding="utf-8"?>
<ds:datastoreItem xmlns:ds="http://schemas.openxmlformats.org/officeDocument/2006/customXml" ds:itemID="{26280754-9C73-43A3-85E4-1D087843CB4E}"/>
</file>

<file path=customXml/itemProps3.xml><?xml version="1.0" encoding="utf-8"?>
<ds:datastoreItem xmlns:ds="http://schemas.openxmlformats.org/officeDocument/2006/customXml" ds:itemID="{4AD7DA9F-751B-4748-A2C0-9664DA78945D}"/>
</file>

<file path=customXml/itemProps4.xml><?xml version="1.0" encoding="utf-8"?>
<ds:datastoreItem xmlns:ds="http://schemas.openxmlformats.org/officeDocument/2006/customXml" ds:itemID="{360D6413-5083-4754-930A-61FC705A89D0}"/>
</file>

<file path=customXml/itemProps5.xml><?xml version="1.0" encoding="utf-8"?>
<ds:datastoreItem xmlns:ds="http://schemas.openxmlformats.org/officeDocument/2006/customXml" ds:itemID="{14FE6A90-263D-42E5-B99D-E791AEB71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2015-10-28T18:05:00Z</dcterms:created>
  <dc:creator>Brett Lane</dc:creator>
  <lastModifiedBy>txa</lastModifiedBy>
  <lastPrinted>2014-12-05T19:55:00Z</lastPrinted>
  <dcterms:modified xsi:type="dcterms:W3CDTF">2015-10-28T18:06:00Z</dcterms:modified>
  <revision>4</revision>
  <dc:title>Turnaround Practices Supplemental Analysis 2015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a0be2e7c-f3b2-44d6-b601-b2563459b2a0</vt:lpwstr>
  </property>
</Properties>
</file>