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3811" w14:textId="654BF89C" w:rsidR="00731AFE" w:rsidRDefault="00731AFE" w:rsidP="00731AFE">
      <w:pPr>
        <w:pStyle w:val="Heading1"/>
        <w:jc w:val="center"/>
        <w:rPr>
          <w:rStyle w:val="normaltextrun"/>
          <w:b/>
          <w:bCs/>
          <w:color w:val="424242"/>
        </w:rPr>
      </w:pPr>
      <w:r w:rsidRPr="00731AFE">
        <w:rPr>
          <w:rStyle w:val="normaltextrun"/>
          <w:b/>
          <w:bCs/>
          <w:color w:val="424242"/>
        </w:rPr>
        <w:t>School Year 2022-23 Progress Monitoring</w:t>
      </w:r>
    </w:p>
    <w:p w14:paraId="2E8D7401" w14:textId="03A82375" w:rsidR="00731AFE" w:rsidRDefault="00731AFE" w:rsidP="00731AFE"/>
    <w:p w14:paraId="6464F1DB" w14:textId="77777777" w:rsidR="00731AFE" w:rsidRPr="00731AFE" w:rsidRDefault="00731AFE" w:rsidP="00731AFE"/>
    <w:p w14:paraId="718A2367" w14:textId="689A3A8E"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Dear District Leader:</w:t>
      </w:r>
      <w:r>
        <w:rPr>
          <w:rStyle w:val="eop"/>
          <w:color w:val="424242"/>
        </w:rPr>
        <w:t> </w:t>
      </w:r>
    </w:p>
    <w:p w14:paraId="5B7D1277"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 </w:t>
      </w:r>
      <w:r>
        <w:rPr>
          <w:rStyle w:val="eop"/>
          <w:color w:val="424242"/>
        </w:rPr>
        <w:t> </w:t>
      </w:r>
    </w:p>
    <w:p w14:paraId="683A365F"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242424"/>
        </w:rPr>
        <w:t xml:space="preserve">As you know, progress monitoring is key to sustained district and school improvement as it allows us to make informed decisions based on triangulated data at the district, school, classroom, and student level. To that end, we would like to update you on two approaches to progress monitoring related to your improvement efforts, and solicit district and school leader input via </w:t>
      </w:r>
      <w:hyperlink r:id="rId4" w:tgtFrame="_blank" w:history="1">
        <w:r>
          <w:rPr>
            <w:rStyle w:val="normaltextrun"/>
            <w:b/>
            <w:bCs/>
            <w:color w:val="0563C1"/>
          </w:rPr>
          <w:t>this survey</w:t>
        </w:r>
      </w:hyperlink>
      <w:r>
        <w:rPr>
          <w:rStyle w:val="normaltextrun"/>
          <w:color w:val="242424"/>
        </w:rPr>
        <w:t xml:space="preserve">. </w:t>
      </w:r>
      <w:r>
        <w:rPr>
          <w:rStyle w:val="eop"/>
          <w:color w:val="242424"/>
        </w:rPr>
        <w:t> </w:t>
      </w:r>
    </w:p>
    <w:p w14:paraId="1C44BDDE"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242424"/>
        </w:rPr>
        <w:t> </w:t>
      </w:r>
      <w:r>
        <w:rPr>
          <w:rStyle w:val="eop"/>
          <w:color w:val="242424"/>
        </w:rPr>
        <w:t> </w:t>
      </w:r>
    </w:p>
    <w:p w14:paraId="1434C1F2"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b/>
          <w:bCs/>
          <w:color w:val="242424"/>
        </w:rPr>
        <w:t xml:space="preserve">District-led, </w:t>
      </w:r>
      <w:proofErr w:type="spellStart"/>
      <w:r>
        <w:rPr>
          <w:rStyle w:val="normaltextrun"/>
          <w:b/>
          <w:bCs/>
          <w:color w:val="242424"/>
        </w:rPr>
        <w:t>SSoS</w:t>
      </w:r>
      <w:proofErr w:type="spellEnd"/>
      <w:r>
        <w:rPr>
          <w:rStyle w:val="normaltextrun"/>
          <w:b/>
          <w:bCs/>
          <w:color w:val="242424"/>
        </w:rPr>
        <w:t>-supported:</w:t>
      </w:r>
      <w:r>
        <w:rPr>
          <w:rStyle w:val="normaltextrun"/>
          <w:color w:val="242424"/>
        </w:rPr>
        <w:t xml:space="preserve"> In the coming weeks, </w:t>
      </w:r>
      <w:proofErr w:type="spellStart"/>
      <w:r>
        <w:rPr>
          <w:rStyle w:val="normaltextrun"/>
          <w:color w:val="242424"/>
        </w:rPr>
        <w:t>SSoS</w:t>
      </w:r>
      <w:proofErr w:type="spellEnd"/>
      <w:r>
        <w:rPr>
          <w:rStyle w:val="normaltextrun"/>
          <w:color w:val="242424"/>
        </w:rPr>
        <w:t xml:space="preserve"> regional team members will be connecting with districts to support mid-year progress monitoring of your </w:t>
      </w:r>
      <w:hyperlink r:id="rId5" w:tgtFrame="_blank" w:history="1">
        <w:r>
          <w:rPr>
            <w:rStyle w:val="normaltextrun"/>
            <w:color w:val="0563C1"/>
          </w:rPr>
          <w:t>district prioritization plans</w:t>
        </w:r>
      </w:hyperlink>
      <w:r>
        <w:rPr>
          <w:rStyle w:val="normaltextrun"/>
          <w:color w:val="242424"/>
        </w:rPr>
        <w:t>, based on the monitoring actions you outlined in your submission. The intent of this process is for the work to be an embedded, organic part of your district work.</w:t>
      </w:r>
      <w:r>
        <w:rPr>
          <w:rStyle w:val="eop"/>
          <w:color w:val="242424"/>
        </w:rPr>
        <w:t> </w:t>
      </w:r>
    </w:p>
    <w:p w14:paraId="470121A7"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242424"/>
        </w:rPr>
        <w:t> </w:t>
      </w:r>
      <w:r>
        <w:rPr>
          <w:rStyle w:val="eop"/>
          <w:color w:val="242424"/>
        </w:rPr>
        <w:t> </w:t>
      </w:r>
    </w:p>
    <w:p w14:paraId="1174DB1D"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b/>
          <w:bCs/>
          <w:color w:val="242424"/>
        </w:rPr>
        <w:t>Externally facilitated</w:t>
      </w:r>
      <w:r>
        <w:rPr>
          <w:rStyle w:val="normaltextrun"/>
          <w:color w:val="242424"/>
        </w:rPr>
        <w:t xml:space="preserve">: </w:t>
      </w:r>
      <w:proofErr w:type="spellStart"/>
      <w:r>
        <w:rPr>
          <w:rStyle w:val="normaltextrun"/>
          <w:color w:val="242424"/>
        </w:rPr>
        <w:t>SSoS</w:t>
      </w:r>
      <w:proofErr w:type="spellEnd"/>
      <w:r>
        <w:rPr>
          <w:rStyle w:val="normaltextrun"/>
          <w:color w:val="242424"/>
        </w:rPr>
        <w:t xml:space="preserve"> and the wider Center for School and District Partnership (CSDP) are also in the process of soliciting a vendor to redesign the external progress monitoring process (currently known as </w:t>
      </w:r>
      <w:hyperlink r:id="rId6" w:tgtFrame="_blank" w:history="1">
        <w:r>
          <w:rPr>
            <w:rStyle w:val="normaltextrun"/>
            <w:color w:val="0563C1"/>
          </w:rPr>
          <w:t>MSV/TSVs</w:t>
        </w:r>
      </w:hyperlink>
      <w:r>
        <w:rPr>
          <w:rStyle w:val="normaltextrun"/>
          <w:color w:val="242424"/>
        </w:rPr>
        <w:t>).</w:t>
      </w:r>
      <w:r>
        <w:rPr>
          <w:rStyle w:val="normaltextrun"/>
          <w:color w:val="333333"/>
        </w:rPr>
        <w:t xml:space="preserve"> The purpose of this endeavor is to ensure we better meet the needs of the schools and districts our Center supports. This communication is intended to provide information on what districts like yours can expect from progress monitoring this year as we partner with a new vendor to lead site visits. </w:t>
      </w:r>
      <w:r>
        <w:rPr>
          <w:rStyle w:val="eop"/>
          <w:color w:val="333333"/>
        </w:rPr>
        <w:t> </w:t>
      </w:r>
    </w:p>
    <w:p w14:paraId="4B069A09"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eop"/>
          <w:color w:val="333333"/>
        </w:rPr>
        <w:t> </w:t>
      </w:r>
    </w:p>
    <w:p w14:paraId="57503571"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In recognition of the importance and value of Monitoring Site Visits (MSVs) to leaders and staff in schools designated as Underperforming, we will work with the selected vendor to maintain the critical elements of that process and ensure a similar look and feel to prior years. We expect these visits to happen in late April and May this year and we will reach out soon to the relevant districts with additional information and to begin the scheduling process. </w:t>
      </w:r>
      <w:r>
        <w:rPr>
          <w:rStyle w:val="eop"/>
          <w:color w:val="424242"/>
        </w:rPr>
        <w:t> </w:t>
      </w:r>
    </w:p>
    <w:p w14:paraId="3B1F18A7"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eop"/>
          <w:color w:val="424242"/>
        </w:rPr>
        <w:t> </w:t>
      </w:r>
    </w:p>
    <w:p w14:paraId="33018806"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For all remaining schools, the process formerly known as Targeted Site Visits (TSVs) will again be optional this year and will now be an opportunity to pilot new tools and processes with us this spring. These site visits will be aligned to DESE’s priorities and vision and with an increased focus on equity and on culturally and linguistically sustaining grade-appropriate instruction. Schools will be selected for the pilot from among all those that are currently supported by Targeted Assistance Grant (TAG) funding. The pilot would likely involve a one-day school visit in April or May, would involve receiving feedback as a school, and include an opportunity to provide feedback to DESE. Feedback would inform subsequent revisions of the new process. Districts/schools will be selected from those that express interest; to ensure the pilot reflects a variety of school types, demographics, and regions, additional districts/schools may be selected to participate. More information on the pilot and a launch of the selection and scheduling process will likely occur in March 2023. </w:t>
      </w:r>
      <w:r>
        <w:rPr>
          <w:rStyle w:val="eop"/>
          <w:color w:val="424242"/>
        </w:rPr>
        <w:t> </w:t>
      </w:r>
    </w:p>
    <w:p w14:paraId="5CCC2159"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eop"/>
          <w:color w:val="424242"/>
        </w:rPr>
        <w:t> </w:t>
      </w:r>
    </w:p>
    <w:p w14:paraId="1E284500"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b/>
          <w:bCs/>
          <w:i/>
          <w:iCs/>
          <w:color w:val="424242"/>
        </w:rPr>
        <w:t xml:space="preserve">School and district leaders, please complete the </w:t>
      </w:r>
      <w:hyperlink r:id="rId7" w:tgtFrame="_blank" w:history="1">
        <w:r>
          <w:rPr>
            <w:rStyle w:val="normaltextrun"/>
            <w:b/>
            <w:bCs/>
            <w:i/>
            <w:iCs/>
            <w:color w:val="0563C1"/>
          </w:rPr>
          <w:t>survey here</w:t>
        </w:r>
      </w:hyperlink>
      <w:r>
        <w:rPr>
          <w:rStyle w:val="normaltextrun"/>
          <w:b/>
          <w:bCs/>
          <w:i/>
          <w:iCs/>
          <w:color w:val="424242"/>
        </w:rPr>
        <w:t xml:space="preserve"> to help us design a new site visit approach, and to let us know if you’re interested in being selected to pilot this new progress monitoring effort. </w:t>
      </w:r>
      <w:r>
        <w:rPr>
          <w:rStyle w:val="normaltextrun"/>
          <w:color w:val="424242"/>
        </w:rPr>
        <w:t xml:space="preserve">Even if you are not interested in participating in the pilot, we would appreciate your feedback on past experiences in site visits. Please complete this survey by January 6, 2023. </w:t>
      </w:r>
      <w:r>
        <w:rPr>
          <w:rStyle w:val="eop"/>
          <w:color w:val="424242"/>
        </w:rPr>
        <w:t> </w:t>
      </w:r>
    </w:p>
    <w:p w14:paraId="09EBD989"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 </w:t>
      </w:r>
      <w:r>
        <w:rPr>
          <w:rStyle w:val="eop"/>
          <w:color w:val="424242"/>
        </w:rPr>
        <w:t> </w:t>
      </w:r>
    </w:p>
    <w:p w14:paraId="380509A7"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b/>
          <w:bCs/>
          <w:color w:val="333333"/>
        </w:rPr>
        <w:lastRenderedPageBreak/>
        <w:t xml:space="preserve">Please share this message with all appropriate school leaders. </w:t>
      </w:r>
      <w:r>
        <w:rPr>
          <w:rStyle w:val="normaltextrun"/>
          <w:color w:val="424242"/>
        </w:rPr>
        <w:t>Feel free to contact me (</w:t>
      </w:r>
      <w:hyperlink r:id="rId8" w:tgtFrame="_blank" w:history="1">
        <w:r>
          <w:rPr>
            <w:rStyle w:val="normaltextrun"/>
            <w:color w:val="0563C1"/>
          </w:rPr>
          <w:t>erica.champagne@mass.gov</w:t>
        </w:r>
      </w:hyperlink>
      <w:r>
        <w:rPr>
          <w:rStyle w:val="normaltextrun"/>
          <w:color w:val="424242"/>
        </w:rPr>
        <w:t>), or Alison Stevens (</w:t>
      </w:r>
      <w:hyperlink r:id="rId9" w:tgtFrame="_blank" w:history="1">
        <w:r>
          <w:rPr>
            <w:rStyle w:val="normaltextrun"/>
            <w:color w:val="0563C1"/>
          </w:rPr>
          <w:t>alison.b.stevens@mass.gov</w:t>
        </w:r>
      </w:hyperlink>
      <w:r>
        <w:rPr>
          <w:rStyle w:val="normaltextrun"/>
          <w:color w:val="424242"/>
        </w:rPr>
        <w:t xml:space="preserve">) </w:t>
      </w:r>
      <w:r>
        <w:rPr>
          <w:rStyle w:val="contextualspellingandgrammarerror"/>
          <w:color w:val="424242"/>
        </w:rPr>
        <w:t>with</w:t>
      </w:r>
      <w:r>
        <w:rPr>
          <w:rStyle w:val="normaltextrun"/>
          <w:color w:val="424242"/>
        </w:rPr>
        <w:t xml:space="preserve"> questions. </w:t>
      </w:r>
      <w:r>
        <w:rPr>
          <w:rStyle w:val="eop"/>
          <w:color w:val="424242"/>
        </w:rPr>
        <w:t> </w:t>
      </w:r>
    </w:p>
    <w:p w14:paraId="34501DF1"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 </w:t>
      </w:r>
      <w:r>
        <w:rPr>
          <w:rStyle w:val="eop"/>
          <w:color w:val="424242"/>
        </w:rPr>
        <w:t> </w:t>
      </w:r>
    </w:p>
    <w:p w14:paraId="00996AF7"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As always, and especially now, thank you for all you do for the children of the Commonwealth. </w:t>
      </w:r>
      <w:r>
        <w:rPr>
          <w:rStyle w:val="eop"/>
          <w:color w:val="424242"/>
        </w:rPr>
        <w:t> </w:t>
      </w:r>
    </w:p>
    <w:p w14:paraId="18A932FD" w14:textId="77777777" w:rsidR="00731AFE" w:rsidRDefault="00731AFE" w:rsidP="00731AFE">
      <w:pPr>
        <w:pStyle w:val="paragraph"/>
        <w:spacing w:before="0" w:beforeAutospacing="0" w:after="0" w:afterAutospacing="0"/>
        <w:textAlignment w:val="baseline"/>
        <w:rPr>
          <w:rFonts w:ascii="Segoe UI" w:hAnsi="Segoe UI" w:cs="Segoe UI"/>
          <w:sz w:val="18"/>
          <w:szCs w:val="18"/>
        </w:rPr>
      </w:pPr>
      <w:r>
        <w:rPr>
          <w:rStyle w:val="normaltextrun"/>
          <w:color w:val="424242"/>
        </w:rPr>
        <w:t> </w:t>
      </w:r>
      <w:r>
        <w:rPr>
          <w:rStyle w:val="eop"/>
          <w:color w:val="424242"/>
        </w:rPr>
        <w:t> </w:t>
      </w:r>
    </w:p>
    <w:p w14:paraId="2E15E2AA" w14:textId="77777777" w:rsidR="00731AFE" w:rsidRDefault="00731AFE" w:rsidP="00731AFE">
      <w:r>
        <w:t xml:space="preserve">Best, </w:t>
      </w:r>
    </w:p>
    <w:p w14:paraId="18A54F11" w14:textId="77777777" w:rsidR="00731AFE" w:rsidRDefault="00731AFE" w:rsidP="00731AFE"/>
    <w:p w14:paraId="18D6FCF5" w14:textId="77777777" w:rsidR="00731AFE" w:rsidRDefault="00731AFE" w:rsidP="00731AFE">
      <w:r>
        <w:t>Erica</w:t>
      </w:r>
    </w:p>
    <w:p w14:paraId="0AB30090" w14:textId="77777777" w:rsidR="00731AFE" w:rsidRDefault="00731AFE" w:rsidP="00731AFE">
      <w:pPr>
        <w:rPr>
          <w:b/>
          <w:bCs/>
          <w:color w:val="FF0000"/>
        </w:rPr>
      </w:pPr>
    </w:p>
    <w:p w14:paraId="5482976A" w14:textId="77777777" w:rsidR="00852B40" w:rsidRDefault="00852B40"/>
    <w:sectPr w:rsidR="0085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FE"/>
    <w:rsid w:val="004D1B18"/>
    <w:rsid w:val="00731AFE"/>
    <w:rsid w:val="00852B40"/>
    <w:rsid w:val="00DD094A"/>
    <w:rsid w:val="00E84242"/>
    <w:rsid w:val="00FF1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32A8"/>
  <w15:chartTrackingRefBased/>
  <w15:docId w15:val="{9BCD53B6-DBA1-4B8E-B6D9-1DBF7EAD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FE"/>
    <w:pPr>
      <w:spacing w:after="0" w:line="240" w:lineRule="auto"/>
    </w:pPr>
    <w:rPr>
      <w:rFonts w:ascii="Calibri" w:hAnsi="Calibri" w:cs="Calibri"/>
    </w:rPr>
  </w:style>
  <w:style w:type="paragraph" w:styleId="Heading1">
    <w:name w:val="heading 1"/>
    <w:basedOn w:val="Normal"/>
    <w:next w:val="Normal"/>
    <w:link w:val="Heading1Char"/>
    <w:uiPriority w:val="9"/>
    <w:qFormat/>
    <w:rsid w:val="00731A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1AFE"/>
    <w:rPr>
      <w:color w:val="0563C1"/>
      <w:u w:val="single"/>
    </w:rPr>
  </w:style>
  <w:style w:type="paragraph" w:customStyle="1" w:styleId="paragraph">
    <w:name w:val="paragraph"/>
    <w:basedOn w:val="Normal"/>
    <w:rsid w:val="00731AFE"/>
    <w:pPr>
      <w:spacing w:before="100" w:beforeAutospacing="1" w:after="100" w:afterAutospacing="1"/>
    </w:pPr>
  </w:style>
  <w:style w:type="character" w:customStyle="1" w:styleId="normaltextrun">
    <w:name w:val="normaltextrun"/>
    <w:basedOn w:val="DefaultParagraphFont"/>
    <w:rsid w:val="00731AFE"/>
  </w:style>
  <w:style w:type="character" w:customStyle="1" w:styleId="eop">
    <w:name w:val="eop"/>
    <w:basedOn w:val="DefaultParagraphFont"/>
    <w:rsid w:val="00731AFE"/>
  </w:style>
  <w:style w:type="character" w:customStyle="1" w:styleId="contextualspellingandgrammarerror">
    <w:name w:val="contextualspellingandgrammarerror"/>
    <w:basedOn w:val="DefaultParagraphFont"/>
    <w:rsid w:val="00731AFE"/>
  </w:style>
  <w:style w:type="character" w:customStyle="1" w:styleId="Heading1Char">
    <w:name w:val="Heading 1 Char"/>
    <w:basedOn w:val="DefaultParagraphFont"/>
    <w:link w:val="Heading1"/>
    <w:uiPriority w:val="9"/>
    <w:rsid w:val="00731A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champagne@mass.gov" TargetMode="External"/><Relationship Id="rId3" Type="http://schemas.openxmlformats.org/officeDocument/2006/relationships/webSettings" Target="webSettings.xml"/><Relationship Id="rId7" Type="http://schemas.openxmlformats.org/officeDocument/2006/relationships/hyperlink" Target="https://survey.alchemer.com/s3/7137568/2022-23-Progress-Monitoring-Pil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mass.edu/turnaround/howitworks/monitoring.html" TargetMode="External"/><Relationship Id="rId11" Type="http://schemas.openxmlformats.org/officeDocument/2006/relationships/theme" Target="theme/theme1.xml"/><Relationship Id="rId5" Type="http://schemas.openxmlformats.org/officeDocument/2006/relationships/hyperlink" Target="https://www.doe.mass.edu/turnaround/level4/district-priorities-submission-guidance.docx" TargetMode="External"/><Relationship Id="rId10" Type="http://schemas.openxmlformats.org/officeDocument/2006/relationships/fontTable" Target="fontTable.xml"/><Relationship Id="rId4" Type="http://schemas.openxmlformats.org/officeDocument/2006/relationships/hyperlink" Target="https://survey.alchemer.com/s3/7137568/2022-23-Progress-Monitoring-Pilot" TargetMode="External"/><Relationship Id="rId9" Type="http://schemas.openxmlformats.org/officeDocument/2006/relationships/hyperlink" Target="mailto:alison.b.steven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 Year 2022-23 Progress Monitoring</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Year 2022-23 Progress Monitoring</dc:title>
  <dc:subject/>
  <dc:creator>DESE</dc:creator>
  <cp:keywords/>
  <dc:description/>
  <cp:lastModifiedBy>Zou, Dong (EOE)</cp:lastModifiedBy>
  <cp:revision>5</cp:revision>
  <dcterms:created xsi:type="dcterms:W3CDTF">2022-12-23T16:12:00Z</dcterms:created>
  <dcterms:modified xsi:type="dcterms:W3CDTF">2022-12-23T19:04:00Z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2022 12:00AM</vt:lpwstr>
  </property>
</Properties>
</file>