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47CE" w14:textId="72AE34E9" w:rsidR="00B14135" w:rsidRDefault="00B14135" w:rsidP="00B14135">
      <w:pPr>
        <w:pStyle w:val="Heading1"/>
        <w:jc w:val="center"/>
        <w:rPr>
          <w:b/>
          <w:bCs/>
          <w:color w:val="000000" w:themeColor="text1"/>
        </w:rPr>
      </w:pPr>
      <w:proofErr w:type="spellStart"/>
      <w:r w:rsidRPr="00B14135">
        <w:rPr>
          <w:b/>
          <w:bCs/>
          <w:color w:val="000000" w:themeColor="text1"/>
        </w:rPr>
        <w:t>SSoS</w:t>
      </w:r>
      <w:proofErr w:type="spellEnd"/>
      <w:r w:rsidRPr="00B14135">
        <w:rPr>
          <w:b/>
          <w:bCs/>
          <w:color w:val="000000" w:themeColor="text1"/>
        </w:rPr>
        <w:t xml:space="preserve"> Assistance - Important Dates, January through June</w:t>
      </w:r>
    </w:p>
    <w:p w14:paraId="2030BEE4" w14:textId="77777777" w:rsidR="00B14135" w:rsidRPr="00B14135" w:rsidRDefault="00B14135" w:rsidP="00B14135"/>
    <w:p w14:paraId="7CF48B10" w14:textId="77777777" w:rsidR="00B14135" w:rsidRDefault="00B14135" w:rsidP="00B14135">
      <w:pPr>
        <w:rPr>
          <w:color w:val="000000"/>
        </w:rPr>
      </w:pPr>
    </w:p>
    <w:p w14:paraId="4AEEFA6D" w14:textId="6BAB883C" w:rsidR="00B14135" w:rsidRDefault="00B14135" w:rsidP="00B14135">
      <w:r>
        <w:rPr>
          <w:color w:val="000000"/>
        </w:rPr>
        <w:t xml:space="preserve">Good morning, District Leaders, </w:t>
      </w:r>
    </w:p>
    <w:p w14:paraId="4D09FBF7" w14:textId="77777777" w:rsidR="00B14135" w:rsidRDefault="00B14135" w:rsidP="00B14135">
      <w:r>
        <w:rPr>
          <w:color w:val="000000"/>
        </w:rPr>
        <w:t> </w:t>
      </w:r>
    </w:p>
    <w:p w14:paraId="131420CE" w14:textId="77777777" w:rsidR="00B14135" w:rsidRDefault="00B14135" w:rsidP="00B14135">
      <w:r>
        <w:rPr>
          <w:color w:val="000000"/>
        </w:rPr>
        <w:t>I hope this message finds you well! I want to express my gratitude for your generous hospitality as I have visited your learning communities. I have visited more than half of our 22 districts and have found the time impactful; I have gained invaluable knowledge of both the student experience, and your various, complex needs, and how our office can effectively partner with you to address them. As we head into our mid-year progress monitoring work together, this process will provide us additional opportunities to continue learning together and making strides toward accomplishing the student outcomes tied to your instructional priorities!</w:t>
      </w:r>
    </w:p>
    <w:p w14:paraId="063B2BCC" w14:textId="77777777" w:rsidR="00B14135" w:rsidRDefault="00B14135" w:rsidP="00B14135">
      <w:r>
        <w:rPr>
          <w:color w:val="000000"/>
        </w:rPr>
        <w:t> </w:t>
      </w:r>
    </w:p>
    <w:p w14:paraId="270BE3FD" w14:textId="77777777" w:rsidR="00B14135" w:rsidRDefault="00B14135" w:rsidP="00B14135">
      <w:r>
        <w:rPr>
          <w:color w:val="000000"/>
        </w:rPr>
        <w:t>You have received a few emails over the past week regarding important dates related to our Center’s and Office’s support of your work.  As follow-up to these communications, I thought it would be helpful to synthesize these important dates with other timelines communicated by the Statewide System of Support (</w:t>
      </w:r>
      <w:proofErr w:type="spellStart"/>
      <w:r>
        <w:rPr>
          <w:color w:val="000000"/>
        </w:rPr>
        <w:t>SSoS</w:t>
      </w:r>
      <w:proofErr w:type="spellEnd"/>
      <w:r>
        <w:rPr>
          <w:color w:val="000000"/>
        </w:rPr>
        <w:t xml:space="preserve">). The message below provides a summary of important dates from January-June for districts receiving prioritized assistance from </w:t>
      </w:r>
      <w:proofErr w:type="spellStart"/>
      <w:r>
        <w:rPr>
          <w:color w:val="000000"/>
        </w:rPr>
        <w:t>SSoS</w:t>
      </w:r>
      <w:proofErr w:type="spellEnd"/>
      <w:r>
        <w:rPr>
          <w:color w:val="000000"/>
        </w:rPr>
        <w:t>.</w:t>
      </w:r>
    </w:p>
    <w:p w14:paraId="0E362134" w14:textId="77777777" w:rsidR="00B14135" w:rsidRDefault="00B14135" w:rsidP="00B14135">
      <w:r>
        <w:rPr>
          <w:b/>
          <w:bCs/>
          <w:i/>
          <w:iCs/>
          <w:color w:val="000000"/>
        </w:rPr>
        <w:t> </w:t>
      </w:r>
    </w:p>
    <w:p w14:paraId="4DA47585" w14:textId="77777777" w:rsidR="00B14135" w:rsidRDefault="00B14135" w:rsidP="00B14135">
      <w:r>
        <w:rPr>
          <w:b/>
          <w:bCs/>
        </w:rPr>
        <w:t>Mid-Year Progress Monitoring on District Priorities</w:t>
      </w:r>
    </w:p>
    <w:p w14:paraId="393D60E9" w14:textId="77777777" w:rsidR="00B14135" w:rsidRDefault="00B14135" w:rsidP="00B14135">
      <w:pPr>
        <w:pStyle w:val="paragraph"/>
        <w:numPr>
          <w:ilvl w:val="0"/>
          <w:numId w:val="1"/>
        </w:numPr>
        <w:spacing w:before="0" w:beforeAutospacing="0" w:after="0" w:afterAutospacing="0"/>
        <w:textAlignment w:val="baseline"/>
        <w:rPr>
          <w:rFonts w:eastAsia="Times New Roman"/>
          <w:color w:val="000000"/>
        </w:rPr>
      </w:pPr>
      <w:r>
        <w:rPr>
          <w:rFonts w:eastAsia="Times New Roman"/>
          <w:b/>
          <w:bCs/>
        </w:rPr>
        <w:t>In January and February</w:t>
      </w:r>
      <w:r>
        <w:rPr>
          <w:rStyle w:val="normaltextrun"/>
          <w:rFonts w:eastAsia="Times New Roman"/>
        </w:rPr>
        <w:t xml:space="preserve"> </w:t>
      </w:r>
      <w:proofErr w:type="spellStart"/>
      <w:r>
        <w:rPr>
          <w:rStyle w:val="normaltextrun"/>
          <w:rFonts w:eastAsia="Times New Roman"/>
        </w:rPr>
        <w:t>SSoS</w:t>
      </w:r>
      <w:proofErr w:type="spellEnd"/>
      <w:r>
        <w:rPr>
          <w:rStyle w:val="normaltextrun"/>
          <w:rFonts w:eastAsia="Times New Roman"/>
        </w:rPr>
        <w:t xml:space="preserve"> regional team members will connect with districts to support mid-year progress monitoring of your </w:t>
      </w:r>
      <w:hyperlink r:id="rId5" w:history="1">
        <w:r>
          <w:rPr>
            <w:rStyle w:val="Hyperlink"/>
            <w:rFonts w:eastAsia="Times New Roman"/>
          </w:rPr>
          <w:t>district prioritization plans</w:t>
        </w:r>
      </w:hyperlink>
      <w:r>
        <w:rPr>
          <w:rStyle w:val="normaltextrun"/>
          <w:rFonts w:eastAsia="Times New Roman"/>
        </w:rPr>
        <w:t>, based on the monitoring actions you outlined in your district submission. The intent of this process is for the work to be an embedded, organic part of your district work.</w:t>
      </w:r>
      <w:r>
        <w:rPr>
          <w:rStyle w:val="eop"/>
          <w:rFonts w:eastAsia="Times New Roman"/>
        </w:rPr>
        <w:t> </w:t>
      </w:r>
    </w:p>
    <w:p w14:paraId="02BB8C36" w14:textId="77777777" w:rsidR="00B14135" w:rsidRDefault="00B14135" w:rsidP="00B14135">
      <w:pPr>
        <w:pStyle w:val="ListParagraph"/>
        <w:numPr>
          <w:ilvl w:val="0"/>
          <w:numId w:val="1"/>
        </w:numPr>
        <w:rPr>
          <w:rFonts w:eastAsia="Times New Roman"/>
          <w:color w:val="000000"/>
        </w:rPr>
      </w:pPr>
      <w:r>
        <w:rPr>
          <w:rFonts w:eastAsia="Times New Roman"/>
          <w:b/>
          <w:bCs/>
        </w:rPr>
        <w:t xml:space="preserve">In May and June </w:t>
      </w:r>
      <w:proofErr w:type="spellStart"/>
      <w:r>
        <w:rPr>
          <w:rFonts w:eastAsia="Times New Roman"/>
        </w:rPr>
        <w:t>SSoS</w:t>
      </w:r>
      <w:proofErr w:type="spellEnd"/>
      <w:r>
        <w:rPr>
          <w:rFonts w:eastAsia="Times New Roman"/>
        </w:rPr>
        <w:t xml:space="preserve"> will support districts with an end-of-year progress monitoring reflection.</w:t>
      </w:r>
    </w:p>
    <w:p w14:paraId="6FFEA49E" w14:textId="77777777" w:rsidR="00B14135" w:rsidRDefault="00B14135" w:rsidP="00B14135">
      <w:r>
        <w:rPr>
          <w:b/>
          <w:bCs/>
          <w:color w:val="000000"/>
        </w:rPr>
        <w:t xml:space="preserve">School Improvement Plan Renewal – </w:t>
      </w:r>
      <w:r>
        <w:rPr>
          <w:b/>
          <w:bCs/>
          <w:i/>
          <w:iCs/>
          <w:color w:val="000000"/>
        </w:rPr>
        <w:t>schools designated as ‘Underperforming’ only</w:t>
      </w:r>
    </w:p>
    <w:p w14:paraId="16FE39AA" w14:textId="77777777" w:rsidR="00B14135" w:rsidRDefault="00B14135" w:rsidP="00B14135">
      <w:pPr>
        <w:pStyle w:val="ListParagraph"/>
        <w:numPr>
          <w:ilvl w:val="0"/>
          <w:numId w:val="2"/>
        </w:numPr>
        <w:rPr>
          <w:rFonts w:eastAsia="Times New Roman"/>
          <w:color w:val="000000"/>
        </w:rPr>
      </w:pPr>
      <w:r>
        <w:rPr>
          <w:rFonts w:eastAsia="Times New Roman"/>
        </w:rPr>
        <w:t xml:space="preserve">Districts will submit the final renewal plan for schools designated as underperforming schools to Michael Seymour at </w:t>
      </w:r>
      <w:hyperlink r:id="rId6" w:history="1">
        <w:r>
          <w:rPr>
            <w:rStyle w:val="Hyperlink"/>
            <w:rFonts w:eastAsia="Times New Roman"/>
          </w:rPr>
          <w:t>michael.j.seymour@mass.gov</w:t>
        </w:r>
      </w:hyperlink>
      <w:r>
        <w:rPr>
          <w:rFonts w:eastAsia="Times New Roman"/>
        </w:rPr>
        <w:t xml:space="preserve"> by </w:t>
      </w:r>
      <w:r>
        <w:rPr>
          <w:rFonts w:eastAsia="Times New Roman"/>
          <w:b/>
          <w:bCs/>
        </w:rPr>
        <w:t>January 31, 2023</w:t>
      </w:r>
      <w:r>
        <w:rPr>
          <w:rFonts w:eastAsia="Times New Roman"/>
        </w:rPr>
        <w:t xml:space="preserve">. </w:t>
      </w:r>
      <w:r>
        <w:rPr>
          <w:rFonts w:eastAsia="Times New Roman"/>
          <w:i/>
          <w:iCs/>
        </w:rPr>
        <w:t xml:space="preserve">Extensions can be granted based on need.  </w:t>
      </w:r>
    </w:p>
    <w:p w14:paraId="31F6E754" w14:textId="77777777" w:rsidR="00B14135" w:rsidRDefault="00B14135" w:rsidP="00B14135">
      <w:r>
        <w:rPr>
          <w:b/>
          <w:bCs/>
          <w:color w:val="000000"/>
        </w:rPr>
        <w:t xml:space="preserve">Prioritization Institute – </w:t>
      </w:r>
      <w:r>
        <w:rPr>
          <w:b/>
          <w:bCs/>
          <w:i/>
          <w:iCs/>
          <w:color w:val="000000"/>
        </w:rPr>
        <w:t xml:space="preserve">all </w:t>
      </w:r>
      <w:proofErr w:type="spellStart"/>
      <w:r>
        <w:rPr>
          <w:b/>
          <w:bCs/>
          <w:i/>
          <w:iCs/>
          <w:color w:val="000000"/>
        </w:rPr>
        <w:t>SSoS</w:t>
      </w:r>
      <w:proofErr w:type="spellEnd"/>
      <w:r>
        <w:rPr>
          <w:b/>
          <w:bCs/>
          <w:i/>
          <w:iCs/>
          <w:color w:val="000000"/>
        </w:rPr>
        <w:t xml:space="preserve"> districts attend and receive priority enrollment. Registration information will be available in January.</w:t>
      </w:r>
    </w:p>
    <w:p w14:paraId="681560AC" w14:textId="77777777" w:rsidR="00B14135" w:rsidRDefault="00B14135" w:rsidP="00B14135">
      <w:r>
        <w:rPr>
          <w:i/>
          <w:iCs/>
          <w:color w:val="000000"/>
        </w:rPr>
        <w:t>In collaboration with TNTP, Prioritization Institute is designed to address districts’ ability to:</w:t>
      </w:r>
    </w:p>
    <w:p w14:paraId="172A9A8D" w14:textId="77777777" w:rsidR="00B14135" w:rsidRDefault="00B14135" w:rsidP="00B14135">
      <w:pPr>
        <w:pStyle w:val="ListParagraph"/>
        <w:numPr>
          <w:ilvl w:val="0"/>
          <w:numId w:val="3"/>
        </w:numPr>
        <w:rPr>
          <w:rFonts w:eastAsia="Times New Roman"/>
          <w:color w:val="000000"/>
        </w:rPr>
      </w:pPr>
      <w:r>
        <w:rPr>
          <w:rFonts w:eastAsia="Times New Roman"/>
          <w:color w:val="000000"/>
        </w:rPr>
        <w:t>Identify an equity-centered, data-informed instructional priority for the upcoming school year</w:t>
      </w:r>
    </w:p>
    <w:p w14:paraId="5877D48F" w14:textId="77777777" w:rsidR="00B14135" w:rsidRDefault="00B14135" w:rsidP="00B14135">
      <w:pPr>
        <w:pStyle w:val="ListParagraph"/>
        <w:numPr>
          <w:ilvl w:val="0"/>
          <w:numId w:val="3"/>
        </w:numPr>
        <w:rPr>
          <w:rFonts w:eastAsia="Times New Roman"/>
          <w:color w:val="000000"/>
        </w:rPr>
      </w:pPr>
      <w:r>
        <w:rPr>
          <w:rFonts w:eastAsia="Times New Roman"/>
          <w:color w:val="000000"/>
        </w:rPr>
        <w:t>Create a plan that is aligned to research-based practices for improving student outcomes</w:t>
      </w:r>
    </w:p>
    <w:p w14:paraId="08225AC7" w14:textId="77777777" w:rsidR="00B14135" w:rsidRDefault="00B14135" w:rsidP="00B14135">
      <w:pPr>
        <w:pStyle w:val="ListParagraph"/>
        <w:numPr>
          <w:ilvl w:val="0"/>
          <w:numId w:val="3"/>
        </w:numPr>
        <w:rPr>
          <w:rFonts w:eastAsia="Times New Roman"/>
          <w:color w:val="000000"/>
        </w:rPr>
      </w:pPr>
      <w:r>
        <w:rPr>
          <w:rFonts w:eastAsia="Times New Roman"/>
          <w:color w:val="000000"/>
        </w:rPr>
        <w:t xml:space="preserve">Develop a coherent improvement strategy with role clarity to drive continuous improvement </w:t>
      </w:r>
    </w:p>
    <w:p w14:paraId="29013C31" w14:textId="77777777" w:rsidR="00B14135" w:rsidRDefault="00B14135" w:rsidP="00B14135">
      <w:r>
        <w:rPr>
          <w:i/>
          <w:iCs/>
          <w:color w:val="000000"/>
        </w:rPr>
        <w:t xml:space="preserve">Below are the dates for Prioritization Institute in Spring 2023: </w:t>
      </w:r>
    </w:p>
    <w:p w14:paraId="2F6EEA9C" w14:textId="77777777" w:rsidR="00B14135" w:rsidRDefault="00B14135" w:rsidP="00B14135">
      <w:pPr>
        <w:pStyle w:val="ListParagraph"/>
        <w:numPr>
          <w:ilvl w:val="0"/>
          <w:numId w:val="4"/>
        </w:numPr>
        <w:ind w:left="1080"/>
        <w:rPr>
          <w:rFonts w:eastAsia="Times New Roman"/>
          <w:color w:val="000000"/>
        </w:rPr>
      </w:pPr>
      <w:r>
        <w:rPr>
          <w:rFonts w:eastAsia="Times New Roman"/>
          <w:b/>
          <w:bCs/>
          <w:color w:val="000000"/>
        </w:rPr>
        <w:t>March 21, 2023-March 22, 2023 (2 Half Days, Virtual)</w:t>
      </w:r>
    </w:p>
    <w:p w14:paraId="4D2B2F19" w14:textId="77777777" w:rsidR="00B14135" w:rsidRDefault="00B14135" w:rsidP="00B14135">
      <w:pPr>
        <w:pStyle w:val="ListParagraph"/>
        <w:numPr>
          <w:ilvl w:val="0"/>
          <w:numId w:val="4"/>
        </w:numPr>
        <w:ind w:left="1080"/>
        <w:rPr>
          <w:rFonts w:eastAsia="Times New Roman"/>
          <w:color w:val="000000"/>
        </w:rPr>
      </w:pPr>
      <w:r>
        <w:rPr>
          <w:rFonts w:eastAsia="Times New Roman"/>
          <w:b/>
          <w:bCs/>
          <w:color w:val="000000"/>
        </w:rPr>
        <w:t>May 10, 2023-May 11, 2023 (2 Half Days, In-Person, location TBD)</w:t>
      </w:r>
    </w:p>
    <w:p w14:paraId="0CBAB66A" w14:textId="77777777" w:rsidR="00B14135" w:rsidRDefault="00B14135" w:rsidP="00B14135">
      <w:r>
        <w:rPr>
          <w:b/>
          <w:bCs/>
          <w:color w:val="000000"/>
        </w:rPr>
        <w:t>District Prioritization Submission</w:t>
      </w:r>
    </w:p>
    <w:p w14:paraId="71F4BC4C" w14:textId="77777777" w:rsidR="00B14135" w:rsidRDefault="00B14135" w:rsidP="00B14135">
      <w:pPr>
        <w:pStyle w:val="ListParagraph"/>
        <w:numPr>
          <w:ilvl w:val="0"/>
          <w:numId w:val="5"/>
        </w:numPr>
        <w:rPr>
          <w:rFonts w:eastAsia="Times New Roman"/>
          <w:color w:val="000000"/>
        </w:rPr>
      </w:pPr>
      <w:r>
        <w:rPr>
          <w:rFonts w:eastAsia="Times New Roman"/>
          <w:color w:val="000000"/>
        </w:rPr>
        <w:t xml:space="preserve">Given feedback from last year’s submission process, we will aim to release guidance for the district submission process by </w:t>
      </w:r>
      <w:r>
        <w:rPr>
          <w:rFonts w:eastAsia="Times New Roman"/>
          <w:b/>
          <w:bCs/>
          <w:color w:val="000000"/>
        </w:rPr>
        <w:t xml:space="preserve">March 1. </w:t>
      </w:r>
      <w:r>
        <w:rPr>
          <w:rFonts w:eastAsia="Times New Roman"/>
          <w:i/>
          <w:iCs/>
          <w:color w:val="000000"/>
        </w:rPr>
        <w:t>This will allow districts to connect this guidance to the aims of Prioritization Institute.</w:t>
      </w:r>
    </w:p>
    <w:p w14:paraId="54E8ADDD" w14:textId="77777777" w:rsidR="00B14135" w:rsidRDefault="00B14135" w:rsidP="00B14135">
      <w:r>
        <w:rPr>
          <w:b/>
          <w:bCs/>
          <w:color w:val="000000"/>
        </w:rPr>
        <w:lastRenderedPageBreak/>
        <w:t xml:space="preserve">Site Visit Process </w:t>
      </w:r>
    </w:p>
    <w:p w14:paraId="7D62D3AB" w14:textId="77777777" w:rsidR="00B14135" w:rsidRDefault="00B14135" w:rsidP="00B14135">
      <w:pPr>
        <w:pStyle w:val="ListParagraph"/>
        <w:numPr>
          <w:ilvl w:val="0"/>
          <w:numId w:val="6"/>
        </w:numPr>
        <w:rPr>
          <w:rFonts w:eastAsia="Times New Roman"/>
        </w:rPr>
      </w:pPr>
      <w:r>
        <w:rPr>
          <w:rFonts w:eastAsia="Times New Roman"/>
          <w:b/>
          <w:bCs/>
        </w:rPr>
        <w:t>Schools designated as underperforming</w:t>
      </w:r>
      <w:r>
        <w:rPr>
          <w:rFonts w:eastAsia="Times New Roman"/>
        </w:rPr>
        <w:t xml:space="preserve"> will receive two site visits:</w:t>
      </w:r>
    </w:p>
    <w:p w14:paraId="535F45E6" w14:textId="77777777" w:rsidR="00B14135" w:rsidRDefault="00B14135" w:rsidP="00B14135">
      <w:pPr>
        <w:pStyle w:val="ListParagraph"/>
        <w:numPr>
          <w:ilvl w:val="1"/>
          <w:numId w:val="6"/>
        </w:numPr>
        <w:rPr>
          <w:rFonts w:eastAsia="Times New Roman"/>
        </w:rPr>
      </w:pPr>
      <w:r>
        <w:rPr>
          <w:rFonts w:eastAsia="Times New Roman"/>
        </w:rPr>
        <w:t xml:space="preserve">One with Komal Bhasin, Chief Schools Officer, on behalf of the Commissioner. Komal has communicated to leaders at these schools to schedule annual visits between January and June 2023. </w:t>
      </w:r>
    </w:p>
    <w:p w14:paraId="09096F49" w14:textId="77777777" w:rsidR="00B14135" w:rsidRDefault="00B14135" w:rsidP="00B14135">
      <w:pPr>
        <w:pStyle w:val="ListParagraph"/>
        <w:numPr>
          <w:ilvl w:val="1"/>
          <w:numId w:val="6"/>
        </w:numPr>
        <w:rPr>
          <w:rFonts w:eastAsia="Times New Roman"/>
        </w:rPr>
      </w:pPr>
      <w:r>
        <w:rPr>
          <w:rFonts w:eastAsia="Times New Roman"/>
        </w:rPr>
        <w:t>Another with an external vendor (TBD), in spring 2023. Erica Champagne, in the Office of Effective Practices, has communicated to impacted districts to schedule.</w:t>
      </w:r>
    </w:p>
    <w:p w14:paraId="49FEF81E" w14:textId="77777777" w:rsidR="00B14135" w:rsidRDefault="00B14135" w:rsidP="00B14135">
      <w:pPr>
        <w:pStyle w:val="ListParagraph"/>
        <w:numPr>
          <w:ilvl w:val="0"/>
          <w:numId w:val="6"/>
        </w:numPr>
        <w:rPr>
          <w:rFonts w:eastAsia="Times New Roman"/>
          <w:color w:val="000000"/>
        </w:rPr>
      </w:pPr>
      <w:r>
        <w:rPr>
          <w:rFonts w:eastAsia="Times New Roman"/>
          <w:color w:val="000000"/>
        </w:rPr>
        <w:t xml:space="preserve">This year </w:t>
      </w:r>
      <w:r>
        <w:rPr>
          <w:rFonts w:eastAsia="Times New Roman"/>
          <w:b/>
          <w:bCs/>
          <w:color w:val="000000"/>
        </w:rPr>
        <w:t>site visits are optional for all other identified schools</w:t>
      </w:r>
      <w:r>
        <w:rPr>
          <w:rFonts w:eastAsia="Times New Roman"/>
          <w:color w:val="000000"/>
        </w:rPr>
        <w:t xml:space="preserve"> supported through </w:t>
      </w:r>
      <w:r>
        <w:rPr>
          <w:rFonts w:eastAsia="Times New Roman"/>
        </w:rPr>
        <w:t>Targeted Assistance Grant (TAG)</w:t>
      </w:r>
      <w:r>
        <w:rPr>
          <w:rFonts w:eastAsia="Times New Roman"/>
          <w:color w:val="000000"/>
        </w:rPr>
        <w:t xml:space="preserve"> in FY23 </w:t>
      </w:r>
      <w:r>
        <w:rPr>
          <w:rFonts w:eastAsia="Times New Roman"/>
        </w:rPr>
        <w:t xml:space="preserve">and will involve an opportunity to pilot new tools and protocols. These site visits will be aligned to DESE’s priorities and vision, with an increased focus on equity and culturally and linguistically sustaining grade-appropriate instruction. Schools will be selected for the pilot from among all those that are currently supported by TAG funding. </w:t>
      </w:r>
      <w:r>
        <w:rPr>
          <w:rFonts w:eastAsia="Times New Roman"/>
          <w:i/>
          <w:iCs/>
        </w:rPr>
        <w:t>To share input and inform our design of a future process, please complete this survey</w:t>
      </w:r>
      <w:r>
        <w:rPr>
          <w:rFonts w:eastAsia="Times New Roman"/>
          <w:i/>
          <w:iCs/>
          <w:color w:val="000000"/>
        </w:rPr>
        <w:t xml:space="preserve"> </w:t>
      </w:r>
      <w:hyperlink r:id="rId7" w:history="1">
        <w:r>
          <w:rPr>
            <w:rStyle w:val="Hyperlink"/>
            <w:rFonts w:eastAsia="Times New Roman"/>
            <w:i/>
            <w:iCs/>
          </w:rPr>
          <w:t>here</w:t>
        </w:r>
      </w:hyperlink>
      <w:r>
        <w:rPr>
          <w:rFonts w:eastAsia="Times New Roman"/>
          <w:i/>
          <w:iCs/>
          <w:color w:val="000000"/>
        </w:rPr>
        <w:t>.</w:t>
      </w:r>
      <w:r>
        <w:rPr>
          <w:rFonts w:eastAsia="Times New Roman"/>
          <w:color w:val="000000"/>
        </w:rPr>
        <w:t xml:space="preserve"> </w:t>
      </w:r>
    </w:p>
    <w:p w14:paraId="5581845E" w14:textId="77777777" w:rsidR="00B14135" w:rsidRDefault="00B14135" w:rsidP="00B14135">
      <w:r>
        <w:rPr>
          <w:b/>
          <w:bCs/>
          <w:color w:val="000000"/>
        </w:rPr>
        <w:t xml:space="preserve">Student Opportunity Act </w:t>
      </w:r>
    </w:p>
    <w:p w14:paraId="64BFF272" w14:textId="77777777" w:rsidR="00B14135" w:rsidRDefault="00B14135" w:rsidP="00B14135">
      <w:pPr>
        <w:pStyle w:val="ListParagraph"/>
        <w:numPr>
          <w:ilvl w:val="0"/>
          <w:numId w:val="7"/>
        </w:numPr>
        <w:rPr>
          <w:rFonts w:eastAsia="Times New Roman"/>
          <w:color w:val="000000"/>
        </w:rPr>
      </w:pPr>
      <w:r>
        <w:rPr>
          <w:rFonts w:eastAsia="Times New Roman"/>
          <w:color w:val="000000"/>
        </w:rPr>
        <w:t xml:space="preserve">Progress reports updating districts’ </w:t>
      </w:r>
      <w:hyperlink r:id="rId8" w:history="1">
        <w:r>
          <w:rPr>
            <w:rStyle w:val="Hyperlink"/>
            <w:rFonts w:eastAsia="Times New Roman"/>
          </w:rPr>
          <w:t>3-year gap-closing plans</w:t>
        </w:r>
      </w:hyperlink>
      <w:r>
        <w:rPr>
          <w:rFonts w:eastAsia="Times New Roman"/>
          <w:color w:val="000000"/>
        </w:rPr>
        <w:t xml:space="preserve"> are due on </w:t>
      </w:r>
      <w:r>
        <w:rPr>
          <w:rFonts w:eastAsia="Times New Roman"/>
          <w:b/>
          <w:bCs/>
          <w:color w:val="000000"/>
        </w:rPr>
        <w:t>April 3, 2023</w:t>
      </w:r>
      <w:r>
        <w:rPr>
          <w:rFonts w:eastAsia="Times New Roman"/>
          <w:color w:val="000000"/>
        </w:rPr>
        <w:t xml:space="preserve">, as required by the </w:t>
      </w:r>
      <w:hyperlink r:id="rId9" w:history="1">
        <w:r>
          <w:rPr>
            <w:rStyle w:val="Hyperlink"/>
            <w:rFonts w:eastAsia="Times New Roman"/>
          </w:rPr>
          <w:t>Student Opportunity Act legisl</w:t>
        </w:r>
      </w:hyperlink>
      <w:r>
        <w:rPr>
          <w:rStyle w:val="Hyperlink"/>
          <w:rFonts w:eastAsia="Times New Roman"/>
        </w:rPr>
        <w:t>ation</w:t>
      </w:r>
      <w:r>
        <w:rPr>
          <w:rFonts w:eastAsia="Times New Roman"/>
          <w:color w:val="000000"/>
        </w:rPr>
        <w:t xml:space="preserve">. The report window will open in early February. </w:t>
      </w:r>
    </w:p>
    <w:p w14:paraId="32C4F9A0" w14:textId="77777777" w:rsidR="00B14135" w:rsidRDefault="00B14135" w:rsidP="00B14135">
      <w:r>
        <w:rPr>
          <w:color w:val="000000"/>
        </w:rPr>
        <w:t>For ease of reference, I am including a one-pager with all these dates. Thank you advance for your attention to all these details. I hope that you and your loved ones enjoy a blessed holiday season and experience a fruitful entry into 2023.</w:t>
      </w:r>
    </w:p>
    <w:p w14:paraId="49A92C6B" w14:textId="77777777" w:rsidR="00B14135" w:rsidRDefault="00B14135" w:rsidP="00B14135">
      <w:r>
        <w:rPr>
          <w:color w:val="000000"/>
        </w:rPr>
        <w:t> </w:t>
      </w:r>
    </w:p>
    <w:p w14:paraId="7A19CEAC" w14:textId="77777777" w:rsidR="00B14135" w:rsidRDefault="00B14135" w:rsidP="00B14135">
      <w:r>
        <w:rPr>
          <w:color w:val="000000"/>
        </w:rPr>
        <w:t>Best regards,</w:t>
      </w:r>
    </w:p>
    <w:p w14:paraId="4B1A9977" w14:textId="77777777" w:rsidR="00B14135" w:rsidRDefault="00B14135" w:rsidP="00B14135">
      <w:r>
        <w:rPr>
          <w:color w:val="000000"/>
        </w:rPr>
        <w:t>Charmie</w:t>
      </w:r>
    </w:p>
    <w:p w14:paraId="567E432B" w14:textId="77777777" w:rsidR="00B14135" w:rsidRDefault="00B14135" w:rsidP="00B14135">
      <w:r>
        <w:t> </w:t>
      </w:r>
    </w:p>
    <w:p w14:paraId="0773F6AB" w14:textId="77777777" w:rsidR="00852B40" w:rsidRDefault="00852B40"/>
    <w:sectPr w:rsidR="0085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4FB9"/>
    <w:multiLevelType w:val="multilevel"/>
    <w:tmpl w:val="79E4B6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E8111EF"/>
    <w:multiLevelType w:val="multilevel"/>
    <w:tmpl w:val="4DF05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F4560"/>
    <w:multiLevelType w:val="multilevel"/>
    <w:tmpl w:val="5602F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D383E"/>
    <w:multiLevelType w:val="multilevel"/>
    <w:tmpl w:val="C7268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6B47CF"/>
    <w:multiLevelType w:val="multilevel"/>
    <w:tmpl w:val="2DB87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EF4A48"/>
    <w:multiLevelType w:val="multilevel"/>
    <w:tmpl w:val="F522D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2C2BC7"/>
    <w:multiLevelType w:val="multilevel"/>
    <w:tmpl w:val="5D5AB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35"/>
    <w:rsid w:val="00852B40"/>
    <w:rsid w:val="008A26A2"/>
    <w:rsid w:val="00A32DCB"/>
    <w:rsid w:val="00B14135"/>
    <w:rsid w:val="00D2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00E0"/>
  <w15:chartTrackingRefBased/>
  <w15:docId w15:val="{6F56D8C4-34B1-4CBD-A0B7-9ECA776D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35"/>
    <w:pPr>
      <w:spacing w:after="0" w:line="240" w:lineRule="auto"/>
    </w:pPr>
    <w:rPr>
      <w:rFonts w:ascii="Calibri" w:hAnsi="Calibri" w:cs="Calibri"/>
    </w:rPr>
  </w:style>
  <w:style w:type="paragraph" w:styleId="Heading1">
    <w:name w:val="heading 1"/>
    <w:basedOn w:val="Normal"/>
    <w:next w:val="Normal"/>
    <w:link w:val="Heading1Char"/>
    <w:uiPriority w:val="9"/>
    <w:qFormat/>
    <w:rsid w:val="00B141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135"/>
    <w:rPr>
      <w:color w:val="0563C1"/>
      <w:u w:val="single"/>
    </w:rPr>
  </w:style>
  <w:style w:type="paragraph" w:styleId="ListParagraph">
    <w:name w:val="List Paragraph"/>
    <w:basedOn w:val="Normal"/>
    <w:uiPriority w:val="34"/>
    <w:qFormat/>
    <w:rsid w:val="00B14135"/>
    <w:pPr>
      <w:spacing w:after="160" w:line="252" w:lineRule="auto"/>
      <w:ind w:left="720"/>
    </w:pPr>
  </w:style>
  <w:style w:type="paragraph" w:customStyle="1" w:styleId="paragraph">
    <w:name w:val="paragraph"/>
    <w:basedOn w:val="Normal"/>
    <w:rsid w:val="00B14135"/>
    <w:pPr>
      <w:spacing w:before="100" w:beforeAutospacing="1" w:after="100" w:afterAutospacing="1"/>
    </w:pPr>
  </w:style>
  <w:style w:type="character" w:customStyle="1" w:styleId="normaltextrun">
    <w:name w:val="normaltextrun"/>
    <w:basedOn w:val="DefaultParagraphFont"/>
    <w:rsid w:val="00B14135"/>
  </w:style>
  <w:style w:type="character" w:customStyle="1" w:styleId="eop">
    <w:name w:val="eop"/>
    <w:basedOn w:val="DefaultParagraphFont"/>
    <w:rsid w:val="00B14135"/>
  </w:style>
  <w:style w:type="character" w:customStyle="1" w:styleId="Heading1Char">
    <w:name w:val="Heading 1 Char"/>
    <w:basedOn w:val="DefaultParagraphFont"/>
    <w:link w:val="Heading1"/>
    <w:uiPriority w:val="9"/>
    <w:rsid w:val="00B141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2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oa/plans.html" TargetMode="External"/><Relationship Id="rId3" Type="http://schemas.openxmlformats.org/officeDocument/2006/relationships/settings" Target="settings.xml"/><Relationship Id="rId7" Type="http://schemas.openxmlformats.org/officeDocument/2006/relationships/hyperlink" Target="https://survey.alchemer.com/s3/7137568/2022-23-Progress-Monitoring-Pil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j.seymour@mass.gov" TargetMode="External"/><Relationship Id="rId11" Type="http://schemas.openxmlformats.org/officeDocument/2006/relationships/theme" Target="theme/theme1.xml"/><Relationship Id="rId5" Type="http://schemas.openxmlformats.org/officeDocument/2006/relationships/hyperlink" Target="https://www.doe.mass.edu/turnaround/level4/district-priorities-submission-guidanc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legislature.gov/Laws/SessionLaws/Acts/2019/Chapter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SSoS Assistance - Important Dates, January through June</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SSoS Assistance - Important Dates, January through June</dc:title>
  <dc:subject/>
  <dc:creator>DESE</dc:creator>
  <cp:keywords/>
  <dc:description/>
  <cp:lastModifiedBy>Zou, Dong (EOE)</cp:lastModifiedBy>
  <cp:revision>3</cp:revision>
  <dcterms:created xsi:type="dcterms:W3CDTF">2022-12-23T16:17:00Z</dcterms:created>
  <dcterms:modified xsi:type="dcterms:W3CDTF">2022-12-23T19:03:00Z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2022 12:00AM</vt:lpwstr>
  </property>
</Properties>
</file>