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C1D51" w14:textId="77777777" w:rsidR="00CF3240" w:rsidRDefault="00CF3240" w:rsidP="00CF3240">
      <w:pPr>
        <w:spacing w:after="0"/>
        <w:jc w:val="center"/>
        <w:rPr>
          <w:rFonts w:ascii="Georgia" w:hAnsi="Georgia"/>
          <w:color w:val="0C7580"/>
          <w:sz w:val="32"/>
          <w:szCs w:val="32"/>
        </w:rPr>
      </w:pPr>
      <w:bookmarkStart w:id="0" w:name="_GoBack"/>
      <w:bookmarkEnd w:id="0"/>
      <w:r>
        <w:rPr>
          <w:rFonts w:ascii="Georgia" w:hAnsi="Georgia"/>
          <w:color w:val="0C7580"/>
          <w:sz w:val="32"/>
          <w:szCs w:val="32"/>
        </w:rPr>
        <w:t>Quick Reference Guide:</w:t>
      </w:r>
    </w:p>
    <w:p w14:paraId="019EDFA9" w14:textId="46F6F830" w:rsidR="00CF3240" w:rsidRPr="00CF3240" w:rsidRDefault="007E4C0C" w:rsidP="008844B1">
      <w:pPr>
        <w:spacing w:after="0"/>
        <w:jc w:val="center"/>
        <w:rPr>
          <w:rFonts w:ascii="Georgia" w:hAnsi="Georgia"/>
          <w:color w:val="0C7580"/>
          <w:sz w:val="32"/>
          <w:szCs w:val="32"/>
        </w:rPr>
      </w:pPr>
      <w:r w:rsidRPr="008607D5">
        <w:rPr>
          <w:rFonts w:ascii="Georgia" w:hAnsi="Georgia"/>
          <w:color w:val="0C7580"/>
          <w:sz w:val="32"/>
          <w:szCs w:val="32"/>
        </w:rPr>
        <w:t>Social and Emotional Learning</w:t>
      </w:r>
      <w:r w:rsidR="008607D5" w:rsidRPr="008607D5">
        <w:rPr>
          <w:rFonts w:ascii="Georgia" w:hAnsi="Georgia"/>
          <w:color w:val="0C7580"/>
          <w:sz w:val="32"/>
          <w:szCs w:val="32"/>
        </w:rPr>
        <w:t xml:space="preserve"> in World Language Programs</w:t>
      </w:r>
    </w:p>
    <w:p w14:paraId="53E4C04C" w14:textId="40A11484" w:rsidR="00774C3A" w:rsidRDefault="00774C3A" w:rsidP="00806FAD">
      <w:pPr>
        <w:spacing w:after="0"/>
        <w:rPr>
          <w:sz w:val="20"/>
          <w:szCs w:val="20"/>
        </w:rPr>
      </w:pPr>
      <w:r w:rsidRPr="00251BEE">
        <w:rPr>
          <w:b/>
          <w:bCs/>
          <w:sz w:val="20"/>
          <w:szCs w:val="20"/>
        </w:rPr>
        <w:t>Social and emotional learning</w:t>
      </w:r>
      <w:r w:rsidR="00B52B30" w:rsidRPr="00251BEE">
        <w:rPr>
          <w:b/>
          <w:bCs/>
          <w:sz w:val="20"/>
          <w:szCs w:val="20"/>
        </w:rPr>
        <w:t xml:space="preserve"> (SEL)</w:t>
      </w:r>
      <w:r w:rsidRPr="00251BEE">
        <w:rPr>
          <w:sz w:val="20"/>
          <w:szCs w:val="20"/>
        </w:rPr>
        <w:t xml:space="preserve"> is defined </w:t>
      </w:r>
      <w:r w:rsidR="00BC22EF" w:rsidRPr="00251BEE">
        <w:rPr>
          <w:sz w:val="20"/>
          <w:szCs w:val="20"/>
        </w:rPr>
        <w:t xml:space="preserve">by the </w:t>
      </w:r>
      <w:hyperlink r:id="rId12" w:history="1">
        <w:r w:rsidR="00BC22EF" w:rsidRPr="00251BEE">
          <w:rPr>
            <w:rStyle w:val="Hyperlink"/>
            <w:sz w:val="20"/>
            <w:szCs w:val="20"/>
          </w:rPr>
          <w:t>Collaborative for Academic, Social, and Emotional Learning</w:t>
        </w:r>
      </w:hyperlink>
      <w:r w:rsidR="00BC22EF" w:rsidRPr="00251BEE">
        <w:rPr>
          <w:sz w:val="20"/>
          <w:szCs w:val="20"/>
        </w:rPr>
        <w:t xml:space="preserve"> </w:t>
      </w:r>
      <w:r w:rsidRPr="00251BEE">
        <w:rPr>
          <w:sz w:val="20"/>
          <w:szCs w:val="20"/>
        </w:rPr>
        <w:t xml:space="preserve">as </w:t>
      </w:r>
      <w:r w:rsidR="00AF572E">
        <w:rPr>
          <w:sz w:val="20"/>
          <w:szCs w:val="20"/>
        </w:rPr>
        <w:t>“</w:t>
      </w:r>
      <w:r w:rsidR="00AF572E" w:rsidRPr="003A74A6">
        <w:rPr>
          <w:sz w:val="20"/>
          <w:szCs w:val="20"/>
        </w:rPr>
        <w:t>the process through which all young people and adults acquire and apply the knowledge, skills, and attitudes to develop healthy identities, manage emotions and achieve personal and collective goals, feel and show empathy for others, establish and maintain supportive relationships, and make responsible and caring decisions."</w:t>
      </w:r>
      <w:r w:rsidR="00AF572E">
        <w:rPr>
          <w:sz w:val="20"/>
          <w:szCs w:val="20"/>
        </w:rPr>
        <w:t xml:space="preserve"> </w:t>
      </w:r>
      <w:r w:rsidR="008607D5" w:rsidRPr="00251BEE">
        <w:rPr>
          <w:sz w:val="20"/>
          <w:szCs w:val="20"/>
        </w:rPr>
        <w:t xml:space="preserve">Although </w:t>
      </w:r>
      <w:r w:rsidR="00BC22EF" w:rsidRPr="00251BEE">
        <w:rPr>
          <w:sz w:val="20"/>
          <w:szCs w:val="20"/>
        </w:rPr>
        <w:t xml:space="preserve">SEL-appropriate </w:t>
      </w:r>
      <w:r w:rsidR="008607D5" w:rsidRPr="00251BEE">
        <w:rPr>
          <w:sz w:val="20"/>
          <w:szCs w:val="20"/>
        </w:rPr>
        <w:t xml:space="preserve">instructional approaches can be applied across disciplines, there are specific ways in which world language classrooms are particularly well suited for </w:t>
      </w:r>
      <w:r w:rsidR="00DF4F9F">
        <w:rPr>
          <w:sz w:val="20"/>
          <w:szCs w:val="20"/>
        </w:rPr>
        <w:t xml:space="preserve">addressing SEL </w:t>
      </w:r>
      <w:r w:rsidR="00BC22EF" w:rsidRPr="00251BEE">
        <w:rPr>
          <w:sz w:val="20"/>
          <w:szCs w:val="20"/>
        </w:rPr>
        <w:t>and supporting students’ SEL skill development.</w:t>
      </w:r>
    </w:p>
    <w:p w14:paraId="4BA85228" w14:textId="5A86E18F" w:rsidR="000636CE" w:rsidRDefault="00B52B30" w:rsidP="008844B1">
      <w:pPr>
        <w:spacing w:after="0"/>
        <w:rPr>
          <w:rFonts w:ascii="Georgia" w:hAnsi="Georgia"/>
          <w:color w:val="0C7580"/>
          <w:sz w:val="28"/>
          <w:szCs w:val="28"/>
        </w:rPr>
      </w:pPr>
      <w:r>
        <w:rPr>
          <w:rFonts w:cstheme="minorHAnsi"/>
          <w:noProof/>
        </w:rPr>
        <mc:AlternateContent>
          <mc:Choice Requires="wps">
            <w:drawing>
              <wp:inline distT="0" distB="0" distL="0" distR="0" wp14:anchorId="74847B70" wp14:editId="724236C3">
                <wp:extent cx="6004560" cy="1501140"/>
                <wp:effectExtent l="0" t="0" r="0" b="3810"/>
                <wp:docPr id="2" name="Rectangle 2"/>
                <wp:cNvGraphicFramePr/>
                <a:graphic xmlns:a="http://schemas.openxmlformats.org/drawingml/2006/main">
                  <a:graphicData uri="http://schemas.microsoft.com/office/word/2010/wordprocessingShape">
                    <wps:wsp>
                      <wps:cNvSpPr/>
                      <wps:spPr>
                        <a:xfrm>
                          <a:off x="0" y="0"/>
                          <a:ext cx="6004560" cy="1501140"/>
                        </a:xfrm>
                        <a:prstGeom prst="rect">
                          <a:avLst/>
                        </a:prstGeom>
                        <a:solidFill>
                          <a:srgbClr val="0C7580"/>
                        </a:solidFill>
                        <a:ln w="254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3B6029" w14:textId="51A2960B" w:rsidR="000636CE" w:rsidRPr="00BC22EF" w:rsidRDefault="00774C3A" w:rsidP="001E2401">
                            <w:pPr>
                              <w:spacing w:after="0"/>
                              <w:jc w:val="center"/>
                              <w:rPr>
                                <w:b/>
                                <w:bCs/>
                                <w:color w:val="FFFFFF" w:themeColor="background1"/>
                              </w:rPr>
                            </w:pPr>
                            <w:r w:rsidRPr="00BC22EF">
                              <w:rPr>
                                <w:b/>
                                <w:bCs/>
                                <w:color w:val="FFFFFF" w:themeColor="background1"/>
                              </w:rPr>
                              <w:t>Five Core SEL Competencies</w:t>
                            </w:r>
                          </w:p>
                          <w:p w14:paraId="76B8A85A" w14:textId="57E198EE" w:rsidR="00774C3A" w:rsidRPr="00BC22EF" w:rsidRDefault="00774C3A" w:rsidP="00806FAD">
                            <w:pPr>
                              <w:spacing w:after="0" w:line="240" w:lineRule="auto"/>
                              <w:jc w:val="center"/>
                              <w:rPr>
                                <w:i/>
                                <w:iCs/>
                              </w:rPr>
                            </w:pPr>
                            <w:r w:rsidRPr="00BC22EF">
                              <w:rPr>
                                <w:i/>
                                <w:iCs/>
                              </w:rPr>
                              <w:t>1. Self-awareness, which involves emotions, perceptions, and confidence</w:t>
                            </w:r>
                          </w:p>
                          <w:p w14:paraId="0B91B37C" w14:textId="33117EFF" w:rsidR="00774C3A" w:rsidRPr="00BC22EF" w:rsidRDefault="00774C3A" w:rsidP="00806FAD">
                            <w:pPr>
                              <w:spacing w:after="0" w:line="240" w:lineRule="auto"/>
                              <w:jc w:val="center"/>
                              <w:rPr>
                                <w:i/>
                                <w:iCs/>
                              </w:rPr>
                            </w:pPr>
                            <w:r w:rsidRPr="00BC22EF">
                              <w:rPr>
                                <w:i/>
                                <w:iCs/>
                              </w:rPr>
                              <w:t>2. Self-management, which involves motivation, discipline, and control</w:t>
                            </w:r>
                          </w:p>
                          <w:p w14:paraId="3B6996EC" w14:textId="4FF2D32E" w:rsidR="00774C3A" w:rsidRPr="00BC22EF" w:rsidRDefault="00774C3A" w:rsidP="00806FAD">
                            <w:pPr>
                              <w:spacing w:after="0" w:line="240" w:lineRule="auto"/>
                              <w:jc w:val="center"/>
                              <w:rPr>
                                <w:i/>
                                <w:iCs/>
                              </w:rPr>
                            </w:pPr>
                            <w:r w:rsidRPr="00BC22EF">
                              <w:rPr>
                                <w:i/>
                                <w:iCs/>
                              </w:rPr>
                              <w:t>3. Social awareness, which involves empathy, respect, and understanding diverse perspectives</w:t>
                            </w:r>
                          </w:p>
                          <w:p w14:paraId="3DD4F746" w14:textId="5E5B2785" w:rsidR="00774C3A" w:rsidRPr="00BC22EF" w:rsidRDefault="00774C3A" w:rsidP="00806FAD">
                            <w:pPr>
                              <w:spacing w:after="0" w:line="240" w:lineRule="auto"/>
                              <w:jc w:val="center"/>
                              <w:rPr>
                                <w:i/>
                                <w:iCs/>
                              </w:rPr>
                            </w:pPr>
                            <w:r w:rsidRPr="00BC22EF">
                              <w:rPr>
                                <w:i/>
                                <w:iCs/>
                              </w:rPr>
                              <w:t>4. Relationship skills, which involves communication, engagement, and teamwork</w:t>
                            </w:r>
                          </w:p>
                          <w:p w14:paraId="284B5EF9" w14:textId="4D930063" w:rsidR="00774C3A" w:rsidRPr="00BC22EF" w:rsidRDefault="00774C3A" w:rsidP="00806FAD">
                            <w:pPr>
                              <w:spacing w:after="0" w:line="240" w:lineRule="auto"/>
                              <w:jc w:val="center"/>
                              <w:rPr>
                                <w:i/>
                                <w:iCs/>
                                <w:color w:val="FFFFFF" w:themeColor="background1"/>
                              </w:rPr>
                            </w:pPr>
                            <w:r w:rsidRPr="00BC22EF">
                              <w:rPr>
                                <w:i/>
                                <w:iCs/>
                              </w:rPr>
                              <w:t>5. Responsible decision-making, which involves reflection, problem-solving, and evaluating consequences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847B70" id="Rectangle 2" o:spid="_x0000_s1026" style="width:472.8pt;height:11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" fillcolor="#0c7580" stroked="f" strokeweight="2pt">
                <v:textbox>
                  <w:txbxContent>
                    <w:p w14:paraId="2C3B6029" w14:textId="51A2960B" w:rsidR="000636CE" w:rsidRPr="00BC22EF" w:rsidRDefault="00774C3A" w:rsidP="001E2401">
                      <w:pPr>
                        <w:spacing w:after="0"/>
                        <w:jc w:val="center"/>
                        <w:rPr>
                          <w:b/>
                          <w:bCs/>
                          <w:color w:val="FFFFFF" w:themeColor="background1"/>
                        </w:rPr>
                      </w:pPr>
                      <w:r w:rsidRPr="00BC22EF">
                        <w:rPr>
                          <w:b/>
                          <w:bCs/>
                          <w:color w:val="FFFFFF" w:themeColor="background1"/>
                        </w:rPr>
                        <w:t>Five Core SEL Competencies</w:t>
                      </w:r>
                    </w:p>
                    <w:p w14:paraId="76B8A85A" w14:textId="57E198EE" w:rsidR="00774C3A" w:rsidRPr="00BC22EF" w:rsidRDefault="00774C3A" w:rsidP="00806FAD">
                      <w:pPr>
                        <w:spacing w:after="0" w:line="240" w:lineRule="auto"/>
                        <w:jc w:val="center"/>
                        <w:rPr>
                          <w:i/>
                          <w:iCs/>
                        </w:rPr>
                      </w:pPr>
                      <w:r w:rsidRPr="00BC22EF">
                        <w:rPr>
                          <w:i/>
                          <w:iCs/>
                        </w:rPr>
                        <w:t>1. Self-awareness, which involves emotions, perceptions, and confidence</w:t>
                      </w:r>
                    </w:p>
                    <w:p w14:paraId="0B91B37C" w14:textId="33117EFF" w:rsidR="00774C3A" w:rsidRPr="00BC22EF" w:rsidRDefault="00774C3A" w:rsidP="00806FAD">
                      <w:pPr>
                        <w:spacing w:after="0" w:line="240" w:lineRule="auto"/>
                        <w:jc w:val="center"/>
                        <w:rPr>
                          <w:i/>
                          <w:iCs/>
                        </w:rPr>
                      </w:pPr>
                      <w:r w:rsidRPr="00BC22EF">
                        <w:rPr>
                          <w:i/>
                          <w:iCs/>
                        </w:rPr>
                        <w:t>2. Self-management, which involves motivation, discipline, and control</w:t>
                      </w:r>
                    </w:p>
                    <w:p w14:paraId="3B6996EC" w14:textId="4FF2D32E" w:rsidR="00774C3A" w:rsidRPr="00BC22EF" w:rsidRDefault="00774C3A" w:rsidP="00806FAD">
                      <w:pPr>
                        <w:spacing w:after="0" w:line="240" w:lineRule="auto"/>
                        <w:jc w:val="center"/>
                        <w:rPr>
                          <w:i/>
                          <w:iCs/>
                        </w:rPr>
                      </w:pPr>
                      <w:r w:rsidRPr="00BC22EF">
                        <w:rPr>
                          <w:i/>
                          <w:iCs/>
                        </w:rPr>
                        <w:t>3. Social awareness, which involves empathy, respect, and understanding diverse perspectives</w:t>
                      </w:r>
                    </w:p>
                    <w:p w14:paraId="3DD4F746" w14:textId="5E5B2785" w:rsidR="00774C3A" w:rsidRPr="00BC22EF" w:rsidRDefault="00774C3A" w:rsidP="00806FAD">
                      <w:pPr>
                        <w:spacing w:after="0" w:line="240" w:lineRule="auto"/>
                        <w:jc w:val="center"/>
                        <w:rPr>
                          <w:i/>
                          <w:iCs/>
                        </w:rPr>
                      </w:pPr>
                      <w:r w:rsidRPr="00BC22EF">
                        <w:rPr>
                          <w:i/>
                          <w:iCs/>
                        </w:rPr>
                        <w:t>4. Relationship skills, which involves communication, engagement, and teamwork</w:t>
                      </w:r>
                    </w:p>
                    <w:p w14:paraId="284B5EF9" w14:textId="4D930063" w:rsidR="00774C3A" w:rsidRPr="00BC22EF" w:rsidRDefault="00774C3A" w:rsidP="00806FAD">
                      <w:pPr>
                        <w:spacing w:after="0" w:line="240" w:lineRule="auto"/>
                        <w:jc w:val="center"/>
                        <w:rPr>
                          <w:i/>
                          <w:iCs/>
                          <w:color w:val="FFFFFF" w:themeColor="background1"/>
                        </w:rPr>
                      </w:pPr>
                      <w:r w:rsidRPr="00BC22EF">
                        <w:rPr>
                          <w:i/>
                          <w:iCs/>
                        </w:rPr>
                        <w:t>5. Responsible decision-making, which involves reflection, problem-solving, and evaluating consequences</w:t>
                      </w:r>
                    </w:p>
                  </w:txbxContent>
                </v:textbox>
                <w10:anchorlock/>
              </v:rect>
            </w:pict>
          </mc:Fallback>
        </mc:AlternateContent>
      </w:r>
      <w:r w:rsidR="00413610">
        <w:rPr>
          <w:rFonts w:ascii="Georgia" w:hAnsi="Georgia"/>
          <w:color w:val="0C7580"/>
          <w:sz w:val="28"/>
          <w:szCs w:val="28"/>
        </w:rPr>
        <w:t>Supporting S</w:t>
      </w:r>
      <w:r w:rsidR="00C65CA4">
        <w:rPr>
          <w:rFonts w:ascii="Georgia" w:hAnsi="Georgia"/>
          <w:color w:val="0C7580"/>
          <w:sz w:val="28"/>
          <w:szCs w:val="28"/>
        </w:rPr>
        <w:t>EL</w:t>
      </w:r>
      <w:r w:rsidR="00413610">
        <w:rPr>
          <w:rFonts w:ascii="Georgia" w:hAnsi="Georgia"/>
          <w:color w:val="0C7580"/>
          <w:sz w:val="28"/>
          <w:szCs w:val="28"/>
        </w:rPr>
        <w:t xml:space="preserve"> </w:t>
      </w:r>
    </w:p>
    <w:p w14:paraId="458F2359" w14:textId="410A4B44" w:rsidR="00C65CA4" w:rsidRDefault="005832F9" w:rsidP="008844B1">
      <w:pPr>
        <w:spacing w:after="0"/>
        <w:rPr>
          <w:sz w:val="20"/>
          <w:szCs w:val="20"/>
        </w:rPr>
      </w:pPr>
      <w:r w:rsidRPr="00251BEE">
        <w:rPr>
          <w:sz w:val="20"/>
          <w:szCs w:val="20"/>
        </w:rPr>
        <w:t xml:space="preserve">To effectively support students’ </w:t>
      </w:r>
      <w:r w:rsidR="00B52B30" w:rsidRPr="00251BEE">
        <w:rPr>
          <w:sz w:val="20"/>
          <w:szCs w:val="20"/>
        </w:rPr>
        <w:t xml:space="preserve">social and emotional learning, </w:t>
      </w:r>
      <w:r w:rsidRPr="00251BEE">
        <w:rPr>
          <w:sz w:val="20"/>
          <w:szCs w:val="20"/>
        </w:rPr>
        <w:t xml:space="preserve">educators </w:t>
      </w:r>
      <w:r w:rsidR="00265D45" w:rsidRPr="00251BEE">
        <w:rPr>
          <w:sz w:val="20"/>
          <w:szCs w:val="20"/>
        </w:rPr>
        <w:t>must</w:t>
      </w:r>
      <w:r w:rsidRPr="00251BEE">
        <w:rPr>
          <w:sz w:val="20"/>
          <w:szCs w:val="20"/>
        </w:rPr>
        <w:t xml:space="preserve"> </w:t>
      </w:r>
      <w:r w:rsidR="00265D45" w:rsidRPr="00251BEE">
        <w:rPr>
          <w:sz w:val="20"/>
          <w:szCs w:val="20"/>
        </w:rPr>
        <w:t xml:space="preserve">work on </w:t>
      </w:r>
      <w:r w:rsidRPr="00251BEE">
        <w:rPr>
          <w:sz w:val="20"/>
          <w:szCs w:val="20"/>
        </w:rPr>
        <w:t>develop</w:t>
      </w:r>
      <w:r w:rsidR="00265D45" w:rsidRPr="00251BEE">
        <w:rPr>
          <w:sz w:val="20"/>
          <w:szCs w:val="20"/>
        </w:rPr>
        <w:t>ing</w:t>
      </w:r>
      <w:r w:rsidRPr="00251BEE">
        <w:rPr>
          <w:sz w:val="20"/>
          <w:szCs w:val="20"/>
        </w:rPr>
        <w:t xml:space="preserve"> their own SEL competence</w:t>
      </w:r>
      <w:r w:rsidR="007A1CC3" w:rsidRPr="00251BEE">
        <w:rPr>
          <w:sz w:val="20"/>
          <w:szCs w:val="20"/>
        </w:rPr>
        <w:t xml:space="preserve">. </w:t>
      </w:r>
      <w:r w:rsidR="00265D45" w:rsidRPr="00251BEE">
        <w:rPr>
          <w:sz w:val="20"/>
          <w:szCs w:val="20"/>
        </w:rPr>
        <w:t xml:space="preserve">Safe, welcoming, and supportive learning environments are essential for effective SEL </w:t>
      </w:r>
      <w:r w:rsidR="005F1634" w:rsidRPr="00251BEE">
        <w:rPr>
          <w:sz w:val="20"/>
          <w:szCs w:val="20"/>
        </w:rPr>
        <w:t>instruction</w:t>
      </w:r>
      <w:r w:rsidR="00265D45" w:rsidRPr="00251BEE">
        <w:rPr>
          <w:sz w:val="20"/>
          <w:szCs w:val="20"/>
        </w:rPr>
        <w:t xml:space="preserve">, and teachers’ own SEL skills directly contribute to classroom culture. Educators can develop </w:t>
      </w:r>
      <w:r w:rsidR="005F1634" w:rsidRPr="00251BEE">
        <w:rPr>
          <w:sz w:val="20"/>
          <w:szCs w:val="20"/>
        </w:rPr>
        <w:t>a positive</w:t>
      </w:r>
      <w:r w:rsidR="00265D45" w:rsidRPr="00251BEE">
        <w:rPr>
          <w:sz w:val="20"/>
          <w:szCs w:val="20"/>
        </w:rPr>
        <w:t xml:space="preserve"> climate by using student-centered teaching methods, encouraging cooperative learning, and modeling appropriate behavior and language that makes students feel comfortable and secure.</w:t>
      </w:r>
      <w:r w:rsidR="003707E5" w:rsidRPr="00251BEE">
        <w:rPr>
          <w:sz w:val="20"/>
          <w:szCs w:val="20"/>
        </w:rPr>
        <w:t xml:space="preserve"> Well-managed classrooms that promote participation and engagement are particularly important for SEL, and students should be highly involved in </w:t>
      </w:r>
      <w:r w:rsidR="00AF572E">
        <w:rPr>
          <w:sz w:val="20"/>
          <w:szCs w:val="20"/>
        </w:rPr>
        <w:t>exploring and expressing their own identities throughout</w:t>
      </w:r>
      <w:r w:rsidR="003707E5" w:rsidRPr="00251BEE">
        <w:rPr>
          <w:sz w:val="20"/>
          <w:szCs w:val="20"/>
        </w:rPr>
        <w:t xml:space="preserve"> their learning experiences </w:t>
      </w:r>
      <w:r w:rsidR="00B52B30" w:rsidRPr="00251BEE">
        <w:rPr>
          <w:sz w:val="20"/>
          <w:szCs w:val="20"/>
        </w:rPr>
        <w:t>through, for example,</w:t>
      </w:r>
      <w:r w:rsidR="003707E5" w:rsidRPr="00251BEE">
        <w:rPr>
          <w:sz w:val="20"/>
          <w:szCs w:val="20"/>
        </w:rPr>
        <w:t xml:space="preserve"> goal-setting</w:t>
      </w:r>
      <w:r w:rsidR="00B52B30" w:rsidRPr="00251BEE">
        <w:rPr>
          <w:sz w:val="20"/>
          <w:szCs w:val="20"/>
        </w:rPr>
        <w:t xml:space="preserve"> and</w:t>
      </w:r>
      <w:r w:rsidR="003707E5" w:rsidRPr="00251BEE">
        <w:rPr>
          <w:sz w:val="20"/>
          <w:szCs w:val="20"/>
        </w:rPr>
        <w:t xml:space="preserve"> self-assessment</w:t>
      </w:r>
      <w:r w:rsidR="00B52B30" w:rsidRPr="00251BEE">
        <w:rPr>
          <w:sz w:val="20"/>
          <w:szCs w:val="20"/>
        </w:rPr>
        <w:t xml:space="preserve"> </w:t>
      </w:r>
      <w:r w:rsidR="003707E5" w:rsidRPr="00251BEE">
        <w:rPr>
          <w:sz w:val="20"/>
          <w:szCs w:val="20"/>
        </w:rPr>
        <w:t>to increase their sense of autonomy and self-efficacy</w:t>
      </w:r>
      <w:r w:rsidR="00FE2071" w:rsidRPr="00251BEE">
        <w:rPr>
          <w:sz w:val="20"/>
          <w:szCs w:val="20"/>
        </w:rPr>
        <w:t>.</w:t>
      </w:r>
    </w:p>
    <w:p w14:paraId="19DFCD67" w14:textId="77777777" w:rsidR="008844B1" w:rsidRPr="00251BEE" w:rsidRDefault="008844B1" w:rsidP="008844B1">
      <w:pPr>
        <w:spacing w:after="0"/>
        <w:rPr>
          <w:rFonts w:ascii="Georgia" w:hAnsi="Georgia"/>
          <w:color w:val="0C7580"/>
          <w:sz w:val="20"/>
          <w:szCs w:val="20"/>
        </w:rPr>
      </w:pPr>
    </w:p>
    <w:p w14:paraId="00654455" w14:textId="492257CD" w:rsidR="00413610" w:rsidRDefault="00413610" w:rsidP="008844B1">
      <w:pPr>
        <w:spacing w:after="0"/>
        <w:rPr>
          <w:rFonts w:ascii="Georgia" w:hAnsi="Georgia"/>
          <w:color w:val="0C7580"/>
          <w:sz w:val="28"/>
          <w:szCs w:val="28"/>
        </w:rPr>
      </w:pPr>
      <w:r>
        <w:rPr>
          <w:rFonts w:ascii="Georgia" w:hAnsi="Georgia"/>
          <w:color w:val="0C7580"/>
          <w:sz w:val="28"/>
          <w:szCs w:val="28"/>
        </w:rPr>
        <w:t>Integrating SEL into Instruction</w:t>
      </w:r>
    </w:p>
    <w:p w14:paraId="5E5E3D04" w14:textId="6057A774" w:rsidR="009219A9" w:rsidRDefault="00C347E2" w:rsidP="00521588">
      <w:pPr>
        <w:spacing w:after="0"/>
      </w:pPr>
      <w:r w:rsidRPr="00251BEE">
        <w:rPr>
          <w:sz w:val="20"/>
          <w:szCs w:val="20"/>
        </w:rPr>
        <w:t xml:space="preserve">Various components of world language instruction </w:t>
      </w:r>
      <w:r w:rsidR="00251BEE" w:rsidRPr="00251BEE">
        <w:rPr>
          <w:sz w:val="20"/>
          <w:szCs w:val="20"/>
        </w:rPr>
        <w:t xml:space="preserve">implicitly </w:t>
      </w:r>
      <w:r w:rsidR="00DF4F9F">
        <w:rPr>
          <w:sz w:val="20"/>
          <w:szCs w:val="20"/>
        </w:rPr>
        <w:t>build SEL</w:t>
      </w:r>
      <w:r w:rsidR="009219A9">
        <w:rPr>
          <w:sz w:val="20"/>
          <w:szCs w:val="20"/>
        </w:rPr>
        <w:t xml:space="preserve"> skills</w:t>
      </w:r>
      <w:r w:rsidRPr="00251BEE">
        <w:rPr>
          <w:sz w:val="20"/>
          <w:szCs w:val="20"/>
        </w:rPr>
        <w:t xml:space="preserve">, as </w:t>
      </w:r>
      <w:r w:rsidR="00251BEE" w:rsidRPr="00251BEE">
        <w:rPr>
          <w:sz w:val="20"/>
          <w:szCs w:val="20"/>
        </w:rPr>
        <w:t xml:space="preserve">students </w:t>
      </w:r>
      <w:r w:rsidR="00DF4F9F">
        <w:rPr>
          <w:sz w:val="20"/>
          <w:szCs w:val="20"/>
        </w:rPr>
        <w:t>are able to</w:t>
      </w:r>
      <w:r w:rsidR="00251BEE" w:rsidRPr="00251BEE">
        <w:rPr>
          <w:sz w:val="20"/>
          <w:szCs w:val="20"/>
        </w:rPr>
        <w:t xml:space="preserve"> develop</w:t>
      </w:r>
      <w:r w:rsidR="00BC22EF" w:rsidRPr="00251BEE">
        <w:rPr>
          <w:sz w:val="20"/>
          <w:szCs w:val="20"/>
        </w:rPr>
        <w:t xml:space="preserve"> linguistic, cultural, and social</w:t>
      </w:r>
      <w:r w:rsidR="00FE2B9F">
        <w:rPr>
          <w:sz w:val="20"/>
          <w:szCs w:val="20"/>
        </w:rPr>
        <w:t xml:space="preserve"> and </w:t>
      </w:r>
      <w:r w:rsidR="00BC22EF" w:rsidRPr="00251BEE">
        <w:rPr>
          <w:sz w:val="20"/>
          <w:szCs w:val="20"/>
        </w:rPr>
        <w:t xml:space="preserve">emotional competence through exposure to </w:t>
      </w:r>
      <w:r w:rsidR="00DF4F9F">
        <w:rPr>
          <w:sz w:val="20"/>
          <w:szCs w:val="20"/>
        </w:rPr>
        <w:t>diverse</w:t>
      </w:r>
      <w:r w:rsidR="00BC22EF" w:rsidRPr="00251BEE">
        <w:rPr>
          <w:sz w:val="20"/>
          <w:szCs w:val="20"/>
        </w:rPr>
        <w:t xml:space="preserve"> languages, cultures, and peoples</w:t>
      </w:r>
      <w:r w:rsidR="00521588">
        <w:rPr>
          <w:sz w:val="20"/>
          <w:szCs w:val="20"/>
        </w:rPr>
        <w:t>. Explicit teaching of SEL skills can also support language acquisition and lead to student success in the world language classroom.</w:t>
      </w:r>
      <w:r w:rsidR="00BC22EF" w:rsidRPr="00251BEE">
        <w:rPr>
          <w:sz w:val="20"/>
          <w:szCs w:val="20"/>
        </w:rPr>
        <w:t xml:space="preserve"> </w:t>
      </w:r>
      <w:r w:rsidR="00FE2071" w:rsidRPr="00251BEE">
        <w:rPr>
          <w:sz w:val="20"/>
          <w:szCs w:val="20"/>
        </w:rPr>
        <w:t xml:space="preserve">Active, group-based learning activities are particularly helpful </w:t>
      </w:r>
      <w:r w:rsidR="00C940DA" w:rsidRPr="00251BEE">
        <w:rPr>
          <w:sz w:val="20"/>
          <w:szCs w:val="20"/>
        </w:rPr>
        <w:t xml:space="preserve">for </w:t>
      </w:r>
      <w:r w:rsidR="00FE2071" w:rsidRPr="00251BEE">
        <w:rPr>
          <w:sz w:val="20"/>
          <w:szCs w:val="20"/>
        </w:rPr>
        <w:t xml:space="preserve">integrating SEL into world language instruction, as games, projects, and discussions provide engaging opportunities for interacting with classroom content and strengthening </w:t>
      </w:r>
      <w:r w:rsidR="00251BEE" w:rsidRPr="00251BEE">
        <w:rPr>
          <w:sz w:val="20"/>
          <w:szCs w:val="20"/>
        </w:rPr>
        <w:t>SEL</w:t>
      </w:r>
      <w:r w:rsidR="00FE2071" w:rsidRPr="00251BEE">
        <w:rPr>
          <w:sz w:val="20"/>
          <w:szCs w:val="20"/>
        </w:rPr>
        <w:t xml:space="preserve"> skills. </w:t>
      </w:r>
      <w:r w:rsidR="00393A7C" w:rsidRPr="00251BEE">
        <w:rPr>
          <w:sz w:val="20"/>
          <w:szCs w:val="20"/>
        </w:rPr>
        <w:t>Standards-based l</w:t>
      </w:r>
      <w:r w:rsidR="00FE2071" w:rsidRPr="00251BEE">
        <w:rPr>
          <w:sz w:val="20"/>
          <w:szCs w:val="20"/>
        </w:rPr>
        <w:t>essons</w:t>
      </w:r>
      <w:r w:rsidR="003707E5" w:rsidRPr="00251BEE">
        <w:rPr>
          <w:sz w:val="20"/>
          <w:szCs w:val="20"/>
        </w:rPr>
        <w:t xml:space="preserve"> involving identity, social justice, and </w:t>
      </w:r>
      <w:r w:rsidR="00393A7C" w:rsidRPr="00251BEE">
        <w:rPr>
          <w:sz w:val="20"/>
          <w:szCs w:val="20"/>
        </w:rPr>
        <w:t>global issues</w:t>
      </w:r>
      <w:r w:rsidR="003707E5" w:rsidRPr="00251BEE">
        <w:rPr>
          <w:sz w:val="20"/>
          <w:szCs w:val="20"/>
        </w:rPr>
        <w:t xml:space="preserve"> </w:t>
      </w:r>
      <w:r w:rsidR="00393A7C" w:rsidRPr="00251BEE">
        <w:rPr>
          <w:sz w:val="20"/>
          <w:szCs w:val="20"/>
        </w:rPr>
        <w:t>provide an opportunity for students</w:t>
      </w:r>
      <w:r w:rsidR="003707E5" w:rsidRPr="00251BEE">
        <w:rPr>
          <w:sz w:val="20"/>
          <w:szCs w:val="20"/>
        </w:rPr>
        <w:t xml:space="preserve"> to develop and reflect on their</w:t>
      </w:r>
      <w:r w:rsidR="00393A7C" w:rsidRPr="00251BEE">
        <w:rPr>
          <w:sz w:val="20"/>
          <w:szCs w:val="20"/>
        </w:rPr>
        <w:t xml:space="preserve"> skills in decision-making and </w:t>
      </w:r>
      <w:r w:rsidR="003707E5" w:rsidRPr="00251BEE">
        <w:rPr>
          <w:sz w:val="20"/>
          <w:szCs w:val="20"/>
        </w:rPr>
        <w:t>self</w:t>
      </w:r>
      <w:r w:rsidR="00393A7C" w:rsidRPr="00251BEE">
        <w:rPr>
          <w:sz w:val="20"/>
          <w:szCs w:val="20"/>
        </w:rPr>
        <w:t xml:space="preserve">/social </w:t>
      </w:r>
      <w:r w:rsidR="003707E5" w:rsidRPr="00251BEE">
        <w:rPr>
          <w:sz w:val="20"/>
          <w:szCs w:val="20"/>
        </w:rPr>
        <w:t>awareness</w:t>
      </w:r>
      <w:r w:rsidR="00393A7C" w:rsidRPr="00251BEE">
        <w:rPr>
          <w:sz w:val="20"/>
          <w:szCs w:val="20"/>
        </w:rPr>
        <w:t xml:space="preserve">. </w:t>
      </w:r>
      <w:r w:rsidR="003707E5" w:rsidRPr="00251BEE">
        <w:rPr>
          <w:sz w:val="20"/>
          <w:szCs w:val="20"/>
        </w:rPr>
        <w:t>Students ca</w:t>
      </w:r>
      <w:r w:rsidR="00FE2071" w:rsidRPr="00251BEE">
        <w:rPr>
          <w:sz w:val="20"/>
          <w:szCs w:val="20"/>
        </w:rPr>
        <w:t>n</w:t>
      </w:r>
      <w:r w:rsidR="003707E5" w:rsidRPr="00251BEE">
        <w:rPr>
          <w:sz w:val="20"/>
          <w:szCs w:val="20"/>
        </w:rPr>
        <w:t xml:space="preserve"> participate in communicative, performance-based tasks that </w:t>
      </w:r>
      <w:r w:rsidR="00BE0595" w:rsidRPr="00251BEE">
        <w:rPr>
          <w:sz w:val="20"/>
          <w:szCs w:val="20"/>
        </w:rPr>
        <w:t>promote</w:t>
      </w:r>
      <w:r w:rsidR="005F1634" w:rsidRPr="00251BEE">
        <w:rPr>
          <w:sz w:val="20"/>
          <w:szCs w:val="20"/>
        </w:rPr>
        <w:t xml:space="preserve"> world</w:t>
      </w:r>
      <w:r w:rsidR="00BE0595" w:rsidRPr="00251BEE">
        <w:rPr>
          <w:sz w:val="20"/>
          <w:szCs w:val="20"/>
        </w:rPr>
        <w:t xml:space="preserve"> language development while simultaneously </w:t>
      </w:r>
      <w:r w:rsidR="003707E5" w:rsidRPr="00251BEE">
        <w:rPr>
          <w:sz w:val="20"/>
          <w:szCs w:val="20"/>
        </w:rPr>
        <w:t>support</w:t>
      </w:r>
      <w:r w:rsidR="00BE0595" w:rsidRPr="00251BEE">
        <w:rPr>
          <w:sz w:val="20"/>
          <w:szCs w:val="20"/>
        </w:rPr>
        <w:t>ing</w:t>
      </w:r>
      <w:r w:rsidR="003707E5" w:rsidRPr="00251BEE">
        <w:rPr>
          <w:sz w:val="20"/>
          <w:szCs w:val="20"/>
        </w:rPr>
        <w:t xml:space="preserve"> self-regulation, conflict management, and teamwork, </w:t>
      </w:r>
      <w:r w:rsidR="00FE2071" w:rsidRPr="00251BEE">
        <w:rPr>
          <w:sz w:val="20"/>
          <w:szCs w:val="20"/>
        </w:rPr>
        <w:t xml:space="preserve">and educators may also consider using films to </w:t>
      </w:r>
      <w:r w:rsidR="00251BEE" w:rsidRPr="00251BEE">
        <w:rPr>
          <w:sz w:val="20"/>
          <w:szCs w:val="20"/>
        </w:rPr>
        <w:t xml:space="preserve">explicitly </w:t>
      </w:r>
      <w:r w:rsidR="00FE2071" w:rsidRPr="00251BEE">
        <w:rPr>
          <w:sz w:val="20"/>
          <w:szCs w:val="20"/>
        </w:rPr>
        <w:t>introduce students to various ways of recognizing and expressing emotions</w:t>
      </w:r>
      <w:r w:rsidR="00BE0595" w:rsidRPr="00251BEE">
        <w:rPr>
          <w:sz w:val="20"/>
          <w:szCs w:val="20"/>
        </w:rPr>
        <w:t xml:space="preserve"> across languages and cultures</w:t>
      </w:r>
      <w:r w:rsidR="00FE2071" w:rsidRPr="00251BEE">
        <w:rPr>
          <w:sz w:val="20"/>
          <w:szCs w:val="20"/>
        </w:rPr>
        <w:t>. Authenti</w:t>
      </w:r>
      <w:r w:rsidR="00BE0595" w:rsidRPr="00251BEE">
        <w:rPr>
          <w:sz w:val="20"/>
          <w:szCs w:val="20"/>
        </w:rPr>
        <w:t xml:space="preserve">c materials in the target language </w:t>
      </w:r>
      <w:r w:rsidR="00FE2071" w:rsidRPr="00251BEE">
        <w:rPr>
          <w:sz w:val="20"/>
          <w:szCs w:val="20"/>
        </w:rPr>
        <w:t xml:space="preserve">can </w:t>
      </w:r>
      <w:r w:rsidR="00251BEE" w:rsidRPr="00251BEE">
        <w:rPr>
          <w:sz w:val="20"/>
          <w:szCs w:val="20"/>
        </w:rPr>
        <w:t xml:space="preserve">also </w:t>
      </w:r>
      <w:r w:rsidR="00FE2071" w:rsidRPr="00251BEE">
        <w:rPr>
          <w:sz w:val="20"/>
          <w:szCs w:val="20"/>
        </w:rPr>
        <w:t>address SEL-related topics</w:t>
      </w:r>
      <w:r w:rsidR="005832F9" w:rsidRPr="00251BEE">
        <w:rPr>
          <w:sz w:val="20"/>
          <w:szCs w:val="20"/>
        </w:rPr>
        <w:t>, encourage</w:t>
      </w:r>
      <w:r w:rsidR="00FE2071" w:rsidRPr="00251BEE">
        <w:rPr>
          <w:sz w:val="20"/>
          <w:szCs w:val="20"/>
        </w:rPr>
        <w:t xml:space="preserve"> self-reflection</w:t>
      </w:r>
      <w:r w:rsidR="005832F9" w:rsidRPr="00251BEE">
        <w:rPr>
          <w:sz w:val="20"/>
          <w:szCs w:val="20"/>
        </w:rPr>
        <w:t>, and support students’ understanding and appreciation of diverse perspectives.</w:t>
      </w:r>
      <w:r w:rsidR="005832F9" w:rsidRPr="00251BEE">
        <w:t xml:space="preserve"> </w:t>
      </w:r>
    </w:p>
    <w:p w14:paraId="6A1F3504" w14:textId="77777777" w:rsidR="00521588" w:rsidRDefault="00521588" w:rsidP="00521588">
      <w:pPr>
        <w:spacing w:after="0"/>
      </w:pPr>
    </w:p>
    <w:p w14:paraId="01966CD9" w14:textId="20C725A6" w:rsidR="00521588" w:rsidRPr="00521588" w:rsidRDefault="00801A33" w:rsidP="00D26FF1">
      <w:pPr>
        <w:jc w:val="center"/>
        <w:rPr>
          <w:rFonts w:ascii="Georgia" w:hAnsi="Georgia" w:cstheme="minorHAnsi"/>
          <w:i/>
          <w:iCs/>
          <w:color w:val="802B0C"/>
          <w:sz w:val="24"/>
          <w:szCs w:val="24"/>
        </w:rPr>
      </w:pPr>
      <w:r w:rsidRPr="00521588">
        <w:rPr>
          <w:rFonts w:ascii="Georgia" w:hAnsi="Georgia" w:cstheme="minorHAnsi"/>
          <w:i/>
          <w:iCs/>
          <w:color w:val="802B0C"/>
          <w:sz w:val="24"/>
          <w:szCs w:val="24"/>
        </w:rPr>
        <w:t>Steps for Addressing SEL in World Language Programs</w:t>
      </w:r>
    </w:p>
    <w:p w14:paraId="7C5B9485" w14:textId="20C725A6" w:rsidR="00801A33" w:rsidRDefault="00801A33" w:rsidP="008844B1">
      <w:pPr>
        <w:spacing w:after="0"/>
      </w:pPr>
      <w:r>
        <w:rPr>
          <w:rFonts w:cstheme="minorHAnsi"/>
          <w:noProof/>
        </w:rPr>
        <w:drawing>
          <wp:inline distT="0" distB="0" distL="0" distR="0" wp14:anchorId="5ADDC784" wp14:editId="7E6F91B6">
            <wp:extent cx="5943600" cy="723460"/>
            <wp:effectExtent l="0" t="0" r="0" b="635"/>
            <wp:docPr id="3" name="Diagram 3" descr="The ordered steps for addressing SEL in world language program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DFA276D" w14:textId="1097D7A1" w:rsidR="00413610" w:rsidRPr="00AF572E" w:rsidRDefault="00801A33" w:rsidP="009B14DF">
      <w:pPr>
        <w:spacing w:after="0"/>
      </w:pPr>
      <w:r>
        <w:br w:type="page"/>
      </w:r>
      <w:r w:rsidR="00413610">
        <w:rPr>
          <w:rFonts w:ascii="Georgia" w:hAnsi="Georgia"/>
          <w:color w:val="0C7580"/>
          <w:sz w:val="28"/>
          <w:szCs w:val="28"/>
        </w:rPr>
        <w:lastRenderedPageBreak/>
        <w:t>A</w:t>
      </w:r>
      <w:r w:rsidR="00413610" w:rsidRPr="00413610">
        <w:rPr>
          <w:rFonts w:ascii="Georgia" w:hAnsi="Georgia"/>
          <w:color w:val="0C7580"/>
          <w:sz w:val="28"/>
          <w:szCs w:val="28"/>
        </w:rPr>
        <w:t xml:space="preserve">ddressing </w:t>
      </w:r>
      <w:r w:rsidR="00413610">
        <w:rPr>
          <w:rFonts w:ascii="Georgia" w:hAnsi="Georgia"/>
          <w:color w:val="0C7580"/>
          <w:sz w:val="28"/>
          <w:szCs w:val="28"/>
        </w:rPr>
        <w:t>E</w:t>
      </w:r>
      <w:r w:rsidR="00413610" w:rsidRPr="00413610">
        <w:rPr>
          <w:rFonts w:ascii="Georgia" w:hAnsi="Georgia"/>
          <w:color w:val="0C7580"/>
          <w:sz w:val="28"/>
          <w:szCs w:val="28"/>
        </w:rPr>
        <w:t xml:space="preserve">motional </w:t>
      </w:r>
      <w:r w:rsidR="00413610">
        <w:rPr>
          <w:rFonts w:ascii="Georgia" w:hAnsi="Georgia"/>
          <w:color w:val="0C7580"/>
          <w:sz w:val="28"/>
          <w:szCs w:val="28"/>
        </w:rPr>
        <w:t>R</w:t>
      </w:r>
      <w:r w:rsidR="00413610" w:rsidRPr="00413610">
        <w:rPr>
          <w:rFonts w:ascii="Georgia" w:hAnsi="Georgia"/>
          <w:color w:val="0C7580"/>
          <w:sz w:val="28"/>
          <w:szCs w:val="28"/>
        </w:rPr>
        <w:t xml:space="preserve">esponses to </w:t>
      </w:r>
      <w:r w:rsidR="00413610">
        <w:rPr>
          <w:rFonts w:ascii="Georgia" w:hAnsi="Georgia"/>
          <w:color w:val="0C7580"/>
          <w:sz w:val="28"/>
          <w:szCs w:val="28"/>
        </w:rPr>
        <w:t>L</w:t>
      </w:r>
      <w:r w:rsidR="00413610" w:rsidRPr="00413610">
        <w:rPr>
          <w:rFonts w:ascii="Georgia" w:hAnsi="Georgia"/>
          <w:color w:val="0C7580"/>
          <w:sz w:val="28"/>
          <w:szCs w:val="28"/>
        </w:rPr>
        <w:t xml:space="preserve">anguage </w:t>
      </w:r>
      <w:r w:rsidR="00413610">
        <w:rPr>
          <w:rFonts w:ascii="Georgia" w:hAnsi="Georgia"/>
          <w:color w:val="0C7580"/>
          <w:sz w:val="28"/>
          <w:szCs w:val="28"/>
        </w:rPr>
        <w:t>L</w:t>
      </w:r>
      <w:r w:rsidR="00413610" w:rsidRPr="00413610">
        <w:rPr>
          <w:rFonts w:ascii="Georgia" w:hAnsi="Georgia"/>
          <w:color w:val="0C7580"/>
          <w:sz w:val="28"/>
          <w:szCs w:val="28"/>
        </w:rPr>
        <w:t>earning</w:t>
      </w:r>
    </w:p>
    <w:p w14:paraId="65497050" w14:textId="426FBD3C" w:rsidR="008844B1" w:rsidRDefault="00B5289B" w:rsidP="008844B1">
      <w:pPr>
        <w:spacing w:after="0"/>
        <w:rPr>
          <w:sz w:val="20"/>
          <w:szCs w:val="20"/>
        </w:rPr>
      </w:pPr>
      <w:r w:rsidRPr="00251BEE">
        <w:rPr>
          <w:sz w:val="20"/>
          <w:szCs w:val="20"/>
        </w:rPr>
        <w:t xml:space="preserve">Students who experience foreign language anxiety feel nervous about performing poorly on assessments, being evaluated by teachers and peers, and communicating, interacting, or presenting in the classroom, and these feelings may ultimately lead to lower levels of achievement or a desire to stop learning the language. It may be helpful to create opportunities for students to reflect </w:t>
      </w:r>
      <w:r w:rsidR="00FE2B9F">
        <w:rPr>
          <w:sz w:val="20"/>
          <w:szCs w:val="20"/>
        </w:rPr>
        <w:t>on their</w:t>
      </w:r>
      <w:r w:rsidRPr="00251BEE">
        <w:rPr>
          <w:sz w:val="20"/>
          <w:szCs w:val="20"/>
        </w:rPr>
        <w:t xml:space="preserve"> feelings and work together</w:t>
      </w:r>
      <w:r w:rsidR="00CF3240">
        <w:rPr>
          <w:sz w:val="20"/>
          <w:szCs w:val="20"/>
        </w:rPr>
        <w:t xml:space="preserve"> with peers</w:t>
      </w:r>
      <w:r w:rsidRPr="00251BEE">
        <w:rPr>
          <w:sz w:val="20"/>
          <w:szCs w:val="20"/>
        </w:rPr>
        <w:t xml:space="preserve"> to solve language learning problems, </w:t>
      </w:r>
      <w:r w:rsidR="00FE2B9F">
        <w:rPr>
          <w:sz w:val="20"/>
          <w:szCs w:val="20"/>
        </w:rPr>
        <w:t>where</w:t>
      </w:r>
      <w:r w:rsidRPr="00251BEE">
        <w:rPr>
          <w:sz w:val="20"/>
          <w:szCs w:val="20"/>
        </w:rPr>
        <w:t xml:space="preserve"> negative feelings and beliefs associated with the language are identified, disproved, and repackaged </w:t>
      </w:r>
      <w:r w:rsidR="00FE2B9F">
        <w:rPr>
          <w:sz w:val="20"/>
          <w:szCs w:val="20"/>
        </w:rPr>
        <w:t>to support</w:t>
      </w:r>
      <w:r w:rsidRPr="00251BEE">
        <w:rPr>
          <w:sz w:val="20"/>
          <w:szCs w:val="20"/>
        </w:rPr>
        <w:t xml:space="preserve"> a positive mentality about the issue moving forward. Supportive and encouraging instructional practices that develop students’ positive emotions are recommended to further put students at ease during the language learning process, and a strengths-based approach to teaching that highlights what students can do with the language may promote the happiness, optimism, and resilience needed for long-term language learning.</w:t>
      </w:r>
      <w:r w:rsidR="0009429E">
        <w:rPr>
          <w:sz w:val="20"/>
          <w:szCs w:val="20"/>
        </w:rPr>
        <w:t xml:space="preserve"> </w:t>
      </w:r>
      <w:r w:rsidR="008844B1">
        <w:rPr>
          <w:sz w:val="20"/>
          <w:szCs w:val="20"/>
        </w:rPr>
        <w:t>Standards- and proficiency-based assessments that focus on what students can do with the language are recommended, and e</w:t>
      </w:r>
      <w:r w:rsidR="0009429E">
        <w:rPr>
          <w:sz w:val="20"/>
          <w:szCs w:val="20"/>
        </w:rPr>
        <w:t xml:space="preserve">ducators are also encouraged to consider students’ emotional responses to </w:t>
      </w:r>
      <w:r w:rsidR="004C1ECC">
        <w:rPr>
          <w:sz w:val="20"/>
          <w:szCs w:val="20"/>
        </w:rPr>
        <w:t>assessment</w:t>
      </w:r>
      <w:r w:rsidR="008844B1">
        <w:rPr>
          <w:sz w:val="20"/>
          <w:szCs w:val="20"/>
        </w:rPr>
        <w:t xml:space="preserve"> and creative approaches to grading </w:t>
      </w:r>
      <w:r w:rsidR="0009429E">
        <w:rPr>
          <w:sz w:val="20"/>
          <w:szCs w:val="20"/>
        </w:rPr>
        <w:t xml:space="preserve">to promote self-confidence and </w:t>
      </w:r>
      <w:r w:rsidR="008844B1">
        <w:rPr>
          <w:sz w:val="20"/>
          <w:szCs w:val="20"/>
        </w:rPr>
        <w:t xml:space="preserve">a </w:t>
      </w:r>
      <w:r w:rsidR="0009429E">
        <w:rPr>
          <w:sz w:val="20"/>
          <w:szCs w:val="20"/>
        </w:rPr>
        <w:t xml:space="preserve">sense of autonomy in </w:t>
      </w:r>
      <w:r w:rsidR="004C1ECC">
        <w:rPr>
          <w:sz w:val="20"/>
          <w:szCs w:val="20"/>
        </w:rPr>
        <w:t xml:space="preserve">world language </w:t>
      </w:r>
      <w:r w:rsidR="0009429E">
        <w:rPr>
          <w:sz w:val="20"/>
          <w:szCs w:val="20"/>
        </w:rPr>
        <w:t>classroom</w:t>
      </w:r>
      <w:r w:rsidR="004C1ECC">
        <w:rPr>
          <w:sz w:val="20"/>
          <w:szCs w:val="20"/>
        </w:rPr>
        <w:t>s</w:t>
      </w:r>
      <w:r w:rsidR="0009429E">
        <w:rPr>
          <w:sz w:val="20"/>
          <w:szCs w:val="20"/>
        </w:rPr>
        <w:t>.</w:t>
      </w:r>
    </w:p>
    <w:p w14:paraId="30F8185F" w14:textId="77777777" w:rsidR="00806FAD" w:rsidRDefault="00806FAD" w:rsidP="00806FAD">
      <w:pPr>
        <w:spacing w:after="0"/>
        <w:rPr>
          <w:rFonts w:ascii="Georgia" w:hAnsi="Georgia"/>
          <w:color w:val="0C7580"/>
          <w:sz w:val="28"/>
          <w:szCs w:val="28"/>
        </w:rPr>
      </w:pPr>
    </w:p>
    <w:p w14:paraId="59939249" w14:textId="0D5FD842" w:rsidR="00806FAD" w:rsidRDefault="00806FAD" w:rsidP="00806FAD">
      <w:pPr>
        <w:spacing w:after="0"/>
        <w:rPr>
          <w:rFonts w:ascii="Georgia" w:hAnsi="Georgia"/>
          <w:color w:val="0C7580"/>
          <w:sz w:val="28"/>
          <w:szCs w:val="28"/>
        </w:rPr>
      </w:pPr>
      <w:r>
        <w:rPr>
          <w:rFonts w:ascii="Georgia" w:hAnsi="Georgia"/>
          <w:color w:val="0C7580"/>
          <w:sz w:val="28"/>
          <w:szCs w:val="28"/>
        </w:rPr>
        <w:t>Recommendations for Social and Emotional Learning</w:t>
      </w:r>
    </w:p>
    <w:p w14:paraId="56A91DB3" w14:textId="1F0FE61C" w:rsidR="00D73202" w:rsidRDefault="009B14DF" w:rsidP="00E4426A">
      <w:pPr>
        <w:rPr>
          <w:rFonts w:ascii="Georgia" w:hAnsi="Georgia"/>
          <w:color w:val="0C7580"/>
          <w:sz w:val="28"/>
          <w:szCs w:val="28"/>
        </w:rPr>
      </w:pPr>
      <w:r w:rsidRPr="00D73202">
        <w:rPr>
          <w:rFonts w:ascii="Georgia" w:hAnsi="Georgia"/>
          <w:noProof/>
          <w:sz w:val="24"/>
          <w:szCs w:val="24"/>
        </w:rPr>
        <mc:AlternateContent>
          <mc:Choice Requires="wps">
            <w:drawing>
              <wp:inline distT="0" distB="0" distL="0" distR="0" wp14:anchorId="54D040B5" wp14:editId="08FF3A64">
                <wp:extent cx="5924550" cy="4419600"/>
                <wp:effectExtent l="0" t="0" r="0" b="0"/>
                <wp:docPr id="5" name="Rectangle 5"/>
                <wp:cNvGraphicFramePr/>
                <a:graphic xmlns:a="http://schemas.openxmlformats.org/drawingml/2006/main">
                  <a:graphicData uri="http://schemas.microsoft.com/office/word/2010/wordprocessingShape">
                    <wps:wsp>
                      <wps:cNvSpPr/>
                      <wps:spPr>
                        <a:xfrm>
                          <a:off x="0" y="0"/>
                          <a:ext cx="5924550" cy="4419600"/>
                        </a:xfrm>
                        <a:prstGeom prst="rect">
                          <a:avLst/>
                        </a:prstGeom>
                        <a:solidFill>
                          <a:srgbClr val="0C7580"/>
                        </a:solidFill>
                        <a:ln w="254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27DE37" w14:textId="28318E2C" w:rsidR="00C65CA4" w:rsidRPr="00251BEE" w:rsidRDefault="00B266E3" w:rsidP="00E5550C">
                            <w:pPr>
                              <w:pStyle w:val="ListParagraph"/>
                              <w:numPr>
                                <w:ilvl w:val="0"/>
                                <w:numId w:val="1"/>
                              </w:numPr>
                              <w:ind w:left="360"/>
                              <w:rPr>
                                <w:sz w:val="20"/>
                                <w:szCs w:val="20"/>
                              </w:rPr>
                            </w:pPr>
                            <w:r w:rsidRPr="00251BEE">
                              <w:rPr>
                                <w:sz w:val="20"/>
                                <w:szCs w:val="20"/>
                              </w:rPr>
                              <w:t>Proactively work on developing your own social and emotional competence</w:t>
                            </w:r>
                          </w:p>
                          <w:p w14:paraId="1027F578" w14:textId="61310B05" w:rsidR="00B266E3" w:rsidRPr="00251BEE" w:rsidRDefault="00B266E3" w:rsidP="00B266E3">
                            <w:pPr>
                              <w:pStyle w:val="ListParagraph"/>
                              <w:numPr>
                                <w:ilvl w:val="1"/>
                                <w:numId w:val="1"/>
                              </w:numPr>
                              <w:rPr>
                                <w:sz w:val="20"/>
                                <w:szCs w:val="20"/>
                              </w:rPr>
                            </w:pPr>
                            <w:r w:rsidRPr="00251BEE">
                              <w:rPr>
                                <w:sz w:val="20"/>
                                <w:szCs w:val="20"/>
                              </w:rPr>
                              <w:t>Attend trainings related to mindfulness, resilience, and stress management</w:t>
                            </w:r>
                          </w:p>
                          <w:p w14:paraId="318098BB" w14:textId="47A915AF" w:rsidR="00B266E3" w:rsidRPr="00251BEE" w:rsidRDefault="00B266E3" w:rsidP="00B266E3">
                            <w:pPr>
                              <w:pStyle w:val="ListParagraph"/>
                              <w:numPr>
                                <w:ilvl w:val="1"/>
                                <w:numId w:val="1"/>
                              </w:numPr>
                              <w:rPr>
                                <w:sz w:val="20"/>
                                <w:szCs w:val="20"/>
                              </w:rPr>
                            </w:pPr>
                            <w:r w:rsidRPr="00251BEE">
                              <w:rPr>
                                <w:sz w:val="20"/>
                                <w:szCs w:val="20"/>
                              </w:rPr>
                              <w:t xml:space="preserve">Collaborate with colleagues to create a positive school culture and climate </w:t>
                            </w:r>
                          </w:p>
                          <w:p w14:paraId="582FB9FC" w14:textId="1BD975B0" w:rsidR="00B266E3" w:rsidRPr="00251BEE" w:rsidRDefault="00B266E3" w:rsidP="00B266E3">
                            <w:pPr>
                              <w:pStyle w:val="ListParagraph"/>
                              <w:numPr>
                                <w:ilvl w:val="1"/>
                                <w:numId w:val="1"/>
                              </w:numPr>
                              <w:rPr>
                                <w:sz w:val="20"/>
                                <w:szCs w:val="20"/>
                              </w:rPr>
                            </w:pPr>
                            <w:r w:rsidRPr="00251BEE">
                              <w:rPr>
                                <w:sz w:val="20"/>
                                <w:szCs w:val="20"/>
                              </w:rPr>
                              <w:t>Develop practices that support your personal and professional wellbeing</w:t>
                            </w:r>
                          </w:p>
                          <w:p w14:paraId="5C4B496E" w14:textId="4C9E69D0" w:rsidR="00CC4703" w:rsidRDefault="00B266E3" w:rsidP="00CC4703">
                            <w:pPr>
                              <w:pStyle w:val="ListParagraph"/>
                              <w:numPr>
                                <w:ilvl w:val="0"/>
                                <w:numId w:val="1"/>
                              </w:numPr>
                              <w:ind w:left="360"/>
                              <w:rPr>
                                <w:sz w:val="20"/>
                                <w:szCs w:val="20"/>
                              </w:rPr>
                            </w:pPr>
                            <w:r w:rsidRPr="00251BEE">
                              <w:rPr>
                                <w:sz w:val="20"/>
                                <w:szCs w:val="20"/>
                              </w:rPr>
                              <w:t xml:space="preserve">Provide a safe, </w:t>
                            </w:r>
                            <w:r w:rsidR="008961D4" w:rsidRPr="00251BEE">
                              <w:rPr>
                                <w:sz w:val="20"/>
                                <w:szCs w:val="20"/>
                              </w:rPr>
                              <w:t>encouraging, and motivating</w:t>
                            </w:r>
                            <w:r w:rsidRPr="00251BEE">
                              <w:rPr>
                                <w:sz w:val="20"/>
                                <w:szCs w:val="20"/>
                              </w:rPr>
                              <w:t xml:space="preserve"> learning environment for your students</w:t>
                            </w:r>
                          </w:p>
                          <w:p w14:paraId="744E3BDB" w14:textId="61A9C1A1" w:rsidR="00CF6876" w:rsidRPr="00CF6876" w:rsidRDefault="00CF6876" w:rsidP="00CF6876">
                            <w:pPr>
                              <w:pStyle w:val="ListParagraph"/>
                              <w:numPr>
                                <w:ilvl w:val="0"/>
                                <w:numId w:val="1"/>
                              </w:numPr>
                              <w:ind w:left="360"/>
                              <w:rPr>
                                <w:sz w:val="20"/>
                                <w:szCs w:val="20"/>
                              </w:rPr>
                            </w:pPr>
                            <w:r w:rsidRPr="00251BEE">
                              <w:rPr>
                                <w:sz w:val="20"/>
                                <w:szCs w:val="20"/>
                              </w:rPr>
                              <w:t>Recognize, value, and celebrate all students to create a positive learning experience</w:t>
                            </w:r>
                          </w:p>
                          <w:p w14:paraId="7966B65E" w14:textId="77777777" w:rsidR="00B266E3" w:rsidRPr="00251BEE" w:rsidRDefault="00B266E3" w:rsidP="00B266E3">
                            <w:pPr>
                              <w:pStyle w:val="ListParagraph"/>
                              <w:numPr>
                                <w:ilvl w:val="0"/>
                                <w:numId w:val="1"/>
                              </w:numPr>
                              <w:ind w:left="360"/>
                              <w:rPr>
                                <w:sz w:val="20"/>
                                <w:szCs w:val="20"/>
                              </w:rPr>
                            </w:pPr>
                            <w:r w:rsidRPr="00251BEE">
                              <w:rPr>
                                <w:sz w:val="20"/>
                                <w:szCs w:val="20"/>
                              </w:rPr>
                              <w:t xml:space="preserve">Consider individual needs, abilities, and emotional responses to pressure and challenges </w:t>
                            </w:r>
                          </w:p>
                          <w:p w14:paraId="11675E88" w14:textId="565DCB3A" w:rsidR="00B266E3" w:rsidRPr="00251BEE" w:rsidRDefault="00B266E3" w:rsidP="00E5550C">
                            <w:pPr>
                              <w:pStyle w:val="ListParagraph"/>
                              <w:numPr>
                                <w:ilvl w:val="0"/>
                                <w:numId w:val="1"/>
                              </w:numPr>
                              <w:ind w:left="360"/>
                              <w:rPr>
                                <w:sz w:val="20"/>
                                <w:szCs w:val="20"/>
                              </w:rPr>
                            </w:pPr>
                            <w:r w:rsidRPr="00251BEE">
                              <w:rPr>
                                <w:sz w:val="20"/>
                                <w:szCs w:val="20"/>
                              </w:rPr>
                              <w:t>Incorporate supported, collaborative, and individual activities that speak to various SEL skills</w:t>
                            </w:r>
                          </w:p>
                          <w:p w14:paraId="755B3832" w14:textId="69FC21FB" w:rsidR="00CC4703" w:rsidRPr="00251BEE" w:rsidRDefault="00B266E3" w:rsidP="00E5550C">
                            <w:pPr>
                              <w:pStyle w:val="ListParagraph"/>
                              <w:numPr>
                                <w:ilvl w:val="0"/>
                                <w:numId w:val="1"/>
                              </w:numPr>
                              <w:ind w:left="360"/>
                              <w:rPr>
                                <w:sz w:val="20"/>
                                <w:szCs w:val="20"/>
                              </w:rPr>
                            </w:pPr>
                            <w:r w:rsidRPr="00251BEE">
                              <w:rPr>
                                <w:sz w:val="20"/>
                                <w:szCs w:val="20"/>
                              </w:rPr>
                              <w:t>Explore issues that reflect students’ experiences and their personal and academic lives</w:t>
                            </w:r>
                          </w:p>
                          <w:p w14:paraId="6B42F81E" w14:textId="77777777" w:rsidR="00B266E3" w:rsidRPr="00251BEE" w:rsidRDefault="00B266E3" w:rsidP="00E5550C">
                            <w:pPr>
                              <w:pStyle w:val="ListParagraph"/>
                              <w:numPr>
                                <w:ilvl w:val="0"/>
                                <w:numId w:val="1"/>
                              </w:numPr>
                              <w:ind w:left="360"/>
                              <w:rPr>
                                <w:sz w:val="20"/>
                                <w:szCs w:val="20"/>
                              </w:rPr>
                            </w:pPr>
                            <w:r w:rsidRPr="00251BEE">
                              <w:rPr>
                                <w:sz w:val="20"/>
                                <w:szCs w:val="20"/>
                              </w:rPr>
                              <w:t>Work with students to develop a set of shared norms and rules for participation</w:t>
                            </w:r>
                          </w:p>
                          <w:p w14:paraId="3D94302E" w14:textId="0925B886" w:rsidR="00CC00B5" w:rsidRPr="00251BEE" w:rsidRDefault="00B266E3" w:rsidP="00CC00B5">
                            <w:pPr>
                              <w:pStyle w:val="ListParagraph"/>
                              <w:numPr>
                                <w:ilvl w:val="0"/>
                                <w:numId w:val="1"/>
                              </w:numPr>
                              <w:ind w:left="360"/>
                              <w:rPr>
                                <w:sz w:val="20"/>
                                <w:szCs w:val="20"/>
                              </w:rPr>
                            </w:pPr>
                            <w:r w:rsidRPr="00251BEE">
                              <w:rPr>
                                <w:sz w:val="20"/>
                                <w:szCs w:val="20"/>
                              </w:rPr>
                              <w:t>Use age</w:t>
                            </w:r>
                            <w:r w:rsidR="00CF6876">
                              <w:rPr>
                                <w:sz w:val="20"/>
                                <w:szCs w:val="20"/>
                              </w:rPr>
                              <w:t>-</w:t>
                            </w:r>
                            <w:r w:rsidRPr="00251BEE">
                              <w:rPr>
                                <w:sz w:val="20"/>
                                <w:szCs w:val="20"/>
                              </w:rPr>
                              <w:t>, developmental</w:t>
                            </w:r>
                            <w:r w:rsidR="00CF6876">
                              <w:rPr>
                                <w:sz w:val="20"/>
                                <w:szCs w:val="20"/>
                              </w:rPr>
                              <w:t>-</w:t>
                            </w:r>
                            <w:r w:rsidRPr="00251BEE">
                              <w:rPr>
                                <w:sz w:val="20"/>
                                <w:szCs w:val="20"/>
                              </w:rPr>
                              <w:t>, and proficiency level-appropriate SEL instructional approaches</w:t>
                            </w:r>
                          </w:p>
                          <w:p w14:paraId="79F52B77" w14:textId="77777777" w:rsidR="00CC00B5" w:rsidRPr="00251BEE" w:rsidRDefault="00B266E3" w:rsidP="008961D4">
                            <w:pPr>
                              <w:pStyle w:val="ListParagraph"/>
                              <w:numPr>
                                <w:ilvl w:val="1"/>
                                <w:numId w:val="1"/>
                              </w:numPr>
                              <w:rPr>
                                <w:sz w:val="20"/>
                                <w:szCs w:val="20"/>
                              </w:rPr>
                            </w:pPr>
                            <w:r w:rsidRPr="00251BEE">
                              <w:rPr>
                                <w:sz w:val="20"/>
                                <w:szCs w:val="20"/>
                              </w:rPr>
                              <w:t xml:space="preserve">For elementary levels, </w:t>
                            </w:r>
                            <w:r w:rsidR="00CC00B5" w:rsidRPr="00251BEE">
                              <w:rPr>
                                <w:sz w:val="20"/>
                                <w:szCs w:val="20"/>
                              </w:rPr>
                              <w:t>introduce therapeutic board games, morning meetings, sharing circles, class webs, and breathing, counting, and mindfulness exercises</w:t>
                            </w:r>
                          </w:p>
                          <w:p w14:paraId="4DA506D0" w14:textId="7F62238C" w:rsidR="00CC00B5" w:rsidRPr="00251BEE" w:rsidRDefault="00CC00B5" w:rsidP="008961D4">
                            <w:pPr>
                              <w:pStyle w:val="ListParagraph"/>
                              <w:numPr>
                                <w:ilvl w:val="1"/>
                                <w:numId w:val="1"/>
                              </w:numPr>
                              <w:rPr>
                                <w:sz w:val="20"/>
                                <w:szCs w:val="20"/>
                              </w:rPr>
                            </w:pPr>
                            <w:r w:rsidRPr="00251BEE">
                              <w:rPr>
                                <w:sz w:val="20"/>
                                <w:szCs w:val="20"/>
                              </w:rPr>
                              <w:t xml:space="preserve">For </w:t>
                            </w:r>
                            <w:r w:rsidR="00CF6876">
                              <w:rPr>
                                <w:sz w:val="20"/>
                                <w:szCs w:val="20"/>
                              </w:rPr>
                              <w:t>secondary</w:t>
                            </w:r>
                            <w:r w:rsidRPr="00251BEE">
                              <w:rPr>
                                <w:sz w:val="20"/>
                                <w:szCs w:val="20"/>
                              </w:rPr>
                              <w:t xml:space="preserve"> levels, introduce project-based learning, community-based activities, journal writing, and self-reflection involving topics </w:t>
                            </w:r>
                            <w:r w:rsidR="00CF6876">
                              <w:rPr>
                                <w:sz w:val="20"/>
                                <w:szCs w:val="20"/>
                              </w:rPr>
                              <w:t>of</w:t>
                            </w:r>
                            <w:r w:rsidRPr="00251BEE">
                              <w:rPr>
                                <w:sz w:val="20"/>
                                <w:szCs w:val="20"/>
                              </w:rPr>
                              <w:t xml:space="preserve"> diversity, identity, and social justice</w:t>
                            </w:r>
                          </w:p>
                          <w:p w14:paraId="5A01D246" w14:textId="3D8F8009" w:rsidR="00CC00B5" w:rsidRPr="00251BEE" w:rsidRDefault="008961D4" w:rsidP="00CC00B5">
                            <w:pPr>
                              <w:pStyle w:val="ListParagraph"/>
                              <w:numPr>
                                <w:ilvl w:val="0"/>
                                <w:numId w:val="1"/>
                              </w:numPr>
                              <w:ind w:left="360"/>
                              <w:rPr>
                                <w:sz w:val="20"/>
                                <w:szCs w:val="20"/>
                              </w:rPr>
                            </w:pPr>
                            <w:r w:rsidRPr="00251BEE">
                              <w:rPr>
                                <w:sz w:val="20"/>
                                <w:szCs w:val="20"/>
                              </w:rPr>
                              <w:t>Highlight diverse perspectives by e</w:t>
                            </w:r>
                            <w:r w:rsidR="00CC00B5" w:rsidRPr="00251BEE">
                              <w:rPr>
                                <w:sz w:val="20"/>
                                <w:szCs w:val="20"/>
                              </w:rPr>
                              <w:t>xpos</w:t>
                            </w:r>
                            <w:r w:rsidRPr="00251BEE">
                              <w:rPr>
                                <w:sz w:val="20"/>
                                <w:szCs w:val="20"/>
                              </w:rPr>
                              <w:t>ing</w:t>
                            </w:r>
                            <w:r w:rsidR="00CC00B5" w:rsidRPr="00251BEE">
                              <w:rPr>
                                <w:sz w:val="20"/>
                                <w:szCs w:val="20"/>
                              </w:rPr>
                              <w:t xml:space="preserve"> students to various language</w:t>
                            </w:r>
                            <w:r w:rsidR="00CF6876">
                              <w:rPr>
                                <w:sz w:val="20"/>
                                <w:szCs w:val="20"/>
                              </w:rPr>
                              <w:t xml:space="preserve"> varieties</w:t>
                            </w:r>
                            <w:r w:rsidR="00CC00B5" w:rsidRPr="00251BEE">
                              <w:rPr>
                                <w:sz w:val="20"/>
                                <w:szCs w:val="20"/>
                              </w:rPr>
                              <w:t xml:space="preserve">, cultures, and peoples </w:t>
                            </w:r>
                          </w:p>
                          <w:p w14:paraId="72971932" w14:textId="452FA71F" w:rsidR="00CC00B5" w:rsidRPr="00251BEE" w:rsidRDefault="00CC00B5" w:rsidP="00CC00B5">
                            <w:pPr>
                              <w:pStyle w:val="ListParagraph"/>
                              <w:numPr>
                                <w:ilvl w:val="0"/>
                                <w:numId w:val="1"/>
                              </w:numPr>
                              <w:ind w:left="360"/>
                              <w:rPr>
                                <w:sz w:val="20"/>
                                <w:szCs w:val="20"/>
                              </w:rPr>
                            </w:pPr>
                            <w:r w:rsidRPr="00251BEE">
                              <w:rPr>
                                <w:sz w:val="20"/>
                                <w:szCs w:val="20"/>
                              </w:rPr>
                              <w:t xml:space="preserve">Use authentic target language materials </w:t>
                            </w:r>
                            <w:r w:rsidR="008961D4" w:rsidRPr="00251BEE">
                              <w:rPr>
                                <w:sz w:val="20"/>
                                <w:szCs w:val="20"/>
                              </w:rPr>
                              <w:t xml:space="preserve">that </w:t>
                            </w:r>
                            <w:r w:rsidRPr="00251BEE">
                              <w:rPr>
                                <w:sz w:val="20"/>
                                <w:szCs w:val="20"/>
                              </w:rPr>
                              <w:t xml:space="preserve">address SEL-related topics </w:t>
                            </w:r>
                            <w:r w:rsidR="008961D4" w:rsidRPr="00251BEE">
                              <w:rPr>
                                <w:sz w:val="20"/>
                                <w:szCs w:val="20"/>
                              </w:rPr>
                              <w:t>and skills</w:t>
                            </w:r>
                          </w:p>
                          <w:p w14:paraId="5F12E4BE" w14:textId="0B405A58" w:rsidR="00CC00B5" w:rsidRPr="00251BEE" w:rsidRDefault="00CC00B5" w:rsidP="00CC00B5">
                            <w:pPr>
                              <w:pStyle w:val="ListParagraph"/>
                              <w:numPr>
                                <w:ilvl w:val="0"/>
                                <w:numId w:val="1"/>
                              </w:numPr>
                              <w:ind w:left="360"/>
                              <w:rPr>
                                <w:sz w:val="20"/>
                                <w:szCs w:val="20"/>
                              </w:rPr>
                            </w:pPr>
                            <w:r w:rsidRPr="00251BEE">
                              <w:rPr>
                                <w:sz w:val="20"/>
                                <w:szCs w:val="20"/>
                              </w:rPr>
                              <w:t>Teach about emotions in the target language and encourage students to increasingly use the language for thinking, processing, and feeling both in an out of the classroom</w:t>
                            </w:r>
                          </w:p>
                          <w:p w14:paraId="55664DB1" w14:textId="595F62CF" w:rsidR="00CC00B5" w:rsidRPr="00251BEE" w:rsidRDefault="008961D4" w:rsidP="00CC00B5">
                            <w:pPr>
                              <w:pStyle w:val="ListParagraph"/>
                              <w:numPr>
                                <w:ilvl w:val="0"/>
                                <w:numId w:val="1"/>
                              </w:numPr>
                              <w:ind w:left="360"/>
                              <w:rPr>
                                <w:sz w:val="20"/>
                                <w:szCs w:val="20"/>
                              </w:rPr>
                            </w:pPr>
                            <w:r w:rsidRPr="00251BEE">
                              <w:rPr>
                                <w:sz w:val="20"/>
                                <w:szCs w:val="20"/>
                              </w:rPr>
                              <w:t>Use self-assessments to help students identify self-perceptions related to language learning</w:t>
                            </w:r>
                          </w:p>
                          <w:p w14:paraId="3B5E760B" w14:textId="3C556D90" w:rsidR="008961D4" w:rsidRPr="00251BEE" w:rsidRDefault="008961D4" w:rsidP="00CC00B5">
                            <w:pPr>
                              <w:pStyle w:val="ListParagraph"/>
                              <w:numPr>
                                <w:ilvl w:val="0"/>
                                <w:numId w:val="1"/>
                              </w:numPr>
                              <w:ind w:left="360"/>
                              <w:rPr>
                                <w:sz w:val="20"/>
                                <w:szCs w:val="20"/>
                              </w:rPr>
                            </w:pPr>
                            <w:r w:rsidRPr="00251BEE">
                              <w:rPr>
                                <w:sz w:val="20"/>
                                <w:szCs w:val="20"/>
                              </w:rPr>
                              <w:t xml:space="preserve">Provide extended preparation time, scripted dialogues, planned role-plays, and small group activities for students experiencing </w:t>
                            </w:r>
                            <w:r w:rsidR="00CF6876">
                              <w:rPr>
                                <w:sz w:val="20"/>
                                <w:szCs w:val="20"/>
                              </w:rPr>
                              <w:t>anxiety</w:t>
                            </w:r>
                            <w:r w:rsidRPr="00251BEE">
                              <w:rPr>
                                <w:sz w:val="20"/>
                                <w:szCs w:val="20"/>
                              </w:rPr>
                              <w:t xml:space="preserve"> related to speaking the language</w:t>
                            </w:r>
                          </w:p>
                          <w:p w14:paraId="274815B5" w14:textId="60C3F227" w:rsidR="008961D4" w:rsidRPr="00251BEE" w:rsidRDefault="008961D4" w:rsidP="00CC00B5">
                            <w:pPr>
                              <w:pStyle w:val="ListParagraph"/>
                              <w:numPr>
                                <w:ilvl w:val="0"/>
                                <w:numId w:val="1"/>
                              </w:numPr>
                              <w:ind w:left="360"/>
                              <w:rPr>
                                <w:sz w:val="20"/>
                                <w:szCs w:val="20"/>
                              </w:rPr>
                            </w:pPr>
                            <w:r w:rsidRPr="00251BEE">
                              <w:rPr>
                                <w:sz w:val="20"/>
                                <w:szCs w:val="20"/>
                              </w:rPr>
                              <w:t>Ensure that students have opportunities to feel successful in the classroom</w:t>
                            </w:r>
                          </w:p>
                          <w:p w14:paraId="749531EF" w14:textId="08FD2470" w:rsidR="008961D4" w:rsidRPr="00251BEE" w:rsidRDefault="008961D4" w:rsidP="00CC00B5">
                            <w:pPr>
                              <w:pStyle w:val="ListParagraph"/>
                              <w:numPr>
                                <w:ilvl w:val="0"/>
                                <w:numId w:val="1"/>
                              </w:numPr>
                              <w:ind w:left="360"/>
                              <w:rPr>
                                <w:sz w:val="20"/>
                                <w:szCs w:val="20"/>
                              </w:rPr>
                            </w:pPr>
                            <w:r w:rsidRPr="00251BEE">
                              <w:rPr>
                                <w:sz w:val="20"/>
                                <w:szCs w:val="20"/>
                              </w:rPr>
                              <w:t>Advocate for your own SEL needs and the SEL needs of your students and classroom</w:t>
                            </w:r>
                          </w:p>
                          <w:p w14:paraId="726B9F99" w14:textId="56843B13" w:rsidR="008961D4" w:rsidRPr="00251BEE" w:rsidRDefault="008961D4" w:rsidP="00CC00B5">
                            <w:pPr>
                              <w:pStyle w:val="ListParagraph"/>
                              <w:numPr>
                                <w:ilvl w:val="0"/>
                                <w:numId w:val="1"/>
                              </w:numPr>
                              <w:ind w:left="360"/>
                              <w:rPr>
                                <w:sz w:val="20"/>
                                <w:szCs w:val="20"/>
                              </w:rPr>
                            </w:pPr>
                            <w:r w:rsidRPr="00251BEE">
                              <w:rPr>
                                <w:sz w:val="20"/>
                                <w:szCs w:val="20"/>
                              </w:rPr>
                              <w:t>Participate in school-wide SEL-related discussions, reflections, and collaborative partnerships</w:t>
                            </w:r>
                          </w:p>
                          <w:p w14:paraId="3D669E9E" w14:textId="74F1FA18" w:rsidR="00B266E3" w:rsidRDefault="00B266E3" w:rsidP="00CC00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54D040B5" id="Rectangle 5" o:spid="_x0000_s1027" style="width:466.5pt;height:3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" fillcolor="#0c7580" stroked="f" strokeweight="2pt">
                <v:textbox>
                  <w:txbxContent>
                    <w:p w14:paraId="4527DE37" w14:textId="28318E2C" w:rsidR="00C65CA4" w:rsidRPr="00251BEE" w:rsidRDefault="00B266E3" w:rsidP="00E5550C">
                      <w:pPr>
                        <w:pStyle w:val="ListParagraph"/>
                        <w:numPr>
                          <w:ilvl w:val="0"/>
                          <w:numId w:val="1"/>
                        </w:numPr>
                        <w:ind w:left="360"/>
                        <w:rPr>
                          <w:sz w:val="20"/>
                          <w:szCs w:val="20"/>
                        </w:rPr>
                      </w:pPr>
                      <w:r w:rsidRPr="00251BEE">
                        <w:rPr>
                          <w:sz w:val="20"/>
                          <w:szCs w:val="20"/>
                        </w:rPr>
                        <w:t>Proactively work on developing your own social and emotional competence</w:t>
                      </w:r>
                    </w:p>
                    <w:p w14:paraId="1027F578" w14:textId="61310B05" w:rsidR="00B266E3" w:rsidRPr="00251BEE" w:rsidRDefault="00B266E3" w:rsidP="00B266E3">
                      <w:pPr>
                        <w:pStyle w:val="ListParagraph"/>
                        <w:numPr>
                          <w:ilvl w:val="1"/>
                          <w:numId w:val="1"/>
                        </w:numPr>
                        <w:rPr>
                          <w:sz w:val="20"/>
                          <w:szCs w:val="20"/>
                        </w:rPr>
                      </w:pPr>
                      <w:r w:rsidRPr="00251BEE">
                        <w:rPr>
                          <w:sz w:val="20"/>
                          <w:szCs w:val="20"/>
                        </w:rPr>
                        <w:t>Attend trainings related to mindfulness, resilience, and stress management</w:t>
                      </w:r>
                    </w:p>
                    <w:p w14:paraId="318098BB" w14:textId="47A915AF" w:rsidR="00B266E3" w:rsidRPr="00251BEE" w:rsidRDefault="00B266E3" w:rsidP="00B266E3">
                      <w:pPr>
                        <w:pStyle w:val="ListParagraph"/>
                        <w:numPr>
                          <w:ilvl w:val="1"/>
                          <w:numId w:val="1"/>
                        </w:numPr>
                        <w:rPr>
                          <w:sz w:val="20"/>
                          <w:szCs w:val="20"/>
                        </w:rPr>
                      </w:pPr>
                      <w:r w:rsidRPr="00251BEE">
                        <w:rPr>
                          <w:sz w:val="20"/>
                          <w:szCs w:val="20"/>
                        </w:rPr>
                        <w:t xml:space="preserve">Collaborate with colleagues to create a positive school culture and climate </w:t>
                      </w:r>
                    </w:p>
                    <w:p w14:paraId="582FB9FC" w14:textId="1BD975B0" w:rsidR="00B266E3" w:rsidRPr="00251BEE" w:rsidRDefault="00B266E3" w:rsidP="00B266E3">
                      <w:pPr>
                        <w:pStyle w:val="ListParagraph"/>
                        <w:numPr>
                          <w:ilvl w:val="1"/>
                          <w:numId w:val="1"/>
                        </w:numPr>
                        <w:rPr>
                          <w:sz w:val="20"/>
                          <w:szCs w:val="20"/>
                        </w:rPr>
                      </w:pPr>
                      <w:r w:rsidRPr="00251BEE">
                        <w:rPr>
                          <w:sz w:val="20"/>
                          <w:szCs w:val="20"/>
                        </w:rPr>
                        <w:t>Develop practices that support your personal and professional wellbeing</w:t>
                      </w:r>
                    </w:p>
                    <w:p w14:paraId="5C4B496E" w14:textId="4C9E69D0" w:rsidR="00CC4703" w:rsidRDefault="00B266E3" w:rsidP="00CC4703">
                      <w:pPr>
                        <w:pStyle w:val="ListParagraph"/>
                        <w:numPr>
                          <w:ilvl w:val="0"/>
                          <w:numId w:val="1"/>
                        </w:numPr>
                        <w:ind w:left="360"/>
                        <w:rPr>
                          <w:sz w:val="20"/>
                          <w:szCs w:val="20"/>
                        </w:rPr>
                      </w:pPr>
                      <w:r w:rsidRPr="00251BEE">
                        <w:rPr>
                          <w:sz w:val="20"/>
                          <w:szCs w:val="20"/>
                        </w:rPr>
                        <w:t xml:space="preserve">Provide a safe, </w:t>
                      </w:r>
                      <w:r w:rsidR="008961D4" w:rsidRPr="00251BEE">
                        <w:rPr>
                          <w:sz w:val="20"/>
                          <w:szCs w:val="20"/>
                        </w:rPr>
                        <w:t>encouraging, and motivating</w:t>
                      </w:r>
                      <w:r w:rsidRPr="00251BEE">
                        <w:rPr>
                          <w:sz w:val="20"/>
                          <w:szCs w:val="20"/>
                        </w:rPr>
                        <w:t xml:space="preserve"> learning environment for your students</w:t>
                      </w:r>
                    </w:p>
                    <w:p w14:paraId="744E3BDB" w14:textId="61A9C1A1" w:rsidR="00CF6876" w:rsidRPr="00CF6876" w:rsidRDefault="00CF6876" w:rsidP="00CF6876">
                      <w:pPr>
                        <w:pStyle w:val="ListParagraph"/>
                        <w:numPr>
                          <w:ilvl w:val="0"/>
                          <w:numId w:val="1"/>
                        </w:numPr>
                        <w:ind w:left="360"/>
                        <w:rPr>
                          <w:sz w:val="20"/>
                          <w:szCs w:val="20"/>
                        </w:rPr>
                      </w:pPr>
                      <w:r w:rsidRPr="00251BEE">
                        <w:rPr>
                          <w:sz w:val="20"/>
                          <w:szCs w:val="20"/>
                        </w:rPr>
                        <w:t>Recognize, value, and celebrate all students to create a positive learning experience</w:t>
                      </w:r>
                    </w:p>
                    <w:p w14:paraId="7966B65E" w14:textId="77777777" w:rsidR="00B266E3" w:rsidRPr="00251BEE" w:rsidRDefault="00B266E3" w:rsidP="00B266E3">
                      <w:pPr>
                        <w:pStyle w:val="ListParagraph"/>
                        <w:numPr>
                          <w:ilvl w:val="0"/>
                          <w:numId w:val="1"/>
                        </w:numPr>
                        <w:ind w:left="360"/>
                        <w:rPr>
                          <w:sz w:val="20"/>
                          <w:szCs w:val="20"/>
                        </w:rPr>
                      </w:pPr>
                      <w:r w:rsidRPr="00251BEE">
                        <w:rPr>
                          <w:sz w:val="20"/>
                          <w:szCs w:val="20"/>
                        </w:rPr>
                        <w:t xml:space="preserve">Consider individual needs, abilities, and emotional responses to pressure and challenges </w:t>
                      </w:r>
                    </w:p>
                    <w:p w14:paraId="11675E88" w14:textId="565DCB3A" w:rsidR="00B266E3" w:rsidRPr="00251BEE" w:rsidRDefault="00B266E3" w:rsidP="00E5550C">
                      <w:pPr>
                        <w:pStyle w:val="ListParagraph"/>
                        <w:numPr>
                          <w:ilvl w:val="0"/>
                          <w:numId w:val="1"/>
                        </w:numPr>
                        <w:ind w:left="360"/>
                        <w:rPr>
                          <w:sz w:val="20"/>
                          <w:szCs w:val="20"/>
                        </w:rPr>
                      </w:pPr>
                      <w:r w:rsidRPr="00251BEE">
                        <w:rPr>
                          <w:sz w:val="20"/>
                          <w:szCs w:val="20"/>
                        </w:rPr>
                        <w:t>Incorporate supported, collaborative, and individual activities that speak to various SEL skills</w:t>
                      </w:r>
                    </w:p>
                    <w:p w14:paraId="755B3832" w14:textId="69FC21FB" w:rsidR="00CC4703" w:rsidRPr="00251BEE" w:rsidRDefault="00B266E3" w:rsidP="00E5550C">
                      <w:pPr>
                        <w:pStyle w:val="ListParagraph"/>
                        <w:numPr>
                          <w:ilvl w:val="0"/>
                          <w:numId w:val="1"/>
                        </w:numPr>
                        <w:ind w:left="360"/>
                        <w:rPr>
                          <w:sz w:val="20"/>
                          <w:szCs w:val="20"/>
                        </w:rPr>
                      </w:pPr>
                      <w:r w:rsidRPr="00251BEE">
                        <w:rPr>
                          <w:sz w:val="20"/>
                          <w:szCs w:val="20"/>
                        </w:rPr>
                        <w:t>Explore issues that reflect students’ experiences and their personal and academic lives</w:t>
                      </w:r>
                    </w:p>
                    <w:p w14:paraId="6B42F81E" w14:textId="77777777" w:rsidR="00B266E3" w:rsidRPr="00251BEE" w:rsidRDefault="00B266E3" w:rsidP="00E5550C">
                      <w:pPr>
                        <w:pStyle w:val="ListParagraph"/>
                        <w:numPr>
                          <w:ilvl w:val="0"/>
                          <w:numId w:val="1"/>
                        </w:numPr>
                        <w:ind w:left="360"/>
                        <w:rPr>
                          <w:sz w:val="20"/>
                          <w:szCs w:val="20"/>
                        </w:rPr>
                      </w:pPr>
                      <w:r w:rsidRPr="00251BEE">
                        <w:rPr>
                          <w:sz w:val="20"/>
                          <w:szCs w:val="20"/>
                        </w:rPr>
                        <w:t>Work with students to develop a set of shared norms and rules for participation</w:t>
                      </w:r>
                    </w:p>
                    <w:p w14:paraId="3D94302E" w14:textId="0925B886" w:rsidR="00CC00B5" w:rsidRPr="00251BEE" w:rsidRDefault="00B266E3" w:rsidP="00CC00B5">
                      <w:pPr>
                        <w:pStyle w:val="ListParagraph"/>
                        <w:numPr>
                          <w:ilvl w:val="0"/>
                          <w:numId w:val="1"/>
                        </w:numPr>
                        <w:ind w:left="360"/>
                        <w:rPr>
                          <w:sz w:val="20"/>
                          <w:szCs w:val="20"/>
                        </w:rPr>
                      </w:pPr>
                      <w:r w:rsidRPr="00251BEE">
                        <w:rPr>
                          <w:sz w:val="20"/>
                          <w:szCs w:val="20"/>
                        </w:rPr>
                        <w:t>Use age</w:t>
                      </w:r>
                      <w:r w:rsidR="00CF6876">
                        <w:rPr>
                          <w:sz w:val="20"/>
                          <w:szCs w:val="20"/>
                        </w:rPr>
                        <w:t>-</w:t>
                      </w:r>
                      <w:r w:rsidRPr="00251BEE">
                        <w:rPr>
                          <w:sz w:val="20"/>
                          <w:szCs w:val="20"/>
                        </w:rPr>
                        <w:t>, developmental</w:t>
                      </w:r>
                      <w:r w:rsidR="00CF6876">
                        <w:rPr>
                          <w:sz w:val="20"/>
                          <w:szCs w:val="20"/>
                        </w:rPr>
                        <w:t>-</w:t>
                      </w:r>
                      <w:r w:rsidRPr="00251BEE">
                        <w:rPr>
                          <w:sz w:val="20"/>
                          <w:szCs w:val="20"/>
                        </w:rPr>
                        <w:t>, and proficiency level-appropriate SEL instructional approaches</w:t>
                      </w:r>
                    </w:p>
                    <w:p w14:paraId="79F52B77" w14:textId="77777777" w:rsidR="00CC00B5" w:rsidRPr="00251BEE" w:rsidRDefault="00B266E3" w:rsidP="008961D4">
                      <w:pPr>
                        <w:pStyle w:val="ListParagraph"/>
                        <w:numPr>
                          <w:ilvl w:val="1"/>
                          <w:numId w:val="1"/>
                        </w:numPr>
                        <w:rPr>
                          <w:sz w:val="20"/>
                          <w:szCs w:val="20"/>
                        </w:rPr>
                      </w:pPr>
                      <w:r w:rsidRPr="00251BEE">
                        <w:rPr>
                          <w:sz w:val="20"/>
                          <w:szCs w:val="20"/>
                        </w:rPr>
                        <w:t xml:space="preserve">For elementary levels, </w:t>
                      </w:r>
                      <w:r w:rsidR="00CC00B5" w:rsidRPr="00251BEE">
                        <w:rPr>
                          <w:sz w:val="20"/>
                          <w:szCs w:val="20"/>
                        </w:rPr>
                        <w:t>introduce therapeutic board games, morning meetings, sharing circles, class webs, and breathing, counting, and mindfulness exercises</w:t>
                      </w:r>
                    </w:p>
                    <w:p w14:paraId="4DA506D0" w14:textId="7F62238C" w:rsidR="00CC00B5" w:rsidRPr="00251BEE" w:rsidRDefault="00CC00B5" w:rsidP="008961D4">
                      <w:pPr>
                        <w:pStyle w:val="ListParagraph"/>
                        <w:numPr>
                          <w:ilvl w:val="1"/>
                          <w:numId w:val="1"/>
                        </w:numPr>
                        <w:rPr>
                          <w:sz w:val="20"/>
                          <w:szCs w:val="20"/>
                        </w:rPr>
                      </w:pPr>
                      <w:r w:rsidRPr="00251BEE">
                        <w:rPr>
                          <w:sz w:val="20"/>
                          <w:szCs w:val="20"/>
                        </w:rPr>
                        <w:t xml:space="preserve">For </w:t>
                      </w:r>
                      <w:r w:rsidR="00CF6876">
                        <w:rPr>
                          <w:sz w:val="20"/>
                          <w:szCs w:val="20"/>
                        </w:rPr>
                        <w:t>secondary</w:t>
                      </w:r>
                      <w:r w:rsidRPr="00251BEE">
                        <w:rPr>
                          <w:sz w:val="20"/>
                          <w:szCs w:val="20"/>
                        </w:rPr>
                        <w:t xml:space="preserve"> levels, introduce project-based learning, community-based activities, journal writing, and self-reflection involving topics </w:t>
                      </w:r>
                      <w:r w:rsidR="00CF6876">
                        <w:rPr>
                          <w:sz w:val="20"/>
                          <w:szCs w:val="20"/>
                        </w:rPr>
                        <w:t>of</w:t>
                      </w:r>
                      <w:r w:rsidRPr="00251BEE">
                        <w:rPr>
                          <w:sz w:val="20"/>
                          <w:szCs w:val="20"/>
                        </w:rPr>
                        <w:t xml:space="preserve"> diversity, identity, and social justice</w:t>
                      </w:r>
                    </w:p>
                    <w:p w14:paraId="5A01D246" w14:textId="3D8F8009" w:rsidR="00CC00B5" w:rsidRPr="00251BEE" w:rsidRDefault="008961D4" w:rsidP="00CC00B5">
                      <w:pPr>
                        <w:pStyle w:val="ListParagraph"/>
                        <w:numPr>
                          <w:ilvl w:val="0"/>
                          <w:numId w:val="1"/>
                        </w:numPr>
                        <w:ind w:left="360"/>
                        <w:rPr>
                          <w:sz w:val="20"/>
                          <w:szCs w:val="20"/>
                        </w:rPr>
                      </w:pPr>
                      <w:r w:rsidRPr="00251BEE">
                        <w:rPr>
                          <w:sz w:val="20"/>
                          <w:szCs w:val="20"/>
                        </w:rPr>
                        <w:t>Highlight diverse perspectives by e</w:t>
                      </w:r>
                      <w:r w:rsidR="00CC00B5" w:rsidRPr="00251BEE">
                        <w:rPr>
                          <w:sz w:val="20"/>
                          <w:szCs w:val="20"/>
                        </w:rPr>
                        <w:t>xpos</w:t>
                      </w:r>
                      <w:r w:rsidRPr="00251BEE">
                        <w:rPr>
                          <w:sz w:val="20"/>
                          <w:szCs w:val="20"/>
                        </w:rPr>
                        <w:t>ing</w:t>
                      </w:r>
                      <w:r w:rsidR="00CC00B5" w:rsidRPr="00251BEE">
                        <w:rPr>
                          <w:sz w:val="20"/>
                          <w:szCs w:val="20"/>
                        </w:rPr>
                        <w:t xml:space="preserve"> students to various language</w:t>
                      </w:r>
                      <w:r w:rsidR="00CF6876">
                        <w:rPr>
                          <w:sz w:val="20"/>
                          <w:szCs w:val="20"/>
                        </w:rPr>
                        <w:t xml:space="preserve"> varieties</w:t>
                      </w:r>
                      <w:r w:rsidR="00CC00B5" w:rsidRPr="00251BEE">
                        <w:rPr>
                          <w:sz w:val="20"/>
                          <w:szCs w:val="20"/>
                        </w:rPr>
                        <w:t xml:space="preserve">, cultures, and peoples </w:t>
                      </w:r>
                    </w:p>
                    <w:p w14:paraId="72971932" w14:textId="452FA71F" w:rsidR="00CC00B5" w:rsidRPr="00251BEE" w:rsidRDefault="00CC00B5" w:rsidP="00CC00B5">
                      <w:pPr>
                        <w:pStyle w:val="ListParagraph"/>
                        <w:numPr>
                          <w:ilvl w:val="0"/>
                          <w:numId w:val="1"/>
                        </w:numPr>
                        <w:ind w:left="360"/>
                        <w:rPr>
                          <w:sz w:val="20"/>
                          <w:szCs w:val="20"/>
                        </w:rPr>
                      </w:pPr>
                      <w:r w:rsidRPr="00251BEE">
                        <w:rPr>
                          <w:sz w:val="20"/>
                          <w:szCs w:val="20"/>
                        </w:rPr>
                        <w:t xml:space="preserve">Use authentic target language materials </w:t>
                      </w:r>
                      <w:r w:rsidR="008961D4" w:rsidRPr="00251BEE">
                        <w:rPr>
                          <w:sz w:val="20"/>
                          <w:szCs w:val="20"/>
                        </w:rPr>
                        <w:t xml:space="preserve">that </w:t>
                      </w:r>
                      <w:r w:rsidRPr="00251BEE">
                        <w:rPr>
                          <w:sz w:val="20"/>
                          <w:szCs w:val="20"/>
                        </w:rPr>
                        <w:t xml:space="preserve">address SEL-related topics </w:t>
                      </w:r>
                      <w:r w:rsidR="008961D4" w:rsidRPr="00251BEE">
                        <w:rPr>
                          <w:sz w:val="20"/>
                          <w:szCs w:val="20"/>
                        </w:rPr>
                        <w:t>and skills</w:t>
                      </w:r>
                    </w:p>
                    <w:p w14:paraId="5F12E4BE" w14:textId="0B405A58" w:rsidR="00CC00B5" w:rsidRPr="00251BEE" w:rsidRDefault="00CC00B5" w:rsidP="00CC00B5">
                      <w:pPr>
                        <w:pStyle w:val="ListParagraph"/>
                        <w:numPr>
                          <w:ilvl w:val="0"/>
                          <w:numId w:val="1"/>
                        </w:numPr>
                        <w:ind w:left="360"/>
                        <w:rPr>
                          <w:sz w:val="20"/>
                          <w:szCs w:val="20"/>
                        </w:rPr>
                      </w:pPr>
                      <w:r w:rsidRPr="00251BEE">
                        <w:rPr>
                          <w:sz w:val="20"/>
                          <w:szCs w:val="20"/>
                        </w:rPr>
                        <w:t>Teach about emotions in the target language and encourage students to increasingly use the language for thinking, processing, and feeling both in an out of the classroom</w:t>
                      </w:r>
                    </w:p>
                    <w:p w14:paraId="55664DB1" w14:textId="595F62CF" w:rsidR="00CC00B5" w:rsidRPr="00251BEE" w:rsidRDefault="008961D4" w:rsidP="00CC00B5">
                      <w:pPr>
                        <w:pStyle w:val="ListParagraph"/>
                        <w:numPr>
                          <w:ilvl w:val="0"/>
                          <w:numId w:val="1"/>
                        </w:numPr>
                        <w:ind w:left="360"/>
                        <w:rPr>
                          <w:sz w:val="20"/>
                          <w:szCs w:val="20"/>
                        </w:rPr>
                      </w:pPr>
                      <w:r w:rsidRPr="00251BEE">
                        <w:rPr>
                          <w:sz w:val="20"/>
                          <w:szCs w:val="20"/>
                        </w:rPr>
                        <w:t>Use self-assessments to help students identify self-perceptions related to language learning</w:t>
                      </w:r>
                    </w:p>
                    <w:p w14:paraId="3B5E760B" w14:textId="3C556D90" w:rsidR="008961D4" w:rsidRPr="00251BEE" w:rsidRDefault="008961D4" w:rsidP="00CC00B5">
                      <w:pPr>
                        <w:pStyle w:val="ListParagraph"/>
                        <w:numPr>
                          <w:ilvl w:val="0"/>
                          <w:numId w:val="1"/>
                        </w:numPr>
                        <w:ind w:left="360"/>
                        <w:rPr>
                          <w:sz w:val="20"/>
                          <w:szCs w:val="20"/>
                        </w:rPr>
                      </w:pPr>
                      <w:r w:rsidRPr="00251BEE">
                        <w:rPr>
                          <w:sz w:val="20"/>
                          <w:szCs w:val="20"/>
                        </w:rPr>
                        <w:t xml:space="preserve">Provide extended preparation time, scripted dialogues, planned role-plays, and small group activities for students experiencing </w:t>
                      </w:r>
                      <w:r w:rsidR="00CF6876">
                        <w:rPr>
                          <w:sz w:val="20"/>
                          <w:szCs w:val="20"/>
                        </w:rPr>
                        <w:t>anxiety</w:t>
                      </w:r>
                      <w:r w:rsidRPr="00251BEE">
                        <w:rPr>
                          <w:sz w:val="20"/>
                          <w:szCs w:val="20"/>
                        </w:rPr>
                        <w:t xml:space="preserve"> related to speaking the language</w:t>
                      </w:r>
                    </w:p>
                    <w:p w14:paraId="274815B5" w14:textId="60C3F227" w:rsidR="008961D4" w:rsidRPr="00251BEE" w:rsidRDefault="008961D4" w:rsidP="00CC00B5">
                      <w:pPr>
                        <w:pStyle w:val="ListParagraph"/>
                        <w:numPr>
                          <w:ilvl w:val="0"/>
                          <w:numId w:val="1"/>
                        </w:numPr>
                        <w:ind w:left="360"/>
                        <w:rPr>
                          <w:sz w:val="20"/>
                          <w:szCs w:val="20"/>
                        </w:rPr>
                      </w:pPr>
                      <w:r w:rsidRPr="00251BEE">
                        <w:rPr>
                          <w:sz w:val="20"/>
                          <w:szCs w:val="20"/>
                        </w:rPr>
                        <w:t>Ensure that students have opportunities to feel successful in the classroom</w:t>
                      </w:r>
                    </w:p>
                    <w:p w14:paraId="749531EF" w14:textId="08FD2470" w:rsidR="008961D4" w:rsidRPr="00251BEE" w:rsidRDefault="008961D4" w:rsidP="00CC00B5">
                      <w:pPr>
                        <w:pStyle w:val="ListParagraph"/>
                        <w:numPr>
                          <w:ilvl w:val="0"/>
                          <w:numId w:val="1"/>
                        </w:numPr>
                        <w:ind w:left="360"/>
                        <w:rPr>
                          <w:sz w:val="20"/>
                          <w:szCs w:val="20"/>
                        </w:rPr>
                      </w:pPr>
                      <w:r w:rsidRPr="00251BEE">
                        <w:rPr>
                          <w:sz w:val="20"/>
                          <w:szCs w:val="20"/>
                        </w:rPr>
                        <w:t>Advocate for your own SEL needs and the SEL needs of your students and classroom</w:t>
                      </w:r>
                    </w:p>
                    <w:p w14:paraId="726B9F99" w14:textId="56843B13" w:rsidR="008961D4" w:rsidRPr="00251BEE" w:rsidRDefault="008961D4" w:rsidP="00CC00B5">
                      <w:pPr>
                        <w:pStyle w:val="ListParagraph"/>
                        <w:numPr>
                          <w:ilvl w:val="0"/>
                          <w:numId w:val="1"/>
                        </w:numPr>
                        <w:ind w:left="360"/>
                        <w:rPr>
                          <w:sz w:val="20"/>
                          <w:szCs w:val="20"/>
                        </w:rPr>
                      </w:pPr>
                      <w:r w:rsidRPr="00251BEE">
                        <w:rPr>
                          <w:sz w:val="20"/>
                          <w:szCs w:val="20"/>
                        </w:rPr>
                        <w:t>Participate in school-wide SEL-related discussions, reflections, and collaborative partnerships</w:t>
                      </w:r>
                    </w:p>
                    <w:p w14:paraId="3D669E9E" w14:textId="74F1FA18" w:rsidR="00B266E3" w:rsidRDefault="00B266E3" w:rsidP="00CC00B5"/>
                  </w:txbxContent>
                </v:textbox>
                <w10:anchorlock/>
              </v:rect>
            </w:pict>
          </mc:Fallback>
        </mc:AlternateContent>
      </w:r>
    </w:p>
    <w:p w14:paraId="4EDF1669" w14:textId="77777777" w:rsidR="00620881" w:rsidRPr="000636CE" w:rsidRDefault="00620881" w:rsidP="00E4426A">
      <w:pPr>
        <w:rPr>
          <w:rFonts w:ascii="Georgia" w:hAnsi="Georgia"/>
          <w:color w:val="0C7580"/>
          <w:sz w:val="28"/>
          <w:szCs w:val="28"/>
        </w:rPr>
      </w:pPr>
    </w:p>
    <w:p w14:paraId="7F52AFF2" w14:textId="112E55F6" w:rsidR="00D73202" w:rsidRDefault="00620881" w:rsidP="00620881">
      <w:pPr>
        <w:spacing w:after="0"/>
        <w:jc w:val="center"/>
        <w:rPr>
          <w:rFonts w:eastAsia="Times New Roman"/>
          <w:sz w:val="24"/>
          <w:szCs w:val="24"/>
        </w:rPr>
      </w:pPr>
      <w:r>
        <w:rPr>
          <w:rFonts w:eastAsia="Times New Roman"/>
          <w:sz w:val="24"/>
          <w:szCs w:val="24"/>
        </w:rPr>
        <w:t>For more re</w:t>
      </w:r>
      <w:r w:rsidR="00D73202" w:rsidRPr="00D73202">
        <w:rPr>
          <w:rFonts w:eastAsia="Times New Roman"/>
          <w:sz w:val="24"/>
          <w:szCs w:val="24"/>
        </w:rPr>
        <w:t>search and a full bibliography for this and other QRG topics, see</w:t>
      </w:r>
    </w:p>
    <w:p w14:paraId="3A003116" w14:textId="5DBBD73E" w:rsidR="000636CE" w:rsidRPr="00D73202" w:rsidRDefault="003137CB" w:rsidP="00620881">
      <w:pPr>
        <w:spacing w:after="0"/>
        <w:jc w:val="center"/>
        <w:rPr>
          <w:rFonts w:ascii="Georgia" w:hAnsi="Georgia"/>
          <w:sz w:val="24"/>
          <w:szCs w:val="24"/>
        </w:rPr>
      </w:pPr>
      <w:hyperlink r:id="rId18" w:history="1">
        <w:r w:rsidR="00D73202" w:rsidRPr="00D73202">
          <w:rPr>
            <w:rStyle w:val="Hyperlink"/>
            <w:rFonts w:eastAsia="Times New Roman"/>
            <w:sz w:val="24"/>
            <w:szCs w:val="24"/>
          </w:rPr>
          <w:t>World Language Standards Literature Review Report</w:t>
        </w:r>
      </w:hyperlink>
      <w:r w:rsidR="00D73202">
        <w:rPr>
          <w:rFonts w:ascii="Georgia" w:hAnsi="Georgia"/>
          <w:sz w:val="24"/>
          <w:szCs w:val="24"/>
        </w:rPr>
        <w:t>.</w:t>
      </w:r>
    </w:p>
    <w:sectPr w:rsidR="000636CE" w:rsidRPr="00D73202" w:rsidSect="00D26FF1">
      <w:headerReference w:type="default" r:id="rId19"/>
      <w:footerReference w:type="default" r:id="rId20"/>
      <w:headerReference w:type="first" r:id="rId21"/>
      <w:footerReference w:type="first" r:id="rId22"/>
      <w:pgSz w:w="12240" w:h="15840"/>
      <w:pgMar w:top="1440" w:right="1440" w:bottom="81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C6C03" w14:textId="77777777" w:rsidR="003137CB" w:rsidRDefault="003137CB" w:rsidP="000636CE">
      <w:pPr>
        <w:spacing w:after="0" w:line="240" w:lineRule="auto"/>
      </w:pPr>
      <w:r>
        <w:separator/>
      </w:r>
    </w:p>
  </w:endnote>
  <w:endnote w:type="continuationSeparator" w:id="0">
    <w:p w14:paraId="3F31B059" w14:textId="77777777" w:rsidR="003137CB" w:rsidRDefault="003137CB" w:rsidP="0006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951F1" w14:textId="1B79F5C8" w:rsidR="00E4426A" w:rsidRDefault="00E4426A">
    <w:pPr>
      <w:pStyle w:val="Footer"/>
    </w:pPr>
    <w:r>
      <w:tab/>
    </w:r>
    <w:r>
      <w:tab/>
    </w:r>
  </w:p>
  <w:p w14:paraId="2513F170" w14:textId="77777777" w:rsidR="00D708F1" w:rsidRDefault="00D708F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F4080" w14:textId="5FF3FDDE" w:rsidR="000636CE" w:rsidRDefault="000636CE">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0FC07" w14:textId="77777777" w:rsidR="003137CB" w:rsidRDefault="003137CB" w:rsidP="000636CE">
      <w:pPr>
        <w:spacing w:after="0" w:line="240" w:lineRule="auto"/>
      </w:pPr>
      <w:r>
        <w:separator/>
      </w:r>
    </w:p>
  </w:footnote>
  <w:footnote w:type="continuationSeparator" w:id="0">
    <w:p w14:paraId="75F6FCDC" w14:textId="77777777" w:rsidR="003137CB" w:rsidRDefault="003137CB" w:rsidP="00063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A6557" w14:textId="12D0E87E" w:rsidR="00E4426A" w:rsidRDefault="00E4426A">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89714" w14:textId="2E50A8C8" w:rsidR="000636CE" w:rsidRDefault="000636CE">
    <w:pPr>
      <w:pStyle w:val="Header"/>
    </w:pPr>
    <w:r>
      <w:rPr>
        <w:noProof/>
      </w:rPr>
      <w:drawing>
        <wp:anchor distT="0" distB="0" distL="114300" distR="114300" simplePos="0" relativeHeight="251658240" behindDoc="1" locked="0" layoutInCell="1" allowOverlap="1" wp14:anchorId="503CBCE9" wp14:editId="18BD2045">
          <wp:simplePos x="0" y="0"/>
          <wp:positionH relativeFrom="page">
            <wp:posOffset>626110</wp:posOffset>
          </wp:positionH>
          <wp:positionV relativeFrom="paragraph">
            <wp:posOffset>-262255</wp:posOffset>
          </wp:positionV>
          <wp:extent cx="1261872" cy="612648"/>
          <wp:effectExtent l="0" t="0" r="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872" cy="612648"/>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A82883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5BC26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EAB7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80866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E460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AF66D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FDE52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C3A39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A5097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7A82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924CDA"/>
    <w:multiLevelType w:val="hybridMultilevel"/>
    <w:tmpl w:val="0B96D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C4C56"/>
    <w:multiLevelType w:val="hybridMultilevel"/>
    <w:tmpl w:val="7FF2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14"/>
    <w:rsid w:val="000636CE"/>
    <w:rsid w:val="0009429E"/>
    <w:rsid w:val="000A1833"/>
    <w:rsid w:val="000E1043"/>
    <w:rsid w:val="00186077"/>
    <w:rsid w:val="001E2401"/>
    <w:rsid w:val="00216D8D"/>
    <w:rsid w:val="00251BEE"/>
    <w:rsid w:val="00254B14"/>
    <w:rsid w:val="00265D45"/>
    <w:rsid w:val="002E1042"/>
    <w:rsid w:val="003137CB"/>
    <w:rsid w:val="003707E5"/>
    <w:rsid w:val="00393A7C"/>
    <w:rsid w:val="003A405A"/>
    <w:rsid w:val="00413610"/>
    <w:rsid w:val="00456678"/>
    <w:rsid w:val="004C1ECC"/>
    <w:rsid w:val="004E2BCD"/>
    <w:rsid w:val="004E61CA"/>
    <w:rsid w:val="00521588"/>
    <w:rsid w:val="00565AC9"/>
    <w:rsid w:val="005832F9"/>
    <w:rsid w:val="005B57CC"/>
    <w:rsid w:val="005F1634"/>
    <w:rsid w:val="00620881"/>
    <w:rsid w:val="00715130"/>
    <w:rsid w:val="00774C3A"/>
    <w:rsid w:val="007A179A"/>
    <w:rsid w:val="007A1CC3"/>
    <w:rsid w:val="007E4C0C"/>
    <w:rsid w:val="00801A33"/>
    <w:rsid w:val="00806FAD"/>
    <w:rsid w:val="008607D5"/>
    <w:rsid w:val="008844B1"/>
    <w:rsid w:val="008961D4"/>
    <w:rsid w:val="008C78F3"/>
    <w:rsid w:val="009219A9"/>
    <w:rsid w:val="00921BE2"/>
    <w:rsid w:val="009B14DF"/>
    <w:rsid w:val="009C4FB7"/>
    <w:rsid w:val="009C590D"/>
    <w:rsid w:val="00AF572E"/>
    <w:rsid w:val="00AF639A"/>
    <w:rsid w:val="00B22A71"/>
    <w:rsid w:val="00B266E3"/>
    <w:rsid w:val="00B5289B"/>
    <w:rsid w:val="00B52B30"/>
    <w:rsid w:val="00B97163"/>
    <w:rsid w:val="00BB2ACC"/>
    <w:rsid w:val="00BB507C"/>
    <w:rsid w:val="00BC22EF"/>
    <w:rsid w:val="00BE0595"/>
    <w:rsid w:val="00BE4EE9"/>
    <w:rsid w:val="00C03F1B"/>
    <w:rsid w:val="00C347E2"/>
    <w:rsid w:val="00C34B9D"/>
    <w:rsid w:val="00C65CA4"/>
    <w:rsid w:val="00C6641C"/>
    <w:rsid w:val="00C940DA"/>
    <w:rsid w:val="00CC00B5"/>
    <w:rsid w:val="00CC4703"/>
    <w:rsid w:val="00CE4B95"/>
    <w:rsid w:val="00CF0785"/>
    <w:rsid w:val="00CF3240"/>
    <w:rsid w:val="00CF6876"/>
    <w:rsid w:val="00D26FF1"/>
    <w:rsid w:val="00D40157"/>
    <w:rsid w:val="00D47002"/>
    <w:rsid w:val="00D552BE"/>
    <w:rsid w:val="00D708F1"/>
    <w:rsid w:val="00D73202"/>
    <w:rsid w:val="00DE3523"/>
    <w:rsid w:val="00DF04B1"/>
    <w:rsid w:val="00DF4F9F"/>
    <w:rsid w:val="00E4426A"/>
    <w:rsid w:val="00E52F6B"/>
    <w:rsid w:val="00E5550C"/>
    <w:rsid w:val="00EB22C7"/>
    <w:rsid w:val="00FA0DD8"/>
    <w:rsid w:val="00FC2719"/>
    <w:rsid w:val="00FE2071"/>
    <w:rsid w:val="00FE2B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81B16"/>
  <w15:chartTrackingRefBased/>
  <w15:docId w15:val="{DC52BF14-F0C6-4B1A-849E-ACB34534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A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CE"/>
  </w:style>
  <w:style w:type="paragraph" w:styleId="Footer">
    <w:name w:val="footer"/>
    <w:basedOn w:val="Normal"/>
    <w:link w:val="FooterChar"/>
    <w:uiPriority w:val="99"/>
    <w:unhideWhenUsed/>
    <w:rsid w:val="00063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CE"/>
  </w:style>
  <w:style w:type="paragraph" w:styleId="ListParagraph">
    <w:name w:val="List Paragraph"/>
    <w:basedOn w:val="Normal"/>
    <w:uiPriority w:val="34"/>
    <w:qFormat/>
    <w:rsid w:val="00E4426A"/>
    <w:pPr>
      <w:ind w:left="720"/>
      <w:contextualSpacing/>
    </w:pPr>
  </w:style>
  <w:style w:type="character" w:styleId="CommentReference">
    <w:name w:val="annotation reference"/>
    <w:basedOn w:val="DefaultParagraphFont"/>
    <w:uiPriority w:val="99"/>
    <w:semiHidden/>
    <w:unhideWhenUsed/>
    <w:rsid w:val="00456678"/>
    <w:rPr>
      <w:sz w:val="16"/>
      <w:szCs w:val="16"/>
    </w:rPr>
  </w:style>
  <w:style w:type="paragraph" w:styleId="CommentText">
    <w:name w:val="annotation text"/>
    <w:basedOn w:val="Normal"/>
    <w:link w:val="CommentTextChar"/>
    <w:uiPriority w:val="99"/>
    <w:semiHidden/>
    <w:unhideWhenUsed/>
    <w:rsid w:val="00456678"/>
    <w:pPr>
      <w:spacing w:line="240" w:lineRule="auto"/>
    </w:pPr>
    <w:rPr>
      <w:sz w:val="20"/>
      <w:szCs w:val="20"/>
    </w:rPr>
  </w:style>
  <w:style w:type="character" w:customStyle="1" w:styleId="CommentTextChar">
    <w:name w:val="Comment Text Char"/>
    <w:basedOn w:val="DefaultParagraphFont"/>
    <w:link w:val="CommentText"/>
    <w:uiPriority w:val="99"/>
    <w:semiHidden/>
    <w:rsid w:val="00456678"/>
    <w:rPr>
      <w:sz w:val="20"/>
      <w:szCs w:val="20"/>
    </w:rPr>
  </w:style>
  <w:style w:type="paragraph" w:styleId="CommentSubject">
    <w:name w:val="annotation subject"/>
    <w:basedOn w:val="CommentText"/>
    <w:next w:val="CommentText"/>
    <w:link w:val="CommentSubjectChar"/>
    <w:uiPriority w:val="99"/>
    <w:semiHidden/>
    <w:unhideWhenUsed/>
    <w:rsid w:val="00456678"/>
    <w:rPr>
      <w:b/>
      <w:bCs/>
    </w:rPr>
  </w:style>
  <w:style w:type="character" w:customStyle="1" w:styleId="CommentSubjectChar">
    <w:name w:val="Comment Subject Char"/>
    <w:basedOn w:val="CommentTextChar"/>
    <w:link w:val="CommentSubject"/>
    <w:uiPriority w:val="99"/>
    <w:semiHidden/>
    <w:rsid w:val="00456678"/>
    <w:rPr>
      <w:b/>
      <w:bCs/>
      <w:sz w:val="20"/>
      <w:szCs w:val="20"/>
    </w:rPr>
  </w:style>
  <w:style w:type="paragraph" w:styleId="BalloonText">
    <w:name w:val="Balloon Text"/>
    <w:basedOn w:val="Normal"/>
    <w:link w:val="BalloonTextChar"/>
    <w:uiPriority w:val="99"/>
    <w:semiHidden/>
    <w:unhideWhenUsed/>
    <w:rsid w:val="00456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678"/>
    <w:rPr>
      <w:rFonts w:ascii="Segoe UI" w:hAnsi="Segoe UI" w:cs="Segoe UI"/>
      <w:sz w:val="18"/>
      <w:szCs w:val="18"/>
    </w:rPr>
  </w:style>
  <w:style w:type="character" w:styleId="Hyperlink">
    <w:name w:val="Hyperlink"/>
    <w:basedOn w:val="DefaultParagraphFont"/>
    <w:uiPriority w:val="99"/>
    <w:unhideWhenUsed/>
    <w:rsid w:val="00774C3A"/>
    <w:rPr>
      <w:color w:val="0563C1" w:themeColor="hyperlink"/>
      <w:u w:val="single"/>
    </w:rPr>
  </w:style>
  <w:style w:type="character" w:styleId="UnresolvedMention">
    <w:name w:val="Unresolved Mention"/>
    <w:basedOn w:val="DefaultParagraphFont"/>
    <w:uiPriority w:val="99"/>
    <w:semiHidden/>
    <w:unhideWhenUsed/>
    <w:rsid w:val="00C940DA"/>
    <w:rPr>
      <w:color w:val="605E5C"/>
      <w:shd w:val="clear" w:color="auto" w:fill="E1DFDD"/>
    </w:rPr>
  </w:style>
  <w:style w:type="paragraph" w:styleId="Revision">
    <w:name w:val="Revision"/>
    <w:hidden/>
    <w:uiPriority w:val="99"/>
    <w:semiHidden/>
    <w:rsid w:val="005B57CC"/>
    <w:pPr>
      <w:spacing w:after="0" w:line="240" w:lineRule="auto"/>
    </w:pPr>
  </w:style>
  <w:style w:type="paragraph" w:styleId="Caption">
    <w:name w:val="caption"/>
    <w:basedOn w:val="Normal"/>
    <w:next w:val="Normal"/>
    <w:uiPriority w:val="35"/>
    <w:unhideWhenUsed/>
    <w:qFormat/>
    <w:rsid w:val="00251BEE"/>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801A33"/>
    <w:rPr>
      <w:color w:val="802B0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yperlink" Target="https://www.doe.mass.edu/worldlanguages/leader-network/literature-review.docx"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casel.org/"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AF3652-66C9-468E-B311-6A69FDDCFD41}" type="doc">
      <dgm:prSet loTypeId="urn:microsoft.com/office/officeart/2005/8/layout/process1" loCatId="process" qsTypeId="urn:microsoft.com/office/officeart/2005/8/quickstyle/simple1" qsCatId="simple" csTypeId="urn:microsoft.com/office/officeart/2005/8/colors/accent1_2" csCatId="accent1" phldr="1"/>
      <dgm:spPr/>
    </dgm:pt>
    <dgm:pt modelId="{C31F6DF0-9986-44D6-9433-F00372647F51}">
      <dgm:prSet phldrT="[Text]" custT="1"/>
      <dgm:spPr>
        <a:solidFill>
          <a:srgbClr val="0C7580"/>
        </a:solidFill>
        <a:ln w="25400">
          <a:noFill/>
        </a:ln>
      </dgm:spPr>
      <dgm:t>
        <a:bodyPr/>
        <a:lstStyle/>
        <a:p>
          <a:pPr algn="ctr"/>
          <a:r>
            <a:rPr lang="en-US" sz="1100">
              <a:solidFill>
                <a:schemeClr val="bg1"/>
              </a:solidFill>
            </a:rPr>
            <a:t>Develop your personal and professional SEL competence</a:t>
          </a:r>
        </a:p>
      </dgm:t>
    </dgm:pt>
    <dgm:pt modelId="{F862AC52-1B14-429C-AB40-F941067BA046}" type="parTrans" cxnId="{950527FB-F373-421C-A8E8-56D1CCAE8B7F}">
      <dgm:prSet/>
      <dgm:spPr/>
      <dgm:t>
        <a:bodyPr/>
        <a:lstStyle/>
        <a:p>
          <a:pPr algn="ctr"/>
          <a:endParaRPr lang="en-US" sz="800"/>
        </a:p>
      </dgm:t>
    </dgm:pt>
    <dgm:pt modelId="{CCD4D655-585E-496A-9E9F-51E8F24FBA58}" type="sibTrans" cxnId="{950527FB-F373-421C-A8E8-56D1CCAE8B7F}">
      <dgm:prSet custT="1"/>
      <dgm:spPr>
        <a:solidFill>
          <a:srgbClr val="0C7580">
            <a:alpha val="50000"/>
          </a:srgbClr>
        </a:solidFill>
      </dgm:spPr>
      <dgm:t>
        <a:bodyPr/>
        <a:lstStyle/>
        <a:p>
          <a:pPr algn="ctr"/>
          <a:endParaRPr lang="en-US" sz="800"/>
        </a:p>
      </dgm:t>
    </dgm:pt>
    <dgm:pt modelId="{DE87288E-17B3-4E58-8B24-1ACBEB1949A2}">
      <dgm:prSet phldrT="[Text]" custT="1"/>
      <dgm:spPr>
        <a:solidFill>
          <a:srgbClr val="0C7580"/>
        </a:solidFill>
        <a:ln w="25400">
          <a:noFill/>
        </a:ln>
      </dgm:spPr>
      <dgm:t>
        <a:bodyPr/>
        <a:lstStyle/>
        <a:p>
          <a:pPr algn="ctr"/>
          <a:r>
            <a:rPr lang="en-US" sz="1100">
              <a:solidFill>
                <a:schemeClr val="bg1"/>
              </a:solidFill>
            </a:rPr>
            <a:t>Create SEL-friendly classroom culture and learning environment</a:t>
          </a:r>
        </a:p>
      </dgm:t>
    </dgm:pt>
    <dgm:pt modelId="{6F2488A8-0AAC-4AC4-A999-205EE2695339}" type="parTrans" cxnId="{904FA3CC-6DEA-468C-BC69-08FDC0DBC924}">
      <dgm:prSet/>
      <dgm:spPr/>
      <dgm:t>
        <a:bodyPr/>
        <a:lstStyle/>
        <a:p>
          <a:pPr algn="ctr"/>
          <a:endParaRPr lang="en-US" sz="800"/>
        </a:p>
      </dgm:t>
    </dgm:pt>
    <dgm:pt modelId="{D05690C6-F931-4276-8A5D-36AEF33353DD}" type="sibTrans" cxnId="{904FA3CC-6DEA-468C-BC69-08FDC0DBC924}">
      <dgm:prSet custT="1"/>
      <dgm:spPr>
        <a:solidFill>
          <a:srgbClr val="0C7580">
            <a:alpha val="50000"/>
          </a:srgbClr>
        </a:solidFill>
      </dgm:spPr>
      <dgm:t>
        <a:bodyPr/>
        <a:lstStyle/>
        <a:p>
          <a:pPr algn="ctr"/>
          <a:endParaRPr lang="en-US" sz="800"/>
        </a:p>
      </dgm:t>
    </dgm:pt>
    <dgm:pt modelId="{E3D0A950-2BCA-4720-B3D7-E5EA1E4976B2}">
      <dgm:prSet phldrT="[Text]" custT="1"/>
      <dgm:spPr>
        <a:solidFill>
          <a:srgbClr val="0C7580"/>
        </a:solidFill>
        <a:ln w="25400">
          <a:noFill/>
        </a:ln>
      </dgm:spPr>
      <dgm:t>
        <a:bodyPr/>
        <a:lstStyle/>
        <a:p>
          <a:pPr algn="ctr"/>
          <a:r>
            <a:rPr lang="en-US" sz="1100">
              <a:solidFill>
                <a:schemeClr val="bg1"/>
              </a:solidFill>
            </a:rPr>
            <a:t>Explicitly and implicitly embed SEL into instruction</a:t>
          </a:r>
        </a:p>
      </dgm:t>
    </dgm:pt>
    <dgm:pt modelId="{609CFE2E-4566-4CB9-83BA-9B781CFC2205}" type="parTrans" cxnId="{80A961CA-557C-4975-A665-688DA6D4F073}">
      <dgm:prSet/>
      <dgm:spPr/>
      <dgm:t>
        <a:bodyPr/>
        <a:lstStyle/>
        <a:p>
          <a:pPr algn="ctr"/>
          <a:endParaRPr lang="en-US" sz="800"/>
        </a:p>
      </dgm:t>
    </dgm:pt>
    <dgm:pt modelId="{5D67EF1C-2B58-4BA2-AE1D-216327B7BA7C}" type="sibTrans" cxnId="{80A961CA-557C-4975-A665-688DA6D4F073}">
      <dgm:prSet/>
      <dgm:spPr/>
      <dgm:t>
        <a:bodyPr/>
        <a:lstStyle/>
        <a:p>
          <a:pPr algn="ctr"/>
          <a:endParaRPr lang="en-US" sz="800"/>
        </a:p>
      </dgm:t>
    </dgm:pt>
    <dgm:pt modelId="{80F09A60-0326-46A2-AA37-8816750A9D68}" type="pres">
      <dgm:prSet presAssocID="{C3AF3652-66C9-468E-B311-6A69FDDCFD41}" presName="Name0" presStyleCnt="0">
        <dgm:presLayoutVars>
          <dgm:dir/>
          <dgm:resizeHandles val="exact"/>
        </dgm:presLayoutVars>
      </dgm:prSet>
      <dgm:spPr/>
    </dgm:pt>
    <dgm:pt modelId="{A5EB668E-955C-4A41-8CAC-65C8F9384C81}" type="pres">
      <dgm:prSet presAssocID="{C31F6DF0-9986-44D6-9433-F00372647F51}" presName="node" presStyleLbl="node1" presStyleIdx="0" presStyleCnt="3">
        <dgm:presLayoutVars>
          <dgm:bulletEnabled val="1"/>
        </dgm:presLayoutVars>
      </dgm:prSet>
      <dgm:spPr/>
    </dgm:pt>
    <dgm:pt modelId="{C824B196-AB07-4AB9-9325-9264E152C1CD}" type="pres">
      <dgm:prSet presAssocID="{CCD4D655-585E-496A-9E9F-51E8F24FBA58}" presName="sibTrans" presStyleLbl="sibTrans2D1" presStyleIdx="0" presStyleCnt="2"/>
      <dgm:spPr/>
    </dgm:pt>
    <dgm:pt modelId="{F5489261-A416-4599-87AB-27599E268D50}" type="pres">
      <dgm:prSet presAssocID="{CCD4D655-585E-496A-9E9F-51E8F24FBA58}" presName="connectorText" presStyleLbl="sibTrans2D1" presStyleIdx="0" presStyleCnt="2"/>
      <dgm:spPr/>
    </dgm:pt>
    <dgm:pt modelId="{1CB690A7-63F2-4058-A47C-CBFEE52E2CC9}" type="pres">
      <dgm:prSet presAssocID="{DE87288E-17B3-4E58-8B24-1ACBEB1949A2}" presName="node" presStyleLbl="node1" presStyleIdx="1" presStyleCnt="3" custLinFactY="500431" custLinFactNeighborX="314" custLinFactNeighborY="600000">
        <dgm:presLayoutVars>
          <dgm:bulletEnabled val="1"/>
        </dgm:presLayoutVars>
      </dgm:prSet>
      <dgm:spPr/>
    </dgm:pt>
    <dgm:pt modelId="{C734CE8D-FA9A-46EA-9CFA-5287AF1131DB}" type="pres">
      <dgm:prSet presAssocID="{D05690C6-F931-4276-8A5D-36AEF33353DD}" presName="sibTrans" presStyleLbl="sibTrans2D1" presStyleIdx="1" presStyleCnt="2"/>
      <dgm:spPr/>
    </dgm:pt>
    <dgm:pt modelId="{1EACCD1C-BBB5-47EB-8C20-36E6B4D98D19}" type="pres">
      <dgm:prSet presAssocID="{D05690C6-F931-4276-8A5D-36AEF33353DD}" presName="connectorText" presStyleLbl="sibTrans2D1" presStyleIdx="1" presStyleCnt="2"/>
      <dgm:spPr/>
    </dgm:pt>
    <dgm:pt modelId="{3670A65F-F8A8-4146-9E41-0289957DD8FD}" type="pres">
      <dgm:prSet presAssocID="{E3D0A950-2BCA-4720-B3D7-E5EA1E4976B2}" presName="node" presStyleLbl="node1" presStyleIdx="2" presStyleCnt="3">
        <dgm:presLayoutVars>
          <dgm:bulletEnabled val="1"/>
        </dgm:presLayoutVars>
      </dgm:prSet>
      <dgm:spPr/>
    </dgm:pt>
  </dgm:ptLst>
  <dgm:cxnLst>
    <dgm:cxn modelId="{F3C0A429-41F1-497A-A50D-1DE0E6637276}" type="presOf" srcId="{DE87288E-17B3-4E58-8B24-1ACBEB1949A2}" destId="{1CB690A7-63F2-4058-A47C-CBFEE52E2CC9}" srcOrd="0" destOrd="0" presId="urn:microsoft.com/office/officeart/2005/8/layout/process1"/>
    <dgm:cxn modelId="{A0C2F438-30C7-4672-B5D2-4CB5093BEACF}" type="presOf" srcId="{CCD4D655-585E-496A-9E9F-51E8F24FBA58}" destId="{F5489261-A416-4599-87AB-27599E268D50}" srcOrd="1" destOrd="0" presId="urn:microsoft.com/office/officeart/2005/8/layout/process1"/>
    <dgm:cxn modelId="{287E0765-3E96-4C0F-8CBC-C3674587C38C}" type="presOf" srcId="{E3D0A950-2BCA-4720-B3D7-E5EA1E4976B2}" destId="{3670A65F-F8A8-4146-9E41-0289957DD8FD}" srcOrd="0" destOrd="0" presId="urn:microsoft.com/office/officeart/2005/8/layout/process1"/>
    <dgm:cxn modelId="{4C71B956-5A72-4189-9547-2670FBF65C8B}" type="presOf" srcId="{D05690C6-F931-4276-8A5D-36AEF33353DD}" destId="{C734CE8D-FA9A-46EA-9CFA-5287AF1131DB}" srcOrd="0" destOrd="0" presId="urn:microsoft.com/office/officeart/2005/8/layout/process1"/>
    <dgm:cxn modelId="{41780D88-6C9F-458F-B23B-F61199A54CEA}" type="presOf" srcId="{C31F6DF0-9986-44D6-9433-F00372647F51}" destId="{A5EB668E-955C-4A41-8CAC-65C8F9384C81}" srcOrd="0" destOrd="0" presId="urn:microsoft.com/office/officeart/2005/8/layout/process1"/>
    <dgm:cxn modelId="{7D0DC4AB-4CB9-4EA3-A1E2-44513D4D718B}" type="presOf" srcId="{C3AF3652-66C9-468E-B311-6A69FDDCFD41}" destId="{80F09A60-0326-46A2-AA37-8816750A9D68}" srcOrd="0" destOrd="0" presId="urn:microsoft.com/office/officeart/2005/8/layout/process1"/>
    <dgm:cxn modelId="{71CEC5B5-8FF8-48D5-A9F0-902848778EF0}" type="presOf" srcId="{D05690C6-F931-4276-8A5D-36AEF33353DD}" destId="{1EACCD1C-BBB5-47EB-8C20-36E6B4D98D19}" srcOrd="1" destOrd="0" presId="urn:microsoft.com/office/officeart/2005/8/layout/process1"/>
    <dgm:cxn modelId="{80A961CA-557C-4975-A665-688DA6D4F073}" srcId="{C3AF3652-66C9-468E-B311-6A69FDDCFD41}" destId="{E3D0A950-2BCA-4720-B3D7-E5EA1E4976B2}" srcOrd="2" destOrd="0" parTransId="{609CFE2E-4566-4CB9-83BA-9B781CFC2205}" sibTransId="{5D67EF1C-2B58-4BA2-AE1D-216327B7BA7C}"/>
    <dgm:cxn modelId="{904FA3CC-6DEA-468C-BC69-08FDC0DBC924}" srcId="{C3AF3652-66C9-468E-B311-6A69FDDCFD41}" destId="{DE87288E-17B3-4E58-8B24-1ACBEB1949A2}" srcOrd="1" destOrd="0" parTransId="{6F2488A8-0AAC-4AC4-A999-205EE2695339}" sibTransId="{D05690C6-F931-4276-8A5D-36AEF33353DD}"/>
    <dgm:cxn modelId="{56CFF2DC-2B9B-4700-B63D-96FE507E18B1}" type="presOf" srcId="{CCD4D655-585E-496A-9E9F-51E8F24FBA58}" destId="{C824B196-AB07-4AB9-9325-9264E152C1CD}" srcOrd="0" destOrd="0" presId="urn:microsoft.com/office/officeart/2005/8/layout/process1"/>
    <dgm:cxn modelId="{950527FB-F373-421C-A8E8-56D1CCAE8B7F}" srcId="{C3AF3652-66C9-468E-B311-6A69FDDCFD41}" destId="{C31F6DF0-9986-44D6-9433-F00372647F51}" srcOrd="0" destOrd="0" parTransId="{F862AC52-1B14-429C-AB40-F941067BA046}" sibTransId="{CCD4D655-585E-496A-9E9F-51E8F24FBA58}"/>
    <dgm:cxn modelId="{69B0D4D2-0F7D-4289-8A4C-4695789DEE70}" type="presParOf" srcId="{80F09A60-0326-46A2-AA37-8816750A9D68}" destId="{A5EB668E-955C-4A41-8CAC-65C8F9384C81}" srcOrd="0" destOrd="0" presId="urn:microsoft.com/office/officeart/2005/8/layout/process1"/>
    <dgm:cxn modelId="{432AC2E8-F53E-4362-B95C-C7424E39E2B4}" type="presParOf" srcId="{80F09A60-0326-46A2-AA37-8816750A9D68}" destId="{C824B196-AB07-4AB9-9325-9264E152C1CD}" srcOrd="1" destOrd="0" presId="urn:microsoft.com/office/officeart/2005/8/layout/process1"/>
    <dgm:cxn modelId="{4EADB02D-243F-4D8C-82FB-02A7155C1E95}" type="presParOf" srcId="{C824B196-AB07-4AB9-9325-9264E152C1CD}" destId="{F5489261-A416-4599-87AB-27599E268D50}" srcOrd="0" destOrd="0" presId="urn:microsoft.com/office/officeart/2005/8/layout/process1"/>
    <dgm:cxn modelId="{077D3C6D-C367-4111-907C-E3FAE3F216FB}" type="presParOf" srcId="{80F09A60-0326-46A2-AA37-8816750A9D68}" destId="{1CB690A7-63F2-4058-A47C-CBFEE52E2CC9}" srcOrd="2" destOrd="0" presId="urn:microsoft.com/office/officeart/2005/8/layout/process1"/>
    <dgm:cxn modelId="{EE3F1DC3-8362-4CF8-8228-94197D26A6A0}" type="presParOf" srcId="{80F09A60-0326-46A2-AA37-8816750A9D68}" destId="{C734CE8D-FA9A-46EA-9CFA-5287AF1131DB}" srcOrd="3" destOrd="0" presId="urn:microsoft.com/office/officeart/2005/8/layout/process1"/>
    <dgm:cxn modelId="{2E926B41-D097-48E0-9C03-D71E548E9ECA}" type="presParOf" srcId="{C734CE8D-FA9A-46EA-9CFA-5287AF1131DB}" destId="{1EACCD1C-BBB5-47EB-8C20-36E6B4D98D19}" srcOrd="0" destOrd="0" presId="urn:microsoft.com/office/officeart/2005/8/layout/process1"/>
    <dgm:cxn modelId="{F6301DA3-B0C3-4ECF-89BC-5ED20EB08861}" type="presParOf" srcId="{80F09A60-0326-46A2-AA37-8816750A9D68}" destId="{3670A65F-F8A8-4146-9E41-0289957DD8FD}" srcOrd="4"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EB668E-955C-4A41-8CAC-65C8F9384C81}">
      <dsp:nvSpPr>
        <dsp:cNvPr id="0" name=""/>
        <dsp:cNvSpPr/>
      </dsp:nvSpPr>
      <dsp:spPr>
        <a:xfrm>
          <a:off x="5223" y="0"/>
          <a:ext cx="1561355" cy="723460"/>
        </a:xfrm>
        <a:prstGeom prst="roundRect">
          <a:avLst>
            <a:gd name="adj" fmla="val 10000"/>
          </a:avLst>
        </a:prstGeom>
        <a:solidFill>
          <a:srgbClr val="0C7580"/>
        </a:solidFill>
        <a:ln w="254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chemeClr val="bg1"/>
              </a:solidFill>
            </a:rPr>
            <a:t>Develop your personal and professional SEL competence</a:t>
          </a:r>
        </a:p>
      </dsp:txBody>
      <dsp:txXfrm>
        <a:off x="26412" y="21189"/>
        <a:ext cx="1518977" cy="681082"/>
      </dsp:txXfrm>
    </dsp:sp>
    <dsp:sp modelId="{C824B196-AB07-4AB9-9325-9264E152C1CD}">
      <dsp:nvSpPr>
        <dsp:cNvPr id="0" name=""/>
        <dsp:cNvSpPr/>
      </dsp:nvSpPr>
      <dsp:spPr>
        <a:xfrm>
          <a:off x="1723205" y="168121"/>
          <a:ext cx="332046" cy="387216"/>
        </a:xfrm>
        <a:prstGeom prst="rightArrow">
          <a:avLst>
            <a:gd name="adj1" fmla="val 60000"/>
            <a:gd name="adj2" fmla="val 50000"/>
          </a:avLst>
        </a:prstGeom>
        <a:solidFill>
          <a:srgbClr val="0C7580">
            <a:alpha val="50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1723205" y="245564"/>
        <a:ext cx="232432" cy="232330"/>
      </dsp:txXfrm>
    </dsp:sp>
    <dsp:sp modelId="{1CB690A7-63F2-4058-A47C-CBFEE52E2CC9}">
      <dsp:nvSpPr>
        <dsp:cNvPr id="0" name=""/>
        <dsp:cNvSpPr/>
      </dsp:nvSpPr>
      <dsp:spPr>
        <a:xfrm>
          <a:off x="2193083" y="0"/>
          <a:ext cx="1561355" cy="723460"/>
        </a:xfrm>
        <a:prstGeom prst="roundRect">
          <a:avLst>
            <a:gd name="adj" fmla="val 10000"/>
          </a:avLst>
        </a:prstGeom>
        <a:solidFill>
          <a:srgbClr val="0C7580"/>
        </a:solidFill>
        <a:ln w="254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chemeClr val="bg1"/>
              </a:solidFill>
            </a:rPr>
            <a:t>Create SEL-friendly classroom culture and learning environment</a:t>
          </a:r>
        </a:p>
      </dsp:txBody>
      <dsp:txXfrm>
        <a:off x="2214272" y="21189"/>
        <a:ext cx="1518977" cy="681082"/>
      </dsp:txXfrm>
    </dsp:sp>
    <dsp:sp modelId="{C734CE8D-FA9A-46EA-9CFA-5287AF1131DB}">
      <dsp:nvSpPr>
        <dsp:cNvPr id="0" name=""/>
        <dsp:cNvSpPr/>
      </dsp:nvSpPr>
      <dsp:spPr>
        <a:xfrm>
          <a:off x="3910084" y="168121"/>
          <a:ext cx="329968" cy="387216"/>
        </a:xfrm>
        <a:prstGeom prst="rightArrow">
          <a:avLst>
            <a:gd name="adj1" fmla="val 60000"/>
            <a:gd name="adj2" fmla="val 50000"/>
          </a:avLst>
        </a:prstGeom>
        <a:solidFill>
          <a:srgbClr val="0C7580">
            <a:alpha val="50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3910084" y="245564"/>
        <a:ext cx="230978" cy="232330"/>
      </dsp:txXfrm>
    </dsp:sp>
    <dsp:sp modelId="{3670A65F-F8A8-4146-9E41-0289957DD8FD}">
      <dsp:nvSpPr>
        <dsp:cNvPr id="0" name=""/>
        <dsp:cNvSpPr/>
      </dsp:nvSpPr>
      <dsp:spPr>
        <a:xfrm>
          <a:off x="4377020" y="0"/>
          <a:ext cx="1561355" cy="723460"/>
        </a:xfrm>
        <a:prstGeom prst="roundRect">
          <a:avLst>
            <a:gd name="adj" fmla="val 10000"/>
          </a:avLst>
        </a:prstGeom>
        <a:solidFill>
          <a:srgbClr val="0C7580"/>
        </a:solidFill>
        <a:ln w="254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chemeClr val="bg1"/>
              </a:solidFill>
            </a:rPr>
            <a:t>Explicitly and implicitly embed SEL into instruction</a:t>
          </a:r>
        </a:p>
      </dsp:txBody>
      <dsp:txXfrm>
        <a:off x="4398209" y="21189"/>
        <a:ext cx="1518977" cy="6810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DESE-231-68998</_dlc_DocId>
    <_dlc_DocIdUrl xmlns="733efe1c-5bbe-4968-87dc-d400e65c879f">
      <Url>https://sharepoint.doemass.org/ese/webteam/cps/_layouts/DocIdRedir.aspx?ID=DESE-231-68998</Url>
      <Description>DESE-231-68998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b:Source>
    <b:Tag>Sch17</b:Tag>
    <b:SourceType>JournalArticle</b:SourceType>
    <b:Guid>{AF76AB2D-CCFD-471B-85F0-736F5502E5A1}</b:Guid>
    <b:Title>Social and emotional learning and teachers</b:Title>
    <b:Year>2017</b:Year>
    <b:Author>
      <b:Author>
        <b:NameList>
          <b:Person>
            <b:Last>Schonert-Reichl</b:Last>
            <b:First>K.</b:First>
            <b:Middle>A.</b:Middle>
          </b:Person>
        </b:NameList>
      </b:Author>
    </b:Author>
    <b:JournalName>The Future of Children</b:JournalName>
    <b:Pages>137-155</b:Pages>
    <b:RefOrder>75</b:RefOrder>
  </b:Source>
  <b:Source>
    <b:Tag>Dew05</b:Tag>
    <b:SourceType>JournalArticle</b:SourceType>
    <b:Guid>{75C3C900-EE0F-4B48-BD63-B87116B10568}</b:Guid>
    <b:Author>
      <b:Author>
        <b:NameList>
          <b:Person>
            <b:Last>Dewaele</b:Last>
            <b:First>J.</b:First>
            <b:Middle>M.</b:Middle>
          </b:Person>
        </b:NameList>
      </b:Author>
    </b:Author>
    <b:Title>Investigating the psychological and emotional dimensions in instructed language learning: Obstacles and possibilities.</b:Title>
    <b:JournalName>The Modern Language Journal, 89 (3)</b:JournalName>
    <b:Year>2005</b:Year>
    <b:Pages>367-380</b:Pages>
    <b:RefOrder>79</b:RefOrder>
  </b:Source>
</b:Sources>
</file>

<file path=customXml/itemProps1.xml><?xml version="1.0" encoding="utf-8"?>
<ds:datastoreItem xmlns:ds="http://schemas.openxmlformats.org/officeDocument/2006/customXml" ds:itemID="{378A2089-AB79-42A1-9645-0996FBB4741E}">
  <ds:schemaRefs>
    <ds:schemaRef ds:uri="http://schemas.microsoft.com/sharepoint/v3/contenttype/forms"/>
  </ds:schemaRefs>
</ds:datastoreItem>
</file>

<file path=customXml/itemProps2.xml><?xml version="1.0" encoding="utf-8"?>
<ds:datastoreItem xmlns:ds="http://schemas.openxmlformats.org/officeDocument/2006/customXml" ds:itemID="{E8EA15EB-11C6-47C3-801A-FFCB5CE086E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FCD454AF-0779-4BF1-94A4-41C3A89F3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C64C67-9E57-4193-8775-BD6816DE8EA4}">
  <ds:schemaRefs>
    <ds:schemaRef ds:uri="http://schemas.microsoft.com/sharepoint/events"/>
  </ds:schemaRefs>
</ds:datastoreItem>
</file>

<file path=customXml/itemProps5.xml><?xml version="1.0" encoding="utf-8"?>
<ds:datastoreItem xmlns:ds="http://schemas.openxmlformats.org/officeDocument/2006/customXml" ds:itemID="{EFD75883-59FE-400E-AB51-03230C919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WL Quick Reference Guide: Social and Emotional Learning (SEL)</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WL Quick Reference Guide: Social and Emotional Learning (SEL)</dc:title>
  <dc:subject/>
  <dc:creator>DESE</dc:creator>
  <cp:keywords/>
  <dc:description/>
  <cp:lastModifiedBy>Zou, Dong (EOE)</cp:lastModifiedBy>
  <cp:revision>5</cp:revision>
  <cp:lastPrinted>2020-12-16T16:03:00Z</cp:lastPrinted>
  <dcterms:created xsi:type="dcterms:W3CDTF">2021-03-15T17:14:00Z</dcterms:created>
  <dcterms:modified xsi:type="dcterms:W3CDTF">2021-03-15T19:25:00Z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15 2021</vt:lpwstr>
  </property>
</Properties>
</file>