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A97B" w14:textId="68CA2354" w:rsidR="0031711B" w:rsidRPr="00EF098E" w:rsidRDefault="0031711B" w:rsidP="00EF098E">
      <w:pPr>
        <w:spacing w:after="0"/>
        <w:jc w:val="center"/>
        <w:rPr>
          <w:rFonts w:ascii="Georgia" w:hAnsi="Georgia"/>
          <w:color w:val="0C7580"/>
          <w:sz w:val="32"/>
          <w:szCs w:val="32"/>
        </w:rPr>
      </w:pPr>
      <w:r>
        <w:rPr>
          <w:rFonts w:ascii="Georgia" w:hAnsi="Georgia"/>
          <w:color w:val="0C7580"/>
          <w:sz w:val="32"/>
          <w:szCs w:val="32"/>
        </w:rPr>
        <w:t xml:space="preserve">Module </w:t>
      </w:r>
      <w:r w:rsidR="00251FDA">
        <w:rPr>
          <w:rFonts w:ascii="Georgia" w:hAnsi="Georgia"/>
          <w:color w:val="0C7580"/>
          <w:sz w:val="32"/>
          <w:szCs w:val="32"/>
        </w:rPr>
        <w:t>5</w:t>
      </w:r>
      <w:r>
        <w:rPr>
          <w:rFonts w:ascii="Georgia" w:hAnsi="Georgia"/>
          <w:color w:val="0C7580"/>
          <w:sz w:val="32"/>
          <w:szCs w:val="32"/>
        </w:rPr>
        <w:t xml:space="preserve">: </w:t>
      </w:r>
      <w:r w:rsidR="00251FDA">
        <w:rPr>
          <w:rFonts w:ascii="Georgia" w:hAnsi="Georgia"/>
          <w:color w:val="0C7580"/>
          <w:sz w:val="32"/>
          <w:szCs w:val="32"/>
        </w:rPr>
        <w:t>Interpersonal Communication Standards</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4D1C3FB7">
                <wp:extent cx="6804660" cy="457200"/>
                <wp:effectExtent l="0" t="0" r="0" b="0"/>
                <wp:docPr id="2" name="Rectangle 2"/>
                <wp:cNvGraphicFramePr/>
                <a:graphic xmlns:a="http://schemas.openxmlformats.org/drawingml/2006/main">
                  <a:graphicData uri="http://schemas.microsoft.com/office/word/2010/wordprocessingShape">
                    <wps:wsp>
                      <wps:cNvSpPr/>
                      <wps:spPr>
                        <a:xfrm>
                          <a:off x="0" y="0"/>
                          <a:ext cx="6804660" cy="45720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2498F66A" w:rsidR="000636CE" w:rsidRDefault="00EF098E" w:rsidP="0023643E">
                            <w:pPr>
                              <w:jc w:val="center"/>
                            </w:pPr>
                            <w:r>
                              <w:t xml:space="preserve">This module provides an overview </w:t>
                            </w:r>
                            <w:r w:rsidR="00251FDA">
                              <w:t>of the mode of Interpersonal Communication</w:t>
                            </w:r>
                            <w:r>
                              <w:t>, discuss</w:t>
                            </w:r>
                            <w:r w:rsidR="00160119">
                              <w:t>es</w:t>
                            </w:r>
                            <w:r w:rsidR="00CF2B3A">
                              <w:t xml:space="preserve"> </w:t>
                            </w:r>
                            <w:r w:rsidR="00251FDA">
                              <w:t>the Massachusetts World Languages Standards for Interpersonal Communication</w:t>
                            </w:r>
                            <w:r w:rsidR="00CF2B3A">
                              <w:t>,</w:t>
                            </w:r>
                            <w:r w:rsidRPr="00EF098E">
                              <w:t xml:space="preserve"> and </w:t>
                            </w:r>
                            <w:r w:rsidR="00160119" w:rsidRPr="00EF098E">
                              <w:t>highlight</w:t>
                            </w:r>
                            <w:r w:rsidR="00160119">
                              <w:t xml:space="preserve">s </w:t>
                            </w:r>
                            <w:r w:rsidRPr="00EF098E">
                              <w:t xml:space="preserve">ways </w:t>
                            </w:r>
                            <w:r w:rsidR="00251FDA">
                              <w:t>to address the Standards</w:t>
                            </w:r>
                            <w:r w:rsidR="00497BA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535.8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" fillcolor="#0c7580" stroked="f" strokeweight="2pt">
                <v:textbox>
                  <w:txbxContent>
                    <w:p w14:paraId="2C3B6029" w14:textId="2498F66A" w:rsidR="000636CE" w:rsidRDefault="00EF098E" w:rsidP="0023643E">
                      <w:pPr>
                        <w:jc w:val="center"/>
                      </w:pPr>
                      <w:r>
                        <w:t xml:space="preserve">This module provides an overview </w:t>
                      </w:r>
                      <w:r w:rsidR="00251FDA">
                        <w:t>of the mode of Interpersonal Communication</w:t>
                      </w:r>
                      <w:r>
                        <w:t>, discuss</w:t>
                      </w:r>
                      <w:r w:rsidR="00160119">
                        <w:t>es</w:t>
                      </w:r>
                      <w:r w:rsidR="00CF2B3A">
                        <w:t xml:space="preserve"> </w:t>
                      </w:r>
                      <w:r w:rsidR="00251FDA">
                        <w:t>the Massachusetts World Languages Standards for Interpersonal Communication</w:t>
                      </w:r>
                      <w:r w:rsidR="00CF2B3A">
                        <w:t>,</w:t>
                      </w:r>
                      <w:r w:rsidRPr="00EF098E">
                        <w:t xml:space="preserve"> and </w:t>
                      </w:r>
                      <w:r w:rsidR="00160119" w:rsidRPr="00EF098E">
                        <w:t>highlight</w:t>
                      </w:r>
                      <w:r w:rsidR="00160119">
                        <w:t xml:space="preserve">s </w:t>
                      </w:r>
                      <w:r w:rsidRPr="00EF098E">
                        <w:t xml:space="preserve">ways </w:t>
                      </w:r>
                      <w:r w:rsidR="00251FDA">
                        <w:t>to address the Standards</w:t>
                      </w:r>
                      <w:r w:rsidR="00497BA5">
                        <w:t>.</w:t>
                      </w:r>
                    </w:p>
                  </w:txbxContent>
                </v:textbox>
                <w10:anchorlock/>
              </v:rect>
            </w:pict>
          </mc:Fallback>
        </mc:AlternateContent>
      </w:r>
    </w:p>
    <w:p w14:paraId="0D7BD403" w14:textId="77777777" w:rsidR="0031711B" w:rsidRDefault="0031711B" w:rsidP="00EB3E2B">
      <w:pPr>
        <w:spacing w:after="0"/>
        <w:rPr>
          <w:rFonts w:ascii="Georgia" w:hAnsi="Georgia"/>
          <w:color w:val="0C7580"/>
          <w:sz w:val="28"/>
          <w:szCs w:val="28"/>
        </w:rPr>
      </w:pPr>
    </w:p>
    <w:p w14:paraId="4BA85228" w14:textId="68DC1A66" w:rsidR="000636CE" w:rsidRDefault="00251FDA" w:rsidP="00EB3E2B">
      <w:pPr>
        <w:spacing w:after="0"/>
        <w:rPr>
          <w:rFonts w:ascii="Georgia" w:hAnsi="Georgia"/>
          <w:color w:val="0C7580"/>
          <w:sz w:val="28"/>
          <w:szCs w:val="28"/>
        </w:rPr>
      </w:pPr>
      <w:r>
        <w:rPr>
          <w:rFonts w:ascii="Georgia" w:hAnsi="Georgia"/>
          <w:color w:val="0C7580"/>
          <w:sz w:val="28"/>
          <w:szCs w:val="28"/>
        </w:rPr>
        <w:t>Interpersonal Communication</w:t>
      </w:r>
    </w:p>
    <w:p w14:paraId="582AF108" w14:textId="600C753B" w:rsidR="0031711B" w:rsidRPr="00EF098E" w:rsidRDefault="00C07020" w:rsidP="00EB3E2B">
      <w:pPr>
        <w:spacing w:after="0"/>
        <w:rPr>
          <w:rFonts w:cstheme="minorHAnsi"/>
        </w:rPr>
      </w:pPr>
      <w:r>
        <w:t>This mode involves interacting and negotiating meaning in spontaneous spoken, signed, or written conversation to share information</w:t>
      </w:r>
      <w:r w:rsidR="00101079">
        <w:t xml:space="preserve"> and express </w:t>
      </w:r>
      <w:r>
        <w:t>reactions, ideas, feelings, opinions, and perspectives.</w:t>
      </w:r>
      <w:r w:rsidR="00E05EFB">
        <w:t xml:space="preserve"> </w:t>
      </w:r>
      <w:r w:rsidR="00E05EFB" w:rsidRPr="00D96526">
        <w:rPr>
          <w:rFonts w:cstheme="minorHAnsi"/>
        </w:rPr>
        <w:t xml:space="preserve">In </w:t>
      </w:r>
      <w:r w:rsidR="00E05EFB">
        <w:rPr>
          <w:rFonts w:cstheme="minorHAnsi"/>
        </w:rPr>
        <w:t>this</w:t>
      </w:r>
      <w:r w:rsidR="00E05EFB" w:rsidRPr="00D96526">
        <w:rPr>
          <w:rFonts w:cstheme="minorHAnsi"/>
        </w:rPr>
        <w:t xml:space="preserve"> mode, students exercise reading, viewing, listening, writing, signing, and speaking skills to seek, convey, and/or exchange information</w:t>
      </w:r>
      <w:r w:rsidR="00E05EFB">
        <w:rPr>
          <w:rFonts w:cstheme="minorHAnsi"/>
        </w:rPr>
        <w:t>.</w:t>
      </w:r>
      <w:r>
        <w:t xml:space="preserve"> </w:t>
      </w:r>
      <w:r w:rsidR="00D96526">
        <w:t>Proficiency in Interpersonal Communication increases students’ abilities to interact socially in any language, helps students develop strategies to negotiate meaning, and supports students in advancing their proficiency in other communicative modes.</w:t>
      </w:r>
    </w:p>
    <w:p w14:paraId="4BC7CA21" w14:textId="25D6885F" w:rsidR="0031711B" w:rsidRDefault="00565CC5" w:rsidP="00EB3E2B">
      <w:pPr>
        <w:spacing w:after="0"/>
        <w:rPr>
          <w:rFonts w:ascii="Georgia" w:hAnsi="Georgia"/>
          <w:color w:val="0C7580"/>
          <w:sz w:val="28"/>
          <w:szCs w:val="28"/>
        </w:rPr>
      </w:pPr>
      <w:r>
        <w:rPr>
          <w:rFonts w:ascii="Georgia" w:hAnsi="Georgia"/>
          <w:color w:val="0C7580"/>
          <w:sz w:val="28"/>
          <w:szCs w:val="28"/>
        </w:rPr>
        <w:t xml:space="preserve">  </w:t>
      </w:r>
    </w:p>
    <w:p w14:paraId="49801E4D" w14:textId="7011DECC" w:rsidR="0031711B" w:rsidRDefault="00251FDA" w:rsidP="00EB3E2B">
      <w:pPr>
        <w:spacing w:after="0"/>
        <w:rPr>
          <w:rFonts w:ascii="Georgia" w:hAnsi="Georgia"/>
          <w:color w:val="0C7580"/>
          <w:sz w:val="28"/>
          <w:szCs w:val="28"/>
        </w:rPr>
      </w:pPr>
      <w:r>
        <w:rPr>
          <w:rFonts w:ascii="Georgia" w:hAnsi="Georgia"/>
          <w:color w:val="0C7580"/>
          <w:sz w:val="28"/>
          <w:szCs w:val="28"/>
        </w:rPr>
        <w:t>Interpersonal Communication Standards</w:t>
      </w:r>
    </w:p>
    <w:p w14:paraId="49B9BA6C" w14:textId="1327E4EE" w:rsidR="00497BA5" w:rsidRDefault="002A7CD1" w:rsidP="00EF098E">
      <w:pPr>
        <w:spacing w:after="0"/>
      </w:pPr>
      <w:r>
        <w:rPr>
          <w:rFonts w:cstheme="minorHAnsi"/>
        </w:rPr>
        <w:t>The</w:t>
      </w:r>
      <w:r w:rsidR="00D96526">
        <w:rPr>
          <w:rFonts w:cstheme="minorHAnsi"/>
        </w:rPr>
        <w:t xml:space="preserve"> Massachusetts World Languages Standards for Interpersonal Communication </w:t>
      </w:r>
      <w:r>
        <w:rPr>
          <w:rFonts w:cstheme="minorHAnsi"/>
        </w:rPr>
        <w:t>describe</w:t>
      </w:r>
      <w:r w:rsidR="00D96526">
        <w:rPr>
          <w:rFonts w:cstheme="minorHAnsi"/>
        </w:rPr>
        <w:t xml:space="preserve"> </w:t>
      </w:r>
      <w:r w:rsidR="00D96526">
        <w:t xml:space="preserve">the skills that students can demonstrate at different levels of proficiency. </w:t>
      </w:r>
      <w:r w:rsidR="00CF309C">
        <w:t>The Interpersonal Communication Standard at each proficiency level</w:t>
      </w:r>
      <w:r w:rsidR="00D96526">
        <w:t xml:space="preserve"> contains between three and </w:t>
      </w:r>
      <w:r w:rsidR="009D403A">
        <w:t xml:space="preserve">seven </w:t>
      </w:r>
      <w:r w:rsidR="00D96526">
        <w:t xml:space="preserve">different </w:t>
      </w:r>
      <w:r w:rsidR="00EE67BE">
        <w:t>F</w:t>
      </w:r>
      <w:r w:rsidR="0017786B">
        <w:t>unctions</w:t>
      </w:r>
      <w:r w:rsidR="00D96526">
        <w:t xml:space="preserve">, </w:t>
      </w:r>
      <w:r w:rsidR="00D96526" w:rsidRPr="00D96526">
        <w:t>numbered from 2.a. to 2.</w:t>
      </w:r>
      <w:r w:rsidR="00425383">
        <w:t>g</w:t>
      </w:r>
      <w:r w:rsidR="00D96526" w:rsidRPr="00D96526">
        <w:t xml:space="preserve"> along with the proficiency level abbreviation.</w:t>
      </w:r>
      <w:r w:rsidR="00D96526">
        <w:t xml:space="preserve"> The chart below shows how </w:t>
      </w:r>
      <w:r w:rsidR="00E05EFB">
        <w:t>F</w:t>
      </w:r>
      <w:r>
        <w:t xml:space="preserve">unctions </w:t>
      </w:r>
      <w:r w:rsidR="00D96526">
        <w:t>progress across proficiency levels within the Interpersonal Communication Standard</w:t>
      </w:r>
      <w:r w:rsidR="00843774">
        <w:t>s</w:t>
      </w:r>
      <w:r w:rsidR="00D96526">
        <w:t>.</w:t>
      </w:r>
      <w:r>
        <w:t xml:space="preserve"> </w:t>
      </w:r>
      <w:bookmarkStart w:id="0" w:name="_Hlk95913389"/>
      <w:r>
        <w:t xml:space="preserve">Check marks in a new row indicate </w:t>
      </w:r>
      <w:r w:rsidR="00E05EFB">
        <w:t>F</w:t>
      </w:r>
      <w:r>
        <w:t>unctions that emerge at higher proficiency levels and check marks with a plus sign indicate new, more rigorous features of a previously acquired</w:t>
      </w:r>
      <w:r w:rsidR="00E05EFB">
        <w:t xml:space="preserve"> F</w:t>
      </w:r>
      <w:r>
        <w:t>unction.</w:t>
      </w:r>
      <w:bookmarkEnd w:id="0"/>
    </w:p>
    <w:p w14:paraId="4D58D179" w14:textId="77777777" w:rsidR="00A961C3" w:rsidRDefault="00A961C3" w:rsidP="00EF098E">
      <w:pPr>
        <w:spacing w:after="0"/>
      </w:pPr>
    </w:p>
    <w:tbl>
      <w:tblPr>
        <w:tblW w:w="5585" w:type="dxa"/>
        <w:tblInd w:w="2590" w:type="dxa"/>
        <w:tblCellMar>
          <w:left w:w="0" w:type="dxa"/>
          <w:right w:w="0" w:type="dxa"/>
        </w:tblCellMar>
        <w:tblLook w:val="0420" w:firstRow="1" w:lastRow="0" w:firstColumn="0" w:lastColumn="0" w:noHBand="0" w:noVBand="1"/>
      </w:tblPr>
      <w:tblGrid>
        <w:gridCol w:w="460"/>
        <w:gridCol w:w="523"/>
        <w:gridCol w:w="619"/>
        <w:gridCol w:w="568"/>
        <w:gridCol w:w="563"/>
        <w:gridCol w:w="532"/>
        <w:gridCol w:w="563"/>
        <w:gridCol w:w="563"/>
        <w:gridCol w:w="604"/>
        <w:gridCol w:w="563"/>
        <w:gridCol w:w="563"/>
      </w:tblGrid>
      <w:tr w:rsidR="004E612C" w:rsidRPr="002A7CD1" w14:paraId="6231F6E8" w14:textId="77777777" w:rsidTr="004E612C">
        <w:trPr>
          <w:trHeight w:val="144"/>
        </w:trPr>
        <w:tc>
          <w:tcPr>
            <w:tcW w:w="429"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61278CE7" w14:textId="77777777" w:rsidR="004E612C" w:rsidRPr="00E05EFB" w:rsidRDefault="004E612C" w:rsidP="004E612C">
            <w:pPr>
              <w:spacing w:after="0"/>
              <w:jc w:val="center"/>
              <w:rPr>
                <w:rFonts w:cstheme="minorHAnsi"/>
              </w:rPr>
            </w:pPr>
          </w:p>
        </w:tc>
        <w:tc>
          <w:tcPr>
            <w:tcW w:w="480"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455554F5" w14:textId="77777777" w:rsidR="004E612C" w:rsidRPr="00E05EFB" w:rsidRDefault="004E612C" w:rsidP="004E612C">
            <w:pPr>
              <w:spacing w:after="0"/>
              <w:jc w:val="center"/>
              <w:rPr>
                <w:rFonts w:cstheme="minorHAnsi"/>
              </w:rPr>
            </w:pPr>
            <w:r w:rsidRPr="00E05EFB">
              <w:rPr>
                <w:rFonts w:cstheme="minorHAnsi"/>
              </w:rPr>
              <w:t>NL</w:t>
            </w:r>
          </w:p>
        </w:tc>
        <w:tc>
          <w:tcPr>
            <w:tcW w:w="559"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75A90914" w14:textId="77777777" w:rsidR="004E612C" w:rsidRPr="00E05EFB" w:rsidRDefault="004E612C" w:rsidP="004E612C">
            <w:pPr>
              <w:spacing w:after="0"/>
              <w:jc w:val="center"/>
              <w:rPr>
                <w:rFonts w:cstheme="minorHAnsi"/>
              </w:rPr>
            </w:pPr>
            <w:r w:rsidRPr="00E05EFB">
              <w:rPr>
                <w:rFonts w:cstheme="minorHAnsi"/>
              </w:rPr>
              <w:t>NM</w:t>
            </w:r>
          </w:p>
        </w:tc>
        <w:tc>
          <w:tcPr>
            <w:tcW w:w="517"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70CE2871" w14:textId="77777777" w:rsidR="004E612C" w:rsidRPr="00E05EFB" w:rsidRDefault="004E612C" w:rsidP="004E612C">
            <w:pPr>
              <w:spacing w:after="0"/>
              <w:jc w:val="center"/>
              <w:rPr>
                <w:rFonts w:cstheme="minorHAnsi"/>
              </w:rPr>
            </w:pPr>
            <w:r w:rsidRPr="00E05EFB">
              <w:rPr>
                <w:rFonts w:cstheme="minorHAnsi"/>
              </w:rPr>
              <w:t>NH</w:t>
            </w:r>
          </w:p>
        </w:tc>
        <w:tc>
          <w:tcPr>
            <w:tcW w:w="513"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2FF271B6" w14:textId="77777777" w:rsidR="004E612C" w:rsidRPr="00E05EFB" w:rsidRDefault="004E612C" w:rsidP="004E612C">
            <w:pPr>
              <w:spacing w:after="0"/>
              <w:jc w:val="center"/>
              <w:rPr>
                <w:rFonts w:cstheme="minorHAnsi"/>
              </w:rPr>
            </w:pPr>
            <w:r w:rsidRPr="00E05EFB">
              <w:rPr>
                <w:rFonts w:cstheme="minorHAnsi"/>
              </w:rPr>
              <w:t>IL</w:t>
            </w:r>
          </w:p>
        </w:tc>
        <w:tc>
          <w:tcPr>
            <w:tcW w:w="488"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030113EF" w14:textId="77777777" w:rsidR="004E612C" w:rsidRPr="00E05EFB" w:rsidRDefault="004E612C" w:rsidP="004E612C">
            <w:pPr>
              <w:spacing w:after="0"/>
              <w:jc w:val="center"/>
              <w:rPr>
                <w:rFonts w:cstheme="minorHAnsi"/>
              </w:rPr>
            </w:pPr>
            <w:r w:rsidRPr="00E05EFB">
              <w:rPr>
                <w:rFonts w:cstheme="minorHAnsi"/>
              </w:rPr>
              <w:t>IM</w:t>
            </w:r>
          </w:p>
        </w:tc>
        <w:tc>
          <w:tcPr>
            <w:tcW w:w="513"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5B666FDF" w14:textId="77777777" w:rsidR="004E612C" w:rsidRPr="00E05EFB" w:rsidRDefault="004E612C" w:rsidP="004E612C">
            <w:pPr>
              <w:spacing w:after="0"/>
              <w:jc w:val="center"/>
              <w:rPr>
                <w:rFonts w:cstheme="minorHAnsi"/>
              </w:rPr>
            </w:pPr>
            <w:r w:rsidRPr="00E05EFB">
              <w:rPr>
                <w:rFonts w:cstheme="minorHAnsi"/>
              </w:rPr>
              <w:t>IH</w:t>
            </w:r>
          </w:p>
        </w:tc>
        <w:tc>
          <w:tcPr>
            <w:tcW w:w="513"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03DE92C3" w14:textId="77777777" w:rsidR="004E612C" w:rsidRPr="00E05EFB" w:rsidRDefault="004E612C" w:rsidP="004E612C">
            <w:pPr>
              <w:spacing w:after="0"/>
              <w:jc w:val="center"/>
              <w:rPr>
                <w:rFonts w:cstheme="minorHAnsi"/>
              </w:rPr>
            </w:pPr>
            <w:r w:rsidRPr="00E05EFB">
              <w:rPr>
                <w:rFonts w:cstheme="minorHAnsi"/>
              </w:rPr>
              <w:t>AL</w:t>
            </w:r>
          </w:p>
        </w:tc>
        <w:tc>
          <w:tcPr>
            <w:tcW w:w="547"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0CB0F7AB" w14:textId="77777777" w:rsidR="004E612C" w:rsidRPr="00E05EFB" w:rsidRDefault="004E612C" w:rsidP="004E612C">
            <w:pPr>
              <w:spacing w:after="0"/>
              <w:jc w:val="center"/>
              <w:rPr>
                <w:rFonts w:cstheme="minorHAnsi"/>
              </w:rPr>
            </w:pPr>
            <w:r w:rsidRPr="00E05EFB">
              <w:rPr>
                <w:rFonts w:cstheme="minorHAnsi"/>
              </w:rPr>
              <w:t>AM</w:t>
            </w:r>
          </w:p>
        </w:tc>
        <w:tc>
          <w:tcPr>
            <w:tcW w:w="513"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7C1A10C4" w14:textId="77777777" w:rsidR="004E612C" w:rsidRPr="00E05EFB" w:rsidRDefault="004E612C" w:rsidP="004E612C">
            <w:pPr>
              <w:spacing w:after="0"/>
              <w:jc w:val="center"/>
              <w:rPr>
                <w:rFonts w:cstheme="minorHAnsi"/>
              </w:rPr>
            </w:pPr>
            <w:r w:rsidRPr="00E05EFB">
              <w:rPr>
                <w:rFonts w:cstheme="minorHAnsi"/>
              </w:rPr>
              <w:t>AH</w:t>
            </w:r>
          </w:p>
        </w:tc>
        <w:tc>
          <w:tcPr>
            <w:tcW w:w="513"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0F023182" w14:textId="77777777" w:rsidR="004E612C" w:rsidRPr="00E05EFB" w:rsidRDefault="004E612C" w:rsidP="004E612C">
            <w:pPr>
              <w:spacing w:after="0"/>
              <w:jc w:val="center"/>
              <w:rPr>
                <w:rFonts w:cstheme="minorHAnsi"/>
              </w:rPr>
            </w:pPr>
            <w:r w:rsidRPr="00E05EFB">
              <w:rPr>
                <w:rFonts w:cstheme="minorHAnsi"/>
              </w:rPr>
              <w:t>S</w:t>
            </w:r>
          </w:p>
        </w:tc>
      </w:tr>
      <w:tr w:rsidR="004E612C" w:rsidRPr="002A7CD1" w14:paraId="7B7E3E9F" w14:textId="77777777" w:rsidTr="004E612C">
        <w:trPr>
          <w:trHeight w:val="144"/>
        </w:trPr>
        <w:tc>
          <w:tcPr>
            <w:tcW w:w="429"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31DA0257" w14:textId="69A71347" w:rsidR="004E612C" w:rsidRPr="00E05EFB" w:rsidRDefault="004E612C" w:rsidP="004E612C">
            <w:pPr>
              <w:spacing w:after="0"/>
              <w:jc w:val="center"/>
              <w:rPr>
                <w:rFonts w:cstheme="minorHAnsi"/>
              </w:rPr>
            </w:pPr>
            <w:r w:rsidRPr="00E05EFB">
              <w:rPr>
                <w:rFonts w:cstheme="minorHAnsi"/>
              </w:rPr>
              <w:t>a.</w:t>
            </w:r>
          </w:p>
        </w:tc>
        <w:tc>
          <w:tcPr>
            <w:tcW w:w="480"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3989834"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59"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6013B923"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6FB26108"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294170A3"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48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E8AD316"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3ED0E3D6"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6EC15158"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4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95A9D8D"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745AD202"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5B3781DF"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r>
      <w:tr w:rsidR="004E612C" w:rsidRPr="002A7CD1" w14:paraId="1D43E2DF" w14:textId="77777777" w:rsidTr="004E612C">
        <w:trPr>
          <w:trHeight w:val="144"/>
        </w:trPr>
        <w:tc>
          <w:tcPr>
            <w:tcW w:w="429"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35354835" w14:textId="499B8274" w:rsidR="004E612C" w:rsidRPr="00E05EFB" w:rsidRDefault="004E612C" w:rsidP="004E612C">
            <w:pPr>
              <w:spacing w:after="0"/>
              <w:jc w:val="center"/>
              <w:rPr>
                <w:rFonts w:cstheme="minorHAnsi"/>
              </w:rPr>
            </w:pPr>
            <w:r w:rsidRPr="00E05EFB">
              <w:rPr>
                <w:rFonts w:cstheme="minorHAnsi"/>
              </w:rPr>
              <w:t>b.</w:t>
            </w:r>
          </w:p>
        </w:tc>
        <w:tc>
          <w:tcPr>
            <w:tcW w:w="480"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581FE934"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59"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5B424276"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7"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17FC8927"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4E26604E"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48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31496096"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670B2292"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313A3134"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47"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07E5C87"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AB06935"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4CC0D8A4"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r>
      <w:tr w:rsidR="004E612C" w:rsidRPr="002A7CD1" w14:paraId="674C20B8" w14:textId="77777777" w:rsidTr="004E612C">
        <w:trPr>
          <w:trHeight w:val="144"/>
        </w:trPr>
        <w:tc>
          <w:tcPr>
            <w:tcW w:w="429"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50634FF0" w14:textId="6DE8790D" w:rsidR="004E612C" w:rsidRPr="00E05EFB" w:rsidRDefault="004E612C" w:rsidP="004E612C">
            <w:pPr>
              <w:spacing w:after="0"/>
              <w:jc w:val="center"/>
              <w:rPr>
                <w:rFonts w:cstheme="minorHAnsi"/>
              </w:rPr>
            </w:pPr>
            <w:r w:rsidRPr="00E05EFB">
              <w:rPr>
                <w:rFonts w:cstheme="minorHAnsi"/>
              </w:rPr>
              <w:t>c.</w:t>
            </w:r>
          </w:p>
        </w:tc>
        <w:tc>
          <w:tcPr>
            <w:tcW w:w="480"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CFE9C9B"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59"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ECAA7CC"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5F940D81"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DD70A3E"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48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DB0DA71"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4B90CCD"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A2CCF98"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4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424B9C2"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FF72284"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56F3F007"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r>
      <w:tr w:rsidR="004E612C" w:rsidRPr="002A7CD1" w14:paraId="603591C4" w14:textId="77777777" w:rsidTr="004E612C">
        <w:trPr>
          <w:trHeight w:val="144"/>
        </w:trPr>
        <w:tc>
          <w:tcPr>
            <w:tcW w:w="429"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6E902D6D" w14:textId="77777777" w:rsidR="004E612C" w:rsidRPr="00E05EFB" w:rsidRDefault="004E612C" w:rsidP="004E612C">
            <w:pPr>
              <w:spacing w:after="0"/>
              <w:jc w:val="center"/>
              <w:rPr>
                <w:rFonts w:cstheme="minorHAnsi"/>
              </w:rPr>
            </w:pPr>
            <w:r w:rsidRPr="00E05EFB">
              <w:rPr>
                <w:rFonts w:cstheme="minorHAnsi"/>
              </w:rPr>
              <w:t>d.</w:t>
            </w:r>
          </w:p>
        </w:tc>
        <w:tc>
          <w:tcPr>
            <w:tcW w:w="480"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C2B8EBB" w14:textId="77777777" w:rsidR="004E612C" w:rsidRPr="00E05EFB" w:rsidRDefault="004E612C" w:rsidP="004E612C">
            <w:pPr>
              <w:spacing w:after="0"/>
              <w:jc w:val="center"/>
              <w:rPr>
                <w:rFonts w:cstheme="minorHAnsi"/>
              </w:rPr>
            </w:pPr>
          </w:p>
        </w:tc>
        <w:tc>
          <w:tcPr>
            <w:tcW w:w="559"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1E0F7793" w14:textId="77777777" w:rsidR="004E612C" w:rsidRPr="00E05EFB" w:rsidRDefault="004E612C" w:rsidP="004E612C">
            <w:pPr>
              <w:spacing w:after="0"/>
              <w:jc w:val="center"/>
              <w:rPr>
                <w:rFonts w:cstheme="minorHAnsi"/>
              </w:rPr>
            </w:pPr>
          </w:p>
        </w:tc>
        <w:tc>
          <w:tcPr>
            <w:tcW w:w="517"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526AFB7F"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6D3F20B5" w14:textId="77777777" w:rsidR="004E612C" w:rsidRPr="00E05EFB" w:rsidRDefault="004E612C" w:rsidP="004E612C">
            <w:pPr>
              <w:spacing w:after="0"/>
              <w:jc w:val="center"/>
              <w:rPr>
                <w:rFonts w:cstheme="minorHAnsi"/>
              </w:rPr>
            </w:pPr>
          </w:p>
        </w:tc>
        <w:tc>
          <w:tcPr>
            <w:tcW w:w="48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9D6BD56"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E2A5034"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853AB11"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47"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CD66C4A"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390526CE"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15AE7119"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r>
      <w:tr w:rsidR="004E612C" w:rsidRPr="002A7CD1" w14:paraId="5914A9C4" w14:textId="77777777" w:rsidTr="004E612C">
        <w:trPr>
          <w:trHeight w:val="144"/>
        </w:trPr>
        <w:tc>
          <w:tcPr>
            <w:tcW w:w="429"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0225E333" w14:textId="77777777" w:rsidR="004E612C" w:rsidRPr="00E05EFB" w:rsidRDefault="004E612C" w:rsidP="004E612C">
            <w:pPr>
              <w:spacing w:after="0"/>
              <w:jc w:val="center"/>
              <w:rPr>
                <w:rFonts w:cstheme="minorHAnsi"/>
              </w:rPr>
            </w:pPr>
            <w:r w:rsidRPr="00E05EFB">
              <w:rPr>
                <w:rFonts w:cstheme="minorHAnsi"/>
              </w:rPr>
              <w:t>e.</w:t>
            </w:r>
          </w:p>
        </w:tc>
        <w:tc>
          <w:tcPr>
            <w:tcW w:w="480"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289CA96" w14:textId="77777777" w:rsidR="004E612C" w:rsidRPr="00E05EFB" w:rsidRDefault="004E612C" w:rsidP="004E612C">
            <w:pPr>
              <w:spacing w:after="0"/>
              <w:jc w:val="center"/>
              <w:rPr>
                <w:rFonts w:cstheme="minorHAnsi"/>
              </w:rPr>
            </w:pPr>
          </w:p>
        </w:tc>
        <w:tc>
          <w:tcPr>
            <w:tcW w:w="559"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7B2D92AA" w14:textId="77777777" w:rsidR="004E612C" w:rsidRPr="00E05EFB" w:rsidRDefault="004E612C" w:rsidP="004E612C">
            <w:pPr>
              <w:spacing w:after="0"/>
              <w:jc w:val="center"/>
              <w:rPr>
                <w:rFonts w:cstheme="minorHAnsi"/>
              </w:rPr>
            </w:pPr>
          </w:p>
        </w:tc>
        <w:tc>
          <w:tcPr>
            <w:tcW w:w="51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E60811C"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7745DD05" w14:textId="77777777" w:rsidR="004E612C" w:rsidRPr="00E05EFB" w:rsidRDefault="004E612C" w:rsidP="004E612C">
            <w:pPr>
              <w:spacing w:after="0"/>
              <w:jc w:val="center"/>
              <w:rPr>
                <w:rFonts w:cstheme="minorHAnsi"/>
              </w:rPr>
            </w:pPr>
          </w:p>
        </w:tc>
        <w:tc>
          <w:tcPr>
            <w:tcW w:w="48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E3CFE74"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14FA88E0"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6A61BFF5"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4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30DF7E4"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9EBB029"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31D1CF91"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r>
      <w:tr w:rsidR="004E612C" w:rsidRPr="002A7CD1" w14:paraId="5EF1734E" w14:textId="77777777" w:rsidTr="004E612C">
        <w:trPr>
          <w:trHeight w:val="144"/>
        </w:trPr>
        <w:tc>
          <w:tcPr>
            <w:tcW w:w="429"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08C1B7F9" w14:textId="77777777" w:rsidR="004E612C" w:rsidRPr="00E05EFB" w:rsidRDefault="004E612C" w:rsidP="004E612C">
            <w:pPr>
              <w:spacing w:after="0"/>
              <w:jc w:val="center"/>
              <w:rPr>
                <w:rFonts w:cstheme="minorHAnsi"/>
              </w:rPr>
            </w:pPr>
            <w:r w:rsidRPr="00E05EFB">
              <w:rPr>
                <w:rFonts w:cstheme="minorHAnsi"/>
              </w:rPr>
              <w:t>f.</w:t>
            </w:r>
          </w:p>
        </w:tc>
        <w:tc>
          <w:tcPr>
            <w:tcW w:w="480"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0ABB70ED" w14:textId="77777777" w:rsidR="004E612C" w:rsidRPr="00E05EFB" w:rsidRDefault="004E612C" w:rsidP="004E612C">
            <w:pPr>
              <w:spacing w:after="0"/>
              <w:jc w:val="center"/>
              <w:rPr>
                <w:rFonts w:cstheme="minorHAnsi"/>
              </w:rPr>
            </w:pPr>
          </w:p>
        </w:tc>
        <w:tc>
          <w:tcPr>
            <w:tcW w:w="559"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53E7E0AE" w14:textId="77777777" w:rsidR="004E612C" w:rsidRPr="00E05EFB" w:rsidRDefault="004E612C" w:rsidP="004E612C">
            <w:pPr>
              <w:spacing w:after="0"/>
              <w:jc w:val="center"/>
              <w:rPr>
                <w:rFonts w:cstheme="minorHAnsi"/>
              </w:rPr>
            </w:pPr>
          </w:p>
        </w:tc>
        <w:tc>
          <w:tcPr>
            <w:tcW w:w="517"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01A34FFA"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713FD859" w14:textId="77777777" w:rsidR="004E612C" w:rsidRPr="00E05EFB" w:rsidRDefault="004E612C" w:rsidP="004E612C">
            <w:pPr>
              <w:spacing w:after="0"/>
              <w:jc w:val="center"/>
              <w:rPr>
                <w:rFonts w:cstheme="minorHAnsi"/>
              </w:rPr>
            </w:pPr>
          </w:p>
        </w:tc>
        <w:tc>
          <w:tcPr>
            <w:tcW w:w="48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395BC6D2"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10E7284E"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0F01ECCA"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47"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57E5BA8D"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2332A3C4"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c>
          <w:tcPr>
            <w:tcW w:w="5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hideMark/>
          </w:tcPr>
          <w:p w14:paraId="68C1694C"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r>
      <w:tr w:rsidR="004E612C" w:rsidRPr="002A7CD1" w14:paraId="4715EA4D" w14:textId="77777777" w:rsidTr="004E612C">
        <w:trPr>
          <w:trHeight w:val="144"/>
        </w:trPr>
        <w:tc>
          <w:tcPr>
            <w:tcW w:w="429"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hideMark/>
          </w:tcPr>
          <w:p w14:paraId="6FE16A59" w14:textId="77777777" w:rsidR="004E612C" w:rsidRPr="00E05EFB" w:rsidRDefault="004E612C" w:rsidP="004E612C">
            <w:pPr>
              <w:spacing w:after="0"/>
              <w:jc w:val="center"/>
              <w:rPr>
                <w:rFonts w:cstheme="minorHAnsi"/>
              </w:rPr>
            </w:pPr>
            <w:r w:rsidRPr="00E05EFB">
              <w:rPr>
                <w:rFonts w:cstheme="minorHAnsi"/>
              </w:rPr>
              <w:t>g.</w:t>
            </w:r>
          </w:p>
        </w:tc>
        <w:tc>
          <w:tcPr>
            <w:tcW w:w="480"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35B9D191" w14:textId="77777777" w:rsidR="004E612C" w:rsidRPr="00E05EFB" w:rsidRDefault="004E612C" w:rsidP="004E612C">
            <w:pPr>
              <w:spacing w:after="0"/>
              <w:jc w:val="center"/>
              <w:rPr>
                <w:rFonts w:cstheme="minorHAnsi"/>
              </w:rPr>
            </w:pPr>
          </w:p>
        </w:tc>
        <w:tc>
          <w:tcPr>
            <w:tcW w:w="559"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34A97D9F" w14:textId="77777777" w:rsidR="004E612C" w:rsidRPr="00E05EFB" w:rsidRDefault="004E612C" w:rsidP="004E612C">
            <w:pPr>
              <w:spacing w:after="0"/>
              <w:jc w:val="center"/>
              <w:rPr>
                <w:rFonts w:cstheme="minorHAnsi"/>
              </w:rPr>
            </w:pPr>
          </w:p>
        </w:tc>
        <w:tc>
          <w:tcPr>
            <w:tcW w:w="51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6544FD59"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22B82F34" w14:textId="77777777" w:rsidR="004E612C" w:rsidRPr="00E05EFB" w:rsidRDefault="004E612C" w:rsidP="004E612C">
            <w:pPr>
              <w:spacing w:after="0"/>
              <w:jc w:val="center"/>
              <w:rPr>
                <w:rFonts w:cstheme="minorHAnsi"/>
              </w:rPr>
            </w:pPr>
          </w:p>
        </w:tc>
        <w:tc>
          <w:tcPr>
            <w:tcW w:w="48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EF798A3"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4BA76846"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70583512" w14:textId="77777777" w:rsidR="004E612C" w:rsidRPr="00E05EFB" w:rsidRDefault="004E612C" w:rsidP="004E612C">
            <w:pPr>
              <w:spacing w:after="0"/>
              <w:jc w:val="center"/>
              <w:rPr>
                <w:rFonts w:cstheme="minorHAnsi"/>
              </w:rPr>
            </w:pPr>
          </w:p>
        </w:tc>
        <w:tc>
          <w:tcPr>
            <w:tcW w:w="547"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02F8E61C" w14:textId="77777777" w:rsidR="004E612C" w:rsidRPr="00E05EFB" w:rsidRDefault="004E612C" w:rsidP="004E612C">
            <w:pPr>
              <w:spacing w:after="0"/>
              <w:jc w:val="center"/>
              <w:rPr>
                <w:rFonts w:cstheme="minorHAnsi"/>
              </w:rPr>
            </w:pP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21A0694F" w14:textId="77777777" w:rsidR="004E612C" w:rsidRPr="00E05EFB" w:rsidRDefault="004E612C" w:rsidP="004E612C">
            <w:pPr>
              <w:spacing w:after="0"/>
              <w:jc w:val="center"/>
              <w:rPr>
                <w:rFonts w:cstheme="minorHAnsi"/>
              </w:rPr>
            </w:pPr>
            <w:r w:rsidRPr="00E05EFB">
              <w:rPr>
                <w:rFonts w:ascii="Segoe UI Symbol" w:hAnsi="Segoe UI Symbol" w:cs="Segoe UI Symbol"/>
              </w:rPr>
              <w:t>✓</w:t>
            </w:r>
          </w:p>
        </w:tc>
        <w:tc>
          <w:tcPr>
            <w:tcW w:w="5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hideMark/>
          </w:tcPr>
          <w:p w14:paraId="21F4CAD4" w14:textId="77777777" w:rsidR="004E612C" w:rsidRPr="00E05EFB" w:rsidRDefault="004E612C" w:rsidP="004E612C">
            <w:pPr>
              <w:spacing w:after="0"/>
              <w:jc w:val="center"/>
              <w:rPr>
                <w:rFonts w:cstheme="minorHAnsi"/>
              </w:rPr>
            </w:pPr>
            <w:r w:rsidRPr="00E05EFB">
              <w:rPr>
                <w:rFonts w:ascii="Segoe UI Symbol" w:hAnsi="Segoe UI Symbol" w:cs="Segoe UI Symbol"/>
              </w:rPr>
              <w:t>✓</w:t>
            </w:r>
            <w:r w:rsidRPr="00E05EFB">
              <w:rPr>
                <w:rFonts w:cstheme="minorHAnsi"/>
              </w:rPr>
              <w:t>+</w:t>
            </w:r>
          </w:p>
        </w:tc>
      </w:tr>
    </w:tbl>
    <w:p w14:paraId="33A54953" w14:textId="77777777" w:rsidR="00960ABF" w:rsidRDefault="00960ABF" w:rsidP="0031711B">
      <w:pPr>
        <w:spacing w:after="0"/>
        <w:rPr>
          <w:rFonts w:ascii="Georgia" w:hAnsi="Georgia"/>
          <w:color w:val="0C7580"/>
          <w:sz w:val="28"/>
          <w:szCs w:val="28"/>
        </w:rPr>
      </w:pPr>
    </w:p>
    <w:p w14:paraId="17412EA1" w14:textId="5F0A928E" w:rsidR="0031711B" w:rsidRDefault="00251FDA" w:rsidP="0031711B">
      <w:pPr>
        <w:spacing w:after="0"/>
        <w:rPr>
          <w:rFonts w:ascii="Georgia" w:hAnsi="Georgia"/>
          <w:color w:val="0C7580"/>
          <w:sz w:val="28"/>
          <w:szCs w:val="28"/>
        </w:rPr>
      </w:pPr>
      <w:r>
        <w:rPr>
          <w:rFonts w:ascii="Georgia" w:hAnsi="Georgia"/>
          <w:color w:val="0C7580"/>
          <w:sz w:val="28"/>
          <w:szCs w:val="28"/>
        </w:rPr>
        <w:t>Addressing the Standards</w:t>
      </w:r>
    </w:p>
    <w:p w14:paraId="1FFFD906" w14:textId="7C863AC6" w:rsidR="00A961C3" w:rsidRDefault="004E612C" w:rsidP="00E05EFB">
      <w:pPr>
        <w:spacing w:after="0"/>
        <w:rPr>
          <w:rFonts w:cstheme="minorHAnsi"/>
        </w:rPr>
      </w:pPr>
      <w:r>
        <w:rPr>
          <w:rFonts w:cstheme="minorHAnsi"/>
        </w:rPr>
        <w:t xml:space="preserve">Recommendations </w:t>
      </w:r>
      <w:bookmarkStart w:id="1" w:name="_Hlk95913413"/>
      <w:r w:rsidR="002A7CD1">
        <w:rPr>
          <w:rFonts w:cstheme="minorHAnsi"/>
        </w:rPr>
        <w:t xml:space="preserve">to effectively address </w:t>
      </w:r>
      <w:r w:rsidR="00411B55">
        <w:rPr>
          <w:rFonts w:cstheme="minorHAnsi"/>
        </w:rPr>
        <w:t xml:space="preserve">Interpersonal Communication </w:t>
      </w:r>
      <w:r w:rsidR="002A7CD1">
        <w:rPr>
          <w:rFonts w:cstheme="minorHAnsi"/>
        </w:rPr>
        <w:t xml:space="preserve">Standards </w:t>
      </w:r>
      <w:bookmarkEnd w:id="1"/>
      <w:r w:rsidR="00500976">
        <w:rPr>
          <w:rFonts w:cstheme="minorHAnsi"/>
        </w:rPr>
        <w:t xml:space="preserve">include setting unit goals/objectives </w:t>
      </w:r>
      <w:r w:rsidR="00E05EFB">
        <w:rPr>
          <w:rFonts w:cstheme="minorHAnsi"/>
        </w:rPr>
        <w:t xml:space="preserve">for Interpersonal Communication </w:t>
      </w:r>
      <w:r w:rsidR="00500976">
        <w:rPr>
          <w:rFonts w:cstheme="minorHAnsi"/>
        </w:rPr>
        <w:t>using the NCSSFL-ACTFL Can-Do Statements; designing Interpersonal Communication summative assessment tasks with the Integrated Performance Assessment model</w:t>
      </w:r>
      <w:r w:rsidR="00411B55">
        <w:rPr>
          <w:rFonts w:cstheme="minorHAnsi"/>
        </w:rPr>
        <w:t xml:space="preserve"> that encourage spontaneous language use</w:t>
      </w:r>
      <w:r w:rsidR="00C07020">
        <w:rPr>
          <w:rFonts w:cstheme="minorHAnsi"/>
        </w:rPr>
        <w:t xml:space="preserve">; </w:t>
      </w:r>
      <w:r w:rsidR="00500976">
        <w:rPr>
          <w:rFonts w:cstheme="minorHAnsi"/>
        </w:rPr>
        <w:t xml:space="preserve">and including low-stakes, well-structured Interpersonal Communication activities that align with </w:t>
      </w:r>
      <w:r w:rsidR="00960ABF">
        <w:rPr>
          <w:bCs/>
        </w:rPr>
        <w:t xml:space="preserve">students’ interests and desires to communicate. </w:t>
      </w:r>
      <w:r w:rsidR="003B166E">
        <w:rPr>
          <w:rFonts w:cstheme="minorHAnsi"/>
        </w:rPr>
        <w:t xml:space="preserve">When designing Interpersonal Communication assessments and learning experiences, educators should consider all students, including students with disabilities and those from diverse racial, cultural, and linguistic backgrounds. To align with Massachusetts’ vision for Deeper Learning, educators should provide students with opportunities to engage with others in the target language in a way that demonstrates </w:t>
      </w:r>
      <w:r w:rsidR="00425383">
        <w:rPr>
          <w:rFonts w:cstheme="minorHAnsi"/>
        </w:rPr>
        <w:t>M</w:t>
      </w:r>
      <w:r w:rsidR="003B166E">
        <w:rPr>
          <w:rFonts w:cstheme="minorHAnsi"/>
        </w:rPr>
        <w:t xml:space="preserve">astery, </w:t>
      </w:r>
      <w:r w:rsidR="00425383">
        <w:rPr>
          <w:rFonts w:cstheme="minorHAnsi"/>
        </w:rPr>
        <w:t>I</w:t>
      </w:r>
      <w:r w:rsidR="003B166E">
        <w:rPr>
          <w:rFonts w:cstheme="minorHAnsi"/>
        </w:rPr>
        <w:t xml:space="preserve">dentity, and </w:t>
      </w:r>
      <w:r w:rsidR="00425383">
        <w:rPr>
          <w:rFonts w:cstheme="minorHAnsi"/>
        </w:rPr>
        <w:t>C</w:t>
      </w:r>
      <w:r w:rsidR="003B166E">
        <w:rPr>
          <w:rFonts w:cstheme="minorHAnsi"/>
        </w:rPr>
        <w:t>reativity.</w:t>
      </w:r>
    </w:p>
    <w:p w14:paraId="298F2B2D" w14:textId="77777777" w:rsidR="00425383" w:rsidRDefault="00425383" w:rsidP="00EE67BE">
      <w:pPr>
        <w:spacing w:after="0"/>
        <w:jc w:val="center"/>
        <w:rPr>
          <w:rFonts w:ascii="Georgia" w:hAnsi="Georgia"/>
          <w:color w:val="0C7580"/>
          <w:sz w:val="28"/>
          <w:szCs w:val="28"/>
        </w:rPr>
      </w:pPr>
    </w:p>
    <w:p w14:paraId="63D2C03E" w14:textId="190680FD" w:rsidR="00EE67BE" w:rsidRDefault="00EE67BE" w:rsidP="00843774">
      <w:pPr>
        <w:spacing w:after="0"/>
        <w:rPr>
          <w:rFonts w:ascii="Georgia" w:hAnsi="Georgia"/>
          <w:color w:val="0C7580"/>
          <w:sz w:val="28"/>
          <w:szCs w:val="28"/>
        </w:rPr>
      </w:pPr>
      <w:r>
        <w:rPr>
          <w:rFonts w:ascii="Georgia" w:hAnsi="Georgia"/>
          <w:color w:val="0C7580"/>
          <w:sz w:val="28"/>
          <w:szCs w:val="28"/>
        </w:rPr>
        <w:lastRenderedPageBreak/>
        <w:t>Two Lenses: Proficiency and Equity</w:t>
      </w:r>
    </w:p>
    <w:p w14:paraId="0C032DA6" w14:textId="7C5BCB4A" w:rsidR="00425383" w:rsidRPr="00CD407D" w:rsidRDefault="00425383" w:rsidP="00425383">
      <w:pPr>
        <w:spacing w:after="0"/>
      </w:pPr>
      <w:r>
        <w:t>Proficiency and equity serve as the foundation of the Interpersonal Communication Standards. The</w:t>
      </w:r>
      <w:r w:rsidR="00843774">
        <w:t xml:space="preserve"> </w:t>
      </w:r>
      <w:r w:rsidR="00FA462B">
        <w:t>S</w:t>
      </w:r>
      <w:r w:rsidR="00843774">
        <w:t>tandards</w:t>
      </w:r>
      <w:r>
        <w:t xml:space="preserve"> are organized by proficiency level according to the ACTFL Proficiency Guidelines, and they are addressed using Core Practices that align with proficiency-based approaches to language teaching. In terms of equity, the </w:t>
      </w:r>
      <w:r w:rsidR="00843774">
        <w:t xml:space="preserve">Interpersonal </w:t>
      </w:r>
      <w:r>
        <w:t>Communication Standards</w:t>
      </w:r>
      <w:r w:rsidRPr="00CD407D">
        <w:t xml:space="preserve"> center </w:t>
      </w:r>
      <w:r>
        <w:t>and affirm students’ identities; engage students in conversations that carry significance for them; and encourage students to ask questions that drive their own learning.</w:t>
      </w:r>
    </w:p>
    <w:p w14:paraId="3AD26FA7" w14:textId="77777777" w:rsidR="00EE67BE" w:rsidRPr="0023643E" w:rsidRDefault="00EE67BE" w:rsidP="00425383">
      <w:pPr>
        <w:spacing w:after="0"/>
        <w:jc w:val="center"/>
        <w:rPr>
          <w:rFonts w:cstheme="minorHAnsi"/>
        </w:rPr>
      </w:pPr>
    </w:p>
    <w:p w14:paraId="32087648" w14:textId="4FC53F1F" w:rsidR="00A961C3" w:rsidRPr="0031711B" w:rsidRDefault="0031711B" w:rsidP="00A961C3">
      <w:pPr>
        <w:spacing w:after="0"/>
        <w:jc w:val="center"/>
        <w:rPr>
          <w:rFonts w:ascii="Georgia" w:hAnsi="Georgia"/>
          <w:color w:val="0C7580"/>
          <w:sz w:val="28"/>
          <w:szCs w:val="28"/>
        </w:rPr>
      </w:pPr>
      <w:r>
        <w:rPr>
          <w:rFonts w:ascii="Georgia" w:hAnsi="Georgia"/>
          <w:color w:val="0C7580"/>
          <w:sz w:val="28"/>
          <w:szCs w:val="28"/>
        </w:rPr>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1FD413FA">
                <wp:extent cx="6804660" cy="692150"/>
                <wp:effectExtent l="0" t="0" r="0" b="0"/>
                <wp:docPr id="4" name="Rectangle 4"/>
                <wp:cNvGraphicFramePr/>
                <a:graphic xmlns:a="http://schemas.openxmlformats.org/drawingml/2006/main">
                  <a:graphicData uri="http://schemas.microsoft.com/office/word/2010/wordprocessingShape">
                    <wps:wsp>
                      <wps:cNvSpPr/>
                      <wps:spPr>
                        <a:xfrm>
                          <a:off x="0" y="0"/>
                          <a:ext cx="6804660" cy="692150"/>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8853E" w14:textId="4AF4A3F3" w:rsidR="0031711B" w:rsidRDefault="003D015C" w:rsidP="00A961C3">
                            <w:pPr>
                              <w:jc w:val="center"/>
                            </w:pPr>
                            <w:hyperlink r:id="rId12" w:history="1">
                              <w:r w:rsidR="00A961C3" w:rsidRPr="00A961C3">
                                <w:rPr>
                                  <w:rStyle w:val="Hyperlink"/>
                                  <w:color w:val="FFFFFF" w:themeColor="background1"/>
                                </w:rPr>
                                <w:t>ACTFL Resources</w:t>
                              </w:r>
                            </w:hyperlink>
                            <w:r w:rsidR="00A961C3" w:rsidRPr="00A961C3">
                              <w:rPr>
                                <w:color w:val="FFFFFF" w:themeColor="background1"/>
                              </w:rPr>
                              <w:t xml:space="preserve"> </w:t>
                            </w:r>
                            <w:r w:rsidR="00A961C3" w:rsidRPr="00A961C3">
                              <w:rPr>
                                <w:rFonts w:cstheme="minorHAnsi"/>
                                <w:color w:val="FFFFFF" w:themeColor="background1"/>
                              </w:rPr>
                              <w:t>•</w:t>
                            </w:r>
                            <w:r w:rsidR="00A961C3">
                              <w:rPr>
                                <w:rFonts w:cstheme="minorHAnsi"/>
                              </w:rPr>
                              <w:t xml:space="preserve"> </w:t>
                            </w:r>
                            <w:hyperlink r:id="rId13" w:history="1">
                              <w:r w:rsidR="00A961C3" w:rsidRPr="00A961C3">
                                <w:rPr>
                                  <w:rStyle w:val="Hyperlink"/>
                                  <w:color w:val="FFFFFF" w:themeColor="background1"/>
                                </w:rPr>
                                <w:t>CARLA Resources</w:t>
                              </w:r>
                            </w:hyperlink>
                            <w:r w:rsidR="00A961C3" w:rsidRPr="00A961C3">
                              <w:rPr>
                                <w:color w:val="FFFFFF" w:themeColor="background1"/>
                              </w:rPr>
                              <w:t xml:space="preserve"> </w:t>
                            </w:r>
                            <w:r w:rsidR="00A961C3" w:rsidRPr="00A961C3">
                              <w:rPr>
                                <w:rFonts w:cstheme="minorHAnsi"/>
                                <w:color w:val="FFFFFF" w:themeColor="background1"/>
                              </w:rPr>
                              <w:t xml:space="preserve">• </w:t>
                            </w:r>
                            <w:hyperlink r:id="rId14" w:history="1">
                              <w:r w:rsidR="00F53920" w:rsidRPr="00095F3A">
                                <w:rPr>
                                  <w:rStyle w:val="Hyperlink"/>
                                  <w:color w:val="FFFFFF" w:themeColor="background1"/>
                                </w:rPr>
                                <w:t>CASEL Framework</w:t>
                              </w:r>
                            </w:hyperlink>
                            <w:r w:rsidR="00F53920" w:rsidRPr="00A961C3">
                              <w:rPr>
                                <w:rFonts w:cstheme="minorHAnsi"/>
                                <w:color w:val="FFFFFF" w:themeColor="background1"/>
                              </w:rPr>
                              <w:t>•</w:t>
                            </w:r>
                            <w:r w:rsidR="00F53920">
                              <w:rPr>
                                <w:rFonts w:cstheme="minorHAnsi"/>
                                <w:color w:val="FFFFFF" w:themeColor="background1"/>
                              </w:rPr>
                              <w:t xml:space="preserve"> </w:t>
                            </w:r>
                            <w:hyperlink r:id="rId15" w:history="1">
                              <w:r w:rsidR="008564F8" w:rsidRPr="00535E67">
                                <w:rPr>
                                  <w:rStyle w:val="Hyperlink"/>
                                  <w:rFonts w:cstheme="minorHAnsi"/>
                                  <w:color w:val="FFFFFF" w:themeColor="background1"/>
                                </w:rPr>
                                <w:t>Massachusetts Deeper Learning Initiative</w:t>
                              </w:r>
                            </w:hyperlink>
                            <w:r w:rsidR="008564F8">
                              <w:rPr>
                                <w:rFonts w:cstheme="minorHAnsi"/>
                                <w:color w:val="FFFFFF" w:themeColor="background1"/>
                              </w:rPr>
                              <w:t xml:space="preserve"> </w:t>
                            </w:r>
                            <w:r w:rsidR="008564F8" w:rsidRPr="009841D2">
                              <w:rPr>
                                <w:rFonts w:cstheme="minorHAnsi"/>
                                <w:color w:val="FFFFFF" w:themeColor="background1"/>
                              </w:rPr>
                              <w:t>•</w:t>
                            </w:r>
                            <w:r w:rsidR="008564F8" w:rsidRPr="00535E67">
                              <w:rPr>
                                <w:rFonts w:cstheme="minorHAnsi"/>
                                <w:color w:val="FFFFFF" w:themeColor="background1"/>
                              </w:rPr>
                              <w:t xml:space="preserve"> </w:t>
                            </w:r>
                            <w:hyperlink r:id="rId16" w:history="1">
                              <w:r w:rsidR="00497BA5" w:rsidRPr="00A961C3">
                                <w:rPr>
                                  <w:rStyle w:val="Hyperlink"/>
                                  <w:color w:val="FFFFFF" w:themeColor="background1"/>
                                </w:rPr>
                                <w:t>NCSSFL-ACTFL Can-Do Statements</w:t>
                              </w:r>
                            </w:hyperlink>
                            <w:r w:rsidR="00A961C3" w:rsidRPr="00A961C3">
                              <w:rPr>
                                <w:color w:val="FFFFFF" w:themeColor="background1"/>
                              </w:rPr>
                              <w:t xml:space="preserve"> </w:t>
                            </w:r>
                            <w:r w:rsidR="00A961C3" w:rsidRPr="00E05EFB">
                              <w:rPr>
                                <w:rFonts w:cstheme="minorHAnsi"/>
                                <w:color w:val="FFFFFF" w:themeColor="background1"/>
                              </w:rPr>
                              <w:t xml:space="preserve">• </w:t>
                            </w:r>
                            <w:hyperlink r:id="rId17" w:history="1">
                              <w:r w:rsidR="00E05EFB" w:rsidRPr="00E05EFB">
                                <w:rPr>
                                  <w:rStyle w:val="Hyperlink"/>
                                  <w:rFonts w:cstheme="minorHAnsi"/>
                                  <w:color w:val="FFFFFF" w:themeColor="background1"/>
                                </w:rPr>
                                <w:t>Ohio Department of Education Interpersonal Communication Strategies</w:t>
                              </w:r>
                            </w:hyperlink>
                            <w:r w:rsidR="00E05EFB" w:rsidRPr="00E05EFB">
                              <w:rPr>
                                <w:rFonts w:cstheme="minorHAnsi"/>
                                <w:color w:val="FFFFFF" w:themeColor="background1"/>
                              </w:rPr>
                              <w:t xml:space="preserve"> • </w:t>
                            </w:r>
                            <w:hyperlink r:id="rId18" w:anchor="assessmentrubrics" w:history="1">
                              <w:r w:rsidR="00A961C3" w:rsidRPr="00E05EFB">
                                <w:rPr>
                                  <w:rStyle w:val="Hyperlink"/>
                                  <w:rFonts w:cstheme="minorHAnsi"/>
                                  <w:color w:val="FFFFFF" w:themeColor="background1"/>
                                </w:rPr>
                                <w:t>Ohio Department of Education Resources</w:t>
                              </w:r>
                            </w:hyperlink>
                            <w:r w:rsidR="00A961C3" w:rsidRPr="00E05EFB">
                              <w:rPr>
                                <w:rFonts w:cstheme="minorHAnsi"/>
                                <w:color w:val="FFFFFF" w:themeColor="background1"/>
                              </w:rPr>
                              <w:t xml:space="preserve"> </w:t>
                            </w:r>
                            <w:bookmarkStart w:id="2" w:name="_Hlk96678594"/>
                            <w:r w:rsidR="00843774" w:rsidRPr="00E05EFB">
                              <w:rPr>
                                <w:rFonts w:cstheme="minorHAnsi"/>
                                <w:color w:val="FFFFFF" w:themeColor="background1"/>
                              </w:rPr>
                              <w:t xml:space="preserve">• </w:t>
                            </w:r>
                            <w:hyperlink r:id="rId19" w:history="1">
                              <w:r w:rsidR="00843774">
                                <w:rPr>
                                  <w:rStyle w:val="Hyperlink"/>
                                  <w:rFonts w:cstheme="minorHAnsi"/>
                                  <w:color w:val="FFFFFF" w:themeColor="background1"/>
                                </w:rPr>
                                <w:t>STARTALK Assessment Resources</w:t>
                              </w:r>
                            </w:hyperlink>
                            <w:r w:rsidR="004B0FDE" w:rsidRPr="00E05EFB">
                              <w:rPr>
                                <w:rFonts w:cstheme="minorHAnsi"/>
                                <w:color w:val="FFFFFF" w:themeColor="background1"/>
                              </w:rPr>
                              <w:t xml:space="preserve"> </w:t>
                            </w:r>
                            <w:r w:rsidR="00A961C3" w:rsidRPr="00E05EFB">
                              <w:rPr>
                                <w:rFonts w:cstheme="minorHAnsi"/>
                                <w:color w:val="FFFFFF" w:themeColor="background1"/>
                              </w:rPr>
                              <w:t xml:space="preserve">• </w:t>
                            </w:r>
                            <w:hyperlink r:id="rId20" w:history="1">
                              <w:r w:rsidR="00843774">
                                <w:rPr>
                                  <w:rStyle w:val="Hyperlink"/>
                                  <w:rFonts w:cstheme="minorHAnsi"/>
                                  <w:color w:val="FFFFFF" w:themeColor="background1"/>
                                </w:rPr>
                                <w:t>STARTALK Interpersonal Tasks</w:t>
                              </w:r>
                            </w:hyperlink>
                            <w:r w:rsidR="00843774">
                              <w:rPr>
                                <w:rStyle w:val="Hyperlink"/>
                                <w:rFonts w:cstheme="minorHAnsi"/>
                                <w:color w:val="FFFFFF" w:themeColor="background1"/>
                              </w:rPr>
                              <w:t xml:space="preserve"> </w:t>
                            </w:r>
                            <w:bookmarkEnd w:id="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FAD72" id="Rectangle 4" o:spid="_x0000_s1027" style="width:535.8pt;height:5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" fillcolor="#0c7580" stroked="f" strokeweight="2pt">
                <v:textbox>
                  <w:txbxContent>
                    <w:p w14:paraId="06E8853E" w14:textId="4AF4A3F3" w:rsidR="0031711B" w:rsidRDefault="003D015C" w:rsidP="00A961C3">
                      <w:pPr>
                        <w:jc w:val="center"/>
                      </w:pPr>
                      <w:hyperlink r:id="rId21" w:history="1">
                        <w:r w:rsidR="00A961C3" w:rsidRPr="00A961C3">
                          <w:rPr>
                            <w:rStyle w:val="Hyperlink"/>
                            <w:color w:val="FFFFFF" w:themeColor="background1"/>
                          </w:rPr>
                          <w:t>ACTFL Resources</w:t>
                        </w:r>
                      </w:hyperlink>
                      <w:r w:rsidR="00A961C3" w:rsidRPr="00A961C3">
                        <w:rPr>
                          <w:color w:val="FFFFFF" w:themeColor="background1"/>
                        </w:rPr>
                        <w:t xml:space="preserve"> </w:t>
                      </w:r>
                      <w:r w:rsidR="00A961C3" w:rsidRPr="00A961C3">
                        <w:rPr>
                          <w:rFonts w:cstheme="minorHAnsi"/>
                          <w:color w:val="FFFFFF" w:themeColor="background1"/>
                        </w:rPr>
                        <w:t>•</w:t>
                      </w:r>
                      <w:r w:rsidR="00A961C3">
                        <w:rPr>
                          <w:rFonts w:cstheme="minorHAnsi"/>
                        </w:rPr>
                        <w:t xml:space="preserve"> </w:t>
                      </w:r>
                      <w:hyperlink r:id="rId22" w:history="1">
                        <w:r w:rsidR="00A961C3" w:rsidRPr="00A961C3">
                          <w:rPr>
                            <w:rStyle w:val="Hyperlink"/>
                            <w:color w:val="FFFFFF" w:themeColor="background1"/>
                          </w:rPr>
                          <w:t>CARLA Resources</w:t>
                        </w:r>
                      </w:hyperlink>
                      <w:r w:rsidR="00A961C3" w:rsidRPr="00A961C3">
                        <w:rPr>
                          <w:color w:val="FFFFFF" w:themeColor="background1"/>
                        </w:rPr>
                        <w:t xml:space="preserve"> </w:t>
                      </w:r>
                      <w:r w:rsidR="00A961C3" w:rsidRPr="00A961C3">
                        <w:rPr>
                          <w:rFonts w:cstheme="minorHAnsi"/>
                          <w:color w:val="FFFFFF" w:themeColor="background1"/>
                        </w:rPr>
                        <w:t xml:space="preserve">• </w:t>
                      </w:r>
                      <w:hyperlink r:id="rId23" w:history="1">
                        <w:r w:rsidR="00F53920" w:rsidRPr="00095F3A">
                          <w:rPr>
                            <w:rStyle w:val="Hyperlink"/>
                            <w:color w:val="FFFFFF" w:themeColor="background1"/>
                          </w:rPr>
                          <w:t>CASEL Framework</w:t>
                        </w:r>
                      </w:hyperlink>
                      <w:r w:rsidR="00F53920" w:rsidRPr="00A961C3">
                        <w:rPr>
                          <w:rFonts w:cstheme="minorHAnsi"/>
                          <w:color w:val="FFFFFF" w:themeColor="background1"/>
                        </w:rPr>
                        <w:t>•</w:t>
                      </w:r>
                      <w:r w:rsidR="00F53920">
                        <w:rPr>
                          <w:rFonts w:cstheme="minorHAnsi"/>
                          <w:color w:val="FFFFFF" w:themeColor="background1"/>
                        </w:rPr>
                        <w:t xml:space="preserve"> </w:t>
                      </w:r>
                      <w:hyperlink r:id="rId24" w:history="1">
                        <w:r w:rsidR="008564F8" w:rsidRPr="00535E67">
                          <w:rPr>
                            <w:rStyle w:val="Hyperlink"/>
                            <w:rFonts w:cstheme="minorHAnsi"/>
                            <w:color w:val="FFFFFF" w:themeColor="background1"/>
                          </w:rPr>
                          <w:t>Massachusetts Deeper Learning Initiative</w:t>
                        </w:r>
                      </w:hyperlink>
                      <w:r w:rsidR="008564F8">
                        <w:rPr>
                          <w:rFonts w:cstheme="minorHAnsi"/>
                          <w:color w:val="FFFFFF" w:themeColor="background1"/>
                        </w:rPr>
                        <w:t xml:space="preserve"> </w:t>
                      </w:r>
                      <w:r w:rsidR="008564F8" w:rsidRPr="009841D2">
                        <w:rPr>
                          <w:rFonts w:cstheme="minorHAnsi"/>
                          <w:color w:val="FFFFFF" w:themeColor="background1"/>
                        </w:rPr>
                        <w:t>•</w:t>
                      </w:r>
                      <w:r w:rsidR="008564F8" w:rsidRPr="00535E67">
                        <w:rPr>
                          <w:rFonts w:cstheme="minorHAnsi"/>
                          <w:color w:val="FFFFFF" w:themeColor="background1"/>
                        </w:rPr>
                        <w:t xml:space="preserve"> </w:t>
                      </w:r>
                      <w:hyperlink r:id="rId25" w:history="1">
                        <w:r w:rsidR="00497BA5" w:rsidRPr="00A961C3">
                          <w:rPr>
                            <w:rStyle w:val="Hyperlink"/>
                            <w:color w:val="FFFFFF" w:themeColor="background1"/>
                          </w:rPr>
                          <w:t>NCSSFL-ACTFL Can-Do Statements</w:t>
                        </w:r>
                      </w:hyperlink>
                      <w:r w:rsidR="00A961C3" w:rsidRPr="00A961C3">
                        <w:rPr>
                          <w:color w:val="FFFFFF" w:themeColor="background1"/>
                        </w:rPr>
                        <w:t xml:space="preserve"> </w:t>
                      </w:r>
                      <w:r w:rsidR="00A961C3" w:rsidRPr="00E05EFB">
                        <w:rPr>
                          <w:rFonts w:cstheme="minorHAnsi"/>
                          <w:color w:val="FFFFFF" w:themeColor="background1"/>
                        </w:rPr>
                        <w:t xml:space="preserve">• </w:t>
                      </w:r>
                      <w:hyperlink r:id="rId26" w:history="1">
                        <w:r w:rsidR="00E05EFB" w:rsidRPr="00E05EFB">
                          <w:rPr>
                            <w:rStyle w:val="Hyperlink"/>
                            <w:rFonts w:cstheme="minorHAnsi"/>
                            <w:color w:val="FFFFFF" w:themeColor="background1"/>
                          </w:rPr>
                          <w:t>Ohio Department of Education Interpersonal Communication Strategies</w:t>
                        </w:r>
                      </w:hyperlink>
                      <w:r w:rsidR="00E05EFB" w:rsidRPr="00E05EFB">
                        <w:rPr>
                          <w:rFonts w:cstheme="minorHAnsi"/>
                          <w:color w:val="FFFFFF" w:themeColor="background1"/>
                        </w:rPr>
                        <w:t xml:space="preserve"> • </w:t>
                      </w:r>
                      <w:hyperlink r:id="rId27" w:anchor="assessmentrubrics" w:history="1">
                        <w:r w:rsidR="00A961C3" w:rsidRPr="00E05EFB">
                          <w:rPr>
                            <w:rStyle w:val="Hyperlink"/>
                            <w:rFonts w:cstheme="minorHAnsi"/>
                            <w:color w:val="FFFFFF" w:themeColor="background1"/>
                          </w:rPr>
                          <w:t>Ohio Department of Education Resources</w:t>
                        </w:r>
                      </w:hyperlink>
                      <w:r w:rsidR="00A961C3" w:rsidRPr="00E05EFB">
                        <w:rPr>
                          <w:rFonts w:cstheme="minorHAnsi"/>
                          <w:color w:val="FFFFFF" w:themeColor="background1"/>
                        </w:rPr>
                        <w:t xml:space="preserve"> </w:t>
                      </w:r>
                      <w:bookmarkStart w:id="3" w:name="_Hlk96678594"/>
                      <w:r w:rsidR="00843774" w:rsidRPr="00E05EFB">
                        <w:rPr>
                          <w:rFonts w:cstheme="minorHAnsi"/>
                          <w:color w:val="FFFFFF" w:themeColor="background1"/>
                        </w:rPr>
                        <w:t xml:space="preserve">• </w:t>
                      </w:r>
                      <w:hyperlink r:id="rId28" w:history="1">
                        <w:r w:rsidR="00843774">
                          <w:rPr>
                            <w:rStyle w:val="Hyperlink"/>
                            <w:rFonts w:cstheme="minorHAnsi"/>
                            <w:color w:val="FFFFFF" w:themeColor="background1"/>
                          </w:rPr>
                          <w:t>STARTALK Assessment Resources</w:t>
                        </w:r>
                      </w:hyperlink>
                      <w:r w:rsidR="004B0FDE" w:rsidRPr="00E05EFB">
                        <w:rPr>
                          <w:rFonts w:cstheme="minorHAnsi"/>
                          <w:color w:val="FFFFFF" w:themeColor="background1"/>
                        </w:rPr>
                        <w:t xml:space="preserve"> </w:t>
                      </w:r>
                      <w:r w:rsidR="00A961C3" w:rsidRPr="00E05EFB">
                        <w:rPr>
                          <w:rFonts w:cstheme="minorHAnsi"/>
                          <w:color w:val="FFFFFF" w:themeColor="background1"/>
                        </w:rPr>
                        <w:t xml:space="preserve">• </w:t>
                      </w:r>
                      <w:hyperlink r:id="rId29" w:history="1">
                        <w:r w:rsidR="00843774">
                          <w:rPr>
                            <w:rStyle w:val="Hyperlink"/>
                            <w:rFonts w:cstheme="minorHAnsi"/>
                            <w:color w:val="FFFFFF" w:themeColor="background1"/>
                          </w:rPr>
                          <w:t>STARTALK Interpersonal Tasks</w:t>
                        </w:r>
                      </w:hyperlink>
                      <w:r w:rsidR="00843774">
                        <w:rPr>
                          <w:rStyle w:val="Hyperlink"/>
                          <w:rFonts w:cstheme="minorHAnsi"/>
                          <w:color w:val="FFFFFF" w:themeColor="background1"/>
                        </w:rPr>
                        <w:t xml:space="preserve"> </w:t>
                      </w:r>
                      <w:bookmarkEnd w:id="3"/>
                    </w:p>
                  </w:txbxContent>
                </v:textbox>
                <w10:anchorlock/>
              </v:rect>
            </w:pict>
          </mc:Fallback>
        </mc:AlternateContent>
      </w:r>
    </w:p>
    <w:sectPr w:rsidR="0031711B" w:rsidRPr="00F1096E" w:rsidSect="00E05EFB">
      <w:headerReference w:type="default" r:id="rId30"/>
      <w:footerReference w:type="default" r:id="rId31"/>
      <w:headerReference w:type="first" r:id="rId32"/>
      <w:footerReference w:type="first" r:id="rId33"/>
      <w:pgSz w:w="12240" w:h="15840"/>
      <w:pgMar w:top="1440" w:right="720" w:bottom="108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4EFF58" w14:textId="77777777" w:rsidR="003D015C" w:rsidRDefault="003D015C" w:rsidP="000636CE">
      <w:pPr>
        <w:spacing w:after="0" w:line="240" w:lineRule="auto"/>
      </w:pPr>
      <w:r>
        <w:separator/>
      </w:r>
    </w:p>
  </w:endnote>
  <w:endnote w:type="continuationSeparator" w:id="0">
    <w:p w14:paraId="177CDBAB" w14:textId="77777777" w:rsidR="003D015C" w:rsidRDefault="003D015C"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7947CE" w14:textId="77777777" w:rsidR="003D015C" w:rsidRDefault="003D015C" w:rsidP="000636CE">
      <w:pPr>
        <w:spacing w:after="0" w:line="240" w:lineRule="auto"/>
      </w:pPr>
      <w:r>
        <w:separator/>
      </w:r>
    </w:p>
  </w:footnote>
  <w:footnote w:type="continuationSeparator" w:id="0">
    <w:p w14:paraId="3D6BCDE6" w14:textId="77777777" w:rsidR="003D015C" w:rsidRDefault="003D015C"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6"/>
  </w:num>
  <w:num w:numId="4">
    <w:abstractNumId w:val="15"/>
  </w:num>
  <w:num w:numId="5">
    <w:abstractNumId w:val="13"/>
  </w:num>
  <w:num w:numId="6">
    <w:abstractNumId w:val="10"/>
  </w:num>
  <w:num w:numId="7">
    <w:abstractNumId w:val="11"/>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23CD8"/>
    <w:rsid w:val="00044DEB"/>
    <w:rsid w:val="00054C2C"/>
    <w:rsid w:val="000568C3"/>
    <w:rsid w:val="000636CE"/>
    <w:rsid w:val="00095F3A"/>
    <w:rsid w:val="000C3AA4"/>
    <w:rsid w:val="000D4F28"/>
    <w:rsid w:val="000E1043"/>
    <w:rsid w:val="000F324E"/>
    <w:rsid w:val="0010008B"/>
    <w:rsid w:val="00101079"/>
    <w:rsid w:val="00103612"/>
    <w:rsid w:val="00114E5F"/>
    <w:rsid w:val="00134CA8"/>
    <w:rsid w:val="0015304C"/>
    <w:rsid w:val="00153F1B"/>
    <w:rsid w:val="00160119"/>
    <w:rsid w:val="00166208"/>
    <w:rsid w:val="0017786B"/>
    <w:rsid w:val="001801F9"/>
    <w:rsid w:val="00196B9B"/>
    <w:rsid w:val="001A1750"/>
    <w:rsid w:val="001B0EFD"/>
    <w:rsid w:val="001F4DA6"/>
    <w:rsid w:val="001F5C94"/>
    <w:rsid w:val="0022302E"/>
    <w:rsid w:val="00225592"/>
    <w:rsid w:val="0023643E"/>
    <w:rsid w:val="002404C9"/>
    <w:rsid w:val="00251FDA"/>
    <w:rsid w:val="002526E4"/>
    <w:rsid w:val="00254B14"/>
    <w:rsid w:val="00267499"/>
    <w:rsid w:val="00285E84"/>
    <w:rsid w:val="00292D3D"/>
    <w:rsid w:val="002A7CD1"/>
    <w:rsid w:val="002D06DC"/>
    <w:rsid w:val="002D4ADA"/>
    <w:rsid w:val="002E06F4"/>
    <w:rsid w:val="002E5CD0"/>
    <w:rsid w:val="0031711B"/>
    <w:rsid w:val="00332278"/>
    <w:rsid w:val="00335794"/>
    <w:rsid w:val="003400CE"/>
    <w:rsid w:val="00342DE7"/>
    <w:rsid w:val="00363D16"/>
    <w:rsid w:val="00375A57"/>
    <w:rsid w:val="003823D9"/>
    <w:rsid w:val="00382477"/>
    <w:rsid w:val="003B166E"/>
    <w:rsid w:val="003D015C"/>
    <w:rsid w:val="003E49F2"/>
    <w:rsid w:val="00402FE7"/>
    <w:rsid w:val="004064D1"/>
    <w:rsid w:val="00411B55"/>
    <w:rsid w:val="00413018"/>
    <w:rsid w:val="00413610"/>
    <w:rsid w:val="00425383"/>
    <w:rsid w:val="00456678"/>
    <w:rsid w:val="00461002"/>
    <w:rsid w:val="0048030D"/>
    <w:rsid w:val="00483961"/>
    <w:rsid w:val="004929CB"/>
    <w:rsid w:val="004945CB"/>
    <w:rsid w:val="00497AB4"/>
    <w:rsid w:val="00497BA5"/>
    <w:rsid w:val="004B0FDE"/>
    <w:rsid w:val="004E2BCD"/>
    <w:rsid w:val="004E612C"/>
    <w:rsid w:val="004E6263"/>
    <w:rsid w:val="00500976"/>
    <w:rsid w:val="005023B3"/>
    <w:rsid w:val="00503D58"/>
    <w:rsid w:val="00515812"/>
    <w:rsid w:val="005442EA"/>
    <w:rsid w:val="00565CC5"/>
    <w:rsid w:val="005A6E52"/>
    <w:rsid w:val="005B0392"/>
    <w:rsid w:val="005D25F4"/>
    <w:rsid w:val="006138AD"/>
    <w:rsid w:val="0062286C"/>
    <w:rsid w:val="0062742C"/>
    <w:rsid w:val="0067322F"/>
    <w:rsid w:val="00683790"/>
    <w:rsid w:val="00690BD3"/>
    <w:rsid w:val="00692AE8"/>
    <w:rsid w:val="006B1E41"/>
    <w:rsid w:val="006C2130"/>
    <w:rsid w:val="006F5DFC"/>
    <w:rsid w:val="007263CE"/>
    <w:rsid w:val="0074536F"/>
    <w:rsid w:val="00757F4F"/>
    <w:rsid w:val="00770FB7"/>
    <w:rsid w:val="007B761A"/>
    <w:rsid w:val="007C5DBD"/>
    <w:rsid w:val="007E4C0C"/>
    <w:rsid w:val="00804DFB"/>
    <w:rsid w:val="00815B5A"/>
    <w:rsid w:val="008348B4"/>
    <w:rsid w:val="00843774"/>
    <w:rsid w:val="008564F8"/>
    <w:rsid w:val="00864B1E"/>
    <w:rsid w:val="00892DB0"/>
    <w:rsid w:val="008933E6"/>
    <w:rsid w:val="008E056C"/>
    <w:rsid w:val="00932A8C"/>
    <w:rsid w:val="00960ABF"/>
    <w:rsid w:val="009665E1"/>
    <w:rsid w:val="009744BC"/>
    <w:rsid w:val="00987916"/>
    <w:rsid w:val="009B6CAB"/>
    <w:rsid w:val="009C4FB7"/>
    <w:rsid w:val="009D403A"/>
    <w:rsid w:val="009D6D88"/>
    <w:rsid w:val="009E4AA0"/>
    <w:rsid w:val="009F3826"/>
    <w:rsid w:val="009F38A6"/>
    <w:rsid w:val="00A155F0"/>
    <w:rsid w:val="00A318C9"/>
    <w:rsid w:val="00A35269"/>
    <w:rsid w:val="00A42B31"/>
    <w:rsid w:val="00A43FFC"/>
    <w:rsid w:val="00A65C91"/>
    <w:rsid w:val="00A961C3"/>
    <w:rsid w:val="00AB58F1"/>
    <w:rsid w:val="00AC297C"/>
    <w:rsid w:val="00AD3A80"/>
    <w:rsid w:val="00AF222E"/>
    <w:rsid w:val="00AF66BA"/>
    <w:rsid w:val="00B006D5"/>
    <w:rsid w:val="00B0227D"/>
    <w:rsid w:val="00B07E33"/>
    <w:rsid w:val="00B17E48"/>
    <w:rsid w:val="00B62E85"/>
    <w:rsid w:val="00B813C0"/>
    <w:rsid w:val="00B96DCA"/>
    <w:rsid w:val="00B97163"/>
    <w:rsid w:val="00BB67BF"/>
    <w:rsid w:val="00BC2549"/>
    <w:rsid w:val="00BE4EE9"/>
    <w:rsid w:val="00C03F1B"/>
    <w:rsid w:val="00C07020"/>
    <w:rsid w:val="00C1481E"/>
    <w:rsid w:val="00C32B0F"/>
    <w:rsid w:val="00C42DE7"/>
    <w:rsid w:val="00C65CA4"/>
    <w:rsid w:val="00C71929"/>
    <w:rsid w:val="00C729CC"/>
    <w:rsid w:val="00C804CD"/>
    <w:rsid w:val="00CA2C27"/>
    <w:rsid w:val="00CD346E"/>
    <w:rsid w:val="00CD4134"/>
    <w:rsid w:val="00CF2B3A"/>
    <w:rsid w:val="00CF309C"/>
    <w:rsid w:val="00D13FA6"/>
    <w:rsid w:val="00D374D5"/>
    <w:rsid w:val="00D47002"/>
    <w:rsid w:val="00D552BE"/>
    <w:rsid w:val="00D727EC"/>
    <w:rsid w:val="00D8688C"/>
    <w:rsid w:val="00D96526"/>
    <w:rsid w:val="00D96F30"/>
    <w:rsid w:val="00DE3523"/>
    <w:rsid w:val="00DF65F0"/>
    <w:rsid w:val="00E008F2"/>
    <w:rsid w:val="00E00CB2"/>
    <w:rsid w:val="00E05EFB"/>
    <w:rsid w:val="00E34FC8"/>
    <w:rsid w:val="00E4426A"/>
    <w:rsid w:val="00E5550C"/>
    <w:rsid w:val="00E57E8C"/>
    <w:rsid w:val="00E72085"/>
    <w:rsid w:val="00E721CE"/>
    <w:rsid w:val="00E955F7"/>
    <w:rsid w:val="00EB3E2B"/>
    <w:rsid w:val="00EE67BE"/>
    <w:rsid w:val="00EF098E"/>
    <w:rsid w:val="00EF64F0"/>
    <w:rsid w:val="00F1096E"/>
    <w:rsid w:val="00F34BA0"/>
    <w:rsid w:val="00F44945"/>
    <w:rsid w:val="00F53920"/>
    <w:rsid w:val="00F96465"/>
    <w:rsid w:val="00FA4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Revision">
    <w:name w:val="Revision"/>
    <w:hidden/>
    <w:uiPriority w:val="99"/>
    <w:semiHidden/>
    <w:rsid w:val="00160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1041273">
      <w:bodyDiv w:val="1"/>
      <w:marLeft w:val="0"/>
      <w:marRight w:val="0"/>
      <w:marTop w:val="0"/>
      <w:marBottom w:val="0"/>
      <w:divBdr>
        <w:top w:val="none" w:sz="0" w:space="0" w:color="auto"/>
        <w:left w:val="none" w:sz="0" w:space="0" w:color="auto"/>
        <w:bottom w:val="none" w:sz="0" w:space="0" w:color="auto"/>
        <w:right w:val="none" w:sz="0" w:space="0" w:color="auto"/>
      </w:divBdr>
    </w:div>
    <w:div w:id="1545099769">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arla.umn.edu/assessment/vac/CreateUnit/unit_examples.html" TargetMode="External"/><Relationship Id="rId18" Type="http://schemas.openxmlformats.org/officeDocument/2006/relationships/hyperlink" Target="https://education.ohio.gov/Topics/Learning-in-Ohio/Foreign-Language/World-Languages-Model-Curriculum/Model-Curriculum-for-World-Languages-and-Cultures/Instructional-Strategies" TargetMode="External"/><Relationship Id="rId26" Type="http://schemas.openxmlformats.org/officeDocument/2006/relationships/hyperlink" Target="https://education.ohio.gov/getattachment/Topics/Ohio-s-New-Learning-Standards/Foreign-Language/World-Languages-Model-Curriculum/World-Languages-Model-Curriculum-Framework/Instructional-Strategies/Strategies_Interpersonal_MCwebsite.pdf.aspx" TargetMode="External"/><Relationship Id="rId3" Type="http://schemas.openxmlformats.org/officeDocument/2006/relationships/customXml" Target="../customXml/item3.xml"/><Relationship Id="rId21" Type="http://schemas.openxmlformats.org/officeDocument/2006/relationships/hyperlink" Target="https://www.actfl.org/resources/guiding-principles-language-learning/communicative-tasks"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ctfl.org/resources/guiding-principles-language-learning/communicative-tasks" TargetMode="External"/><Relationship Id="rId17" Type="http://schemas.openxmlformats.org/officeDocument/2006/relationships/hyperlink" Target="https://education.ohio.gov/getattachment/Topics/Ohio-s-New-Learning-Standards/Foreign-Language/World-Languages-Model-Curriculum/World-Languages-Model-Curriculum-Framework/Instructional-Strategies/Strategies_Interpersonal_MCwebsite.pdf.aspx" TargetMode="External"/><Relationship Id="rId25" Type="http://schemas.openxmlformats.org/officeDocument/2006/relationships/hyperlink" Target="https://www.actfl.org/resources/ncssfl-actfl-can-do-statements"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actfl.org/resources/ncssfl-actfl-can-do-statements" TargetMode="External"/><Relationship Id="rId20" Type="http://schemas.openxmlformats.org/officeDocument/2006/relationships/hyperlink" Target="https://startalkcreate.org/lpg/learning-plan/show/search-form?query=share&amp;data=%7B%22cn__proficiencyIndicator___TEMP%22:%5B%22Interpersonal%22%5D,%22xx__custom%22:%5B%22All%20Published%22%5D,%22_action%22:%22db-search%22,%22_asciiOnly%22:1,%22_forceNotLoggedInExperience%22:%220%22,%22_actionFlowFromClient2DB%22:%22tbd%22%7D" TargetMode="External"/><Relationship Id="rId29" Type="http://schemas.openxmlformats.org/officeDocument/2006/relationships/hyperlink" Target="https://startalkcreate.org/lpg/learning-plan/show/search-form?query=share&amp;data=%7B%22cn__proficiencyIndicator___TEMP%22:%5B%22Interpersonal%22%5D,%22xx__custom%22:%5B%22All%20Published%22%5D,%22_action%22:%22db-search%22,%22_asciiOnly%22:1,%22_forceNotLoggedInExperience%22:%220%22,%22_actionFlowFromClient2DB%22:%22tbd%22%7D"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kaleidoscope/overview.html" TargetMode="External"/><Relationship Id="rId32"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doe.mass.edu/kaleidoscope/overview.html" TargetMode="External"/><Relationship Id="rId23" Type="http://schemas.openxmlformats.org/officeDocument/2006/relationships/hyperlink" Target="https://casel.org/fundamentals-of-sel/what-is-the-casel-framework/" TargetMode="External"/><Relationship Id="rId28" Type="http://schemas.openxmlformats.org/officeDocument/2006/relationships/hyperlink" Target="https://www.startalk.info/educators-principles-conducting/" TargetMode="External"/><Relationship Id="rId10" Type="http://schemas.openxmlformats.org/officeDocument/2006/relationships/footnotes" Target="footnotes.xml"/><Relationship Id="rId19" Type="http://schemas.openxmlformats.org/officeDocument/2006/relationships/hyperlink" Target="https://www.startalk.info/educators-principles-conductin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sel.org/fundamentals-of-sel/what-is-the-casel-framework/" TargetMode="External"/><Relationship Id="rId22" Type="http://schemas.openxmlformats.org/officeDocument/2006/relationships/hyperlink" Target="https://carla.umn.edu/assessment/vac/CreateUnit/unit_examples.html" TargetMode="External"/><Relationship Id="rId27" Type="http://schemas.openxmlformats.org/officeDocument/2006/relationships/hyperlink" Target="https://education.ohio.gov/Topics/Learning-in-Ohio/Foreign-Language/World-Languages-Model-Curriculum/Model-Curriculum-for-World-Languages-and-Cultures/Instructional-Strategies" TargetMode="External"/><Relationship Id="rId30" Type="http://schemas.openxmlformats.org/officeDocument/2006/relationships/header" Target="head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Props1.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2.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479422E-3DAD-4FCC-BD74-B4AF0679D477}">
  <ds:schemaRefs>
    <ds:schemaRef ds:uri="http://schemas.microsoft.com/sharepoint/v3/contenttype/forms"/>
  </ds:schemaRefs>
</ds:datastoreItem>
</file>

<file path=customXml/itemProps5.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5 Summary</dc:title>
  <dc:subject/>
  <dc:creator>DESE</dc:creator>
  <cp:keywords/>
  <dc:description/>
  <cp:lastModifiedBy>Zou, Dong (EOE)</cp:lastModifiedBy>
  <cp:revision>11</cp:revision>
  <cp:lastPrinted>2020-12-16T16:02:00Z</cp:lastPrinted>
  <dcterms:created xsi:type="dcterms:W3CDTF">2022-02-24T03:26:00Z</dcterms:created>
  <dcterms:modified xsi:type="dcterms:W3CDTF">2022-03-29T21:23:00Z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29 2022</vt:lpwstr>
  </property>
</Properties>
</file>